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2A6251" w14:textId="066A5842" w:rsidR="00230446" w:rsidRPr="00481EBA" w:rsidRDefault="00481EBA" w:rsidP="0048450E">
      <w:pPr>
        <w:spacing w:after="0" w:line="240" w:lineRule="auto"/>
        <w:ind w:left="-990" w:right="-301"/>
        <w:jc w:val="center"/>
        <w:rPr>
          <w:rFonts w:ascii="Sylfaen" w:hAnsi="Sylfaen" w:cs="Sylfaen"/>
          <w:b/>
          <w:sz w:val="24"/>
          <w:szCs w:val="24"/>
          <w:lang w:val="ka-GE"/>
        </w:rPr>
      </w:pPr>
      <w:r w:rsidRPr="00481EBA">
        <w:rPr>
          <w:rFonts w:ascii="Sylfaen" w:hAnsi="Sylfaen" w:cs="Sylfaen"/>
          <w:b/>
          <w:sz w:val="24"/>
          <w:szCs w:val="24"/>
          <w:lang w:val="ka-GE"/>
        </w:rPr>
        <w:t xml:space="preserve">ეტოქსიბი </w:t>
      </w:r>
      <w:r w:rsidR="00E4798F" w:rsidRPr="00652D31">
        <w:rPr>
          <w:rFonts w:ascii="Sylfaen" w:hAnsi="Sylfaen" w:cs="Sylfaen"/>
          <w:b/>
          <w:sz w:val="24"/>
          <w:szCs w:val="24"/>
          <w:lang w:val="ka-GE"/>
        </w:rPr>
        <w:t>(</w:t>
      </w:r>
      <w:r>
        <w:rPr>
          <w:rFonts w:ascii="Sylfaen" w:hAnsi="Sylfaen" w:cs="Sylfaen"/>
          <w:b/>
          <w:sz w:val="24"/>
          <w:szCs w:val="24"/>
        </w:rPr>
        <w:t>ETOXIB</w:t>
      </w:r>
      <w:r w:rsidR="00E4798F" w:rsidRPr="00652D31">
        <w:rPr>
          <w:rFonts w:ascii="Sylfaen" w:hAnsi="Sylfaen" w:cs="Sylfaen"/>
          <w:b/>
          <w:sz w:val="24"/>
          <w:szCs w:val="24"/>
          <w:lang w:val="ka-GE"/>
        </w:rPr>
        <w:t xml:space="preserve">) </w:t>
      </w:r>
      <w:r w:rsidR="00230446" w:rsidRPr="00652D31">
        <w:rPr>
          <w:rFonts w:ascii="Sylfaen" w:hAnsi="Sylfaen" w:cs="Sylfaen"/>
          <w:b/>
          <w:sz w:val="24"/>
          <w:szCs w:val="24"/>
          <w:lang w:val="ka-GE"/>
        </w:rPr>
        <w:t>60</w:t>
      </w:r>
      <w:r>
        <w:rPr>
          <w:rFonts w:ascii="Sylfaen" w:hAnsi="Sylfaen" w:cs="Sylfaen"/>
          <w:b/>
          <w:sz w:val="24"/>
          <w:szCs w:val="24"/>
        </w:rPr>
        <w:t>/90</w:t>
      </w:r>
    </w:p>
    <w:p w14:paraId="7F3D2A30" w14:textId="1E134742" w:rsidR="00230446" w:rsidRDefault="00481EBA" w:rsidP="0048450E">
      <w:pPr>
        <w:spacing w:after="0" w:line="240" w:lineRule="auto"/>
        <w:ind w:left="-990" w:right="-301"/>
        <w:jc w:val="center"/>
        <w:rPr>
          <w:rFonts w:ascii="Sylfaen" w:hAnsi="Sylfaen" w:cs="Sylfaen"/>
          <w:b/>
          <w:sz w:val="24"/>
          <w:szCs w:val="24"/>
          <w:lang w:val="ka-GE"/>
        </w:rPr>
      </w:pPr>
      <w:r w:rsidRPr="00481EBA">
        <w:rPr>
          <w:rFonts w:ascii="Sylfaen" w:hAnsi="Sylfaen" w:cs="Sylfaen"/>
          <w:b/>
          <w:sz w:val="24"/>
          <w:szCs w:val="24"/>
          <w:lang w:val="ka-GE"/>
        </w:rPr>
        <w:t xml:space="preserve">ეტორიკოქსიბი </w:t>
      </w:r>
      <w:r>
        <w:rPr>
          <w:rFonts w:ascii="Sylfaen" w:hAnsi="Sylfaen" w:cs="Sylfaen"/>
          <w:b/>
          <w:sz w:val="24"/>
          <w:szCs w:val="24"/>
          <w:lang w:val="ka-GE"/>
        </w:rPr>
        <w:t xml:space="preserve"> (</w:t>
      </w:r>
      <w:r w:rsidRPr="00481EBA">
        <w:rPr>
          <w:rFonts w:ascii="Sylfaen" w:hAnsi="Sylfaen" w:cs="Sylfaen"/>
          <w:b/>
          <w:sz w:val="24"/>
          <w:szCs w:val="24"/>
          <w:lang w:val="ka-GE"/>
        </w:rPr>
        <w:t>Etoricoxib</w:t>
      </w:r>
      <w:r>
        <w:rPr>
          <w:rFonts w:ascii="Sylfaen" w:hAnsi="Sylfaen" w:cs="Sylfaen"/>
          <w:b/>
          <w:sz w:val="24"/>
          <w:szCs w:val="24"/>
          <w:lang w:val="ka-GE"/>
        </w:rPr>
        <w:t>)</w:t>
      </w:r>
      <w:r w:rsidRPr="00481EBA">
        <w:rPr>
          <w:rFonts w:ascii="Sylfaen" w:hAnsi="Sylfaen" w:cs="Sylfaen"/>
          <w:b/>
          <w:sz w:val="24"/>
          <w:szCs w:val="24"/>
          <w:lang w:val="ka-GE"/>
        </w:rPr>
        <w:t xml:space="preserve"> </w:t>
      </w:r>
      <w:r>
        <w:rPr>
          <w:rFonts w:ascii="Sylfaen" w:hAnsi="Sylfaen" w:cs="Sylfaen"/>
          <w:b/>
          <w:sz w:val="24"/>
          <w:szCs w:val="24"/>
          <w:lang w:val="ka-GE"/>
        </w:rPr>
        <w:t>ტაბლეტები 60მგ</w:t>
      </w:r>
    </w:p>
    <w:p w14:paraId="64A183F1" w14:textId="7049A180" w:rsidR="00481EBA" w:rsidRPr="00652D31" w:rsidRDefault="00481EBA" w:rsidP="0048450E">
      <w:pPr>
        <w:spacing w:after="0" w:line="240" w:lineRule="auto"/>
        <w:ind w:left="-990" w:right="-301"/>
        <w:jc w:val="center"/>
        <w:rPr>
          <w:rFonts w:ascii="Sylfaen" w:hAnsi="Sylfaen" w:cs="Sylfaen"/>
          <w:b/>
          <w:sz w:val="24"/>
          <w:szCs w:val="24"/>
          <w:lang w:val="ka-GE"/>
        </w:rPr>
      </w:pPr>
      <w:r w:rsidRPr="00481EBA">
        <w:rPr>
          <w:rFonts w:ascii="Sylfaen" w:hAnsi="Sylfaen" w:cs="Sylfaen"/>
          <w:b/>
          <w:sz w:val="24"/>
          <w:szCs w:val="24"/>
          <w:lang w:val="ka-GE"/>
        </w:rPr>
        <w:t xml:space="preserve">ეტორიკოქსიბი </w:t>
      </w:r>
      <w:r>
        <w:rPr>
          <w:rFonts w:ascii="Sylfaen" w:hAnsi="Sylfaen" w:cs="Sylfaen"/>
          <w:b/>
          <w:sz w:val="24"/>
          <w:szCs w:val="24"/>
          <w:lang w:val="ka-GE"/>
        </w:rPr>
        <w:t xml:space="preserve"> (</w:t>
      </w:r>
      <w:r w:rsidRPr="00481EBA">
        <w:rPr>
          <w:rFonts w:ascii="Sylfaen" w:hAnsi="Sylfaen" w:cs="Sylfaen"/>
          <w:b/>
          <w:sz w:val="24"/>
          <w:szCs w:val="24"/>
          <w:lang w:val="ka-GE"/>
        </w:rPr>
        <w:t>Etoricoxib</w:t>
      </w:r>
      <w:r>
        <w:rPr>
          <w:rFonts w:ascii="Sylfaen" w:hAnsi="Sylfaen" w:cs="Sylfaen"/>
          <w:b/>
          <w:sz w:val="24"/>
          <w:szCs w:val="24"/>
          <w:lang w:val="ka-GE"/>
        </w:rPr>
        <w:t>)</w:t>
      </w:r>
      <w:r w:rsidRPr="00481EBA">
        <w:rPr>
          <w:rFonts w:ascii="Sylfaen" w:hAnsi="Sylfaen" w:cs="Sylfaen"/>
          <w:b/>
          <w:sz w:val="24"/>
          <w:szCs w:val="24"/>
          <w:lang w:val="ka-GE"/>
        </w:rPr>
        <w:t xml:space="preserve"> </w:t>
      </w:r>
      <w:r>
        <w:rPr>
          <w:rFonts w:ascii="Sylfaen" w:hAnsi="Sylfaen" w:cs="Sylfaen"/>
          <w:b/>
          <w:sz w:val="24"/>
          <w:szCs w:val="24"/>
          <w:lang w:val="ka-GE"/>
        </w:rPr>
        <w:t>ტაბლეტები 90მგ</w:t>
      </w:r>
    </w:p>
    <w:p w14:paraId="48E28029" w14:textId="62A73DFE" w:rsidR="00230446" w:rsidRPr="00652D31" w:rsidRDefault="00230446" w:rsidP="0048450E">
      <w:pPr>
        <w:spacing w:after="0" w:line="240" w:lineRule="auto"/>
        <w:ind w:left="-990" w:right="-301"/>
        <w:jc w:val="both"/>
        <w:rPr>
          <w:rFonts w:ascii="Sylfaen" w:hAnsi="Sylfaen" w:cs="Sylfaen"/>
          <w:b/>
          <w:sz w:val="24"/>
          <w:szCs w:val="24"/>
          <w:lang w:val="ka-GE"/>
        </w:rPr>
      </w:pPr>
      <w:r w:rsidRPr="00652D31">
        <w:rPr>
          <w:rFonts w:ascii="Sylfaen" w:hAnsi="Sylfaen" w:cs="Sylfaen"/>
          <w:b/>
          <w:sz w:val="24"/>
          <w:szCs w:val="24"/>
          <w:lang w:val="ka-GE"/>
        </w:rPr>
        <w:t>შემადგენლობა</w:t>
      </w:r>
    </w:p>
    <w:p w14:paraId="30F00F69" w14:textId="55756D37" w:rsidR="00230446" w:rsidRDefault="00481EBA" w:rsidP="0048450E">
      <w:pPr>
        <w:spacing w:after="0" w:line="240" w:lineRule="auto"/>
        <w:ind w:left="-990" w:right="-301"/>
        <w:rPr>
          <w:rFonts w:ascii="Sylfaen" w:hAnsi="Sylfaen" w:cs="Sylfaen"/>
          <w:b/>
          <w:sz w:val="24"/>
          <w:szCs w:val="24"/>
          <w:lang w:val="ka-GE"/>
        </w:rPr>
      </w:pPr>
      <w:r>
        <w:rPr>
          <w:rFonts w:ascii="Sylfaen" w:hAnsi="Sylfaen" w:cs="Sylfaen"/>
          <w:b/>
          <w:sz w:val="24"/>
          <w:szCs w:val="24"/>
          <w:lang w:val="ka-GE"/>
        </w:rPr>
        <w:t>ეტოქსიბი 60</w:t>
      </w:r>
    </w:p>
    <w:p w14:paraId="14EBC8B9" w14:textId="6061D6F9" w:rsidR="00481EBA" w:rsidRPr="00652D31" w:rsidRDefault="00481EBA" w:rsidP="0048450E">
      <w:pPr>
        <w:spacing w:after="0" w:line="240" w:lineRule="auto"/>
        <w:ind w:left="-990" w:right="-301"/>
        <w:rPr>
          <w:rFonts w:ascii="Sylfaen" w:hAnsi="Sylfaen" w:cs="Sylfaen"/>
          <w:b/>
          <w:sz w:val="24"/>
          <w:szCs w:val="24"/>
          <w:lang w:val="ka-GE"/>
        </w:rPr>
      </w:pPr>
      <w:r w:rsidRPr="00481EBA">
        <w:rPr>
          <w:rFonts w:ascii="Sylfaen" w:hAnsi="Sylfaen" w:cs="Sylfaen"/>
          <w:b/>
          <w:sz w:val="24"/>
          <w:szCs w:val="24"/>
          <w:lang w:val="ka-GE"/>
        </w:rPr>
        <w:t>ეტორიკოქსიბი ტაბლეტები</w:t>
      </w:r>
      <w:r>
        <w:rPr>
          <w:rFonts w:ascii="Sylfaen" w:hAnsi="Sylfaen" w:cs="Sylfaen"/>
          <w:b/>
          <w:sz w:val="24"/>
          <w:szCs w:val="24"/>
          <w:lang w:val="ka-GE"/>
        </w:rPr>
        <w:t xml:space="preserve"> 60მგ</w:t>
      </w:r>
    </w:p>
    <w:p w14:paraId="00522453" w14:textId="77777777" w:rsidR="00481EBA" w:rsidRDefault="00481EBA" w:rsidP="0048450E">
      <w:pPr>
        <w:spacing w:after="0" w:line="240" w:lineRule="auto"/>
        <w:ind w:left="-990" w:right="-301"/>
        <w:jc w:val="both"/>
        <w:rPr>
          <w:rFonts w:ascii="Sylfaen" w:hAnsi="Sylfaen" w:cs="Sylfaen"/>
          <w:bCs/>
          <w:sz w:val="24"/>
          <w:szCs w:val="24"/>
          <w:lang w:val="ka-GE"/>
        </w:rPr>
      </w:pPr>
      <w:r>
        <w:rPr>
          <w:rFonts w:ascii="Sylfaen" w:hAnsi="Sylfaen" w:cs="Sylfaen"/>
          <w:bCs/>
          <w:sz w:val="24"/>
          <w:szCs w:val="24"/>
          <w:lang w:val="ka-GE"/>
        </w:rPr>
        <w:t>თითოეული შემოგარსული ტაბლეტის შემადგენლობაში შედის:</w:t>
      </w:r>
    </w:p>
    <w:p w14:paraId="54F799B2" w14:textId="3AD8D8C4" w:rsidR="00481EBA" w:rsidRDefault="00481EBA" w:rsidP="0048450E">
      <w:pPr>
        <w:spacing w:after="0" w:line="240" w:lineRule="auto"/>
        <w:ind w:left="-990" w:right="-301"/>
        <w:rPr>
          <w:rFonts w:ascii="Sylfaen" w:hAnsi="Sylfaen" w:cs="Sylfaen"/>
          <w:bCs/>
          <w:sz w:val="24"/>
          <w:szCs w:val="24"/>
          <w:lang w:val="ka-GE"/>
        </w:rPr>
      </w:pPr>
      <w:r w:rsidRPr="00481EBA">
        <w:rPr>
          <w:rFonts w:ascii="Sylfaen" w:hAnsi="Sylfaen" w:cs="Sylfaen"/>
          <w:bCs/>
          <w:sz w:val="24"/>
          <w:szCs w:val="24"/>
          <w:lang w:val="ka-GE"/>
        </w:rPr>
        <w:t xml:space="preserve">ეტორიკოქსიბი </w:t>
      </w:r>
      <w:r>
        <w:rPr>
          <w:rFonts w:ascii="Sylfaen" w:hAnsi="Sylfaen" w:cs="Sylfaen"/>
          <w:bCs/>
          <w:sz w:val="24"/>
          <w:szCs w:val="24"/>
          <w:lang w:val="ka-GE"/>
        </w:rPr>
        <w:t>-</w:t>
      </w:r>
      <w:r w:rsidRPr="00481EBA">
        <w:rPr>
          <w:rFonts w:ascii="Sylfaen" w:hAnsi="Sylfaen" w:cs="Sylfaen"/>
          <w:bCs/>
          <w:sz w:val="24"/>
          <w:szCs w:val="24"/>
          <w:lang w:val="ka-GE"/>
        </w:rPr>
        <w:t>60მგ</w:t>
      </w:r>
    </w:p>
    <w:p w14:paraId="472BE136" w14:textId="796B9FEB" w:rsidR="00481EBA" w:rsidRDefault="00481EBA" w:rsidP="0048450E">
      <w:pPr>
        <w:spacing w:after="0" w:line="240" w:lineRule="auto"/>
        <w:ind w:left="-990" w:right="-301"/>
        <w:rPr>
          <w:rFonts w:ascii="Sylfaen" w:hAnsi="Sylfaen" w:cs="Sylfaen"/>
          <w:bCs/>
          <w:sz w:val="24"/>
          <w:szCs w:val="24"/>
          <w:lang w:val="ka-GE"/>
        </w:rPr>
      </w:pPr>
    </w:p>
    <w:p w14:paraId="0C1BA8F4" w14:textId="1E7E0794" w:rsidR="00481EBA" w:rsidRDefault="00481EBA" w:rsidP="0048450E">
      <w:pPr>
        <w:spacing w:after="0" w:line="240" w:lineRule="auto"/>
        <w:ind w:left="-990" w:right="-301"/>
        <w:rPr>
          <w:rFonts w:ascii="Sylfaen" w:hAnsi="Sylfaen" w:cs="Sylfaen"/>
          <w:b/>
          <w:sz w:val="24"/>
          <w:szCs w:val="24"/>
          <w:lang w:val="ka-GE"/>
        </w:rPr>
      </w:pPr>
      <w:r>
        <w:rPr>
          <w:rFonts w:ascii="Sylfaen" w:hAnsi="Sylfaen" w:cs="Sylfaen"/>
          <w:b/>
          <w:sz w:val="24"/>
          <w:szCs w:val="24"/>
          <w:lang w:val="ka-GE"/>
        </w:rPr>
        <w:t>ეტოქსიბი 90</w:t>
      </w:r>
    </w:p>
    <w:p w14:paraId="1C2D448D" w14:textId="5A885536" w:rsidR="00481EBA" w:rsidRPr="00652D31" w:rsidRDefault="00481EBA" w:rsidP="0048450E">
      <w:pPr>
        <w:spacing w:after="0" w:line="240" w:lineRule="auto"/>
        <w:ind w:left="-990" w:right="-301"/>
        <w:rPr>
          <w:rFonts w:ascii="Sylfaen" w:hAnsi="Sylfaen" w:cs="Sylfaen"/>
          <w:b/>
          <w:sz w:val="24"/>
          <w:szCs w:val="24"/>
          <w:lang w:val="ka-GE"/>
        </w:rPr>
      </w:pPr>
      <w:r w:rsidRPr="00481EBA">
        <w:rPr>
          <w:rFonts w:ascii="Sylfaen" w:hAnsi="Sylfaen" w:cs="Sylfaen"/>
          <w:b/>
          <w:sz w:val="24"/>
          <w:szCs w:val="24"/>
          <w:lang w:val="ka-GE"/>
        </w:rPr>
        <w:t>ეტორიკოქსიბი ტაბლეტები</w:t>
      </w:r>
      <w:r>
        <w:rPr>
          <w:rFonts w:ascii="Sylfaen" w:hAnsi="Sylfaen" w:cs="Sylfaen"/>
          <w:b/>
          <w:sz w:val="24"/>
          <w:szCs w:val="24"/>
          <w:lang w:val="ka-GE"/>
        </w:rPr>
        <w:t xml:space="preserve"> 90მგ</w:t>
      </w:r>
    </w:p>
    <w:p w14:paraId="0FAB99A3" w14:textId="77777777" w:rsidR="00481EBA" w:rsidRDefault="00481EBA" w:rsidP="0048450E">
      <w:pPr>
        <w:spacing w:after="0" w:line="240" w:lineRule="auto"/>
        <w:ind w:left="-990" w:right="-301"/>
        <w:jc w:val="both"/>
        <w:rPr>
          <w:rFonts w:ascii="Sylfaen" w:hAnsi="Sylfaen" w:cs="Sylfaen"/>
          <w:bCs/>
          <w:sz w:val="24"/>
          <w:szCs w:val="24"/>
          <w:lang w:val="ka-GE"/>
        </w:rPr>
      </w:pPr>
      <w:r>
        <w:rPr>
          <w:rFonts w:ascii="Sylfaen" w:hAnsi="Sylfaen" w:cs="Sylfaen"/>
          <w:bCs/>
          <w:sz w:val="24"/>
          <w:szCs w:val="24"/>
          <w:lang w:val="ka-GE"/>
        </w:rPr>
        <w:t>თითოეული შემოგარსული ტაბლეტის შემადგენლობაში შედის:</w:t>
      </w:r>
    </w:p>
    <w:p w14:paraId="4531AF79" w14:textId="4ED2DEDB" w:rsidR="00481EBA" w:rsidRDefault="00481EBA" w:rsidP="0048450E">
      <w:pPr>
        <w:spacing w:after="0" w:line="240" w:lineRule="auto"/>
        <w:ind w:left="-990" w:right="-301"/>
        <w:rPr>
          <w:rFonts w:ascii="Sylfaen" w:hAnsi="Sylfaen" w:cs="Sylfaen"/>
          <w:bCs/>
          <w:sz w:val="24"/>
          <w:szCs w:val="24"/>
          <w:lang w:val="ka-GE"/>
        </w:rPr>
      </w:pPr>
      <w:r w:rsidRPr="00481EBA">
        <w:rPr>
          <w:rFonts w:ascii="Sylfaen" w:hAnsi="Sylfaen" w:cs="Sylfaen"/>
          <w:bCs/>
          <w:sz w:val="24"/>
          <w:szCs w:val="24"/>
          <w:lang w:val="ka-GE"/>
        </w:rPr>
        <w:t xml:space="preserve">ეტორიკოქსიბი </w:t>
      </w:r>
      <w:r>
        <w:rPr>
          <w:rFonts w:ascii="Sylfaen" w:hAnsi="Sylfaen" w:cs="Sylfaen"/>
          <w:bCs/>
          <w:sz w:val="24"/>
          <w:szCs w:val="24"/>
          <w:lang w:val="ka-GE"/>
        </w:rPr>
        <w:t>-9</w:t>
      </w:r>
      <w:r w:rsidRPr="00481EBA">
        <w:rPr>
          <w:rFonts w:ascii="Sylfaen" w:hAnsi="Sylfaen" w:cs="Sylfaen"/>
          <w:bCs/>
          <w:sz w:val="24"/>
          <w:szCs w:val="24"/>
          <w:lang w:val="ka-GE"/>
        </w:rPr>
        <w:t>0მგ</w:t>
      </w:r>
    </w:p>
    <w:p w14:paraId="3D7BAFB7" w14:textId="77777777" w:rsidR="00D76E5C" w:rsidRPr="00D76E5C" w:rsidRDefault="00D76E5C" w:rsidP="0048450E">
      <w:pPr>
        <w:spacing w:after="0" w:line="240" w:lineRule="auto"/>
        <w:ind w:left="-990" w:right="-301"/>
        <w:rPr>
          <w:rFonts w:ascii="Sylfaen" w:hAnsi="Sylfaen" w:cs="Sylfaen"/>
          <w:bCs/>
          <w:sz w:val="24"/>
          <w:szCs w:val="24"/>
          <w:lang w:val="ka-GE"/>
        </w:rPr>
      </w:pPr>
    </w:p>
    <w:p w14:paraId="482A3D36" w14:textId="69764361" w:rsidR="001659F2" w:rsidRPr="00652D31" w:rsidRDefault="001659F2" w:rsidP="0048450E">
      <w:pPr>
        <w:spacing w:after="0" w:line="360" w:lineRule="auto"/>
        <w:ind w:left="-990" w:right="-301"/>
        <w:jc w:val="both"/>
        <w:rPr>
          <w:rFonts w:ascii="Sylfaen" w:hAnsi="Sylfaen" w:cs="Sylfaen"/>
          <w:b/>
          <w:sz w:val="24"/>
          <w:szCs w:val="24"/>
          <w:lang w:val="ka-GE"/>
        </w:rPr>
      </w:pPr>
      <w:r w:rsidRPr="00652D31">
        <w:rPr>
          <w:rFonts w:ascii="Sylfaen" w:hAnsi="Sylfaen" w:cs="Sylfaen"/>
          <w:b/>
          <w:sz w:val="24"/>
          <w:szCs w:val="24"/>
          <w:lang w:val="ka-GE"/>
        </w:rPr>
        <w:t>მოქმედების მექანიზმი</w:t>
      </w:r>
    </w:p>
    <w:p w14:paraId="580BA939" w14:textId="1C4A47CB" w:rsidR="00BF3B72" w:rsidRDefault="00BF3B72" w:rsidP="0048450E">
      <w:pPr>
        <w:spacing w:after="0" w:line="360" w:lineRule="auto"/>
        <w:ind w:left="-990" w:right="-301"/>
        <w:jc w:val="both"/>
        <w:rPr>
          <w:rFonts w:ascii="Sylfaen" w:hAnsi="Sylfaen" w:cs="Sylfaen"/>
          <w:bCs/>
          <w:sz w:val="24"/>
          <w:szCs w:val="24"/>
          <w:lang w:val="ka-GE"/>
        </w:rPr>
      </w:pPr>
      <w:r w:rsidRPr="00BF3B72">
        <w:rPr>
          <w:rFonts w:ascii="Sylfaen" w:hAnsi="Sylfaen" w:cs="Sylfaen"/>
          <w:bCs/>
          <w:sz w:val="24"/>
          <w:szCs w:val="24"/>
          <w:lang w:val="ka-GE"/>
        </w:rPr>
        <w:t>ეტორიკოქსიბი არის პერორალური, ციკლოოქსიგენაზა -2-ის (COX-2) შერჩევითი ინჰიბიტორი კლინიკური დოზის ფარგლებში.</w:t>
      </w:r>
    </w:p>
    <w:p w14:paraId="7B82740A" w14:textId="77777777" w:rsidR="003B6D5E" w:rsidRDefault="00BF3B72" w:rsidP="0048450E">
      <w:pPr>
        <w:spacing w:after="0" w:line="360" w:lineRule="auto"/>
        <w:ind w:left="-990" w:right="-301"/>
        <w:jc w:val="both"/>
        <w:rPr>
          <w:rFonts w:ascii="Sylfaen" w:hAnsi="Sylfaen" w:cs="Sylfaen"/>
          <w:bCs/>
          <w:sz w:val="24"/>
          <w:szCs w:val="24"/>
          <w:lang w:val="ka-GE"/>
        </w:rPr>
      </w:pPr>
      <w:r w:rsidRPr="00BF3B72">
        <w:rPr>
          <w:rFonts w:ascii="Sylfaen" w:hAnsi="Sylfaen" w:cs="Sylfaen"/>
          <w:bCs/>
          <w:sz w:val="24"/>
          <w:szCs w:val="24"/>
          <w:lang w:val="ka-GE"/>
        </w:rPr>
        <w:t>კლინიკურ ფარმაკოლოგიურ კვლევებში ეტორიკოქსიბი დოზადამოკიდებულად, დღეში 150 მგ-მდე დოზის გამოყენებისას ახდენდა COX -2-ის ინჰიბირებას COX-1-ის ინჰიბირების გარეშე. ეტორიკოქსიბი არ აინჰიბირებს კუჭის პროსტაგლანდინების სინთეზს და არ მოქმედებს თრომბოციტების ფუნქციაზე.</w:t>
      </w:r>
      <w:r w:rsidR="003B6D5E">
        <w:rPr>
          <w:rFonts w:ascii="Sylfaen" w:hAnsi="Sylfaen" w:cs="Sylfaen"/>
          <w:bCs/>
          <w:sz w:val="24"/>
          <w:szCs w:val="24"/>
          <w:lang w:val="ka-GE"/>
        </w:rPr>
        <w:t xml:space="preserve"> </w:t>
      </w:r>
    </w:p>
    <w:p w14:paraId="217839B3" w14:textId="56AA8C4E" w:rsidR="00BF3B72" w:rsidRDefault="00570F83" w:rsidP="0048450E">
      <w:pPr>
        <w:spacing w:after="0" w:line="360" w:lineRule="auto"/>
        <w:ind w:left="-990" w:right="-301"/>
        <w:jc w:val="both"/>
        <w:rPr>
          <w:rFonts w:ascii="Sylfaen" w:hAnsi="Sylfaen" w:cs="Sylfaen"/>
          <w:bCs/>
          <w:sz w:val="24"/>
          <w:szCs w:val="24"/>
          <w:lang w:val="ka-GE"/>
        </w:rPr>
      </w:pPr>
      <w:r w:rsidRPr="00570F83">
        <w:rPr>
          <w:rFonts w:ascii="Sylfaen" w:hAnsi="Sylfaen" w:cs="Sylfaen"/>
          <w:bCs/>
          <w:sz w:val="24"/>
          <w:szCs w:val="24"/>
          <w:lang w:val="ka-GE"/>
        </w:rPr>
        <w:t>ციკლოოქსიგენაზა</w:t>
      </w:r>
      <w:r>
        <w:rPr>
          <w:rFonts w:ascii="Sylfaen" w:hAnsi="Sylfaen" w:cs="Sylfaen"/>
          <w:bCs/>
          <w:sz w:val="24"/>
          <w:szCs w:val="24"/>
          <w:lang w:val="ka-GE"/>
        </w:rPr>
        <w:t xml:space="preserve"> </w:t>
      </w:r>
      <w:r w:rsidRPr="00570F83">
        <w:rPr>
          <w:rFonts w:ascii="Sylfaen" w:hAnsi="Sylfaen" w:cs="Sylfaen"/>
          <w:bCs/>
          <w:sz w:val="24"/>
          <w:szCs w:val="24"/>
          <w:lang w:val="ka-GE"/>
        </w:rPr>
        <w:t>პასუხისმგებელია პროსტაგლანდინების გამომუშავებაზე.</w:t>
      </w:r>
      <w:r>
        <w:rPr>
          <w:rFonts w:ascii="Sylfaen" w:hAnsi="Sylfaen" w:cs="Sylfaen"/>
          <w:bCs/>
          <w:sz w:val="24"/>
          <w:szCs w:val="24"/>
          <w:lang w:val="ka-GE"/>
        </w:rPr>
        <w:t xml:space="preserve">  </w:t>
      </w:r>
      <w:r w:rsidRPr="00570F83">
        <w:rPr>
          <w:rFonts w:ascii="Sylfaen" w:hAnsi="Sylfaen" w:cs="Sylfaen"/>
          <w:bCs/>
          <w:sz w:val="24"/>
          <w:szCs w:val="24"/>
          <w:lang w:val="ka-GE"/>
        </w:rPr>
        <w:t>იდენტიფიცირებულია ორი იზოფორმა, COX-1 და COX-2.</w:t>
      </w:r>
      <w:r>
        <w:rPr>
          <w:rFonts w:ascii="Sylfaen" w:hAnsi="Sylfaen" w:cs="Sylfaen"/>
          <w:bCs/>
          <w:sz w:val="24"/>
          <w:szCs w:val="24"/>
          <w:lang w:val="ka-GE"/>
        </w:rPr>
        <w:t xml:space="preserve"> </w:t>
      </w:r>
      <w:r w:rsidRPr="00570F83">
        <w:rPr>
          <w:rFonts w:ascii="Sylfaen" w:hAnsi="Sylfaen" w:cs="Sylfaen"/>
          <w:bCs/>
          <w:sz w:val="24"/>
          <w:szCs w:val="24"/>
          <w:lang w:val="ka-GE"/>
        </w:rPr>
        <w:t>COX -2 წარმოადგენს იმ ფერმენტის იზოფორმას, რომელიც ანთების საწინააღმდეგო იმპულსებით ინდუცირდება და განიხილება, როგორც ტკივილის, ანთებისა და ცხელების პროსტანოიდული მედიატორების სინთეზზე პასუხისმგებელი ძირითადი ფაქტორი.</w:t>
      </w:r>
      <w:r>
        <w:rPr>
          <w:rFonts w:ascii="Sylfaen" w:hAnsi="Sylfaen" w:cs="Sylfaen"/>
          <w:bCs/>
          <w:sz w:val="24"/>
          <w:szCs w:val="24"/>
          <w:lang w:val="ka-GE"/>
        </w:rPr>
        <w:t xml:space="preserve"> </w:t>
      </w:r>
      <w:r w:rsidRPr="00570F83">
        <w:rPr>
          <w:rFonts w:ascii="Sylfaen" w:hAnsi="Sylfaen" w:cs="Sylfaen"/>
          <w:bCs/>
          <w:sz w:val="24"/>
          <w:szCs w:val="24"/>
          <w:lang w:val="ka-GE"/>
        </w:rPr>
        <w:t>COX-2 ასევე ჩართულია ოვულაციის, იმპლანტაციისა და არტერიული სადინრის დახურვის პროცესებში, თირკმლებისა და ცენტრალური ნერვული სისტემის რეგულაციაში (ცხელების ინდუცირება, ტკივილის შეგრძნება, კოგნიტიური ფუნქცია)</w:t>
      </w:r>
      <w:r>
        <w:rPr>
          <w:rFonts w:ascii="Sylfaen" w:hAnsi="Sylfaen" w:cs="Sylfaen"/>
          <w:bCs/>
          <w:sz w:val="24"/>
          <w:szCs w:val="24"/>
          <w:lang w:val="ka-GE"/>
        </w:rPr>
        <w:t xml:space="preserve">. </w:t>
      </w:r>
      <w:r w:rsidRPr="00570F83">
        <w:rPr>
          <w:rFonts w:ascii="Sylfaen" w:hAnsi="Sylfaen" w:cs="Sylfaen"/>
          <w:bCs/>
          <w:sz w:val="24"/>
          <w:szCs w:val="24"/>
          <w:lang w:val="ka-GE"/>
        </w:rPr>
        <w:t>იგი ასევე მონაწილეობს წყლულების შეხორცების პროცესში. COX-2 იდენტიფიცირებულია ადამიანის კუჭის წყლულის ქსოვილებში, მაგრამ წყლულის შეხორცებაში მისი მნიშვნელობა დადგენილი არ არის.</w:t>
      </w:r>
    </w:p>
    <w:p w14:paraId="18295365" w14:textId="77777777" w:rsidR="003911BE" w:rsidRPr="00652D31" w:rsidRDefault="005C269B" w:rsidP="0048450E">
      <w:pPr>
        <w:spacing w:after="0" w:line="360" w:lineRule="auto"/>
        <w:ind w:left="-990" w:right="-301"/>
        <w:jc w:val="both"/>
        <w:rPr>
          <w:rFonts w:ascii="Sylfaen" w:hAnsi="Sylfaen" w:cs="Sylfaen"/>
          <w:b/>
          <w:sz w:val="24"/>
          <w:szCs w:val="24"/>
          <w:lang w:val="ka-GE"/>
        </w:rPr>
      </w:pPr>
      <w:r w:rsidRPr="00652D31">
        <w:rPr>
          <w:rFonts w:ascii="Sylfaen" w:hAnsi="Sylfaen" w:cs="Sylfaen"/>
          <w:b/>
          <w:sz w:val="24"/>
          <w:szCs w:val="24"/>
          <w:lang w:val="ka-GE"/>
        </w:rPr>
        <w:t>თერაპიული ჩვენებები</w:t>
      </w:r>
    </w:p>
    <w:p w14:paraId="54A25EB7" w14:textId="5C9525EA" w:rsidR="00570F83" w:rsidRDefault="00554CD3" w:rsidP="0048450E">
      <w:pPr>
        <w:spacing w:after="0" w:line="360" w:lineRule="auto"/>
        <w:ind w:left="-990" w:right="-301"/>
        <w:jc w:val="both"/>
        <w:rPr>
          <w:rFonts w:ascii="Sylfaen" w:hAnsi="Sylfaen" w:cs="Sylfaen"/>
          <w:bCs/>
          <w:sz w:val="24"/>
          <w:szCs w:val="24"/>
          <w:lang w:val="ka-GE"/>
        </w:rPr>
      </w:pPr>
      <w:r w:rsidRPr="00554CD3">
        <w:rPr>
          <w:rFonts w:ascii="Sylfaen" w:hAnsi="Sylfaen" w:cs="Sylfaen"/>
          <w:bCs/>
          <w:sz w:val="24"/>
          <w:szCs w:val="24"/>
          <w:lang w:val="ka-GE"/>
        </w:rPr>
        <w:t xml:space="preserve">ეტორიკოქსიბი </w:t>
      </w:r>
      <w:r w:rsidR="003B6D5E">
        <w:rPr>
          <w:rFonts w:ascii="Sylfaen" w:hAnsi="Sylfaen" w:cs="Sylfaen"/>
          <w:bCs/>
          <w:sz w:val="24"/>
          <w:szCs w:val="24"/>
          <w:lang w:val="ka-GE"/>
        </w:rPr>
        <w:t>გამოიყენება</w:t>
      </w:r>
      <w:r w:rsidRPr="00554CD3">
        <w:rPr>
          <w:rFonts w:ascii="Sylfaen" w:hAnsi="Sylfaen" w:cs="Sylfaen"/>
          <w:bCs/>
          <w:sz w:val="24"/>
          <w:szCs w:val="24"/>
          <w:lang w:val="ka-GE"/>
        </w:rPr>
        <w:t xml:space="preserve"> მოზრდილებ</w:t>
      </w:r>
      <w:r w:rsidR="00FF2BA0">
        <w:rPr>
          <w:rFonts w:ascii="Sylfaen" w:hAnsi="Sylfaen" w:cs="Sylfaen"/>
          <w:bCs/>
          <w:sz w:val="24"/>
          <w:szCs w:val="24"/>
          <w:lang w:val="ka-GE"/>
        </w:rPr>
        <w:t>სა</w:t>
      </w:r>
      <w:r w:rsidRPr="00554CD3">
        <w:rPr>
          <w:rFonts w:ascii="Sylfaen" w:hAnsi="Sylfaen" w:cs="Sylfaen"/>
          <w:bCs/>
          <w:sz w:val="24"/>
          <w:szCs w:val="24"/>
          <w:lang w:val="ka-GE"/>
        </w:rPr>
        <w:t xml:space="preserve"> და 16 წლის და უფროსი ასაკის მოზარდებში ოსტეოართრიტის, რევმატოიდული ართრიტის, მაანკილოზებელი  სპონდილიტის სიმპტომებისა და მწვავე პოდაგრულ ართრიტთან დაკავშირებული ტკივილებისა და სიმპტომების მოხსნის</w:t>
      </w:r>
      <w:r w:rsidR="003B6D5E">
        <w:rPr>
          <w:rFonts w:ascii="Sylfaen" w:hAnsi="Sylfaen" w:cs="Sylfaen"/>
          <w:bCs/>
          <w:sz w:val="24"/>
          <w:szCs w:val="24"/>
          <w:lang w:val="ka-GE"/>
        </w:rPr>
        <w:t xml:space="preserve"> მიზნით</w:t>
      </w:r>
      <w:r w:rsidRPr="00554CD3">
        <w:rPr>
          <w:rFonts w:ascii="Sylfaen" w:hAnsi="Sylfaen" w:cs="Sylfaen"/>
          <w:bCs/>
          <w:sz w:val="24"/>
          <w:szCs w:val="24"/>
          <w:lang w:val="ka-GE"/>
        </w:rPr>
        <w:t>.</w:t>
      </w:r>
    </w:p>
    <w:p w14:paraId="7228B9C9" w14:textId="34164423" w:rsidR="00FF2BA0" w:rsidRDefault="00FF2BA0" w:rsidP="0048450E">
      <w:pPr>
        <w:spacing w:after="0" w:line="360" w:lineRule="auto"/>
        <w:ind w:left="-990" w:right="-301"/>
        <w:jc w:val="both"/>
        <w:rPr>
          <w:rFonts w:ascii="Sylfaen" w:hAnsi="Sylfaen" w:cs="Sylfaen"/>
          <w:bCs/>
          <w:sz w:val="24"/>
          <w:szCs w:val="24"/>
          <w:lang w:val="ka-GE"/>
        </w:rPr>
      </w:pPr>
      <w:r w:rsidRPr="00FF2BA0">
        <w:rPr>
          <w:rFonts w:ascii="Sylfaen" w:hAnsi="Sylfaen" w:cs="Sylfaen"/>
          <w:bCs/>
          <w:sz w:val="24"/>
          <w:szCs w:val="24"/>
          <w:lang w:val="ka-GE"/>
        </w:rPr>
        <w:lastRenderedPageBreak/>
        <w:t>ეტორიკოქსიბი ნაჩვენებია მოზრდილებსა და 16 წლის და უფროსი ასაკის მოზარდებში სტომატოლოგიური ოპერაციების ჩატარების შედეგად განვითარებული ზომიერი ინტენსივობის ტკივილის ხანმოკლე მკურნალობისათვის.</w:t>
      </w:r>
    </w:p>
    <w:p w14:paraId="1797059E" w14:textId="2042D998" w:rsidR="00FF2BA0" w:rsidRPr="00554CD3" w:rsidRDefault="00FF2BA0" w:rsidP="0048450E">
      <w:pPr>
        <w:spacing w:after="0" w:line="360" w:lineRule="auto"/>
        <w:ind w:left="-990" w:right="-301"/>
        <w:jc w:val="both"/>
        <w:rPr>
          <w:rFonts w:ascii="Sylfaen" w:hAnsi="Sylfaen" w:cs="Sylfaen"/>
          <w:bCs/>
          <w:sz w:val="24"/>
          <w:szCs w:val="24"/>
          <w:lang w:val="ka-GE"/>
        </w:rPr>
      </w:pPr>
      <w:r w:rsidRPr="00FF2BA0">
        <w:rPr>
          <w:rFonts w:ascii="Sylfaen" w:hAnsi="Sylfaen" w:cs="Sylfaen"/>
          <w:bCs/>
          <w:sz w:val="24"/>
          <w:szCs w:val="24"/>
          <w:lang w:val="ka-GE"/>
        </w:rPr>
        <w:t>შერჩევითი COX-2 ინჰიბიტორის დანიშვნის შესახებ გადაწყვეტილება უნდა ეფუძნებოდეს ცალკეული პაციენტის საერთო რისკების შეფასებას.</w:t>
      </w:r>
    </w:p>
    <w:p w14:paraId="67B0E01E" w14:textId="25269803" w:rsidR="003911BE" w:rsidRPr="00652D31" w:rsidRDefault="00D745D4" w:rsidP="0048450E">
      <w:pPr>
        <w:spacing w:after="0" w:line="360" w:lineRule="auto"/>
        <w:ind w:left="-990" w:right="-301"/>
        <w:jc w:val="both"/>
        <w:rPr>
          <w:rFonts w:ascii="Sylfaen" w:hAnsi="Sylfaen" w:cs="Sylfaen"/>
          <w:b/>
          <w:sz w:val="24"/>
          <w:szCs w:val="24"/>
          <w:lang w:val="ka-GE"/>
        </w:rPr>
      </w:pPr>
      <w:r w:rsidRPr="00652D31">
        <w:rPr>
          <w:rFonts w:ascii="Sylfaen" w:hAnsi="Sylfaen" w:cs="Sylfaen"/>
          <w:b/>
          <w:sz w:val="24"/>
          <w:szCs w:val="24"/>
          <w:lang w:val="ka-GE"/>
        </w:rPr>
        <w:t>დოზირება და მიღების წესი</w:t>
      </w:r>
    </w:p>
    <w:p w14:paraId="7D0E0377" w14:textId="16E81D49" w:rsidR="00D745D4" w:rsidRPr="00652D31" w:rsidRDefault="00D745D4" w:rsidP="0048450E">
      <w:pPr>
        <w:spacing w:after="0" w:line="360" w:lineRule="auto"/>
        <w:ind w:left="-990" w:right="-301"/>
        <w:jc w:val="both"/>
        <w:rPr>
          <w:rFonts w:ascii="Sylfaen" w:hAnsi="Sylfaen" w:cs="Sylfaen"/>
          <w:b/>
          <w:sz w:val="24"/>
          <w:szCs w:val="24"/>
          <w:lang w:val="ka-GE"/>
        </w:rPr>
      </w:pPr>
      <w:r w:rsidRPr="00652D31">
        <w:rPr>
          <w:rFonts w:ascii="Sylfaen" w:hAnsi="Sylfaen" w:cs="Sylfaen"/>
          <w:b/>
          <w:sz w:val="24"/>
          <w:szCs w:val="24"/>
          <w:lang w:val="ka-GE"/>
        </w:rPr>
        <w:t>დოზირება</w:t>
      </w:r>
    </w:p>
    <w:p w14:paraId="548FA687" w14:textId="03DFF7A5" w:rsidR="00FF2BA0" w:rsidRDefault="009E5A88" w:rsidP="0048450E">
      <w:pPr>
        <w:spacing w:after="0" w:line="360" w:lineRule="auto"/>
        <w:ind w:left="-990" w:right="-301"/>
        <w:jc w:val="both"/>
        <w:rPr>
          <w:rFonts w:ascii="Sylfaen" w:hAnsi="Sylfaen" w:cs="Sylfaen"/>
          <w:sz w:val="24"/>
          <w:szCs w:val="24"/>
          <w:lang w:val="ka-GE"/>
        </w:rPr>
      </w:pPr>
      <w:bookmarkStart w:id="0" w:name="_Hlk142808921"/>
      <w:r w:rsidRPr="009E5A88">
        <w:rPr>
          <w:rFonts w:ascii="Sylfaen" w:hAnsi="Sylfaen" w:cs="Sylfaen"/>
          <w:sz w:val="24"/>
          <w:szCs w:val="24"/>
          <w:lang w:val="ka-GE"/>
        </w:rPr>
        <w:t>ეტორიკოქსიბის მიღებისას გულ-სისხლძარღვთა სისტემის მხრივ გართულებების რისკი შესაძლოა გაიზარდოს დოზისა და მიღების ხანგრძლივობის გაზრდის დროს, ამიტომ მაქსიმალურად მოკლე დროის მანძილზე მინიმალურად ეფექტური დოზების გამოყენება უნდა მოხდეს.</w:t>
      </w:r>
      <w:r>
        <w:rPr>
          <w:rFonts w:ascii="Sylfaen" w:hAnsi="Sylfaen" w:cs="Sylfaen"/>
          <w:sz w:val="24"/>
          <w:szCs w:val="24"/>
          <w:lang w:val="ka-GE"/>
        </w:rPr>
        <w:t xml:space="preserve"> </w:t>
      </w:r>
      <w:r w:rsidRPr="009E5A88">
        <w:rPr>
          <w:rFonts w:ascii="Sylfaen" w:hAnsi="Sylfaen" w:cs="Sylfaen"/>
          <w:sz w:val="24"/>
          <w:szCs w:val="24"/>
          <w:lang w:val="ka-GE"/>
        </w:rPr>
        <w:t>პერიოდულად საჭიროა, გადაფასდეს სიმპტომების შესუსტების აუცილებლობა და ჩატარებულ მკურნალობაზე რეაქცია, განსაკუთრებით ოსტეოართრიტით დაავადებულ პაციენტებში.</w:t>
      </w:r>
    </w:p>
    <w:p w14:paraId="422C39D7" w14:textId="339EE4C5" w:rsidR="009E5A88" w:rsidRPr="009E5A88" w:rsidRDefault="009E5A88" w:rsidP="0048450E">
      <w:pPr>
        <w:spacing w:after="0" w:line="360" w:lineRule="auto"/>
        <w:ind w:left="-990" w:right="-301"/>
        <w:jc w:val="both"/>
        <w:rPr>
          <w:rFonts w:ascii="Sylfaen" w:hAnsi="Sylfaen" w:cs="Sylfaen"/>
          <w:b/>
          <w:bCs/>
          <w:sz w:val="24"/>
          <w:szCs w:val="24"/>
          <w:lang w:val="ka-GE"/>
        </w:rPr>
      </w:pPr>
      <w:r w:rsidRPr="009E5A88">
        <w:rPr>
          <w:rFonts w:ascii="Sylfaen" w:hAnsi="Sylfaen" w:cs="Sylfaen"/>
          <w:b/>
          <w:bCs/>
          <w:sz w:val="24"/>
          <w:szCs w:val="24"/>
          <w:lang w:val="ka-GE"/>
        </w:rPr>
        <w:t>ოსტეოართრიტი</w:t>
      </w:r>
    </w:p>
    <w:p w14:paraId="429B0A0B" w14:textId="4F79F41E" w:rsidR="00BB111F" w:rsidRDefault="009E5A88" w:rsidP="0048450E">
      <w:pPr>
        <w:spacing w:after="0" w:line="360" w:lineRule="auto"/>
        <w:ind w:left="-990" w:right="-301"/>
        <w:jc w:val="both"/>
        <w:rPr>
          <w:rFonts w:ascii="Sylfaen" w:hAnsi="Sylfaen" w:cs="Sylfaen"/>
          <w:sz w:val="24"/>
          <w:szCs w:val="24"/>
          <w:lang w:val="ka-GE"/>
        </w:rPr>
      </w:pPr>
      <w:r w:rsidRPr="009E5A88">
        <w:rPr>
          <w:rFonts w:ascii="Sylfaen" w:hAnsi="Sylfaen" w:cs="Sylfaen"/>
          <w:sz w:val="24"/>
          <w:szCs w:val="24"/>
          <w:lang w:val="ka-GE"/>
        </w:rPr>
        <w:t>რეკომენდებული დოზა არის 30 მგ დღეში ერთხელ. ზოგიერთ პაციენტში სიმპტომების არასაკმარისად შესუსტების შემთხვევაში, დღეში ერთხელ 60 მგ-ს მიღებამ შეიძლება გაზარდოს ეფექტი.</w:t>
      </w:r>
      <w:r>
        <w:rPr>
          <w:rFonts w:ascii="Sylfaen" w:hAnsi="Sylfaen" w:cs="Sylfaen"/>
          <w:sz w:val="24"/>
          <w:szCs w:val="24"/>
          <w:lang w:val="ka-GE"/>
        </w:rPr>
        <w:t xml:space="preserve"> </w:t>
      </w:r>
      <w:r w:rsidRPr="009E5A88">
        <w:rPr>
          <w:rFonts w:ascii="Sylfaen" w:hAnsi="Sylfaen" w:cs="Sylfaen"/>
          <w:sz w:val="24"/>
          <w:szCs w:val="24"/>
          <w:lang w:val="ka-GE"/>
        </w:rPr>
        <w:t>გაუმჯობესების ეფექტის არარსებობისას საჭიროა მკურნალობის სხვა შესაძლო მეთოდების განხილვა.</w:t>
      </w:r>
    </w:p>
    <w:p w14:paraId="14970FEC" w14:textId="10F2F18B" w:rsidR="009E5A88" w:rsidRPr="009E5A88" w:rsidRDefault="009E5A88" w:rsidP="0048450E">
      <w:pPr>
        <w:spacing w:after="0" w:line="360" w:lineRule="auto"/>
        <w:ind w:left="-990" w:right="-301"/>
        <w:jc w:val="both"/>
        <w:rPr>
          <w:rFonts w:ascii="Sylfaen" w:hAnsi="Sylfaen" w:cs="Sylfaen"/>
          <w:b/>
          <w:bCs/>
          <w:sz w:val="24"/>
          <w:szCs w:val="24"/>
          <w:lang w:val="ka-GE"/>
        </w:rPr>
      </w:pPr>
      <w:r w:rsidRPr="009E5A88">
        <w:rPr>
          <w:rFonts w:ascii="Sylfaen" w:hAnsi="Sylfaen" w:cs="Sylfaen"/>
          <w:b/>
          <w:bCs/>
          <w:sz w:val="24"/>
          <w:szCs w:val="24"/>
          <w:lang w:val="ka-GE"/>
        </w:rPr>
        <w:t>რევმატოიდული</w:t>
      </w:r>
      <w:r>
        <w:rPr>
          <w:rFonts w:ascii="Sylfaen" w:hAnsi="Sylfaen" w:cs="Sylfaen"/>
          <w:b/>
          <w:bCs/>
          <w:sz w:val="24"/>
          <w:szCs w:val="24"/>
          <w:lang w:val="ka-GE"/>
        </w:rPr>
        <w:t xml:space="preserve"> </w:t>
      </w:r>
      <w:r w:rsidRPr="009E5A88">
        <w:rPr>
          <w:rFonts w:ascii="Sylfaen" w:hAnsi="Sylfaen" w:cs="Sylfaen"/>
          <w:b/>
          <w:bCs/>
          <w:sz w:val="24"/>
          <w:szCs w:val="24"/>
          <w:lang w:val="ka-GE"/>
        </w:rPr>
        <w:t>არტთრიტი</w:t>
      </w:r>
    </w:p>
    <w:p w14:paraId="7DE9E2D0" w14:textId="10BD0A62" w:rsidR="009E5A88" w:rsidRPr="009E5A88" w:rsidRDefault="009E5A88" w:rsidP="0048450E">
      <w:pPr>
        <w:spacing w:after="0" w:line="360" w:lineRule="auto"/>
        <w:ind w:left="-990" w:right="-301"/>
        <w:jc w:val="both"/>
        <w:rPr>
          <w:rFonts w:ascii="Sylfaen" w:hAnsi="Sylfaen" w:cs="Sylfaen"/>
          <w:sz w:val="24"/>
          <w:szCs w:val="24"/>
          <w:lang w:val="ka-GE"/>
        </w:rPr>
      </w:pPr>
      <w:r w:rsidRPr="009E5A88">
        <w:rPr>
          <w:rFonts w:ascii="Sylfaen" w:hAnsi="Sylfaen" w:cs="Sylfaen"/>
          <w:sz w:val="24"/>
          <w:szCs w:val="24"/>
          <w:lang w:val="ka-GE"/>
        </w:rPr>
        <w:t xml:space="preserve">რეკომენდებული დოზა არის 60 მგ ერთხელ დღეში. ზოგიერთ პაციენტში სიმპტომების არასაკმარისად შესუსტების შემთხვევაში, დღეში </w:t>
      </w:r>
      <w:r>
        <w:rPr>
          <w:rFonts w:ascii="Sylfaen" w:hAnsi="Sylfaen" w:cs="Sylfaen"/>
          <w:sz w:val="24"/>
          <w:szCs w:val="24"/>
          <w:lang w:val="ka-GE"/>
        </w:rPr>
        <w:t>ერთხელ</w:t>
      </w:r>
      <w:r w:rsidRPr="009E5A88">
        <w:rPr>
          <w:rFonts w:ascii="Sylfaen" w:hAnsi="Sylfaen" w:cs="Sylfaen"/>
          <w:sz w:val="24"/>
          <w:szCs w:val="24"/>
          <w:lang w:val="ka-GE"/>
        </w:rPr>
        <w:t xml:space="preserve"> 90 მგ-ს მიღებამ შეიძლება გაზარდოს ეფექტი. როგორც კი პაციენტი კლინიკურად დასტაბილურდება, დოზა უნდა შემცირდეს 60 მგ-მდე დღეში ერთხელ. გაუმჯობესების ეფექტის არარსებობისას საჭიროა მკურნალობის სხვა შესაძლო მეთოდების განხილვა.</w:t>
      </w:r>
    </w:p>
    <w:p w14:paraId="50256C5E" w14:textId="5CFE9488" w:rsidR="00BB111F" w:rsidRPr="009E5A88" w:rsidRDefault="009E5A88" w:rsidP="0048450E">
      <w:pPr>
        <w:spacing w:after="0" w:line="360" w:lineRule="auto"/>
        <w:ind w:left="-990" w:right="-301"/>
        <w:jc w:val="both"/>
        <w:rPr>
          <w:rFonts w:ascii="Sylfaen" w:hAnsi="Sylfaen" w:cs="Sylfaen"/>
          <w:b/>
          <w:sz w:val="24"/>
          <w:szCs w:val="24"/>
          <w:lang w:val="ka-GE"/>
        </w:rPr>
      </w:pPr>
      <w:r w:rsidRPr="009E5A88">
        <w:rPr>
          <w:rFonts w:ascii="Sylfaen" w:hAnsi="Sylfaen" w:cs="Sylfaen"/>
          <w:b/>
          <w:sz w:val="24"/>
          <w:szCs w:val="24"/>
          <w:lang w:val="ka-GE"/>
        </w:rPr>
        <w:t>მაანკილოზებელი  სპონდილიტი</w:t>
      </w:r>
    </w:p>
    <w:p w14:paraId="2D9513A1" w14:textId="37C4E5C1" w:rsidR="009E5A88" w:rsidRDefault="009E5A88" w:rsidP="0048450E">
      <w:pPr>
        <w:spacing w:after="0" w:line="360" w:lineRule="auto"/>
        <w:ind w:left="-990" w:right="-301"/>
        <w:jc w:val="both"/>
        <w:rPr>
          <w:rFonts w:ascii="Sylfaen" w:hAnsi="Sylfaen" w:cs="Sylfaen"/>
          <w:bCs/>
          <w:sz w:val="24"/>
          <w:szCs w:val="24"/>
          <w:lang w:val="ka-GE"/>
        </w:rPr>
      </w:pPr>
      <w:r w:rsidRPr="009E5A88">
        <w:rPr>
          <w:rFonts w:ascii="Sylfaen" w:hAnsi="Sylfaen" w:cs="Sylfaen"/>
          <w:bCs/>
          <w:sz w:val="24"/>
          <w:szCs w:val="24"/>
          <w:lang w:val="ka-GE"/>
        </w:rPr>
        <w:t xml:space="preserve">რეკომენდებული დოზა არის 60 მგ ერთხელ დღეში. ზოგიერთ პაციენტში სიმპტომების არასაკმარისად შესუსტების შემთხვევაში, დღეში </w:t>
      </w:r>
      <w:r>
        <w:rPr>
          <w:rFonts w:ascii="Sylfaen" w:hAnsi="Sylfaen" w:cs="Sylfaen"/>
          <w:bCs/>
          <w:sz w:val="24"/>
          <w:szCs w:val="24"/>
          <w:lang w:val="ka-GE"/>
        </w:rPr>
        <w:t>ერთხელ</w:t>
      </w:r>
      <w:r w:rsidRPr="009E5A88">
        <w:rPr>
          <w:rFonts w:ascii="Sylfaen" w:hAnsi="Sylfaen" w:cs="Sylfaen"/>
          <w:bCs/>
          <w:sz w:val="24"/>
          <w:szCs w:val="24"/>
          <w:lang w:val="ka-GE"/>
        </w:rPr>
        <w:t xml:space="preserve"> 90 მგ-ს მიღებამ შეიძლება გაზარდოს ეფექტი. როგორც კი პაციენტი კლინიკურად დასტაბილურდება, დოზა უნდა შემცირდეს </w:t>
      </w:r>
      <w:r w:rsidRPr="009E5A88">
        <w:rPr>
          <w:rFonts w:ascii="Sylfaen" w:hAnsi="Sylfaen" w:cs="Sylfaen"/>
          <w:sz w:val="24"/>
          <w:szCs w:val="24"/>
          <w:lang w:val="ka-GE"/>
        </w:rPr>
        <w:t xml:space="preserve">60 მგ-მდე დღეში ერთხელ. </w:t>
      </w:r>
      <w:r w:rsidRPr="009E5A88">
        <w:rPr>
          <w:rFonts w:ascii="Sylfaen" w:hAnsi="Sylfaen" w:cs="Sylfaen"/>
          <w:bCs/>
          <w:sz w:val="24"/>
          <w:szCs w:val="24"/>
          <w:lang w:val="ka-GE"/>
        </w:rPr>
        <w:t>გაუმჯობესების ეფექტის არარსებობისას საჭიროა მკურნალობის სხვა შესაძლო მეთოდების განხილვა.</w:t>
      </w:r>
    </w:p>
    <w:p w14:paraId="17AEDC0E" w14:textId="2A3CCEBE" w:rsidR="000F3F07" w:rsidRDefault="000F3F07" w:rsidP="0048450E">
      <w:pPr>
        <w:spacing w:after="0" w:line="360" w:lineRule="auto"/>
        <w:ind w:left="-990" w:right="-301"/>
        <w:jc w:val="both"/>
        <w:rPr>
          <w:rFonts w:ascii="Sylfaen" w:hAnsi="Sylfaen" w:cs="Sylfaen"/>
          <w:bCs/>
          <w:sz w:val="24"/>
          <w:szCs w:val="24"/>
          <w:lang w:val="ka-GE"/>
        </w:rPr>
      </w:pPr>
    </w:p>
    <w:p w14:paraId="79D417B3" w14:textId="77777777" w:rsidR="000F3F07" w:rsidRDefault="000F3F07" w:rsidP="0048450E">
      <w:pPr>
        <w:spacing w:after="0" w:line="360" w:lineRule="auto"/>
        <w:ind w:left="-990" w:right="-301"/>
        <w:jc w:val="both"/>
        <w:rPr>
          <w:rFonts w:ascii="Sylfaen" w:hAnsi="Sylfaen" w:cs="Sylfaen"/>
          <w:bCs/>
          <w:sz w:val="24"/>
          <w:szCs w:val="24"/>
          <w:lang w:val="ka-GE"/>
        </w:rPr>
      </w:pPr>
    </w:p>
    <w:p w14:paraId="54BE6A7B" w14:textId="77777777" w:rsidR="009E5A88" w:rsidRPr="009E5A88" w:rsidRDefault="009E5A88" w:rsidP="0048450E">
      <w:pPr>
        <w:spacing w:after="0" w:line="360" w:lineRule="auto"/>
        <w:ind w:left="-990" w:right="-301"/>
        <w:jc w:val="both"/>
        <w:rPr>
          <w:rFonts w:ascii="Sylfaen" w:hAnsi="Sylfaen" w:cs="Sylfaen"/>
          <w:b/>
          <w:sz w:val="24"/>
          <w:szCs w:val="24"/>
          <w:lang w:val="ka-GE"/>
        </w:rPr>
      </w:pPr>
      <w:r w:rsidRPr="009E5A88">
        <w:rPr>
          <w:rFonts w:ascii="Sylfaen" w:hAnsi="Sylfaen" w:cs="Sylfaen"/>
          <w:b/>
          <w:sz w:val="24"/>
          <w:szCs w:val="24"/>
          <w:lang w:val="ka-GE"/>
        </w:rPr>
        <w:lastRenderedPageBreak/>
        <w:t>მწვავე ტკივილი</w:t>
      </w:r>
    </w:p>
    <w:p w14:paraId="61950D61" w14:textId="14D70FCE" w:rsidR="009E5A88" w:rsidRDefault="009E5A88" w:rsidP="0048450E">
      <w:pPr>
        <w:spacing w:after="0" w:line="360" w:lineRule="auto"/>
        <w:ind w:left="-990" w:right="-301"/>
        <w:jc w:val="both"/>
        <w:rPr>
          <w:rFonts w:ascii="Sylfaen" w:hAnsi="Sylfaen" w:cs="Sylfaen"/>
          <w:bCs/>
          <w:sz w:val="24"/>
          <w:szCs w:val="24"/>
          <w:lang w:val="ka-GE"/>
        </w:rPr>
      </w:pPr>
      <w:r w:rsidRPr="009E5A88">
        <w:rPr>
          <w:rFonts w:ascii="Sylfaen" w:hAnsi="Sylfaen" w:cs="Sylfaen"/>
          <w:bCs/>
          <w:sz w:val="24"/>
          <w:szCs w:val="24"/>
          <w:lang w:val="ka-GE"/>
        </w:rPr>
        <w:t>მწვავე ტკივილის სამკურნალოდ ეტორიკოქსიბი გამოიყენება მხოლოდ მწვავე სიმპტომატიკის შემთხვევაში.</w:t>
      </w:r>
    </w:p>
    <w:p w14:paraId="19232A6C" w14:textId="77777777" w:rsidR="0002214C" w:rsidRPr="00D76E5C" w:rsidRDefault="0002214C" w:rsidP="0048450E">
      <w:pPr>
        <w:spacing w:after="0" w:line="360" w:lineRule="auto"/>
        <w:ind w:left="-990" w:right="-301"/>
        <w:jc w:val="both"/>
        <w:rPr>
          <w:rFonts w:ascii="Sylfaen" w:hAnsi="Sylfaen" w:cs="Sylfaen"/>
          <w:b/>
          <w:sz w:val="24"/>
          <w:szCs w:val="24"/>
          <w:lang w:val="ka-GE"/>
        </w:rPr>
      </w:pPr>
      <w:r w:rsidRPr="00D76E5C">
        <w:rPr>
          <w:rFonts w:ascii="Sylfaen" w:hAnsi="Sylfaen" w:cs="Sylfaen"/>
          <w:b/>
          <w:sz w:val="24"/>
          <w:szCs w:val="24"/>
          <w:lang w:val="ka-GE"/>
        </w:rPr>
        <w:t>მწვავე პოდაგრული ართრიტი</w:t>
      </w:r>
    </w:p>
    <w:p w14:paraId="1985FD99" w14:textId="751F2CF3" w:rsidR="0002214C" w:rsidRDefault="0002214C" w:rsidP="0048450E">
      <w:pPr>
        <w:spacing w:after="0" w:line="360" w:lineRule="auto"/>
        <w:ind w:left="-990" w:right="-301"/>
        <w:jc w:val="both"/>
        <w:rPr>
          <w:rFonts w:ascii="Sylfaen" w:hAnsi="Sylfaen" w:cs="Sylfaen"/>
          <w:bCs/>
          <w:sz w:val="24"/>
          <w:szCs w:val="24"/>
          <w:lang w:val="ka-GE"/>
        </w:rPr>
      </w:pPr>
      <w:r w:rsidRPr="0002214C">
        <w:rPr>
          <w:rFonts w:ascii="Sylfaen" w:hAnsi="Sylfaen" w:cs="Sylfaen"/>
          <w:bCs/>
          <w:sz w:val="24"/>
          <w:szCs w:val="24"/>
          <w:lang w:val="ka-GE"/>
        </w:rPr>
        <w:t>რეკომენდებული დოზა არის 120 მგ ერთხელ დღეში. მწვავე პოდაგრული ართრიტის მკურნალობის კლინიკურ კვლევებში ეტორიკოქსიბი გამოიყენებოდა 8 დღის მანძილზე.</w:t>
      </w:r>
    </w:p>
    <w:p w14:paraId="552997BA" w14:textId="77777777" w:rsidR="00626FCA" w:rsidRPr="00626FCA" w:rsidRDefault="00626FCA" w:rsidP="0048450E">
      <w:pPr>
        <w:spacing w:after="0" w:line="360" w:lineRule="auto"/>
        <w:ind w:left="-990" w:right="-301"/>
        <w:jc w:val="both"/>
        <w:rPr>
          <w:rFonts w:ascii="Sylfaen" w:hAnsi="Sylfaen" w:cs="Sylfaen"/>
          <w:b/>
          <w:sz w:val="24"/>
          <w:szCs w:val="24"/>
          <w:lang w:val="ka-GE"/>
        </w:rPr>
      </w:pPr>
      <w:r w:rsidRPr="00626FCA">
        <w:rPr>
          <w:rFonts w:ascii="Sylfaen" w:hAnsi="Sylfaen" w:cs="Sylfaen"/>
          <w:b/>
          <w:sz w:val="24"/>
          <w:szCs w:val="24"/>
          <w:lang w:val="ka-GE"/>
        </w:rPr>
        <w:t xml:space="preserve">სტომატოლოგიური  ოპერაციის შემდგომი ტკივილი </w:t>
      </w:r>
    </w:p>
    <w:p w14:paraId="480C5D90" w14:textId="7A1F37F9" w:rsidR="0002214C" w:rsidRDefault="00626FCA" w:rsidP="0048450E">
      <w:pPr>
        <w:spacing w:after="0" w:line="360" w:lineRule="auto"/>
        <w:ind w:left="-990" w:right="-301"/>
        <w:jc w:val="both"/>
        <w:rPr>
          <w:rFonts w:ascii="Sylfaen" w:hAnsi="Sylfaen" w:cs="Sylfaen"/>
          <w:bCs/>
          <w:sz w:val="24"/>
          <w:szCs w:val="24"/>
          <w:lang w:val="ka-GE"/>
        </w:rPr>
      </w:pPr>
      <w:r w:rsidRPr="00626FCA">
        <w:rPr>
          <w:rFonts w:ascii="Sylfaen" w:hAnsi="Sylfaen" w:cs="Sylfaen"/>
          <w:bCs/>
          <w:sz w:val="24"/>
          <w:szCs w:val="24"/>
          <w:lang w:val="ka-GE"/>
        </w:rPr>
        <w:t xml:space="preserve">რეკომენდებული დოზა შეადგენს 90 მგ-ს დღეში ერთხელ, არაუმეტეს 3 დღის მანძილზე. ზოგიერთი პაციენტისათვის შესაძლოა აუცილებელი გახდეს ოპერაციის შემდგომი დამატებითი გაუტკივარება ეტორიკოქსიბთან ერთად </w:t>
      </w:r>
      <w:r>
        <w:rPr>
          <w:rFonts w:ascii="Sylfaen" w:hAnsi="Sylfaen" w:cs="Sylfaen"/>
          <w:bCs/>
          <w:sz w:val="24"/>
          <w:szCs w:val="24"/>
          <w:lang w:val="ka-GE"/>
        </w:rPr>
        <w:t>სამი</w:t>
      </w:r>
      <w:r w:rsidRPr="00626FCA">
        <w:rPr>
          <w:rFonts w:ascii="Sylfaen" w:hAnsi="Sylfaen" w:cs="Sylfaen"/>
          <w:bCs/>
          <w:sz w:val="24"/>
          <w:szCs w:val="24"/>
          <w:lang w:val="ka-GE"/>
        </w:rPr>
        <w:t xml:space="preserve"> დღის </w:t>
      </w:r>
      <w:r w:rsidR="003B6D5E">
        <w:rPr>
          <w:rFonts w:ascii="Sylfaen" w:hAnsi="Sylfaen" w:cs="Sylfaen"/>
          <w:bCs/>
          <w:sz w:val="24"/>
          <w:szCs w:val="24"/>
          <w:lang w:val="ka-GE"/>
        </w:rPr>
        <w:t>განმავლობაში.</w:t>
      </w:r>
    </w:p>
    <w:p w14:paraId="3CCC12AF" w14:textId="1AB34405" w:rsidR="00626FCA" w:rsidRDefault="00626FCA" w:rsidP="0048450E">
      <w:pPr>
        <w:spacing w:after="0" w:line="360" w:lineRule="auto"/>
        <w:ind w:left="-990" w:right="-301"/>
        <w:jc w:val="both"/>
        <w:rPr>
          <w:rFonts w:ascii="Sylfaen" w:hAnsi="Sylfaen" w:cs="Sylfaen"/>
          <w:bCs/>
          <w:sz w:val="24"/>
          <w:szCs w:val="24"/>
          <w:lang w:val="ka-GE"/>
        </w:rPr>
      </w:pPr>
      <w:r w:rsidRPr="00626FCA">
        <w:rPr>
          <w:rFonts w:ascii="Sylfaen" w:hAnsi="Sylfaen" w:cs="Sylfaen"/>
          <w:bCs/>
          <w:sz w:val="24"/>
          <w:szCs w:val="24"/>
          <w:lang w:val="ka-GE"/>
        </w:rPr>
        <w:t>თითოეული ჩვენებისათვის რეკომენდებულზე დიდი დოზების გამოყენებისას დამატებითი ეფექტურობა არ აღინიშნა, ან არ არის შესწავლილი.</w:t>
      </w:r>
    </w:p>
    <w:p w14:paraId="4FC49119" w14:textId="77777777" w:rsidR="00626FCA" w:rsidRDefault="00626FCA" w:rsidP="0048450E">
      <w:pPr>
        <w:spacing w:after="0" w:line="360" w:lineRule="auto"/>
        <w:ind w:left="-990" w:right="-301"/>
        <w:jc w:val="both"/>
        <w:rPr>
          <w:rFonts w:ascii="Sylfaen" w:hAnsi="Sylfaen" w:cs="Sylfaen"/>
          <w:bCs/>
          <w:sz w:val="24"/>
          <w:szCs w:val="24"/>
          <w:lang w:val="ka-GE"/>
        </w:rPr>
      </w:pPr>
      <w:r w:rsidRPr="00626FCA">
        <w:rPr>
          <w:rFonts w:ascii="Sylfaen" w:hAnsi="Sylfaen" w:cs="Sylfaen"/>
          <w:bCs/>
          <w:sz w:val="24"/>
          <w:szCs w:val="24"/>
          <w:lang w:val="ka-GE"/>
        </w:rPr>
        <w:t>ამიტომ:</w:t>
      </w:r>
    </w:p>
    <w:p w14:paraId="68A0071B" w14:textId="77777777" w:rsidR="00626FCA" w:rsidRDefault="00626FCA" w:rsidP="0048450E">
      <w:pPr>
        <w:spacing w:after="0" w:line="360" w:lineRule="auto"/>
        <w:ind w:left="-990" w:right="-301"/>
        <w:jc w:val="both"/>
        <w:rPr>
          <w:rFonts w:ascii="Sylfaen" w:hAnsi="Sylfaen" w:cs="Sylfaen"/>
          <w:bCs/>
          <w:sz w:val="24"/>
          <w:szCs w:val="24"/>
          <w:lang w:val="ka-GE"/>
        </w:rPr>
      </w:pPr>
      <w:r w:rsidRPr="00626FCA">
        <w:rPr>
          <w:rFonts w:ascii="Sylfaen" w:hAnsi="Sylfaen" w:cs="Sylfaen"/>
          <w:bCs/>
          <w:sz w:val="24"/>
          <w:szCs w:val="24"/>
          <w:lang w:val="ka-GE"/>
        </w:rPr>
        <w:t>ოსტეოართრიტის დროს გამოყენებული დოზა დღე-ღამეში 60 მგ-ს არ უნდა აღემატებოდეს.</w:t>
      </w:r>
    </w:p>
    <w:p w14:paraId="305489CE" w14:textId="77777777" w:rsidR="00626FCA" w:rsidRDefault="00626FCA" w:rsidP="0048450E">
      <w:pPr>
        <w:spacing w:after="0" w:line="360" w:lineRule="auto"/>
        <w:ind w:left="-990" w:right="-301"/>
        <w:jc w:val="both"/>
        <w:rPr>
          <w:rFonts w:ascii="Sylfaen" w:hAnsi="Sylfaen" w:cs="Sylfaen"/>
          <w:bCs/>
          <w:sz w:val="24"/>
          <w:szCs w:val="24"/>
          <w:lang w:val="ka-GE"/>
        </w:rPr>
      </w:pPr>
      <w:r w:rsidRPr="00626FCA">
        <w:rPr>
          <w:rFonts w:ascii="Sylfaen" w:hAnsi="Sylfaen" w:cs="Sylfaen"/>
          <w:bCs/>
          <w:sz w:val="24"/>
          <w:szCs w:val="24"/>
          <w:lang w:val="ka-GE"/>
        </w:rPr>
        <w:t>რევმატოიდული არტთრიტისა და მაანკილოზებელი სპონდილიტის დროს გამოყენებული დოზა დღე-ღამეში 90 მგ-ს არ უნდა აღემატებოდეს.</w:t>
      </w:r>
    </w:p>
    <w:p w14:paraId="6AAE6F00" w14:textId="77777777" w:rsidR="00626FCA" w:rsidRDefault="00626FCA" w:rsidP="0048450E">
      <w:pPr>
        <w:spacing w:after="0" w:line="360" w:lineRule="auto"/>
        <w:ind w:left="-990" w:right="-301"/>
        <w:jc w:val="both"/>
        <w:rPr>
          <w:rFonts w:ascii="Sylfaen" w:hAnsi="Sylfaen" w:cs="Sylfaen"/>
          <w:bCs/>
          <w:sz w:val="24"/>
          <w:szCs w:val="24"/>
          <w:lang w:val="ka-GE"/>
        </w:rPr>
      </w:pPr>
      <w:r w:rsidRPr="00626FCA">
        <w:rPr>
          <w:rFonts w:ascii="Sylfaen" w:hAnsi="Sylfaen" w:cs="Sylfaen"/>
          <w:bCs/>
          <w:sz w:val="24"/>
          <w:szCs w:val="24"/>
          <w:lang w:val="ka-GE"/>
        </w:rPr>
        <w:t>მწვავე პოდაგრის დროს გამოყენებული დოზა არ უნდა აღემატებოდეს დღე-ღამეში 120 მგ-ს, მკურნალობის ხანგრძლივობა კი 8 დღეს არ უნდა აჭარბებდეს.</w:t>
      </w:r>
    </w:p>
    <w:p w14:paraId="3E02DE44" w14:textId="40E55201" w:rsidR="00626FCA" w:rsidRDefault="00626FCA" w:rsidP="0048450E">
      <w:pPr>
        <w:spacing w:after="0" w:line="360" w:lineRule="auto"/>
        <w:ind w:left="-990" w:right="-301"/>
        <w:jc w:val="both"/>
        <w:rPr>
          <w:rFonts w:ascii="Sylfaen" w:hAnsi="Sylfaen" w:cs="Sylfaen"/>
          <w:bCs/>
          <w:sz w:val="24"/>
          <w:szCs w:val="24"/>
          <w:lang w:val="ka-GE"/>
        </w:rPr>
      </w:pPr>
      <w:r w:rsidRPr="00626FCA">
        <w:rPr>
          <w:rFonts w:ascii="Sylfaen" w:hAnsi="Sylfaen" w:cs="Sylfaen"/>
          <w:bCs/>
          <w:sz w:val="24"/>
          <w:szCs w:val="24"/>
          <w:lang w:val="ka-GE"/>
        </w:rPr>
        <w:t>სტომატოლოგიური ოპერაციების შემდგომ განვითარებული მწვავე ტკივილის დროს გამოყენებული დოზა დღე-ღამეში 90 მგ-ს არ უნდა აღემატებოდეს, მკურნალობის ხანგრძლივობა კი 3 დღეს არ უნდა აჭარბებდეს.</w:t>
      </w:r>
    </w:p>
    <w:p w14:paraId="43AF4B85" w14:textId="4F48B057" w:rsidR="00626FCA" w:rsidRPr="00626FCA" w:rsidRDefault="00626FCA" w:rsidP="0048450E">
      <w:pPr>
        <w:spacing w:after="0" w:line="360" w:lineRule="auto"/>
        <w:ind w:left="-990" w:right="-301"/>
        <w:jc w:val="both"/>
        <w:rPr>
          <w:rFonts w:ascii="Sylfaen" w:hAnsi="Sylfaen" w:cs="Sylfaen"/>
          <w:b/>
          <w:sz w:val="24"/>
          <w:szCs w:val="24"/>
          <w:lang w:val="ka-GE"/>
        </w:rPr>
      </w:pPr>
      <w:r w:rsidRPr="00626FCA">
        <w:rPr>
          <w:rFonts w:ascii="Sylfaen" w:hAnsi="Sylfaen" w:cs="Sylfaen"/>
          <w:b/>
          <w:sz w:val="24"/>
          <w:szCs w:val="24"/>
          <w:lang w:val="ka-GE"/>
        </w:rPr>
        <w:t>განსაკუთრებული პოპულაციები</w:t>
      </w:r>
    </w:p>
    <w:p w14:paraId="56E32441" w14:textId="32A1D325" w:rsidR="00626FCA" w:rsidRPr="00626FCA" w:rsidRDefault="00626FCA" w:rsidP="0048450E">
      <w:pPr>
        <w:spacing w:after="0" w:line="360" w:lineRule="auto"/>
        <w:ind w:left="-990" w:right="-301"/>
        <w:jc w:val="both"/>
        <w:rPr>
          <w:rFonts w:ascii="Sylfaen" w:hAnsi="Sylfaen" w:cs="Sylfaen"/>
          <w:b/>
          <w:sz w:val="24"/>
          <w:szCs w:val="24"/>
          <w:lang w:val="ka-GE"/>
        </w:rPr>
      </w:pPr>
      <w:r w:rsidRPr="00626FCA">
        <w:rPr>
          <w:rFonts w:ascii="Sylfaen" w:hAnsi="Sylfaen" w:cs="Sylfaen"/>
          <w:b/>
          <w:sz w:val="24"/>
          <w:szCs w:val="24"/>
          <w:lang w:val="ka-GE"/>
        </w:rPr>
        <w:t>ხანდაზმული პაციენტები</w:t>
      </w:r>
    </w:p>
    <w:p w14:paraId="3887C5A2" w14:textId="052E0E9B" w:rsidR="00626FCA" w:rsidRDefault="00626FCA" w:rsidP="0048450E">
      <w:pPr>
        <w:spacing w:after="0" w:line="360" w:lineRule="auto"/>
        <w:ind w:left="-990" w:right="-301"/>
        <w:jc w:val="both"/>
        <w:rPr>
          <w:rFonts w:ascii="Sylfaen" w:hAnsi="Sylfaen" w:cs="Sylfaen"/>
          <w:bCs/>
          <w:sz w:val="24"/>
          <w:szCs w:val="24"/>
          <w:lang w:val="ka-GE"/>
        </w:rPr>
      </w:pPr>
      <w:r w:rsidRPr="00626FCA">
        <w:rPr>
          <w:rFonts w:ascii="Sylfaen" w:hAnsi="Sylfaen" w:cs="Sylfaen"/>
          <w:bCs/>
          <w:sz w:val="24"/>
          <w:szCs w:val="24"/>
          <w:lang w:val="ka-GE"/>
        </w:rPr>
        <w:t>ხანდაზმული პაციენტებისათვის დოზის კორექციის აუცილებლობა არ არსებობს. როგორც სხვა პრეპარატების გამოყენებისას, ხანდაზმულ პაციენტებში სიფრთხილის დაცვაა საჭირო.</w:t>
      </w:r>
    </w:p>
    <w:p w14:paraId="40092BFA" w14:textId="77777777" w:rsidR="002E1CE5" w:rsidRDefault="00626FCA" w:rsidP="0048450E">
      <w:pPr>
        <w:spacing w:after="0" w:line="360" w:lineRule="auto"/>
        <w:ind w:left="-990" w:right="-301"/>
        <w:jc w:val="both"/>
        <w:rPr>
          <w:rFonts w:ascii="Sylfaen" w:hAnsi="Sylfaen" w:cs="Sylfaen"/>
          <w:b/>
          <w:sz w:val="24"/>
          <w:szCs w:val="24"/>
          <w:lang w:val="ka-GE"/>
        </w:rPr>
      </w:pPr>
      <w:r w:rsidRPr="00626FCA">
        <w:rPr>
          <w:rFonts w:ascii="Sylfaen" w:hAnsi="Sylfaen" w:cs="Sylfaen"/>
          <w:b/>
          <w:sz w:val="24"/>
          <w:szCs w:val="24"/>
          <w:lang w:val="ka-GE"/>
        </w:rPr>
        <w:t>ღვიძლის ფუნქციის დარღვევის მქონე პაციენტები</w:t>
      </w:r>
    </w:p>
    <w:p w14:paraId="52F313D1" w14:textId="03F00CED" w:rsidR="00626FCA" w:rsidRDefault="00626FCA" w:rsidP="0048450E">
      <w:pPr>
        <w:spacing w:after="0" w:line="360" w:lineRule="auto"/>
        <w:ind w:left="-990" w:right="-301"/>
        <w:jc w:val="both"/>
        <w:rPr>
          <w:rFonts w:ascii="Sylfaen" w:hAnsi="Sylfaen" w:cs="Sylfaen"/>
          <w:bCs/>
          <w:sz w:val="24"/>
          <w:szCs w:val="24"/>
          <w:lang w:val="ka-GE"/>
        </w:rPr>
      </w:pPr>
      <w:r w:rsidRPr="00626FCA">
        <w:rPr>
          <w:rFonts w:ascii="Sylfaen" w:hAnsi="Sylfaen" w:cs="Sylfaen"/>
          <w:bCs/>
          <w:sz w:val="24"/>
          <w:szCs w:val="24"/>
          <w:lang w:val="ka-GE"/>
        </w:rPr>
        <w:t xml:space="preserve">პრეპარატის გამოყენების ჩვენებისაგან დამოუკიდებლად, ღვიძლის ფუნქციის მსუბუქი </w:t>
      </w:r>
      <w:r w:rsidR="002E1CE5">
        <w:rPr>
          <w:rFonts w:ascii="Sylfaen" w:hAnsi="Sylfaen" w:cs="Sylfaen"/>
          <w:bCs/>
          <w:sz w:val="24"/>
          <w:szCs w:val="24"/>
          <w:lang w:val="ka-GE"/>
        </w:rPr>
        <w:t>სიმძიმის</w:t>
      </w:r>
      <w:r w:rsidRPr="00626FCA">
        <w:rPr>
          <w:rFonts w:ascii="Sylfaen" w:hAnsi="Sylfaen" w:cs="Sylfaen"/>
          <w:bCs/>
          <w:sz w:val="24"/>
          <w:szCs w:val="24"/>
          <w:lang w:val="ka-GE"/>
        </w:rPr>
        <w:t xml:space="preserve"> </w:t>
      </w:r>
      <w:r w:rsidR="002E1CE5" w:rsidRPr="002E1CE5">
        <w:rPr>
          <w:rFonts w:ascii="Sylfaen" w:hAnsi="Sylfaen" w:cs="Sylfaen"/>
          <w:bCs/>
          <w:sz w:val="24"/>
          <w:szCs w:val="24"/>
          <w:lang w:val="ka-GE"/>
        </w:rPr>
        <w:t>(Child-Pugh ქულა 5-6)</w:t>
      </w:r>
      <w:r w:rsidR="002E1CE5">
        <w:rPr>
          <w:rFonts w:ascii="Sylfaen" w:hAnsi="Sylfaen" w:cs="Sylfaen"/>
          <w:bCs/>
          <w:sz w:val="24"/>
          <w:szCs w:val="24"/>
          <w:lang w:val="ka-GE"/>
        </w:rPr>
        <w:t xml:space="preserve"> </w:t>
      </w:r>
      <w:r w:rsidRPr="00626FCA">
        <w:rPr>
          <w:rFonts w:ascii="Sylfaen" w:hAnsi="Sylfaen" w:cs="Sylfaen"/>
          <w:bCs/>
          <w:sz w:val="24"/>
          <w:szCs w:val="24"/>
          <w:lang w:val="ka-GE"/>
        </w:rPr>
        <w:t xml:space="preserve">დარღვევების მქონე პაციენტებში, სადღეღამისო დოზამ 60 მგ-ს არ უნდა გადააჭარბოს. ღვიძლის ფუნქციის საშუალო </w:t>
      </w:r>
      <w:r w:rsidR="002E1CE5">
        <w:rPr>
          <w:rFonts w:ascii="Sylfaen" w:hAnsi="Sylfaen" w:cs="Sylfaen"/>
          <w:bCs/>
          <w:sz w:val="24"/>
          <w:szCs w:val="24"/>
          <w:lang w:val="ka-GE"/>
        </w:rPr>
        <w:t>სიმძიმის</w:t>
      </w:r>
      <w:r w:rsidRPr="00626FCA">
        <w:rPr>
          <w:rFonts w:ascii="Sylfaen" w:hAnsi="Sylfaen" w:cs="Sylfaen"/>
          <w:bCs/>
          <w:sz w:val="24"/>
          <w:szCs w:val="24"/>
          <w:lang w:val="ka-GE"/>
        </w:rPr>
        <w:t xml:space="preserve"> </w:t>
      </w:r>
      <w:r w:rsidR="002E1CE5" w:rsidRPr="002E1CE5">
        <w:rPr>
          <w:rFonts w:ascii="Sylfaen" w:hAnsi="Sylfaen" w:cs="Sylfaen"/>
          <w:bCs/>
          <w:sz w:val="24"/>
          <w:szCs w:val="24"/>
          <w:lang w:val="ka-GE"/>
        </w:rPr>
        <w:t xml:space="preserve">(Child-Pugh ქულა </w:t>
      </w:r>
      <w:r w:rsidR="002E1CE5">
        <w:rPr>
          <w:rFonts w:ascii="Sylfaen" w:hAnsi="Sylfaen" w:cs="Sylfaen"/>
          <w:bCs/>
          <w:sz w:val="24"/>
          <w:szCs w:val="24"/>
          <w:lang w:val="ka-GE"/>
        </w:rPr>
        <w:t>7-9</w:t>
      </w:r>
      <w:r w:rsidR="002E1CE5" w:rsidRPr="002E1CE5">
        <w:rPr>
          <w:rFonts w:ascii="Sylfaen" w:hAnsi="Sylfaen" w:cs="Sylfaen"/>
          <w:bCs/>
          <w:sz w:val="24"/>
          <w:szCs w:val="24"/>
          <w:lang w:val="ka-GE"/>
        </w:rPr>
        <w:t>)</w:t>
      </w:r>
      <w:r w:rsidR="002E1CE5">
        <w:rPr>
          <w:rFonts w:ascii="Sylfaen" w:hAnsi="Sylfaen" w:cs="Sylfaen"/>
          <w:bCs/>
          <w:sz w:val="24"/>
          <w:szCs w:val="24"/>
          <w:lang w:val="ka-GE"/>
        </w:rPr>
        <w:t xml:space="preserve"> </w:t>
      </w:r>
      <w:r w:rsidRPr="00626FCA">
        <w:rPr>
          <w:rFonts w:ascii="Sylfaen" w:hAnsi="Sylfaen" w:cs="Sylfaen"/>
          <w:bCs/>
          <w:sz w:val="24"/>
          <w:szCs w:val="24"/>
          <w:lang w:val="ka-GE"/>
        </w:rPr>
        <w:t xml:space="preserve">დარღვევის მქონე პაციენტებში, პრეპარატის გამოყენების ჩვენებისაგან დამოუკიდებლად, სადღეღამისო დოზამ </w:t>
      </w:r>
      <w:r w:rsidR="000F3F07" w:rsidRPr="00CA3774">
        <w:rPr>
          <w:rFonts w:ascii="Sylfaen" w:hAnsi="Sylfaen" w:cs="Sylfaen"/>
          <w:bCs/>
          <w:sz w:val="24"/>
          <w:szCs w:val="24"/>
          <w:lang w:val="ka-GE"/>
        </w:rPr>
        <w:t xml:space="preserve">            </w:t>
      </w:r>
      <w:r w:rsidRPr="00626FCA">
        <w:rPr>
          <w:rFonts w:ascii="Sylfaen" w:hAnsi="Sylfaen" w:cs="Sylfaen"/>
          <w:bCs/>
          <w:sz w:val="24"/>
          <w:szCs w:val="24"/>
          <w:lang w:val="ka-GE"/>
        </w:rPr>
        <w:t xml:space="preserve">30 </w:t>
      </w:r>
      <w:proofErr w:type="spellStart"/>
      <w:r w:rsidRPr="00626FCA">
        <w:rPr>
          <w:rFonts w:ascii="Sylfaen" w:hAnsi="Sylfaen" w:cs="Sylfaen"/>
          <w:bCs/>
          <w:sz w:val="24"/>
          <w:szCs w:val="24"/>
          <w:lang w:val="ka-GE"/>
        </w:rPr>
        <w:t>მგ</w:t>
      </w:r>
      <w:proofErr w:type="spellEnd"/>
      <w:r w:rsidRPr="00626FCA">
        <w:rPr>
          <w:rFonts w:ascii="Sylfaen" w:hAnsi="Sylfaen" w:cs="Sylfaen"/>
          <w:bCs/>
          <w:sz w:val="24"/>
          <w:szCs w:val="24"/>
          <w:lang w:val="ka-GE"/>
        </w:rPr>
        <w:t>-ს არ უნდა გადააჭარბოს.</w:t>
      </w:r>
    </w:p>
    <w:p w14:paraId="32419147" w14:textId="7B826896" w:rsidR="002E1CE5" w:rsidRDefault="002E1CE5" w:rsidP="0048450E">
      <w:pPr>
        <w:spacing w:after="0" w:line="360" w:lineRule="auto"/>
        <w:ind w:left="-990" w:right="-301"/>
        <w:jc w:val="both"/>
        <w:rPr>
          <w:rFonts w:ascii="Sylfaen" w:hAnsi="Sylfaen" w:cs="Sylfaen"/>
          <w:bCs/>
          <w:sz w:val="24"/>
          <w:szCs w:val="24"/>
          <w:lang w:val="ka-GE"/>
        </w:rPr>
      </w:pPr>
      <w:r w:rsidRPr="002E1CE5">
        <w:rPr>
          <w:rFonts w:ascii="Sylfaen" w:hAnsi="Sylfaen" w:cs="Sylfaen"/>
          <w:bCs/>
          <w:sz w:val="24"/>
          <w:szCs w:val="24"/>
          <w:lang w:val="ka-GE"/>
        </w:rPr>
        <w:lastRenderedPageBreak/>
        <w:t>არ არსებობს საკმარისი კლინიკური მონაცემები</w:t>
      </w:r>
      <w:r>
        <w:rPr>
          <w:rFonts w:ascii="Sylfaen" w:hAnsi="Sylfaen" w:cs="Sylfaen"/>
          <w:bCs/>
          <w:sz w:val="24"/>
          <w:szCs w:val="24"/>
          <w:lang w:val="ka-GE"/>
        </w:rPr>
        <w:t xml:space="preserve"> </w:t>
      </w:r>
      <w:r w:rsidRPr="002E1CE5">
        <w:rPr>
          <w:rFonts w:ascii="Sylfaen" w:hAnsi="Sylfaen" w:cs="Sylfaen"/>
          <w:bCs/>
          <w:sz w:val="24"/>
          <w:szCs w:val="24"/>
          <w:lang w:val="ka-GE"/>
        </w:rPr>
        <w:t>განსაკუთრებით ღვიძლის ფუნქციის საშუალო სიმძიმის დაღვევეების მქონე პაციენტებში პრეპარატის გამოყენების შესახებ, ამიტომ რეკომენდებულია სიფრთხილის გამოჩენა.</w:t>
      </w:r>
      <w:r>
        <w:rPr>
          <w:rFonts w:ascii="Sylfaen" w:hAnsi="Sylfaen" w:cs="Sylfaen"/>
          <w:bCs/>
          <w:sz w:val="24"/>
          <w:szCs w:val="24"/>
          <w:lang w:val="ka-GE"/>
        </w:rPr>
        <w:t xml:space="preserve"> </w:t>
      </w:r>
      <w:r w:rsidRPr="002E1CE5">
        <w:rPr>
          <w:rFonts w:ascii="Sylfaen" w:hAnsi="Sylfaen" w:cs="Sylfaen"/>
          <w:bCs/>
          <w:sz w:val="24"/>
          <w:szCs w:val="24"/>
          <w:lang w:val="ka-GE"/>
        </w:rPr>
        <w:t>ღვიძლის ფუნქციის მძიმე დაღვევის მქონე პაციენტებში  (Child-Pugh ქულა ≥10) პრეპარატის გამოყენების კლინიკური გამოცდილება არ არსებობს, ამიტომ ამ ჯგუფის პაციენტებში მისი გამოყენება უკუნაჩვენებია.</w:t>
      </w:r>
    </w:p>
    <w:p w14:paraId="18458B36" w14:textId="77777777" w:rsidR="00336A30" w:rsidRDefault="002E1CE5" w:rsidP="0048450E">
      <w:pPr>
        <w:spacing w:after="0" w:line="360" w:lineRule="auto"/>
        <w:ind w:left="-990" w:right="-301"/>
        <w:jc w:val="both"/>
        <w:rPr>
          <w:rFonts w:ascii="Sylfaen" w:hAnsi="Sylfaen" w:cs="Sylfaen"/>
          <w:b/>
          <w:sz w:val="24"/>
          <w:szCs w:val="24"/>
          <w:lang w:val="ka-GE"/>
        </w:rPr>
      </w:pPr>
      <w:r w:rsidRPr="002E1CE5">
        <w:rPr>
          <w:rFonts w:ascii="Sylfaen" w:hAnsi="Sylfaen" w:cs="Sylfaen"/>
          <w:b/>
          <w:sz w:val="24"/>
          <w:szCs w:val="24"/>
          <w:lang w:val="ka-GE"/>
        </w:rPr>
        <w:t>თირკმლების ფუნქციის დარღვევის მქონე პაციენტები</w:t>
      </w:r>
    </w:p>
    <w:p w14:paraId="70B866B8" w14:textId="29045C24" w:rsidR="002E1CE5" w:rsidRDefault="002E1CE5" w:rsidP="0048450E">
      <w:pPr>
        <w:spacing w:after="0" w:line="360" w:lineRule="auto"/>
        <w:ind w:left="-990" w:right="-301"/>
        <w:jc w:val="both"/>
        <w:rPr>
          <w:rFonts w:ascii="Sylfaen" w:hAnsi="Sylfaen" w:cs="Sylfaen"/>
          <w:sz w:val="24"/>
          <w:szCs w:val="24"/>
          <w:lang w:val="ka-GE"/>
        </w:rPr>
      </w:pPr>
      <w:r w:rsidRPr="002E1CE5">
        <w:rPr>
          <w:rFonts w:ascii="Sylfaen" w:hAnsi="Sylfaen" w:cs="Sylfaen"/>
          <w:bCs/>
          <w:sz w:val="24"/>
          <w:szCs w:val="24"/>
          <w:lang w:val="ka-GE"/>
        </w:rPr>
        <w:t>პაციენტებში</w:t>
      </w:r>
      <w:r w:rsidR="00336A30">
        <w:rPr>
          <w:rFonts w:ascii="Sylfaen" w:hAnsi="Sylfaen" w:cs="Sylfaen"/>
          <w:bCs/>
          <w:sz w:val="24"/>
          <w:szCs w:val="24"/>
          <w:lang w:val="ka-GE"/>
        </w:rPr>
        <w:t xml:space="preserve">, </w:t>
      </w:r>
      <w:r w:rsidR="00336A30" w:rsidRPr="00222CF0">
        <w:rPr>
          <w:rFonts w:ascii="Sylfaen" w:hAnsi="Sylfaen" w:cs="Sylfaen"/>
          <w:sz w:val="24"/>
          <w:szCs w:val="24"/>
          <w:lang w:val="ka-GE"/>
        </w:rPr>
        <w:t xml:space="preserve">რომელთა კრეატინინის კლირენსი </w:t>
      </w:r>
      <w:r w:rsidR="00336A30" w:rsidRPr="002E1CE5">
        <w:rPr>
          <w:rFonts w:ascii="Sylfaen" w:hAnsi="Sylfaen" w:cs="Sylfaen"/>
          <w:bCs/>
          <w:sz w:val="24"/>
          <w:szCs w:val="24"/>
          <w:lang w:val="ka-GE"/>
        </w:rPr>
        <w:t>≥ 30 მლ/წთ</w:t>
      </w:r>
      <w:r w:rsidR="00336A30" w:rsidRPr="00222CF0">
        <w:rPr>
          <w:rFonts w:ascii="Sylfaen" w:hAnsi="Sylfaen" w:cs="Sylfaen"/>
          <w:sz w:val="24"/>
          <w:szCs w:val="24"/>
          <w:lang w:val="ka-GE"/>
        </w:rPr>
        <w:t xml:space="preserve">-ს შეადგენს, </w:t>
      </w:r>
      <w:r w:rsidRPr="002E1CE5">
        <w:rPr>
          <w:rFonts w:ascii="Sylfaen" w:hAnsi="Sylfaen" w:cs="Sylfaen"/>
          <w:bCs/>
          <w:sz w:val="24"/>
          <w:szCs w:val="24"/>
          <w:lang w:val="ka-GE"/>
        </w:rPr>
        <w:t xml:space="preserve"> პრეპარატის დოზის კორექციის აუცილებლობა არ არსებობს. ეტორიკოქსიბის გამოყენება უკუნაჩვენებია </w:t>
      </w:r>
      <w:r w:rsidR="00336A30" w:rsidRPr="002E1CE5">
        <w:rPr>
          <w:rFonts w:ascii="Sylfaen" w:hAnsi="Sylfaen" w:cs="Sylfaen"/>
          <w:bCs/>
          <w:sz w:val="24"/>
          <w:szCs w:val="24"/>
          <w:lang w:val="ka-GE"/>
        </w:rPr>
        <w:t>პაციენტებში</w:t>
      </w:r>
      <w:r w:rsidR="00336A30">
        <w:rPr>
          <w:rFonts w:ascii="Sylfaen" w:hAnsi="Sylfaen" w:cs="Sylfaen"/>
          <w:bCs/>
          <w:sz w:val="24"/>
          <w:szCs w:val="24"/>
          <w:lang w:val="ka-GE"/>
        </w:rPr>
        <w:t xml:space="preserve">, </w:t>
      </w:r>
      <w:r w:rsidR="00336A30" w:rsidRPr="00222CF0">
        <w:rPr>
          <w:rFonts w:ascii="Sylfaen" w:hAnsi="Sylfaen" w:cs="Sylfaen"/>
          <w:sz w:val="24"/>
          <w:szCs w:val="24"/>
          <w:lang w:val="ka-GE"/>
        </w:rPr>
        <w:t xml:space="preserve">რომელთა კრეატინინის კლირენსი </w:t>
      </w:r>
      <w:r w:rsidRPr="002E1CE5">
        <w:rPr>
          <w:rFonts w:ascii="Sylfaen" w:hAnsi="Sylfaen" w:cs="Sylfaen"/>
          <w:bCs/>
          <w:sz w:val="24"/>
          <w:szCs w:val="24"/>
          <w:lang w:val="ka-GE"/>
        </w:rPr>
        <w:t xml:space="preserve">&lt; 30 </w:t>
      </w:r>
      <w:r w:rsidR="00336A30" w:rsidRPr="002E1CE5">
        <w:rPr>
          <w:rFonts w:ascii="Sylfaen" w:hAnsi="Sylfaen" w:cs="Sylfaen"/>
          <w:bCs/>
          <w:sz w:val="24"/>
          <w:szCs w:val="24"/>
          <w:lang w:val="ka-GE"/>
        </w:rPr>
        <w:t>მლ/წთ</w:t>
      </w:r>
      <w:r w:rsidR="00336A30" w:rsidRPr="00222CF0">
        <w:rPr>
          <w:rFonts w:ascii="Sylfaen" w:hAnsi="Sylfaen" w:cs="Sylfaen"/>
          <w:sz w:val="24"/>
          <w:szCs w:val="24"/>
          <w:lang w:val="ka-GE"/>
        </w:rPr>
        <w:t>-ს შეადგენს</w:t>
      </w:r>
      <w:r w:rsidR="00336A30">
        <w:rPr>
          <w:rFonts w:ascii="Sylfaen" w:hAnsi="Sylfaen" w:cs="Sylfaen"/>
          <w:sz w:val="24"/>
          <w:szCs w:val="24"/>
          <w:lang w:val="ka-GE"/>
        </w:rPr>
        <w:t>.</w:t>
      </w:r>
    </w:p>
    <w:p w14:paraId="2F839631" w14:textId="77777777" w:rsidR="00336A30" w:rsidRPr="00336A30" w:rsidRDefault="00336A30" w:rsidP="0048450E">
      <w:pPr>
        <w:spacing w:after="0" w:line="360" w:lineRule="auto"/>
        <w:ind w:left="-990" w:right="-301"/>
        <w:jc w:val="both"/>
        <w:rPr>
          <w:rFonts w:ascii="Sylfaen" w:hAnsi="Sylfaen" w:cs="Sylfaen"/>
          <w:b/>
          <w:bCs/>
          <w:sz w:val="24"/>
          <w:szCs w:val="24"/>
          <w:lang w:val="ka-GE"/>
        </w:rPr>
      </w:pPr>
      <w:r w:rsidRPr="00336A30">
        <w:rPr>
          <w:rFonts w:ascii="Sylfaen" w:hAnsi="Sylfaen" w:cs="Sylfaen"/>
          <w:b/>
          <w:bCs/>
          <w:sz w:val="24"/>
          <w:szCs w:val="24"/>
          <w:lang w:val="ka-GE"/>
        </w:rPr>
        <w:t>პედიატრიული პოპულაცია</w:t>
      </w:r>
    </w:p>
    <w:p w14:paraId="274FA1A1" w14:textId="0CBD7D6D" w:rsidR="00336A30" w:rsidRDefault="00336A30" w:rsidP="0048450E">
      <w:pPr>
        <w:spacing w:after="0" w:line="360" w:lineRule="auto"/>
        <w:ind w:left="-990" w:right="-301"/>
        <w:jc w:val="both"/>
        <w:rPr>
          <w:rFonts w:ascii="Sylfaen" w:hAnsi="Sylfaen" w:cs="Sylfaen"/>
          <w:sz w:val="24"/>
          <w:szCs w:val="24"/>
          <w:lang w:val="ka-GE"/>
        </w:rPr>
      </w:pPr>
      <w:r w:rsidRPr="00336A30">
        <w:rPr>
          <w:rFonts w:ascii="Sylfaen" w:hAnsi="Sylfaen" w:cs="Sylfaen"/>
          <w:sz w:val="24"/>
          <w:szCs w:val="24"/>
          <w:lang w:val="ka-GE"/>
        </w:rPr>
        <w:t>ეტორიკოქსიბი</w:t>
      </w:r>
      <w:r>
        <w:rPr>
          <w:rFonts w:ascii="Sylfaen" w:hAnsi="Sylfaen" w:cs="Sylfaen"/>
          <w:sz w:val="24"/>
          <w:szCs w:val="24"/>
          <w:lang w:val="ka-GE"/>
        </w:rPr>
        <w:t>ს გამოყენება</w:t>
      </w:r>
      <w:r w:rsidRPr="00336A30">
        <w:rPr>
          <w:rFonts w:ascii="Sylfaen" w:hAnsi="Sylfaen" w:cs="Sylfaen"/>
          <w:sz w:val="24"/>
          <w:szCs w:val="24"/>
          <w:lang w:val="ka-GE"/>
        </w:rPr>
        <w:t xml:space="preserve"> უკუნაჩვენებია  ბავშვებ</w:t>
      </w:r>
      <w:r>
        <w:rPr>
          <w:rFonts w:ascii="Sylfaen" w:hAnsi="Sylfaen" w:cs="Sylfaen"/>
          <w:sz w:val="24"/>
          <w:szCs w:val="24"/>
          <w:lang w:val="ka-GE"/>
        </w:rPr>
        <w:t>სა</w:t>
      </w:r>
      <w:r w:rsidRPr="00336A30">
        <w:rPr>
          <w:rFonts w:ascii="Sylfaen" w:hAnsi="Sylfaen" w:cs="Sylfaen"/>
          <w:sz w:val="24"/>
          <w:szCs w:val="24"/>
          <w:lang w:val="ka-GE"/>
        </w:rPr>
        <w:t xml:space="preserve"> და 16 წლამდე ასაკის მოზარდებში.  </w:t>
      </w:r>
    </w:p>
    <w:bookmarkEnd w:id="0"/>
    <w:p w14:paraId="21F1AD9A" w14:textId="71AF112D" w:rsidR="005575AB" w:rsidRDefault="005575AB" w:rsidP="0048450E">
      <w:pPr>
        <w:spacing w:after="0" w:line="360" w:lineRule="auto"/>
        <w:ind w:left="-990" w:right="-301"/>
        <w:jc w:val="both"/>
        <w:rPr>
          <w:rFonts w:ascii="Sylfaen" w:hAnsi="Sylfaen" w:cs="Sylfaen"/>
          <w:b/>
          <w:sz w:val="24"/>
          <w:szCs w:val="24"/>
          <w:lang w:val="ka-GE"/>
        </w:rPr>
      </w:pPr>
      <w:r w:rsidRPr="00652D31">
        <w:rPr>
          <w:rFonts w:ascii="Sylfaen" w:hAnsi="Sylfaen" w:cs="Sylfaen"/>
          <w:b/>
          <w:sz w:val="24"/>
          <w:szCs w:val="24"/>
          <w:lang w:val="ka-GE"/>
        </w:rPr>
        <w:t>მიღების წესი</w:t>
      </w:r>
    </w:p>
    <w:p w14:paraId="6432D25F" w14:textId="7D328161" w:rsidR="00785765" w:rsidRPr="006071B2" w:rsidRDefault="006071B2" w:rsidP="0048450E">
      <w:pPr>
        <w:spacing w:after="0" w:line="360" w:lineRule="auto"/>
        <w:ind w:left="-990" w:right="-301"/>
        <w:jc w:val="both"/>
        <w:rPr>
          <w:rFonts w:ascii="Sylfaen" w:hAnsi="Sylfaen" w:cs="Sylfaen"/>
          <w:bCs/>
          <w:sz w:val="24"/>
          <w:szCs w:val="24"/>
          <w:lang w:val="ka-GE"/>
        </w:rPr>
      </w:pPr>
      <w:r w:rsidRPr="006071B2">
        <w:rPr>
          <w:rFonts w:ascii="Sylfaen" w:hAnsi="Sylfaen" w:cs="Sylfaen"/>
          <w:bCs/>
          <w:sz w:val="24"/>
          <w:szCs w:val="24"/>
          <w:lang w:val="ka-GE"/>
        </w:rPr>
        <w:t>ეტორიკოქსიბი მიიღება პერორალურად და პრეპარატის მიღება შესაძლებელია საკვებთან ერთად ან მის გარეშე. ეფექტი უფრო სწრაფად  იწყება, თუ პრეპარატის მიღება ჭამის წინ მოხდება, რაც სიმპტომების სწრაფად შესუსტების აუცილებლობისას უნდა გავითვალისწინოთ.</w:t>
      </w:r>
    </w:p>
    <w:p w14:paraId="0C232887" w14:textId="77777777" w:rsidR="006071B2" w:rsidRDefault="005B0355" w:rsidP="0048450E">
      <w:pPr>
        <w:spacing w:after="0" w:line="360" w:lineRule="auto"/>
        <w:ind w:left="-990" w:right="-301"/>
        <w:jc w:val="both"/>
        <w:rPr>
          <w:rFonts w:ascii="Sylfaen" w:hAnsi="Sylfaen" w:cs="Sylfaen"/>
          <w:b/>
          <w:bCs/>
          <w:sz w:val="24"/>
          <w:szCs w:val="24"/>
          <w:lang w:val="ka-GE"/>
        </w:rPr>
      </w:pPr>
      <w:r w:rsidRPr="00652D31">
        <w:rPr>
          <w:rFonts w:ascii="Sylfaen" w:hAnsi="Sylfaen" w:cs="Sylfaen"/>
          <w:b/>
          <w:bCs/>
          <w:sz w:val="24"/>
          <w:szCs w:val="24"/>
          <w:lang w:val="ka-GE"/>
        </w:rPr>
        <w:t>უკუჩვენებები</w:t>
      </w:r>
    </w:p>
    <w:p w14:paraId="203FC216" w14:textId="0FF01175" w:rsidR="005B0355" w:rsidRPr="006071B2" w:rsidRDefault="005B0355" w:rsidP="006071B2">
      <w:pPr>
        <w:pStyle w:val="ListParagraph"/>
        <w:numPr>
          <w:ilvl w:val="0"/>
          <w:numId w:val="15"/>
        </w:numPr>
        <w:spacing w:after="0" w:line="360" w:lineRule="auto"/>
        <w:ind w:right="-301"/>
        <w:jc w:val="both"/>
        <w:rPr>
          <w:rFonts w:ascii="Sylfaen" w:hAnsi="Sylfaen" w:cs="Sylfaen"/>
          <w:b/>
          <w:bCs/>
          <w:sz w:val="24"/>
          <w:szCs w:val="24"/>
          <w:lang w:val="ka-GE"/>
        </w:rPr>
      </w:pPr>
      <w:r w:rsidRPr="006071B2">
        <w:rPr>
          <w:rFonts w:ascii="Sylfaen" w:hAnsi="Sylfaen" w:cs="Sylfaen"/>
          <w:sz w:val="24"/>
          <w:szCs w:val="24"/>
          <w:lang w:val="ka-GE"/>
        </w:rPr>
        <w:t xml:space="preserve">მომატებული მგრძნობელობა </w:t>
      </w:r>
      <w:r w:rsidR="006071B2">
        <w:rPr>
          <w:rFonts w:ascii="Sylfaen" w:hAnsi="Sylfaen" w:cs="Sylfaen"/>
          <w:sz w:val="24"/>
          <w:szCs w:val="24"/>
          <w:lang w:val="ka-GE"/>
        </w:rPr>
        <w:t>აქტიური ნივთიერების</w:t>
      </w:r>
      <w:r w:rsidRPr="006071B2">
        <w:rPr>
          <w:rFonts w:ascii="Sylfaen" w:hAnsi="Sylfaen" w:cs="Sylfaen"/>
          <w:sz w:val="24"/>
          <w:szCs w:val="24"/>
          <w:lang w:val="ka-GE"/>
        </w:rPr>
        <w:t xml:space="preserve"> ან </w:t>
      </w:r>
      <w:r w:rsidR="006071B2">
        <w:rPr>
          <w:rFonts w:ascii="Sylfaen" w:hAnsi="Sylfaen" w:cs="Sylfaen"/>
          <w:sz w:val="24"/>
          <w:szCs w:val="24"/>
          <w:lang w:val="ka-GE"/>
        </w:rPr>
        <w:t xml:space="preserve">6.1 პუნქტში მითითებული </w:t>
      </w:r>
      <w:r w:rsidRPr="006071B2">
        <w:rPr>
          <w:rFonts w:ascii="Sylfaen" w:hAnsi="Sylfaen" w:cs="Sylfaen"/>
          <w:sz w:val="24"/>
          <w:szCs w:val="24"/>
          <w:lang w:val="ka-GE"/>
        </w:rPr>
        <w:t>რომელიმე დამხმარე ნივთიერების მიმართ</w:t>
      </w:r>
      <w:r w:rsidR="006071B2">
        <w:rPr>
          <w:rFonts w:ascii="Sylfaen" w:hAnsi="Sylfaen" w:cs="Sylfaen"/>
          <w:sz w:val="24"/>
          <w:szCs w:val="24"/>
          <w:lang w:val="ka-GE"/>
        </w:rPr>
        <w:t>.</w:t>
      </w:r>
    </w:p>
    <w:p w14:paraId="07DA7D10" w14:textId="7F227781" w:rsidR="006071B2" w:rsidRDefault="006071B2" w:rsidP="006071B2">
      <w:pPr>
        <w:pStyle w:val="ListParagraph"/>
        <w:numPr>
          <w:ilvl w:val="0"/>
          <w:numId w:val="15"/>
        </w:numPr>
        <w:spacing w:after="0" w:line="360" w:lineRule="auto"/>
        <w:ind w:right="-301"/>
        <w:jc w:val="both"/>
        <w:rPr>
          <w:rFonts w:ascii="Sylfaen" w:hAnsi="Sylfaen" w:cs="Sylfaen"/>
          <w:sz w:val="24"/>
          <w:szCs w:val="24"/>
          <w:lang w:val="ka-GE"/>
        </w:rPr>
      </w:pPr>
      <w:r w:rsidRPr="006071B2">
        <w:rPr>
          <w:rFonts w:ascii="Sylfaen" w:hAnsi="Sylfaen" w:cs="Sylfaen"/>
          <w:sz w:val="24"/>
          <w:szCs w:val="24"/>
          <w:lang w:val="ka-GE"/>
        </w:rPr>
        <w:t>აქტიური პეპტიკური წყლული ან სისხლდენა კუჭ-ნაწლავის ტრაქტიდან.</w:t>
      </w:r>
    </w:p>
    <w:p w14:paraId="684F844D" w14:textId="3FE9772C" w:rsidR="006071B2" w:rsidRDefault="006071B2" w:rsidP="006071B2">
      <w:pPr>
        <w:pStyle w:val="ListParagraph"/>
        <w:numPr>
          <w:ilvl w:val="0"/>
          <w:numId w:val="15"/>
        </w:numPr>
        <w:spacing w:after="0" w:line="360" w:lineRule="auto"/>
        <w:ind w:right="-301"/>
        <w:jc w:val="both"/>
        <w:rPr>
          <w:rFonts w:ascii="Sylfaen" w:hAnsi="Sylfaen" w:cs="Sylfaen"/>
          <w:sz w:val="24"/>
          <w:szCs w:val="24"/>
          <w:lang w:val="ka-GE"/>
        </w:rPr>
      </w:pPr>
      <w:r w:rsidRPr="006071B2">
        <w:rPr>
          <w:rFonts w:ascii="Sylfaen" w:hAnsi="Sylfaen" w:cs="Sylfaen"/>
          <w:sz w:val="24"/>
          <w:szCs w:val="24"/>
          <w:lang w:val="ka-GE"/>
        </w:rPr>
        <w:t>პაციენტები, რომლებსაც აცეტილსალიცილის მჟავის ან არასტეროიდული ანთების საწინააღმდეგო საშუალებების, მათ შორის COX-2 (ციკლოოქსიგენაზა-2) ინჰიბიტორების მიღების შემდეგ აღენიშნებათ ბრონქოსპაზმი, მწვავე რინიტი, ცხვირის პოლიპები, ანგიონევროზული შეშუპება, ჭინჭრის ციება ან ალერგიული ტიპის რეაქციები.</w:t>
      </w:r>
    </w:p>
    <w:p w14:paraId="7A8D9777" w14:textId="514DBC36" w:rsidR="006071B2" w:rsidRDefault="006071B2" w:rsidP="006071B2">
      <w:pPr>
        <w:pStyle w:val="ListParagraph"/>
        <w:numPr>
          <w:ilvl w:val="0"/>
          <w:numId w:val="15"/>
        </w:numPr>
        <w:spacing w:after="0" w:line="360" w:lineRule="auto"/>
        <w:ind w:right="-301"/>
        <w:jc w:val="both"/>
        <w:rPr>
          <w:rFonts w:ascii="Sylfaen" w:hAnsi="Sylfaen" w:cs="Sylfaen"/>
          <w:sz w:val="24"/>
          <w:szCs w:val="24"/>
          <w:lang w:val="ka-GE"/>
        </w:rPr>
      </w:pPr>
      <w:r w:rsidRPr="006071B2">
        <w:rPr>
          <w:rFonts w:ascii="Sylfaen" w:hAnsi="Sylfaen" w:cs="Sylfaen"/>
          <w:sz w:val="24"/>
          <w:szCs w:val="24"/>
          <w:lang w:val="ka-GE"/>
        </w:rPr>
        <w:t>ორსულობის და ლაქტაცია</w:t>
      </w:r>
      <w:r>
        <w:rPr>
          <w:rFonts w:ascii="Sylfaen" w:hAnsi="Sylfaen" w:cs="Sylfaen"/>
          <w:sz w:val="24"/>
          <w:szCs w:val="24"/>
          <w:lang w:val="ka-GE"/>
        </w:rPr>
        <w:t>.</w:t>
      </w:r>
    </w:p>
    <w:p w14:paraId="2E3A4433" w14:textId="41D3DEF2" w:rsidR="006071B2" w:rsidRDefault="006071B2" w:rsidP="006071B2">
      <w:pPr>
        <w:pStyle w:val="ListParagraph"/>
        <w:numPr>
          <w:ilvl w:val="0"/>
          <w:numId w:val="15"/>
        </w:numPr>
        <w:spacing w:after="0" w:line="360" w:lineRule="auto"/>
        <w:ind w:right="-301"/>
        <w:jc w:val="both"/>
        <w:rPr>
          <w:rFonts w:ascii="Sylfaen" w:hAnsi="Sylfaen" w:cs="Sylfaen"/>
          <w:sz w:val="24"/>
          <w:szCs w:val="24"/>
          <w:lang w:val="ka-GE"/>
        </w:rPr>
      </w:pPr>
      <w:r w:rsidRPr="006071B2">
        <w:rPr>
          <w:rFonts w:ascii="Sylfaen" w:hAnsi="Sylfaen" w:cs="Sylfaen"/>
          <w:sz w:val="24"/>
          <w:szCs w:val="24"/>
          <w:lang w:val="ka-GE"/>
        </w:rPr>
        <w:t>ღვიძლის ფუნქციის მძიმე დარღვევები (ალბუმინის შემცველობა სისხლის შრატში</w:t>
      </w:r>
      <w:r>
        <w:rPr>
          <w:rFonts w:ascii="Sylfaen" w:hAnsi="Sylfaen" w:cs="Sylfaen"/>
          <w:sz w:val="24"/>
          <w:szCs w:val="24"/>
          <w:lang w:val="ka-GE"/>
        </w:rPr>
        <w:t xml:space="preserve"> </w:t>
      </w:r>
      <w:r w:rsidRPr="006071B2">
        <w:rPr>
          <w:rFonts w:ascii="Sylfaen" w:hAnsi="Sylfaen" w:cs="Sylfaen"/>
          <w:sz w:val="24"/>
          <w:szCs w:val="24"/>
          <w:lang w:val="ka-GE"/>
        </w:rPr>
        <w:t>&lt;25გ/ლ ან</w:t>
      </w:r>
      <w:r>
        <w:rPr>
          <w:rFonts w:ascii="Sylfaen" w:hAnsi="Sylfaen" w:cs="Sylfaen"/>
          <w:bCs/>
          <w:sz w:val="24"/>
          <w:szCs w:val="24"/>
          <w:lang w:val="ka-GE"/>
        </w:rPr>
        <w:t xml:space="preserve"> </w:t>
      </w:r>
      <w:r w:rsidRPr="002E1CE5">
        <w:rPr>
          <w:rFonts w:ascii="Sylfaen" w:hAnsi="Sylfaen" w:cs="Sylfaen"/>
          <w:bCs/>
          <w:sz w:val="24"/>
          <w:szCs w:val="24"/>
          <w:lang w:val="ka-GE"/>
        </w:rPr>
        <w:t>Child-Pugh ქულა ≥10)</w:t>
      </w:r>
      <w:r w:rsidRPr="006071B2">
        <w:rPr>
          <w:rFonts w:ascii="Sylfaen" w:hAnsi="Sylfaen" w:cs="Sylfaen"/>
          <w:sz w:val="24"/>
          <w:szCs w:val="24"/>
          <w:lang w:val="ka-GE"/>
        </w:rPr>
        <w:t>.</w:t>
      </w:r>
    </w:p>
    <w:p w14:paraId="781CB0F1" w14:textId="21C8E669" w:rsidR="006071B2" w:rsidRDefault="006071B2" w:rsidP="006071B2">
      <w:pPr>
        <w:pStyle w:val="ListParagraph"/>
        <w:numPr>
          <w:ilvl w:val="0"/>
          <w:numId w:val="15"/>
        </w:numPr>
        <w:spacing w:after="0" w:line="360" w:lineRule="auto"/>
        <w:ind w:right="-301"/>
        <w:jc w:val="both"/>
        <w:rPr>
          <w:rFonts w:ascii="Sylfaen" w:hAnsi="Sylfaen" w:cs="Sylfaen"/>
          <w:sz w:val="24"/>
          <w:szCs w:val="24"/>
          <w:lang w:val="ka-GE"/>
        </w:rPr>
      </w:pPr>
      <w:r w:rsidRPr="006071B2">
        <w:rPr>
          <w:rFonts w:ascii="Sylfaen" w:hAnsi="Sylfaen" w:cs="Sylfaen"/>
          <w:sz w:val="24"/>
          <w:szCs w:val="24"/>
          <w:lang w:val="ka-GE"/>
        </w:rPr>
        <w:t>თირკმლის კრეატინინის კლირენსი &lt;30 მლ/წთ.</w:t>
      </w:r>
    </w:p>
    <w:p w14:paraId="333C0B42" w14:textId="0415CCA1" w:rsidR="006071B2" w:rsidRDefault="006071B2" w:rsidP="006071B2">
      <w:pPr>
        <w:pStyle w:val="ListParagraph"/>
        <w:numPr>
          <w:ilvl w:val="0"/>
          <w:numId w:val="15"/>
        </w:numPr>
        <w:spacing w:after="0" w:line="360" w:lineRule="auto"/>
        <w:ind w:right="-301"/>
        <w:jc w:val="both"/>
        <w:rPr>
          <w:rFonts w:ascii="Sylfaen" w:hAnsi="Sylfaen" w:cs="Sylfaen"/>
          <w:sz w:val="24"/>
          <w:szCs w:val="24"/>
          <w:lang w:val="ka-GE"/>
        </w:rPr>
      </w:pPr>
      <w:r w:rsidRPr="00336A30">
        <w:rPr>
          <w:rFonts w:ascii="Sylfaen" w:hAnsi="Sylfaen" w:cs="Sylfaen"/>
          <w:sz w:val="24"/>
          <w:szCs w:val="24"/>
          <w:lang w:val="ka-GE"/>
        </w:rPr>
        <w:t>ბავშვებ</w:t>
      </w:r>
      <w:r>
        <w:rPr>
          <w:rFonts w:ascii="Sylfaen" w:hAnsi="Sylfaen" w:cs="Sylfaen"/>
          <w:sz w:val="24"/>
          <w:szCs w:val="24"/>
          <w:lang w:val="ka-GE"/>
        </w:rPr>
        <w:t>ი</w:t>
      </w:r>
      <w:r w:rsidRPr="00336A30">
        <w:rPr>
          <w:rFonts w:ascii="Sylfaen" w:hAnsi="Sylfaen" w:cs="Sylfaen"/>
          <w:sz w:val="24"/>
          <w:szCs w:val="24"/>
          <w:lang w:val="ka-GE"/>
        </w:rPr>
        <w:t xml:space="preserve"> და 16 წლამდე ასაკის მოზარდები.  </w:t>
      </w:r>
    </w:p>
    <w:p w14:paraId="5357F1D6" w14:textId="54C66051" w:rsidR="006071B2" w:rsidRDefault="006071B2" w:rsidP="006071B2">
      <w:pPr>
        <w:pStyle w:val="ListParagraph"/>
        <w:numPr>
          <w:ilvl w:val="0"/>
          <w:numId w:val="15"/>
        </w:numPr>
        <w:spacing w:after="0" w:line="360" w:lineRule="auto"/>
        <w:ind w:right="-301"/>
        <w:jc w:val="both"/>
        <w:rPr>
          <w:rFonts w:ascii="Sylfaen" w:hAnsi="Sylfaen" w:cs="Sylfaen"/>
          <w:sz w:val="24"/>
          <w:szCs w:val="24"/>
          <w:lang w:val="ka-GE"/>
        </w:rPr>
      </w:pPr>
      <w:r w:rsidRPr="006071B2">
        <w:rPr>
          <w:rFonts w:ascii="Sylfaen" w:hAnsi="Sylfaen" w:cs="Sylfaen"/>
          <w:sz w:val="24"/>
          <w:szCs w:val="24"/>
          <w:lang w:val="ka-GE"/>
        </w:rPr>
        <w:t>ნაწლავის ანთებითი დაავადება.</w:t>
      </w:r>
    </w:p>
    <w:p w14:paraId="5969DD1D" w14:textId="5506A079" w:rsidR="006071B2" w:rsidRDefault="006071B2" w:rsidP="006071B2">
      <w:pPr>
        <w:pStyle w:val="ListParagraph"/>
        <w:numPr>
          <w:ilvl w:val="0"/>
          <w:numId w:val="15"/>
        </w:numPr>
        <w:spacing w:after="0" w:line="360" w:lineRule="auto"/>
        <w:ind w:right="-301"/>
        <w:jc w:val="both"/>
        <w:rPr>
          <w:rFonts w:ascii="Sylfaen" w:hAnsi="Sylfaen" w:cs="Sylfaen"/>
          <w:sz w:val="24"/>
          <w:szCs w:val="24"/>
          <w:lang w:val="ka-GE"/>
        </w:rPr>
      </w:pPr>
      <w:r w:rsidRPr="006071B2">
        <w:rPr>
          <w:rFonts w:ascii="Sylfaen" w:hAnsi="Sylfaen" w:cs="Sylfaen"/>
          <w:sz w:val="24"/>
          <w:szCs w:val="24"/>
          <w:lang w:val="ka-GE"/>
        </w:rPr>
        <w:t>გულის შეგუბებითი უკმარისობა (NYHA II-IV).</w:t>
      </w:r>
    </w:p>
    <w:p w14:paraId="7A473724" w14:textId="24CCE1A9" w:rsidR="006071B2" w:rsidRDefault="006071B2" w:rsidP="006071B2">
      <w:pPr>
        <w:pStyle w:val="ListParagraph"/>
        <w:numPr>
          <w:ilvl w:val="0"/>
          <w:numId w:val="15"/>
        </w:numPr>
        <w:spacing w:after="0" w:line="360" w:lineRule="auto"/>
        <w:ind w:right="-301"/>
        <w:jc w:val="both"/>
        <w:rPr>
          <w:rFonts w:ascii="Sylfaen" w:hAnsi="Sylfaen" w:cs="Sylfaen"/>
          <w:sz w:val="24"/>
          <w:szCs w:val="24"/>
          <w:lang w:val="ka-GE"/>
        </w:rPr>
      </w:pPr>
      <w:r w:rsidRPr="006071B2">
        <w:rPr>
          <w:rFonts w:ascii="Sylfaen" w:hAnsi="Sylfaen" w:cs="Sylfaen"/>
          <w:sz w:val="24"/>
          <w:szCs w:val="24"/>
          <w:lang w:val="ka-GE"/>
        </w:rPr>
        <w:lastRenderedPageBreak/>
        <w:t>ჰიპერტენზიი</w:t>
      </w:r>
      <w:r w:rsidR="008F2162">
        <w:rPr>
          <w:rFonts w:ascii="Sylfaen" w:hAnsi="Sylfaen" w:cs="Sylfaen"/>
          <w:sz w:val="24"/>
          <w:szCs w:val="24"/>
          <w:lang w:val="ka-GE"/>
        </w:rPr>
        <w:t>ს მქონე</w:t>
      </w:r>
      <w:r w:rsidRPr="006071B2">
        <w:rPr>
          <w:rFonts w:ascii="Sylfaen" w:hAnsi="Sylfaen" w:cs="Sylfaen"/>
          <w:sz w:val="24"/>
          <w:szCs w:val="24"/>
          <w:lang w:val="ka-GE"/>
        </w:rPr>
        <w:t xml:space="preserve"> </w:t>
      </w:r>
      <w:r w:rsidR="008F2162" w:rsidRPr="006071B2">
        <w:rPr>
          <w:rFonts w:ascii="Sylfaen" w:hAnsi="Sylfaen" w:cs="Sylfaen"/>
          <w:sz w:val="24"/>
          <w:szCs w:val="24"/>
          <w:lang w:val="ka-GE"/>
        </w:rPr>
        <w:t>პაციენტები</w:t>
      </w:r>
      <w:r w:rsidR="008F2162">
        <w:rPr>
          <w:rFonts w:ascii="Sylfaen" w:hAnsi="Sylfaen" w:cs="Sylfaen"/>
          <w:sz w:val="24"/>
          <w:szCs w:val="24"/>
          <w:lang w:val="ka-GE"/>
        </w:rPr>
        <w:t>,</w:t>
      </w:r>
      <w:r w:rsidR="008F2162" w:rsidRPr="006071B2">
        <w:rPr>
          <w:rFonts w:ascii="Sylfaen" w:hAnsi="Sylfaen" w:cs="Sylfaen"/>
          <w:sz w:val="24"/>
          <w:szCs w:val="24"/>
          <w:lang w:val="ka-GE"/>
        </w:rPr>
        <w:t xml:space="preserve"> </w:t>
      </w:r>
      <w:r w:rsidRPr="006071B2">
        <w:rPr>
          <w:rFonts w:ascii="Sylfaen" w:hAnsi="Sylfaen" w:cs="Sylfaen"/>
          <w:sz w:val="24"/>
          <w:szCs w:val="24"/>
          <w:lang w:val="ka-GE"/>
        </w:rPr>
        <w:t>რომელთა არტერიული წნევის მაჩვენებლები მუდმივად 140/90 მმ ვწყ.სვ-ზე მაღალია და არ არის კონტროლირებადი.</w:t>
      </w:r>
    </w:p>
    <w:p w14:paraId="62F9D64D" w14:textId="2B05C3D8" w:rsidR="008F2162" w:rsidRPr="006071B2" w:rsidRDefault="008F2162" w:rsidP="006071B2">
      <w:pPr>
        <w:pStyle w:val="ListParagraph"/>
        <w:numPr>
          <w:ilvl w:val="0"/>
          <w:numId w:val="15"/>
        </w:numPr>
        <w:spacing w:after="0" w:line="360" w:lineRule="auto"/>
        <w:ind w:right="-301"/>
        <w:jc w:val="both"/>
        <w:rPr>
          <w:rFonts w:ascii="Sylfaen" w:hAnsi="Sylfaen" w:cs="Sylfaen"/>
          <w:sz w:val="24"/>
          <w:szCs w:val="24"/>
          <w:lang w:val="ka-GE"/>
        </w:rPr>
      </w:pPr>
      <w:r w:rsidRPr="008F2162">
        <w:rPr>
          <w:rFonts w:ascii="Sylfaen" w:hAnsi="Sylfaen" w:cs="Sylfaen"/>
          <w:sz w:val="24"/>
          <w:szCs w:val="24"/>
          <w:lang w:val="ka-GE"/>
        </w:rPr>
        <w:t>დადგენილი გულის იშემიური დაავადება, პერიფერიული არტერიული დაავადება და/ან ცერებროვასკულური დაავადება.</w:t>
      </w:r>
    </w:p>
    <w:p w14:paraId="410B8EE0" w14:textId="37E54D21" w:rsidR="0097172D" w:rsidRPr="00652D31" w:rsidRDefault="00884435" w:rsidP="0048450E">
      <w:pPr>
        <w:spacing w:after="0" w:line="360" w:lineRule="auto"/>
        <w:ind w:left="-990" w:right="-301"/>
        <w:jc w:val="both"/>
        <w:rPr>
          <w:rFonts w:ascii="Sylfaen" w:hAnsi="Sylfaen" w:cs="Sylfaen"/>
          <w:b/>
          <w:bCs/>
          <w:sz w:val="24"/>
          <w:szCs w:val="24"/>
          <w:lang w:val="ka-GE"/>
        </w:rPr>
      </w:pPr>
      <w:r w:rsidRPr="00652D31">
        <w:rPr>
          <w:rFonts w:ascii="Sylfaen" w:hAnsi="Sylfaen" w:cs="Sylfaen"/>
          <w:b/>
          <w:bCs/>
          <w:sz w:val="24"/>
          <w:szCs w:val="24"/>
          <w:lang w:val="ka-GE"/>
        </w:rPr>
        <w:t>განსაკუთრებული მითითებები და უსაფრთხოების ზომები</w:t>
      </w:r>
    </w:p>
    <w:p w14:paraId="0AABA694" w14:textId="77777777" w:rsidR="0048450E" w:rsidRDefault="00996959" w:rsidP="0048450E">
      <w:pPr>
        <w:spacing w:after="0" w:line="360" w:lineRule="auto"/>
        <w:ind w:left="-990" w:right="-301"/>
        <w:jc w:val="both"/>
        <w:rPr>
          <w:rFonts w:ascii="Sylfaen" w:hAnsi="Sylfaen" w:cs="Sylfaen"/>
          <w:b/>
          <w:bCs/>
          <w:sz w:val="24"/>
          <w:szCs w:val="24"/>
          <w:lang w:val="ka-GE"/>
        </w:rPr>
      </w:pPr>
      <w:r w:rsidRPr="00996959">
        <w:rPr>
          <w:rFonts w:ascii="Sylfaen" w:hAnsi="Sylfaen" w:cs="Sylfaen"/>
          <w:b/>
          <w:bCs/>
          <w:sz w:val="24"/>
          <w:szCs w:val="24"/>
          <w:lang w:val="ka-GE"/>
        </w:rPr>
        <w:t>გავლენა კუჭ-ნაწლავის ტრაქტზე</w:t>
      </w:r>
    </w:p>
    <w:p w14:paraId="561EA726" w14:textId="77777777" w:rsidR="0048450E" w:rsidRDefault="00996959" w:rsidP="0048450E">
      <w:pPr>
        <w:spacing w:after="0" w:line="360" w:lineRule="auto"/>
        <w:ind w:left="-990" w:right="-301"/>
        <w:jc w:val="both"/>
        <w:rPr>
          <w:rFonts w:ascii="Sylfaen" w:hAnsi="Sylfaen" w:cs="Sylfaen"/>
          <w:b/>
          <w:bCs/>
          <w:sz w:val="24"/>
          <w:szCs w:val="24"/>
          <w:lang w:val="ka-GE"/>
        </w:rPr>
      </w:pPr>
      <w:r w:rsidRPr="00996959">
        <w:rPr>
          <w:rFonts w:ascii="Sylfaen" w:hAnsi="Sylfaen" w:cs="Sylfaen"/>
          <w:sz w:val="24"/>
          <w:szCs w:val="24"/>
          <w:lang w:val="ka-GE"/>
        </w:rPr>
        <w:t>კუჭ-ნაწლავის ტრაქტის ზედა ნაწილის გართულებები (პერფორაცია, წყლულები ან სისხლდენა), ზოგიერთი ფატალური გამოსავლით, აღინიშნა პაციენტებში, რომლებიც მკურნალობდნენ ეტორიკოქსიბით.</w:t>
      </w:r>
    </w:p>
    <w:p w14:paraId="7B19B64E" w14:textId="77777777" w:rsidR="0048450E" w:rsidRDefault="00996959" w:rsidP="0048450E">
      <w:pPr>
        <w:spacing w:after="0" w:line="360" w:lineRule="auto"/>
        <w:ind w:left="-990" w:right="-301"/>
        <w:jc w:val="both"/>
        <w:rPr>
          <w:rFonts w:ascii="Sylfaen" w:hAnsi="Sylfaen" w:cs="Sylfaen"/>
          <w:b/>
          <w:bCs/>
          <w:sz w:val="24"/>
          <w:szCs w:val="24"/>
          <w:lang w:val="ka-GE"/>
        </w:rPr>
      </w:pPr>
      <w:r w:rsidRPr="00996959">
        <w:rPr>
          <w:rFonts w:ascii="Sylfaen" w:hAnsi="Sylfaen" w:cs="Sylfaen"/>
          <w:sz w:val="24"/>
          <w:szCs w:val="24"/>
          <w:lang w:val="ka-GE"/>
        </w:rPr>
        <w:t>რეკომენდირებულია არასტეროიდული ანთების საწინააღმდეგო საშუალებების სიფრთხილით გამოყენება პაციენტებში,  რომლებიც  კუჭ-ნაწლავის მხრივ</w:t>
      </w:r>
      <w:r w:rsidR="00AB1C03">
        <w:rPr>
          <w:rFonts w:ascii="Sylfaen" w:hAnsi="Sylfaen" w:cs="Sylfaen"/>
          <w:sz w:val="24"/>
          <w:szCs w:val="24"/>
          <w:lang w:val="ka-GE"/>
        </w:rPr>
        <w:t>ი</w:t>
      </w:r>
      <w:r w:rsidRPr="00996959">
        <w:rPr>
          <w:rFonts w:ascii="Sylfaen" w:hAnsi="Sylfaen" w:cs="Sylfaen"/>
          <w:sz w:val="24"/>
          <w:szCs w:val="24"/>
          <w:lang w:val="ka-GE"/>
        </w:rPr>
        <w:t xml:space="preserve"> გართულებების განვითარების მაღალი რისკის ქვეშ არიან;</w:t>
      </w:r>
      <w:r>
        <w:rPr>
          <w:rFonts w:ascii="Sylfaen" w:hAnsi="Sylfaen" w:cs="Sylfaen"/>
          <w:sz w:val="24"/>
          <w:szCs w:val="24"/>
          <w:lang w:val="ka-GE"/>
        </w:rPr>
        <w:t xml:space="preserve"> </w:t>
      </w:r>
      <w:r w:rsidRPr="00996959">
        <w:rPr>
          <w:rFonts w:ascii="Sylfaen" w:hAnsi="Sylfaen" w:cs="Sylfaen"/>
          <w:sz w:val="24"/>
          <w:szCs w:val="24"/>
          <w:lang w:val="ka-GE"/>
        </w:rPr>
        <w:t>ხანდაზმულებ</w:t>
      </w:r>
      <w:r w:rsidR="00926046">
        <w:rPr>
          <w:rFonts w:ascii="Sylfaen" w:hAnsi="Sylfaen" w:cs="Sylfaen"/>
          <w:sz w:val="24"/>
          <w:szCs w:val="24"/>
          <w:lang w:val="ka-GE"/>
        </w:rPr>
        <w:t>შ</w:t>
      </w:r>
      <w:r w:rsidRPr="00996959">
        <w:rPr>
          <w:rFonts w:ascii="Sylfaen" w:hAnsi="Sylfaen" w:cs="Sylfaen"/>
          <w:sz w:val="24"/>
          <w:szCs w:val="24"/>
          <w:lang w:val="ka-GE"/>
        </w:rPr>
        <w:t>ი, პაციენტებ</w:t>
      </w:r>
      <w:r w:rsidR="00926046">
        <w:rPr>
          <w:rFonts w:ascii="Sylfaen" w:hAnsi="Sylfaen" w:cs="Sylfaen"/>
          <w:sz w:val="24"/>
          <w:szCs w:val="24"/>
          <w:lang w:val="ka-GE"/>
        </w:rPr>
        <w:t>შ</w:t>
      </w:r>
      <w:r w:rsidRPr="00996959">
        <w:rPr>
          <w:rFonts w:ascii="Sylfaen" w:hAnsi="Sylfaen" w:cs="Sylfaen"/>
          <w:sz w:val="24"/>
          <w:szCs w:val="24"/>
          <w:lang w:val="ka-GE"/>
        </w:rPr>
        <w:t>ი რომლებიც ერთდროულად იღებენ ნებისმიერ სხვა არასტეროიდულ ანთების საწინააღმდეგო პრეპარატებს ან აცეტილსალიცილის მჟავას ან პაციენტებ</w:t>
      </w:r>
      <w:r w:rsidR="00926046">
        <w:rPr>
          <w:rFonts w:ascii="Sylfaen" w:hAnsi="Sylfaen" w:cs="Sylfaen"/>
          <w:sz w:val="24"/>
          <w:szCs w:val="24"/>
          <w:lang w:val="ka-GE"/>
        </w:rPr>
        <w:t>შ</w:t>
      </w:r>
      <w:r w:rsidRPr="00996959">
        <w:rPr>
          <w:rFonts w:ascii="Sylfaen" w:hAnsi="Sylfaen" w:cs="Sylfaen"/>
          <w:sz w:val="24"/>
          <w:szCs w:val="24"/>
          <w:lang w:val="ka-GE"/>
        </w:rPr>
        <w:t>ი კუჭ-ნაწლავის ტრაქტის ისეთი დაავადებებით ანამნეზში, როგორიცაა წყლული ან სისხლდენა კუჭ-ნაწლავის ტრაქტიდან.</w:t>
      </w:r>
    </w:p>
    <w:p w14:paraId="74DCCFFA" w14:textId="77777777" w:rsidR="0048450E" w:rsidRDefault="00B702CF" w:rsidP="0048450E">
      <w:pPr>
        <w:spacing w:after="0" w:line="360" w:lineRule="auto"/>
        <w:ind w:left="-990" w:right="-301"/>
        <w:jc w:val="both"/>
        <w:rPr>
          <w:rFonts w:ascii="Sylfaen" w:hAnsi="Sylfaen" w:cs="Sylfaen"/>
          <w:b/>
          <w:bCs/>
          <w:sz w:val="24"/>
          <w:szCs w:val="24"/>
          <w:lang w:val="ka-GE"/>
        </w:rPr>
      </w:pPr>
      <w:r w:rsidRPr="00B702CF">
        <w:rPr>
          <w:rFonts w:ascii="Sylfaen" w:hAnsi="Sylfaen" w:cs="Sylfaen"/>
          <w:sz w:val="24"/>
          <w:szCs w:val="24"/>
          <w:lang w:val="ka-GE"/>
        </w:rPr>
        <w:t>ეტორიკოქსიბის აცეტილსალიცილის მჟავასთან ერთად მიღებისას (თუნდაც დაბალი დოზებით) იზრდება კუჭ-ნაწლავის ტრაქტის მხრივი</w:t>
      </w:r>
      <w:r>
        <w:rPr>
          <w:rFonts w:ascii="Sylfaen" w:hAnsi="Sylfaen" w:cs="Sylfaen"/>
          <w:sz w:val="24"/>
          <w:szCs w:val="24"/>
          <w:lang w:val="ka-GE"/>
        </w:rPr>
        <w:t xml:space="preserve"> </w:t>
      </w:r>
      <w:r w:rsidRPr="00B702CF">
        <w:rPr>
          <w:rFonts w:ascii="Sylfaen" w:hAnsi="Sylfaen" w:cs="Sylfaen"/>
          <w:sz w:val="24"/>
          <w:szCs w:val="24"/>
          <w:lang w:val="ka-GE"/>
        </w:rPr>
        <w:t>გვერდითი მოვლენების (კუჭ-ნაწლავის წყლული ან კუჭ-ნაწლავის სხვა გართულებები) განვითარების რისკი.</w:t>
      </w:r>
      <w:r>
        <w:rPr>
          <w:rFonts w:ascii="Sylfaen" w:hAnsi="Sylfaen" w:cs="Sylfaen"/>
          <w:sz w:val="24"/>
          <w:szCs w:val="24"/>
          <w:lang w:val="ka-GE"/>
        </w:rPr>
        <w:t xml:space="preserve"> </w:t>
      </w:r>
      <w:r w:rsidRPr="00B702CF">
        <w:rPr>
          <w:rFonts w:ascii="Sylfaen" w:hAnsi="Sylfaen" w:cs="Sylfaen"/>
          <w:sz w:val="24"/>
          <w:szCs w:val="24"/>
          <w:lang w:val="ka-GE"/>
        </w:rPr>
        <w:t>გრძელვადიანი კლინიკური კვლევებით არ გამოვლენილა კუჭ -ნაწლავის უსაფრთხოების მხრივ მნიშვნელოვანი განსხვავება შერჩევითი COX-2 ინჰიბიტორები + აცეტილსალიცილის მჟავასა და  არასტეროიდულ ანთების საწინააღმდეგო საშუალებები  + აცეტილსალიცილის მჟავას შორის.</w:t>
      </w:r>
    </w:p>
    <w:p w14:paraId="32FFA63E" w14:textId="77777777" w:rsidR="0048450E" w:rsidRDefault="00B702CF" w:rsidP="0048450E">
      <w:pPr>
        <w:spacing w:after="0" w:line="360" w:lineRule="auto"/>
        <w:ind w:left="-990" w:right="-301"/>
        <w:jc w:val="both"/>
        <w:rPr>
          <w:rFonts w:ascii="Sylfaen" w:hAnsi="Sylfaen" w:cs="Sylfaen"/>
          <w:b/>
          <w:bCs/>
          <w:sz w:val="24"/>
          <w:szCs w:val="24"/>
          <w:lang w:val="ka-GE"/>
        </w:rPr>
      </w:pPr>
      <w:r w:rsidRPr="00BF7044">
        <w:rPr>
          <w:rFonts w:ascii="Sylfaen" w:hAnsi="Sylfaen" w:cs="Sylfaen"/>
          <w:b/>
          <w:bCs/>
          <w:sz w:val="24"/>
          <w:szCs w:val="24"/>
          <w:lang w:val="ka-GE"/>
        </w:rPr>
        <w:t>გავლენა გულ-სისხლძარღვთა სისტემაზე</w:t>
      </w:r>
    </w:p>
    <w:p w14:paraId="144EDBC2" w14:textId="77777777" w:rsidR="0048450E" w:rsidRDefault="0054786E" w:rsidP="0048450E">
      <w:pPr>
        <w:spacing w:after="0" w:line="360" w:lineRule="auto"/>
        <w:ind w:left="-990" w:right="-301"/>
        <w:jc w:val="both"/>
        <w:rPr>
          <w:rFonts w:ascii="Sylfaen" w:hAnsi="Sylfaen" w:cs="Sylfaen"/>
          <w:b/>
          <w:bCs/>
          <w:sz w:val="24"/>
          <w:szCs w:val="24"/>
          <w:lang w:val="ka-GE"/>
        </w:rPr>
      </w:pPr>
      <w:r w:rsidRPr="0054786E">
        <w:rPr>
          <w:rFonts w:ascii="Sylfaen" w:hAnsi="Sylfaen" w:cs="Sylfaen"/>
          <w:sz w:val="24"/>
          <w:szCs w:val="24"/>
          <w:lang w:val="ka-GE"/>
        </w:rPr>
        <w:t>კლინიკური კვლევები მიუთითებს, რომ შერჩევითი COX-2 ინჰიბიტორების კლასში შემავალი პრეპარატები შეიძლება დაკავშირებული იყოს თრომბოზული გართულებების რისკთან (განსაკუთრებით მიოკარდიუმის ინფარქტი (MI) და ინსულტი) პლაცებოსთან და ზოგიერთ აასს-ებთან შედარებით.</w:t>
      </w:r>
      <w:r w:rsidR="00890BE6">
        <w:rPr>
          <w:rFonts w:ascii="Sylfaen" w:hAnsi="Sylfaen" w:cs="Sylfaen"/>
          <w:sz w:val="24"/>
          <w:szCs w:val="24"/>
          <w:lang w:val="ka-GE"/>
        </w:rPr>
        <w:t xml:space="preserve"> ვინაიდან, </w:t>
      </w:r>
      <w:r w:rsidR="00890BE6" w:rsidRPr="009E5A88">
        <w:rPr>
          <w:rFonts w:ascii="Sylfaen" w:hAnsi="Sylfaen" w:cs="Sylfaen"/>
          <w:sz w:val="24"/>
          <w:szCs w:val="24"/>
          <w:lang w:val="ka-GE"/>
        </w:rPr>
        <w:t xml:space="preserve">ეტორიკოქსიბის მიღებისას გულ-სისხლძარღვთა სისტემის მხრივ გართულებების რისკი შესაძლოა გაიზარდოს დოზისა და მიღების ხანგრძლივობის გაზრდის დროს, </w:t>
      </w:r>
      <w:r w:rsidR="00AB1C03">
        <w:rPr>
          <w:rFonts w:ascii="Sylfaen" w:hAnsi="Sylfaen" w:cs="Sylfaen"/>
          <w:sz w:val="24"/>
          <w:szCs w:val="24"/>
          <w:lang w:val="ka-GE"/>
        </w:rPr>
        <w:t xml:space="preserve">აუცილებელია </w:t>
      </w:r>
      <w:r w:rsidR="00890BE6" w:rsidRPr="009E5A88">
        <w:rPr>
          <w:rFonts w:ascii="Sylfaen" w:hAnsi="Sylfaen" w:cs="Sylfaen"/>
          <w:sz w:val="24"/>
          <w:szCs w:val="24"/>
          <w:lang w:val="ka-GE"/>
        </w:rPr>
        <w:t>მაქსიმალურად მოკლე დროის მანძილზე მინიმალურად ეფექტური დოზების გამოყენება.</w:t>
      </w:r>
      <w:r w:rsidR="00890BE6">
        <w:rPr>
          <w:rFonts w:ascii="Sylfaen" w:hAnsi="Sylfaen" w:cs="Sylfaen"/>
          <w:sz w:val="24"/>
          <w:szCs w:val="24"/>
          <w:lang w:val="ka-GE"/>
        </w:rPr>
        <w:t xml:space="preserve"> </w:t>
      </w:r>
      <w:r w:rsidR="00890BE6" w:rsidRPr="009E5A88">
        <w:rPr>
          <w:rFonts w:ascii="Sylfaen" w:hAnsi="Sylfaen" w:cs="Sylfaen"/>
          <w:sz w:val="24"/>
          <w:szCs w:val="24"/>
          <w:lang w:val="ka-GE"/>
        </w:rPr>
        <w:t>პერიოდულად საჭიროა, გადაფასდეს სიმპტომების შესუსტების აუცილებლობა და ჩატარებულ მკურნალობაზე რეაქცია, განსაკუთრებით ოსტეოართრიტით დაავადებულ პაციენტებში.</w:t>
      </w:r>
      <w:r w:rsidR="00DB1D13">
        <w:rPr>
          <w:rFonts w:ascii="Sylfaen" w:hAnsi="Sylfaen" w:cs="Sylfaen"/>
          <w:sz w:val="24"/>
          <w:szCs w:val="24"/>
          <w:lang w:val="ka-GE"/>
        </w:rPr>
        <w:t xml:space="preserve"> </w:t>
      </w:r>
      <w:r w:rsidR="00DB1D13" w:rsidRPr="00DB1D13">
        <w:rPr>
          <w:rFonts w:ascii="Sylfaen" w:hAnsi="Sylfaen" w:cs="Sylfaen"/>
          <w:sz w:val="24"/>
          <w:szCs w:val="24"/>
          <w:lang w:val="ka-GE"/>
        </w:rPr>
        <w:t>პაციენტებში</w:t>
      </w:r>
      <w:r w:rsidR="00AB1C03">
        <w:rPr>
          <w:rFonts w:ascii="Sylfaen" w:hAnsi="Sylfaen" w:cs="Sylfaen"/>
          <w:sz w:val="24"/>
          <w:szCs w:val="24"/>
          <w:lang w:val="ka-GE"/>
        </w:rPr>
        <w:t>,</w:t>
      </w:r>
      <w:r w:rsidR="00DB1D13" w:rsidRPr="00DB1D13">
        <w:rPr>
          <w:rFonts w:ascii="Sylfaen" w:hAnsi="Sylfaen" w:cs="Sylfaen"/>
          <w:sz w:val="24"/>
          <w:szCs w:val="24"/>
          <w:lang w:val="ka-GE"/>
        </w:rPr>
        <w:t xml:space="preserve"> გულ-სისხლძარღვთა გართულებების განვითარების მნიშვნელოვანი </w:t>
      </w:r>
      <w:r w:rsidR="00DB1D13" w:rsidRPr="00DB1D13">
        <w:rPr>
          <w:rFonts w:ascii="Sylfaen" w:hAnsi="Sylfaen" w:cs="Sylfaen"/>
          <w:sz w:val="24"/>
          <w:szCs w:val="24"/>
          <w:lang w:val="ka-GE"/>
        </w:rPr>
        <w:lastRenderedPageBreak/>
        <w:t>რისკ-ფაქტორებით  (მაგ. ჰიპერტენზია, ჰიპერლიპიდემია, შაქრიანი დიაბეტი, თამბაქოს მოხმარება)</w:t>
      </w:r>
      <w:r w:rsidR="00AB1C03">
        <w:rPr>
          <w:rFonts w:ascii="Sylfaen" w:hAnsi="Sylfaen" w:cs="Sylfaen"/>
          <w:sz w:val="24"/>
          <w:szCs w:val="24"/>
          <w:lang w:val="ka-GE"/>
        </w:rPr>
        <w:t>,</w:t>
      </w:r>
      <w:r w:rsidR="00DB1D13" w:rsidRPr="00DB1D13">
        <w:rPr>
          <w:rFonts w:ascii="Sylfaen" w:hAnsi="Sylfaen" w:cs="Sylfaen"/>
          <w:sz w:val="24"/>
          <w:szCs w:val="24"/>
          <w:lang w:val="ka-GE"/>
        </w:rPr>
        <w:t xml:space="preserve"> ეტორიკოქსიბით მკურნალობა უნდა ჩატარდეს მხოლოდ ასეთი შესაძლებლობის სათანადო განხილვის შემდეგ.</w:t>
      </w:r>
      <w:r w:rsidR="00DB1D13">
        <w:rPr>
          <w:rFonts w:ascii="Sylfaen" w:hAnsi="Sylfaen" w:cs="Sylfaen"/>
          <w:sz w:val="24"/>
          <w:szCs w:val="24"/>
          <w:lang w:val="ka-GE"/>
        </w:rPr>
        <w:t xml:space="preserve"> </w:t>
      </w:r>
      <w:r w:rsidR="00DB1D13" w:rsidRPr="00DB1D13">
        <w:rPr>
          <w:rFonts w:ascii="Sylfaen" w:hAnsi="Sylfaen" w:cs="Sylfaen"/>
          <w:sz w:val="24"/>
          <w:szCs w:val="24"/>
          <w:lang w:val="ka-GE"/>
        </w:rPr>
        <w:t>შერჩევითი COX-2 ინჰიბიტორები არ წარმოადგენს აცეტილსალიცილის მჟავას შემცვლელებს გულ-სისხლძარღვთა</w:t>
      </w:r>
      <w:r w:rsidR="00AB1C03">
        <w:rPr>
          <w:rFonts w:ascii="Sylfaen" w:hAnsi="Sylfaen" w:cs="Sylfaen"/>
          <w:sz w:val="24"/>
          <w:szCs w:val="24"/>
          <w:lang w:val="ka-GE"/>
        </w:rPr>
        <w:t xml:space="preserve"> </w:t>
      </w:r>
      <w:r w:rsidR="00DB1D13" w:rsidRPr="00DB1D13">
        <w:rPr>
          <w:rFonts w:ascii="Sylfaen" w:hAnsi="Sylfaen" w:cs="Sylfaen"/>
          <w:sz w:val="24"/>
          <w:szCs w:val="24"/>
          <w:lang w:val="ka-GE"/>
        </w:rPr>
        <w:t>თრომბოემბოლიური დაავადებების პროფილაქტიკისათვის, ვინაიდან არ ახდენენ მოქმედებას თრომბოციტებზე. ამიტომ</w:t>
      </w:r>
      <w:r w:rsidR="00AB1C03">
        <w:rPr>
          <w:rFonts w:ascii="Sylfaen" w:hAnsi="Sylfaen" w:cs="Sylfaen"/>
          <w:sz w:val="24"/>
          <w:szCs w:val="24"/>
          <w:lang w:val="ka-GE"/>
        </w:rPr>
        <w:t>,</w:t>
      </w:r>
      <w:r w:rsidR="00DB1D13" w:rsidRPr="00DB1D13">
        <w:rPr>
          <w:rFonts w:ascii="Sylfaen" w:hAnsi="Sylfaen" w:cs="Sylfaen"/>
          <w:sz w:val="24"/>
          <w:szCs w:val="24"/>
          <w:lang w:val="ka-GE"/>
        </w:rPr>
        <w:t xml:space="preserve"> არ არის რეკომენდირებული ანტითრომბოციტარული</w:t>
      </w:r>
      <w:r w:rsidR="00DB1D13">
        <w:rPr>
          <w:rFonts w:ascii="Sylfaen" w:hAnsi="Sylfaen" w:cs="Sylfaen"/>
          <w:sz w:val="24"/>
          <w:szCs w:val="24"/>
          <w:lang w:val="ka-GE"/>
        </w:rPr>
        <w:t xml:space="preserve"> </w:t>
      </w:r>
      <w:r w:rsidR="00DB1D13" w:rsidRPr="00DB1D13">
        <w:rPr>
          <w:rFonts w:ascii="Sylfaen" w:hAnsi="Sylfaen" w:cs="Sylfaen"/>
          <w:sz w:val="24"/>
          <w:szCs w:val="24"/>
          <w:lang w:val="ka-GE"/>
        </w:rPr>
        <w:t>საშუალებების გამოყენების შეწყვეტა.</w:t>
      </w:r>
    </w:p>
    <w:p w14:paraId="1B06ADC8" w14:textId="77777777" w:rsidR="0048450E" w:rsidRDefault="00BF7044" w:rsidP="0048450E">
      <w:pPr>
        <w:spacing w:after="0" w:line="360" w:lineRule="auto"/>
        <w:ind w:left="-990" w:right="-301"/>
        <w:jc w:val="both"/>
        <w:rPr>
          <w:rFonts w:ascii="Sylfaen" w:hAnsi="Sylfaen" w:cs="Sylfaen"/>
          <w:b/>
          <w:bCs/>
          <w:sz w:val="24"/>
          <w:szCs w:val="24"/>
          <w:lang w:val="ka-GE"/>
        </w:rPr>
      </w:pPr>
      <w:r w:rsidRPr="00BF7044">
        <w:rPr>
          <w:rFonts w:ascii="Sylfaen" w:hAnsi="Sylfaen" w:cs="Sylfaen"/>
          <w:b/>
          <w:bCs/>
          <w:sz w:val="24"/>
          <w:szCs w:val="24"/>
          <w:lang w:val="ka-GE"/>
        </w:rPr>
        <w:t>გავლენა თირკმელებზე</w:t>
      </w:r>
    </w:p>
    <w:p w14:paraId="52B92F93" w14:textId="77777777" w:rsidR="0048450E" w:rsidRDefault="00BF7044" w:rsidP="0048450E">
      <w:pPr>
        <w:spacing w:after="0" w:line="360" w:lineRule="auto"/>
        <w:ind w:left="-990" w:right="-301"/>
        <w:jc w:val="both"/>
        <w:rPr>
          <w:rFonts w:ascii="Sylfaen" w:hAnsi="Sylfaen" w:cs="Sylfaen"/>
          <w:sz w:val="24"/>
          <w:szCs w:val="24"/>
          <w:lang w:val="ka-GE"/>
        </w:rPr>
      </w:pPr>
      <w:r w:rsidRPr="00BF7044">
        <w:rPr>
          <w:rFonts w:ascii="Sylfaen" w:hAnsi="Sylfaen" w:cs="Sylfaen"/>
          <w:sz w:val="24"/>
          <w:szCs w:val="24"/>
          <w:lang w:val="ka-GE"/>
        </w:rPr>
        <w:t>თირკმლის პროსტაგლანდინებს აქვთ კომპენსატორული როლი თირკმლის პერფუზიის შენარჩუნებაში.</w:t>
      </w:r>
      <w:r>
        <w:rPr>
          <w:rFonts w:ascii="Sylfaen" w:hAnsi="Sylfaen" w:cs="Sylfaen"/>
          <w:sz w:val="24"/>
          <w:szCs w:val="24"/>
          <w:lang w:val="ka-GE"/>
        </w:rPr>
        <w:t xml:space="preserve"> </w:t>
      </w:r>
      <w:r w:rsidRPr="00BF7044">
        <w:rPr>
          <w:rFonts w:ascii="Sylfaen" w:hAnsi="Sylfaen" w:cs="Sylfaen"/>
          <w:sz w:val="24"/>
          <w:szCs w:val="24"/>
          <w:lang w:val="ka-GE"/>
        </w:rPr>
        <w:t>ამიტომ, თირკმლის პერფუზიის დაქვეითების პირობებში, ეტორიკოქსიბის მიღებამ შეიძლება გამოიწვიოს პროსტაგლანდინების წარმოქმნის შემცირება და ამის შედეგად თირკმლის სისხლის ნაკადის შემცირება და თირკმლების ფუნქციის დასუსტება.</w:t>
      </w:r>
      <w:r>
        <w:rPr>
          <w:rFonts w:ascii="Sylfaen" w:hAnsi="Sylfaen" w:cs="Sylfaen"/>
          <w:sz w:val="24"/>
          <w:szCs w:val="24"/>
          <w:lang w:val="ka-GE"/>
        </w:rPr>
        <w:t xml:space="preserve"> </w:t>
      </w:r>
      <w:r w:rsidRPr="00BF7044">
        <w:rPr>
          <w:rFonts w:ascii="Sylfaen" w:hAnsi="Sylfaen" w:cs="Sylfaen"/>
          <w:sz w:val="24"/>
          <w:szCs w:val="24"/>
          <w:lang w:val="ka-GE"/>
        </w:rPr>
        <w:t>ასეთი რეაქციის რისკი უფრო მაღალია პაციენტებში, რომლებსაც აღენიშნებათ თირკმლის ფუნქციის მნიშვნელოვანი დარღვევა, დეკომპენსირებული გულის უკმარისობა ან ციროზი. ასეთ პაციენტებში უნდა იქნას განხილული თირკმლების ფუნქციის კონტროლის შესაძლებლობა</w:t>
      </w:r>
      <w:r w:rsidR="0048450E">
        <w:rPr>
          <w:rFonts w:ascii="Sylfaen" w:hAnsi="Sylfaen" w:cs="Sylfaen"/>
          <w:sz w:val="24"/>
          <w:szCs w:val="24"/>
          <w:lang w:val="ka-GE"/>
        </w:rPr>
        <w:t>.</w:t>
      </w:r>
    </w:p>
    <w:p w14:paraId="7C127380" w14:textId="77777777" w:rsidR="0048450E" w:rsidRDefault="00EB42D8" w:rsidP="0048450E">
      <w:pPr>
        <w:spacing w:after="0" w:line="360" w:lineRule="auto"/>
        <w:ind w:left="-990" w:right="-301"/>
        <w:jc w:val="both"/>
        <w:rPr>
          <w:rFonts w:ascii="Sylfaen" w:hAnsi="Sylfaen" w:cs="Sylfaen"/>
          <w:b/>
          <w:bCs/>
          <w:sz w:val="24"/>
          <w:szCs w:val="24"/>
          <w:lang w:val="ka-GE"/>
        </w:rPr>
      </w:pPr>
      <w:r w:rsidRPr="00EB42D8">
        <w:rPr>
          <w:rFonts w:ascii="Sylfaen" w:hAnsi="Sylfaen" w:cs="Sylfaen"/>
          <w:b/>
          <w:bCs/>
          <w:sz w:val="24"/>
          <w:szCs w:val="24"/>
          <w:lang w:val="ka-GE"/>
        </w:rPr>
        <w:t>სითხის შეკავება, შეშუპება და ჰიპერტენზია</w:t>
      </w:r>
    </w:p>
    <w:p w14:paraId="2922B1DD" w14:textId="77777777" w:rsidR="0048450E" w:rsidRDefault="00AB1C03" w:rsidP="0048450E">
      <w:pPr>
        <w:spacing w:after="0" w:line="360" w:lineRule="auto"/>
        <w:ind w:left="-990" w:right="-301"/>
        <w:jc w:val="both"/>
        <w:rPr>
          <w:rFonts w:ascii="Sylfaen" w:hAnsi="Sylfaen" w:cs="Sylfaen"/>
          <w:b/>
          <w:bCs/>
          <w:sz w:val="24"/>
          <w:szCs w:val="24"/>
          <w:lang w:val="ka-GE"/>
        </w:rPr>
      </w:pPr>
      <w:r w:rsidRPr="00EA77E7">
        <w:rPr>
          <w:rFonts w:ascii="Sylfaen" w:hAnsi="Sylfaen" w:cs="Sylfaen"/>
          <w:sz w:val="24"/>
          <w:szCs w:val="24"/>
          <w:lang w:val="ka-GE"/>
        </w:rPr>
        <w:t>პროსტაგლანდინების სინთეზ</w:t>
      </w:r>
      <w:r>
        <w:rPr>
          <w:rFonts w:ascii="Sylfaen" w:hAnsi="Sylfaen" w:cs="Sylfaen"/>
          <w:sz w:val="24"/>
          <w:szCs w:val="24"/>
          <w:lang w:val="ka-GE"/>
        </w:rPr>
        <w:t>ი</w:t>
      </w:r>
      <w:r w:rsidRPr="00EA77E7">
        <w:rPr>
          <w:rFonts w:ascii="Sylfaen" w:hAnsi="Sylfaen" w:cs="Sylfaen"/>
          <w:sz w:val="24"/>
          <w:szCs w:val="24"/>
          <w:lang w:val="ka-GE"/>
        </w:rPr>
        <w:t>ს</w:t>
      </w:r>
      <w:r>
        <w:rPr>
          <w:rFonts w:ascii="Sylfaen" w:hAnsi="Sylfaen" w:cs="Sylfaen"/>
          <w:sz w:val="24"/>
          <w:szCs w:val="24"/>
          <w:lang w:val="ka-GE"/>
        </w:rPr>
        <w:t xml:space="preserve"> მაინჰიბირებელი </w:t>
      </w:r>
      <w:r w:rsidR="00EA77E7" w:rsidRPr="00EA77E7">
        <w:rPr>
          <w:rFonts w:ascii="Sylfaen" w:hAnsi="Sylfaen" w:cs="Sylfaen"/>
          <w:sz w:val="24"/>
          <w:szCs w:val="24"/>
          <w:lang w:val="ka-GE"/>
        </w:rPr>
        <w:t>სხვა სამკურნალო საშუალებების მსგავსად,</w:t>
      </w:r>
      <w:r>
        <w:rPr>
          <w:rFonts w:ascii="Sylfaen" w:hAnsi="Sylfaen" w:cs="Sylfaen"/>
          <w:sz w:val="24"/>
          <w:szCs w:val="24"/>
          <w:lang w:val="ka-GE"/>
        </w:rPr>
        <w:t xml:space="preserve"> </w:t>
      </w:r>
      <w:r w:rsidR="00EA77E7" w:rsidRPr="00EA77E7">
        <w:rPr>
          <w:rFonts w:ascii="Sylfaen" w:hAnsi="Sylfaen" w:cs="Sylfaen"/>
          <w:sz w:val="24"/>
          <w:szCs w:val="24"/>
          <w:lang w:val="ka-GE"/>
        </w:rPr>
        <w:t>პაციენტებში, რომლებიც იღებდნენ ეტორიკოქსიბს, აღინიშნა სითხის შეკავება, შეშუპება და ჰიპერტენზია.</w:t>
      </w:r>
      <w:r w:rsidR="00EA77E7">
        <w:rPr>
          <w:rFonts w:ascii="Sylfaen" w:hAnsi="Sylfaen" w:cs="Sylfaen"/>
          <w:sz w:val="24"/>
          <w:szCs w:val="24"/>
          <w:lang w:val="ka-GE"/>
        </w:rPr>
        <w:t xml:space="preserve"> </w:t>
      </w:r>
      <w:r w:rsidR="00EA77E7" w:rsidRPr="00EA77E7">
        <w:rPr>
          <w:rFonts w:ascii="Sylfaen" w:hAnsi="Sylfaen" w:cs="Sylfaen"/>
          <w:sz w:val="24"/>
          <w:szCs w:val="24"/>
          <w:lang w:val="ka-GE"/>
        </w:rPr>
        <w:t>არასტეროიდული ანთების საწინააღმდეგო საშუალებები (აასს), მათ შორის ეტორიკოქსიბი,  შეიძლება ასოცირდებოდეს პირველად განვითარებულ ან მორეციდივე გულის შეგუბებით უკმარისობასთან.</w:t>
      </w:r>
      <w:r w:rsidR="00EA77E7">
        <w:rPr>
          <w:rFonts w:ascii="Sylfaen" w:hAnsi="Sylfaen" w:cs="Sylfaen"/>
          <w:sz w:val="24"/>
          <w:szCs w:val="24"/>
          <w:lang w:val="ka-GE"/>
        </w:rPr>
        <w:t xml:space="preserve"> </w:t>
      </w:r>
      <w:r w:rsidR="00EA77E7" w:rsidRPr="00EA77E7">
        <w:rPr>
          <w:rFonts w:ascii="Sylfaen" w:hAnsi="Sylfaen" w:cs="Sylfaen"/>
          <w:sz w:val="24"/>
          <w:szCs w:val="24"/>
          <w:lang w:val="ka-GE"/>
        </w:rPr>
        <w:t>პრეპარატს სიფრთხილით უნიშნავენ პაციენტებს, რომელთაც ანამნეზში აქვთ გულის უკმარისობა, მარცხენა პარკუჭის ფუნქციის დარღვევა ან ჰიპერტენზია, ასევე პაციენტებს ნებისმიერი სხვა მიზეზით გაჩენილი შეშუპებებით.</w:t>
      </w:r>
      <w:r w:rsidR="00EA77E7">
        <w:rPr>
          <w:rFonts w:ascii="Sylfaen" w:hAnsi="Sylfaen" w:cs="Sylfaen"/>
          <w:sz w:val="24"/>
          <w:szCs w:val="24"/>
          <w:lang w:val="ka-GE"/>
        </w:rPr>
        <w:t xml:space="preserve"> </w:t>
      </w:r>
      <w:r w:rsidR="00EA77E7" w:rsidRPr="00EA77E7">
        <w:rPr>
          <w:rFonts w:ascii="Sylfaen" w:hAnsi="Sylfaen" w:cs="Sylfaen"/>
          <w:sz w:val="24"/>
          <w:szCs w:val="24"/>
          <w:lang w:val="ka-GE"/>
        </w:rPr>
        <w:t>ასეთი პაციენტების მდგომარეობის გაუარესების კლინიკური ნიშნების დროს საჭიროა შესაბამისი ზომების მი</w:t>
      </w:r>
      <w:r w:rsidR="00135B07">
        <w:rPr>
          <w:rFonts w:ascii="Sylfaen" w:hAnsi="Sylfaen" w:cs="Sylfaen"/>
          <w:sz w:val="24"/>
          <w:szCs w:val="24"/>
          <w:lang w:val="ka-GE"/>
        </w:rPr>
        <w:t>ღ</w:t>
      </w:r>
      <w:r w:rsidR="00EA77E7" w:rsidRPr="00EA77E7">
        <w:rPr>
          <w:rFonts w:ascii="Sylfaen" w:hAnsi="Sylfaen" w:cs="Sylfaen"/>
          <w:sz w:val="24"/>
          <w:szCs w:val="24"/>
          <w:lang w:val="ka-GE"/>
        </w:rPr>
        <w:t>ება, მათ შორის ეტორიკოქსიბის მიღების შეწყვეტა.</w:t>
      </w:r>
    </w:p>
    <w:p w14:paraId="3BD02763" w14:textId="77777777" w:rsidR="0048450E" w:rsidRDefault="005B7036" w:rsidP="0048450E">
      <w:pPr>
        <w:spacing w:after="0" w:line="360" w:lineRule="auto"/>
        <w:ind w:left="-990" w:right="-301"/>
        <w:jc w:val="both"/>
        <w:rPr>
          <w:rFonts w:ascii="Sylfaen" w:hAnsi="Sylfaen" w:cs="Sylfaen"/>
          <w:b/>
          <w:bCs/>
          <w:sz w:val="24"/>
          <w:szCs w:val="24"/>
          <w:lang w:val="ka-GE"/>
        </w:rPr>
      </w:pPr>
      <w:r w:rsidRPr="005B7036">
        <w:rPr>
          <w:rFonts w:ascii="Sylfaen" w:hAnsi="Sylfaen" w:cs="Sylfaen"/>
          <w:sz w:val="24"/>
          <w:szCs w:val="24"/>
          <w:lang w:val="ka-GE"/>
        </w:rPr>
        <w:t>ეტორიკოქსიბის გამოყენებას, განსაკუთრებით დიდი დოზებით, შეიძლება ახლდეს უფრო ხშირი და მძიმე არტერიული ჰიპერტენზია, ვიდრე სხვა არასტეორიდული ანთების საწინააღმდეგო საშუალებებისა და შერჩევითი COX-2 ინჰიბიტორების გამოყენების დროს.</w:t>
      </w:r>
      <w:r>
        <w:rPr>
          <w:rFonts w:ascii="Sylfaen" w:hAnsi="Sylfaen" w:cs="Sylfaen"/>
          <w:sz w:val="24"/>
          <w:szCs w:val="24"/>
          <w:lang w:val="ka-GE"/>
        </w:rPr>
        <w:t xml:space="preserve"> </w:t>
      </w:r>
      <w:r w:rsidRPr="005B7036">
        <w:rPr>
          <w:rFonts w:ascii="Sylfaen" w:hAnsi="Sylfaen" w:cs="Sylfaen"/>
          <w:sz w:val="24"/>
          <w:szCs w:val="24"/>
          <w:lang w:val="ka-GE"/>
        </w:rPr>
        <w:t xml:space="preserve"> ამიტომ ჰიპერტენზია უნდა იყოს კონტროლის ქვეშ ეტორიკოქსიბით მკურნალობის დაწყების წინ, ასევე განსაკუთრებული ყურადღება უნდა მიექცეს არტერიული წნევის კონტროლს ეტორიკოქსიბით მკურნალობის დროს.</w:t>
      </w:r>
      <w:r>
        <w:rPr>
          <w:rFonts w:ascii="Sylfaen" w:hAnsi="Sylfaen" w:cs="Sylfaen"/>
          <w:sz w:val="24"/>
          <w:szCs w:val="24"/>
          <w:lang w:val="ka-GE"/>
        </w:rPr>
        <w:t xml:space="preserve"> </w:t>
      </w:r>
      <w:r w:rsidRPr="005B7036">
        <w:rPr>
          <w:rFonts w:ascii="Sylfaen" w:hAnsi="Sylfaen" w:cs="Sylfaen"/>
          <w:sz w:val="24"/>
          <w:szCs w:val="24"/>
          <w:lang w:val="ka-GE"/>
        </w:rPr>
        <w:t xml:space="preserve">არტერიული წნევა უნდა კონტროლდებოდეს მკურნალობის დაწყებიდან 2 </w:t>
      </w:r>
      <w:r w:rsidRPr="005B7036">
        <w:rPr>
          <w:rFonts w:ascii="Sylfaen" w:hAnsi="Sylfaen" w:cs="Sylfaen"/>
          <w:sz w:val="24"/>
          <w:szCs w:val="24"/>
          <w:lang w:val="ka-GE"/>
        </w:rPr>
        <w:lastRenderedPageBreak/>
        <w:t>კვირის განმავლობაში, შემდეგ კი - პერიოდულად. არტერიული წნევის მნიშვნელოვნად მომატების შემთხვევაში, განხილულ უნდა იქნეს ალტერნატიული მკურნალობა.</w:t>
      </w:r>
    </w:p>
    <w:p w14:paraId="5A229F84" w14:textId="77777777" w:rsidR="0048450E" w:rsidRDefault="00620FEE" w:rsidP="0048450E">
      <w:pPr>
        <w:spacing w:after="0" w:line="360" w:lineRule="auto"/>
        <w:ind w:left="-990" w:right="-301"/>
        <w:jc w:val="both"/>
        <w:rPr>
          <w:rFonts w:ascii="Sylfaen" w:hAnsi="Sylfaen" w:cs="Sylfaen"/>
          <w:b/>
          <w:bCs/>
          <w:sz w:val="24"/>
          <w:szCs w:val="24"/>
          <w:lang w:val="ka-GE"/>
        </w:rPr>
      </w:pPr>
      <w:r w:rsidRPr="00620FEE">
        <w:rPr>
          <w:rFonts w:ascii="Sylfaen" w:hAnsi="Sylfaen" w:cs="Sylfaen"/>
          <w:b/>
          <w:bCs/>
          <w:sz w:val="24"/>
          <w:szCs w:val="24"/>
          <w:lang w:val="ka-GE"/>
        </w:rPr>
        <w:t>გავლენა ღვიძლზე</w:t>
      </w:r>
    </w:p>
    <w:p w14:paraId="71FDF6D4" w14:textId="77777777" w:rsidR="0048450E" w:rsidRDefault="00620FEE" w:rsidP="0048450E">
      <w:pPr>
        <w:spacing w:after="0" w:line="360" w:lineRule="auto"/>
        <w:ind w:left="-990" w:right="-301"/>
        <w:jc w:val="both"/>
        <w:rPr>
          <w:rFonts w:ascii="Sylfaen" w:hAnsi="Sylfaen" w:cs="Sylfaen"/>
          <w:b/>
          <w:bCs/>
          <w:sz w:val="24"/>
          <w:szCs w:val="24"/>
          <w:lang w:val="ka-GE"/>
        </w:rPr>
      </w:pPr>
      <w:r w:rsidRPr="00620FEE">
        <w:rPr>
          <w:rFonts w:ascii="Sylfaen" w:hAnsi="Sylfaen" w:cs="Sylfaen"/>
          <w:sz w:val="24"/>
          <w:szCs w:val="24"/>
          <w:lang w:val="ka-GE"/>
        </w:rPr>
        <w:t>კლინიკურ კვლევებში, ალანინამინოტრანსფერაზას (ALT) და/ან ასპარტატამინოტრანსფერაზას (AST) დონის მატება (დაახლოებით სამჯერ ან მეტჯერ აღემატება ნორმის ზედა ზღვარს) დაფიქსირდა პაციენტების დაახლოებით 1%-ში, რომლებიც იღებდნენ ეტორიკოქსიბს 30, 60 და 90 მგ დღეში ერთი წლის განმავლობაში.</w:t>
      </w:r>
      <w:r w:rsidR="002D1E21">
        <w:rPr>
          <w:rFonts w:ascii="Sylfaen" w:hAnsi="Sylfaen" w:cs="Sylfaen"/>
          <w:sz w:val="24"/>
          <w:szCs w:val="24"/>
          <w:lang w:val="ka-GE"/>
        </w:rPr>
        <w:t xml:space="preserve"> </w:t>
      </w:r>
      <w:r w:rsidR="002D1E21" w:rsidRPr="002D1E21">
        <w:rPr>
          <w:rFonts w:ascii="Sylfaen" w:hAnsi="Sylfaen" w:cs="Sylfaen"/>
          <w:sz w:val="24"/>
          <w:szCs w:val="24"/>
          <w:lang w:val="ka-GE"/>
        </w:rPr>
        <w:t>ნებისმიერ</w:t>
      </w:r>
      <w:r w:rsidR="002D1E21">
        <w:rPr>
          <w:rFonts w:ascii="Sylfaen" w:hAnsi="Sylfaen" w:cs="Sylfaen"/>
          <w:sz w:val="24"/>
          <w:szCs w:val="24"/>
          <w:lang w:val="ka-GE"/>
        </w:rPr>
        <w:t>ი</w:t>
      </w:r>
      <w:r w:rsidR="002D1E21" w:rsidRPr="002D1E21">
        <w:rPr>
          <w:rFonts w:ascii="Sylfaen" w:hAnsi="Sylfaen" w:cs="Sylfaen"/>
          <w:sz w:val="24"/>
          <w:szCs w:val="24"/>
          <w:lang w:val="ka-GE"/>
        </w:rPr>
        <w:t xml:space="preserve"> პაციენტ</w:t>
      </w:r>
      <w:r w:rsidR="002D1E21">
        <w:rPr>
          <w:rFonts w:ascii="Sylfaen" w:hAnsi="Sylfaen" w:cs="Sylfaen"/>
          <w:sz w:val="24"/>
          <w:szCs w:val="24"/>
          <w:lang w:val="ka-GE"/>
        </w:rPr>
        <w:t>ი</w:t>
      </w:r>
      <w:r w:rsidR="002D1E21" w:rsidRPr="002D1E21">
        <w:rPr>
          <w:rFonts w:ascii="Sylfaen" w:hAnsi="Sylfaen" w:cs="Sylfaen"/>
          <w:sz w:val="24"/>
          <w:szCs w:val="24"/>
          <w:lang w:val="ka-GE"/>
        </w:rPr>
        <w:t>, რომელსაც აქვს ღვიძლის ფუნქციის დარღვევის სიმპტომები და/ან ნიშნები, ან რომე</w:t>
      </w:r>
      <w:r w:rsidR="002D1E21">
        <w:rPr>
          <w:rFonts w:ascii="Sylfaen" w:hAnsi="Sylfaen" w:cs="Sylfaen"/>
          <w:sz w:val="24"/>
          <w:szCs w:val="24"/>
          <w:lang w:val="ka-GE"/>
        </w:rPr>
        <w:t>ლ</w:t>
      </w:r>
      <w:r w:rsidR="002D1E21" w:rsidRPr="002D1E21">
        <w:rPr>
          <w:rFonts w:ascii="Sylfaen" w:hAnsi="Sylfaen" w:cs="Sylfaen"/>
          <w:sz w:val="24"/>
          <w:szCs w:val="24"/>
          <w:lang w:val="ka-GE"/>
        </w:rPr>
        <w:t>საც აღენიშნება  ღვიძლის ფუნქციური სინჯების დარღვევა, უნდა იყოს</w:t>
      </w:r>
      <w:r w:rsidR="002D1E21">
        <w:rPr>
          <w:rFonts w:ascii="Sylfaen" w:hAnsi="Sylfaen" w:cs="Sylfaen"/>
          <w:sz w:val="24"/>
          <w:szCs w:val="24"/>
          <w:lang w:val="ka-GE"/>
        </w:rPr>
        <w:t xml:space="preserve"> </w:t>
      </w:r>
      <w:r w:rsidR="002D1E21" w:rsidRPr="002D1E21">
        <w:rPr>
          <w:rFonts w:ascii="Sylfaen" w:hAnsi="Sylfaen" w:cs="Sylfaen"/>
          <w:sz w:val="24"/>
          <w:szCs w:val="24"/>
          <w:lang w:val="ka-GE"/>
        </w:rPr>
        <w:t>მონიტორინგის ქვეშ.</w:t>
      </w:r>
      <w:r w:rsidR="002D1E21">
        <w:rPr>
          <w:rFonts w:ascii="Sylfaen" w:hAnsi="Sylfaen" w:cs="Sylfaen"/>
          <w:sz w:val="24"/>
          <w:szCs w:val="24"/>
          <w:lang w:val="ka-GE"/>
        </w:rPr>
        <w:t xml:space="preserve"> </w:t>
      </w:r>
      <w:r w:rsidR="002D1E21" w:rsidRPr="002D1E21">
        <w:rPr>
          <w:rFonts w:ascii="Sylfaen" w:hAnsi="Sylfaen" w:cs="Sylfaen"/>
          <w:sz w:val="24"/>
          <w:szCs w:val="24"/>
          <w:lang w:val="ka-GE"/>
        </w:rPr>
        <w:t>ღვიძლის უკმარისობის ნიშნების ან ღვიძლის ფუნქციის მაჩვენებლების მდგრადი პათოლოგიური ცვლილებების დროს (ნორმის ზედა ზღვარზე სამჯერ უფრო მაღალი) ეტორიკოქსიბი უნდა მოიხსნას.</w:t>
      </w:r>
    </w:p>
    <w:p w14:paraId="68AD9409" w14:textId="77777777" w:rsidR="0048450E" w:rsidRDefault="002D1E21" w:rsidP="0048450E">
      <w:pPr>
        <w:spacing w:after="0" w:line="360" w:lineRule="auto"/>
        <w:ind w:left="-990" w:right="-301"/>
        <w:jc w:val="both"/>
        <w:rPr>
          <w:rFonts w:ascii="Sylfaen" w:hAnsi="Sylfaen" w:cs="Sylfaen"/>
          <w:b/>
          <w:bCs/>
          <w:sz w:val="24"/>
          <w:szCs w:val="24"/>
          <w:lang w:val="ka-GE"/>
        </w:rPr>
      </w:pPr>
      <w:r w:rsidRPr="002D1E21">
        <w:rPr>
          <w:rFonts w:ascii="Sylfaen" w:hAnsi="Sylfaen" w:cs="Sylfaen"/>
          <w:b/>
          <w:bCs/>
          <w:sz w:val="24"/>
          <w:szCs w:val="24"/>
          <w:lang w:val="ka-GE"/>
        </w:rPr>
        <w:t>ზოგადი</w:t>
      </w:r>
    </w:p>
    <w:p w14:paraId="0949A1D8" w14:textId="77777777" w:rsidR="0048450E" w:rsidRDefault="002D1E21" w:rsidP="0048450E">
      <w:pPr>
        <w:spacing w:after="0" w:line="360" w:lineRule="auto"/>
        <w:ind w:left="-990" w:right="-301"/>
        <w:jc w:val="both"/>
        <w:rPr>
          <w:rFonts w:ascii="Sylfaen" w:hAnsi="Sylfaen" w:cs="Sylfaen"/>
          <w:b/>
          <w:bCs/>
          <w:sz w:val="24"/>
          <w:szCs w:val="24"/>
          <w:lang w:val="ka-GE"/>
        </w:rPr>
      </w:pPr>
      <w:r w:rsidRPr="002D1E21">
        <w:rPr>
          <w:rFonts w:ascii="Sylfaen" w:hAnsi="Sylfaen" w:cs="Sylfaen"/>
          <w:sz w:val="24"/>
          <w:szCs w:val="24"/>
          <w:lang w:val="ka-GE"/>
        </w:rPr>
        <w:t xml:space="preserve">მკურნალობის დროს ზემოთ აღწერილი ორგანოთა სისტემის რომელიმე  ფუნქციის გაუარესების შემთხვევაში, </w:t>
      </w:r>
      <w:r>
        <w:rPr>
          <w:rFonts w:ascii="Sylfaen" w:hAnsi="Sylfaen" w:cs="Sylfaen"/>
          <w:sz w:val="24"/>
          <w:szCs w:val="24"/>
          <w:lang w:val="ka-GE"/>
        </w:rPr>
        <w:t>აუცილებელია</w:t>
      </w:r>
      <w:r w:rsidRPr="002D1E21">
        <w:rPr>
          <w:rFonts w:ascii="Sylfaen" w:hAnsi="Sylfaen" w:cs="Sylfaen"/>
          <w:sz w:val="24"/>
          <w:szCs w:val="24"/>
          <w:lang w:val="ka-GE"/>
        </w:rPr>
        <w:t xml:space="preserve"> შესაბამისი ზომები</w:t>
      </w:r>
      <w:r>
        <w:rPr>
          <w:rFonts w:ascii="Sylfaen" w:hAnsi="Sylfaen" w:cs="Sylfaen"/>
          <w:sz w:val="24"/>
          <w:szCs w:val="24"/>
          <w:lang w:val="ka-GE"/>
        </w:rPr>
        <w:t>ს მიღება</w:t>
      </w:r>
      <w:r w:rsidRPr="002D1E21">
        <w:rPr>
          <w:rFonts w:ascii="Sylfaen" w:hAnsi="Sylfaen" w:cs="Sylfaen"/>
          <w:sz w:val="24"/>
          <w:szCs w:val="24"/>
          <w:lang w:val="ka-GE"/>
        </w:rPr>
        <w:t xml:space="preserve"> და ეტორიკოქსიბით მკურნალობის შეწყვეტ</w:t>
      </w:r>
      <w:r>
        <w:rPr>
          <w:rFonts w:ascii="Sylfaen" w:hAnsi="Sylfaen" w:cs="Sylfaen"/>
          <w:sz w:val="24"/>
          <w:szCs w:val="24"/>
          <w:lang w:val="ka-GE"/>
        </w:rPr>
        <w:t>ის განხილვა.</w:t>
      </w:r>
      <w:r w:rsidR="0093698E">
        <w:rPr>
          <w:rFonts w:ascii="Sylfaen" w:hAnsi="Sylfaen" w:cs="Sylfaen"/>
          <w:sz w:val="24"/>
          <w:szCs w:val="24"/>
          <w:lang w:val="ka-GE"/>
        </w:rPr>
        <w:t xml:space="preserve"> </w:t>
      </w:r>
      <w:r w:rsidR="00F410DB" w:rsidRPr="00F410DB">
        <w:rPr>
          <w:rFonts w:ascii="Sylfaen" w:hAnsi="Sylfaen" w:cs="Sylfaen"/>
          <w:sz w:val="24"/>
          <w:szCs w:val="24"/>
          <w:lang w:val="ka-GE"/>
        </w:rPr>
        <w:t>შესაბამისი სამედიცინო დაკვირვება უნდა ჩატარდეს ეტორიკოქსიბის გამოყენებისას ხანდაზმულ</w:t>
      </w:r>
      <w:r w:rsidR="0093698E">
        <w:rPr>
          <w:rFonts w:ascii="Sylfaen" w:hAnsi="Sylfaen" w:cs="Sylfaen"/>
          <w:sz w:val="24"/>
          <w:szCs w:val="24"/>
          <w:lang w:val="ka-GE"/>
        </w:rPr>
        <w:t>ებსა</w:t>
      </w:r>
      <w:r w:rsidR="00F410DB" w:rsidRPr="00F410DB">
        <w:rPr>
          <w:rFonts w:ascii="Sylfaen" w:hAnsi="Sylfaen" w:cs="Sylfaen"/>
          <w:sz w:val="24"/>
          <w:szCs w:val="24"/>
          <w:lang w:val="ka-GE"/>
        </w:rPr>
        <w:t xml:space="preserve"> და იმ პაციენტებში, რომლებსაც აღენიშნებათ  თირკმელების, ღვიძლის და გულის ფუნქციის დარღვევები.</w:t>
      </w:r>
      <w:r w:rsidR="0093698E">
        <w:rPr>
          <w:rFonts w:ascii="Sylfaen" w:hAnsi="Sylfaen" w:cs="Sylfaen"/>
          <w:sz w:val="24"/>
          <w:szCs w:val="24"/>
          <w:lang w:val="ka-GE"/>
        </w:rPr>
        <w:t xml:space="preserve"> </w:t>
      </w:r>
      <w:r w:rsidR="0093698E" w:rsidRPr="0093698E">
        <w:rPr>
          <w:rFonts w:ascii="Sylfaen" w:hAnsi="Sylfaen" w:cs="Sylfaen"/>
          <w:sz w:val="24"/>
          <w:szCs w:val="24"/>
          <w:lang w:val="ka-GE"/>
        </w:rPr>
        <w:t>სიფრთხილით უნდა იქნას დაწყებული ეტორიკოქსიბით მკურნალობა პაციენტებში, რომლებსაც აღენიშნებათ დეჰიდრატაცია.  ეტორიკოქსიბით მკურნალობის  დაწყებამდე რეკომენდირებულია რეჰიდრატაცია.</w:t>
      </w:r>
    </w:p>
    <w:p w14:paraId="5778F1AF" w14:textId="77777777" w:rsidR="0048450E" w:rsidRDefault="00765F72" w:rsidP="0048450E">
      <w:pPr>
        <w:spacing w:after="0" w:line="360" w:lineRule="auto"/>
        <w:ind w:left="-990" w:right="-301"/>
        <w:jc w:val="both"/>
        <w:rPr>
          <w:rFonts w:ascii="Sylfaen" w:hAnsi="Sylfaen" w:cs="Sylfaen"/>
          <w:b/>
          <w:bCs/>
          <w:sz w:val="24"/>
          <w:szCs w:val="24"/>
          <w:lang w:val="ka-GE"/>
        </w:rPr>
      </w:pPr>
      <w:r w:rsidRPr="00765F72">
        <w:rPr>
          <w:rFonts w:ascii="Sylfaen" w:hAnsi="Sylfaen" w:cs="Sylfaen"/>
          <w:sz w:val="24"/>
          <w:szCs w:val="24"/>
          <w:lang w:val="ka-GE"/>
        </w:rPr>
        <w:t xml:space="preserve">სერიოზული კანისმხრივი რეაქციები, ზოგიერთი მათგანი ფატალური, მათ შორის ექსფოლიაციური დერმატიტი, სტივენს-ჯონსონის სინდრომი და ტოქსიკური ეპიდერმული ნეკროლიზი, გამოვლინდა ძალიან იშვიათ შემთხვევებში არასტეროიდული ანთების საწინააღმდეგო საშუალებებისა და  ზოგიერთი შერჩევითი COX-2 ინჰიბიტორების გამოყენებისას პოსტმარკეტინგული </w:t>
      </w:r>
      <w:r w:rsidR="00EC5620">
        <w:rPr>
          <w:rFonts w:ascii="Sylfaen" w:hAnsi="Sylfaen" w:cs="Sylfaen"/>
          <w:sz w:val="24"/>
          <w:szCs w:val="24"/>
          <w:lang w:val="ka-GE"/>
        </w:rPr>
        <w:t>კვლევის</w:t>
      </w:r>
      <w:r w:rsidRPr="00765F72">
        <w:rPr>
          <w:rFonts w:ascii="Sylfaen" w:hAnsi="Sylfaen" w:cs="Sylfaen"/>
          <w:sz w:val="24"/>
          <w:szCs w:val="24"/>
          <w:lang w:val="ka-GE"/>
        </w:rPr>
        <w:t xml:space="preserve"> დროს.</w:t>
      </w:r>
      <w:r w:rsidR="00D7444A">
        <w:rPr>
          <w:rFonts w:ascii="Sylfaen" w:hAnsi="Sylfaen" w:cs="Sylfaen"/>
          <w:sz w:val="24"/>
          <w:szCs w:val="24"/>
          <w:lang w:val="ka-GE"/>
        </w:rPr>
        <w:t xml:space="preserve"> </w:t>
      </w:r>
      <w:r w:rsidR="00D7444A" w:rsidRPr="00D7444A">
        <w:rPr>
          <w:rFonts w:ascii="Sylfaen" w:hAnsi="Sylfaen" w:cs="Sylfaen"/>
          <w:sz w:val="24"/>
          <w:szCs w:val="24"/>
          <w:lang w:val="ka-GE"/>
        </w:rPr>
        <w:t>აღნიშნული რეაქციების განვითარების მაღალი რისკი არსებობს მკურნალობის საწყის ეტაპზე,  რეაქციის განვითარება უმეტეს შემთხვევებში იწყება მკურნალობის პირველ თვეში.</w:t>
      </w:r>
      <w:r w:rsidR="00D7444A">
        <w:rPr>
          <w:rFonts w:ascii="Sylfaen" w:hAnsi="Sylfaen" w:cs="Sylfaen"/>
          <w:sz w:val="24"/>
          <w:szCs w:val="24"/>
          <w:lang w:val="ka-GE"/>
        </w:rPr>
        <w:t xml:space="preserve"> </w:t>
      </w:r>
    </w:p>
    <w:p w14:paraId="73465709" w14:textId="77777777" w:rsidR="0048450E" w:rsidRDefault="00D7444A" w:rsidP="0048450E">
      <w:pPr>
        <w:spacing w:after="0" w:line="360" w:lineRule="auto"/>
        <w:ind w:left="-990" w:right="-301"/>
        <w:jc w:val="both"/>
        <w:rPr>
          <w:rFonts w:ascii="Sylfaen" w:hAnsi="Sylfaen" w:cs="Sylfaen"/>
          <w:b/>
          <w:bCs/>
          <w:sz w:val="24"/>
          <w:szCs w:val="24"/>
          <w:lang w:val="ka-GE"/>
        </w:rPr>
      </w:pPr>
      <w:r w:rsidRPr="00D7444A">
        <w:rPr>
          <w:rFonts w:ascii="Sylfaen" w:hAnsi="Sylfaen" w:cs="Sylfaen"/>
          <w:sz w:val="24"/>
          <w:szCs w:val="24"/>
          <w:lang w:val="ka-GE"/>
        </w:rPr>
        <w:t>სერიოზული ჰიპერმგრძნობელობითი რეაქციები (როგორიცაა ანაფილაქსია და ანგიონევროზული შეშუპება) დაფიქსირდა პაციენტებში, რომლებიც იღებდნენ ეტორიკოქსიბს.</w:t>
      </w:r>
      <w:r>
        <w:rPr>
          <w:rFonts w:ascii="Sylfaen" w:hAnsi="Sylfaen" w:cs="Sylfaen"/>
          <w:sz w:val="24"/>
          <w:szCs w:val="24"/>
          <w:lang w:val="ka-GE"/>
        </w:rPr>
        <w:t xml:space="preserve"> </w:t>
      </w:r>
      <w:r w:rsidRPr="00D7444A">
        <w:rPr>
          <w:rFonts w:ascii="Sylfaen" w:hAnsi="Sylfaen" w:cs="Sylfaen"/>
          <w:sz w:val="24"/>
          <w:szCs w:val="24"/>
          <w:lang w:val="ka-GE"/>
        </w:rPr>
        <w:t>ზოგიერთი შერჩევითი COX-2 ინჰიბიტორის მიღებას ახლავს კანისმხრივი რეაქციების განვითარების მომატებული რისკი იმ პაციენტებში, რომლებსაც ანამნეზში აქვთ წამლისმიერი ალერგია.</w:t>
      </w:r>
      <w:r>
        <w:rPr>
          <w:rFonts w:ascii="Sylfaen" w:hAnsi="Sylfaen" w:cs="Sylfaen"/>
          <w:sz w:val="24"/>
          <w:szCs w:val="24"/>
          <w:lang w:val="ka-GE"/>
        </w:rPr>
        <w:t xml:space="preserve"> </w:t>
      </w:r>
      <w:r w:rsidRPr="00D7444A">
        <w:rPr>
          <w:rFonts w:ascii="Sylfaen" w:hAnsi="Sylfaen" w:cs="Sylfaen"/>
          <w:sz w:val="24"/>
          <w:szCs w:val="24"/>
          <w:lang w:val="ka-GE"/>
        </w:rPr>
        <w:t xml:space="preserve">ეტორიკოქსიბის მიღება უნდა </w:t>
      </w:r>
      <w:r w:rsidRPr="00D7444A">
        <w:rPr>
          <w:rFonts w:ascii="Sylfaen" w:hAnsi="Sylfaen" w:cs="Sylfaen"/>
          <w:sz w:val="24"/>
          <w:szCs w:val="24"/>
          <w:lang w:val="ka-GE"/>
        </w:rPr>
        <w:lastRenderedPageBreak/>
        <w:t>შეწყდეს კანზე გამონაყარის პირველივე გამოვლინების, ლორწოვანი გარსის დაზიანების ან ჰიპერმგრძნობელობითი რეაქციების სხვა ნიშნების გამოჩენისთანავე.</w:t>
      </w:r>
    </w:p>
    <w:p w14:paraId="3DA5A098" w14:textId="77777777" w:rsidR="0048450E" w:rsidRDefault="002665B4" w:rsidP="0048450E">
      <w:pPr>
        <w:spacing w:after="0" w:line="360" w:lineRule="auto"/>
        <w:ind w:left="-990" w:right="-301"/>
        <w:jc w:val="both"/>
        <w:rPr>
          <w:rFonts w:ascii="Sylfaen" w:hAnsi="Sylfaen" w:cs="Sylfaen"/>
          <w:b/>
          <w:bCs/>
          <w:sz w:val="24"/>
          <w:szCs w:val="24"/>
          <w:lang w:val="ka-GE"/>
        </w:rPr>
      </w:pPr>
      <w:r w:rsidRPr="002665B4">
        <w:rPr>
          <w:rFonts w:ascii="Sylfaen" w:hAnsi="Sylfaen" w:cs="Sylfaen"/>
          <w:sz w:val="24"/>
          <w:szCs w:val="24"/>
          <w:lang w:val="ka-GE"/>
        </w:rPr>
        <w:t>ეტორიკოქსიბს შეუძლია ციებ-ცხელების ან ანთების სხვა ნიშნების შენიღბვა.</w:t>
      </w:r>
      <w:r>
        <w:rPr>
          <w:rFonts w:ascii="Sylfaen" w:hAnsi="Sylfaen" w:cs="Sylfaen"/>
          <w:sz w:val="24"/>
          <w:szCs w:val="24"/>
          <w:lang w:val="ka-GE"/>
        </w:rPr>
        <w:t xml:space="preserve"> </w:t>
      </w:r>
      <w:r w:rsidRPr="002665B4">
        <w:rPr>
          <w:rFonts w:ascii="Sylfaen" w:hAnsi="Sylfaen" w:cs="Sylfaen"/>
          <w:sz w:val="24"/>
          <w:szCs w:val="24"/>
          <w:lang w:val="ka-GE"/>
        </w:rPr>
        <w:t>სიფრთხილეა საჭირო ვარფარინთან ან სხვა პერორალურ ანტიკოაგულანტებთან ერთად  ეტორიკოქსიბის გამოყენებისას.</w:t>
      </w:r>
    </w:p>
    <w:p w14:paraId="5D7489A1" w14:textId="77777777" w:rsidR="0048450E" w:rsidRDefault="00E3074C" w:rsidP="0048450E">
      <w:pPr>
        <w:spacing w:after="0" w:line="360" w:lineRule="auto"/>
        <w:ind w:left="-990" w:right="-301"/>
        <w:jc w:val="both"/>
        <w:rPr>
          <w:rFonts w:ascii="Sylfaen" w:hAnsi="Sylfaen" w:cs="Sylfaen"/>
          <w:b/>
          <w:bCs/>
          <w:sz w:val="24"/>
          <w:szCs w:val="24"/>
          <w:lang w:val="ka-GE"/>
        </w:rPr>
      </w:pPr>
      <w:r w:rsidRPr="00B45AE0">
        <w:rPr>
          <w:rFonts w:ascii="Sylfaen" w:hAnsi="Sylfaen" w:cs="Sylfaen"/>
          <w:sz w:val="24"/>
          <w:szCs w:val="24"/>
          <w:lang w:val="ka-GE"/>
        </w:rPr>
        <w:t xml:space="preserve">ციკლოოქსიგენაზას /პროსტოგლანდინების სინთეზის მაინჰიბირებელი სხვა პრეპარატების </w:t>
      </w:r>
      <w:r>
        <w:rPr>
          <w:rFonts w:ascii="Sylfaen" w:hAnsi="Sylfaen" w:cs="Sylfaen"/>
          <w:sz w:val="24"/>
          <w:szCs w:val="24"/>
          <w:lang w:val="ka-GE"/>
        </w:rPr>
        <w:t xml:space="preserve">მსგავსად, </w:t>
      </w:r>
      <w:r w:rsidR="00B45AE0" w:rsidRPr="00B45AE0">
        <w:rPr>
          <w:rFonts w:ascii="Sylfaen" w:hAnsi="Sylfaen" w:cs="Sylfaen"/>
          <w:sz w:val="24"/>
          <w:szCs w:val="24"/>
          <w:lang w:val="ka-GE"/>
        </w:rPr>
        <w:t>ეტორიკოქსიბის</w:t>
      </w:r>
      <w:r>
        <w:rPr>
          <w:rFonts w:ascii="Sylfaen" w:hAnsi="Sylfaen" w:cs="Sylfaen"/>
          <w:sz w:val="24"/>
          <w:szCs w:val="24"/>
          <w:lang w:val="ka-GE"/>
        </w:rPr>
        <w:t xml:space="preserve"> </w:t>
      </w:r>
      <w:r w:rsidR="00B45AE0" w:rsidRPr="00B45AE0">
        <w:rPr>
          <w:rFonts w:ascii="Sylfaen" w:hAnsi="Sylfaen" w:cs="Sylfaen"/>
          <w:sz w:val="24"/>
          <w:szCs w:val="24"/>
          <w:lang w:val="ka-GE"/>
        </w:rPr>
        <w:t>გამოყენება არ არის რეკომენდირებული ქალებისათვის, რომლებიც გეგმავენ ორსულობას.</w:t>
      </w:r>
    </w:p>
    <w:p w14:paraId="6743E5B5" w14:textId="77777777" w:rsidR="0048450E" w:rsidRDefault="00A105C5" w:rsidP="0048450E">
      <w:pPr>
        <w:spacing w:after="0" w:line="360" w:lineRule="auto"/>
        <w:ind w:left="-990" w:right="-301"/>
        <w:jc w:val="both"/>
        <w:rPr>
          <w:rFonts w:ascii="Sylfaen" w:hAnsi="Sylfaen" w:cs="Sylfaen"/>
          <w:b/>
          <w:bCs/>
          <w:sz w:val="24"/>
          <w:szCs w:val="24"/>
          <w:lang w:val="ka-GE"/>
        </w:rPr>
      </w:pPr>
      <w:r w:rsidRPr="00652D31">
        <w:rPr>
          <w:rFonts w:ascii="Sylfaen" w:hAnsi="Sylfaen" w:cs="Sylfaen"/>
          <w:b/>
          <w:sz w:val="24"/>
          <w:szCs w:val="24"/>
          <w:lang w:val="ka-GE"/>
        </w:rPr>
        <w:t>ურთიერთქმედება სხვა სამკურნალო საშუალებებთან</w:t>
      </w:r>
    </w:p>
    <w:p w14:paraId="25B6DC8F" w14:textId="77777777" w:rsidR="0048450E" w:rsidRDefault="00060267" w:rsidP="0048450E">
      <w:pPr>
        <w:spacing w:after="0" w:line="360" w:lineRule="auto"/>
        <w:ind w:left="-990" w:right="-301"/>
        <w:jc w:val="both"/>
        <w:rPr>
          <w:rFonts w:ascii="Sylfaen" w:hAnsi="Sylfaen" w:cs="Sylfaen"/>
          <w:b/>
          <w:bCs/>
          <w:sz w:val="24"/>
          <w:szCs w:val="24"/>
          <w:lang w:val="ka-GE"/>
        </w:rPr>
      </w:pPr>
      <w:r w:rsidRPr="00397AAF">
        <w:rPr>
          <w:rFonts w:ascii="Sylfaen" w:hAnsi="Sylfaen" w:cs="Sylfaen"/>
          <w:b/>
          <w:sz w:val="24"/>
          <w:szCs w:val="24"/>
          <w:lang w:val="ka-GE"/>
        </w:rPr>
        <w:t>ფარმაკოდინამიკური ურთიერთქმედება</w:t>
      </w:r>
    </w:p>
    <w:p w14:paraId="3C47F6FC" w14:textId="77777777" w:rsidR="0048450E" w:rsidRDefault="00060267" w:rsidP="0048450E">
      <w:pPr>
        <w:spacing w:after="0" w:line="360" w:lineRule="auto"/>
        <w:ind w:left="-990" w:right="-301"/>
        <w:jc w:val="both"/>
        <w:rPr>
          <w:rFonts w:ascii="Sylfaen" w:hAnsi="Sylfaen" w:cs="Sylfaen"/>
          <w:b/>
          <w:bCs/>
          <w:sz w:val="24"/>
          <w:szCs w:val="24"/>
          <w:lang w:val="ka-GE"/>
        </w:rPr>
      </w:pPr>
      <w:r w:rsidRPr="00397AAF">
        <w:rPr>
          <w:rFonts w:ascii="Sylfaen" w:hAnsi="Sylfaen" w:cs="Sylfaen"/>
          <w:b/>
          <w:sz w:val="24"/>
          <w:szCs w:val="24"/>
          <w:lang w:val="ka-GE"/>
        </w:rPr>
        <w:t>პერორალური  ანტიკოაგულანტები</w:t>
      </w:r>
    </w:p>
    <w:p w14:paraId="68F20F16" w14:textId="77777777" w:rsidR="0048450E" w:rsidRDefault="00397AAF" w:rsidP="0048450E">
      <w:pPr>
        <w:spacing w:after="0" w:line="360" w:lineRule="auto"/>
        <w:ind w:left="-990" w:right="-301"/>
        <w:jc w:val="both"/>
        <w:rPr>
          <w:rFonts w:ascii="Sylfaen" w:hAnsi="Sylfaen" w:cs="Sylfaen"/>
          <w:b/>
          <w:bCs/>
          <w:sz w:val="24"/>
          <w:szCs w:val="24"/>
          <w:lang w:val="ka-GE"/>
        </w:rPr>
      </w:pPr>
      <w:r w:rsidRPr="00397AAF">
        <w:rPr>
          <w:rFonts w:ascii="Sylfaen" w:hAnsi="Sylfaen" w:cs="Sylfaen"/>
          <w:bCs/>
          <w:sz w:val="24"/>
          <w:szCs w:val="24"/>
          <w:lang w:val="ka-GE"/>
        </w:rPr>
        <w:t>პაციენტებში, რომლებიც გადიან გრძელვადიან მკურნალობას ვარფარინით, ეტორიკოქსიბის 120 მგ დღეში მიღებისას დაფიქსირდა პროთრომბინის დროის დაახლოებით 13%-ით მატება.</w:t>
      </w:r>
    </w:p>
    <w:p w14:paraId="639CAC7E" w14:textId="77777777" w:rsidR="0048450E" w:rsidRDefault="00397AAF" w:rsidP="0048450E">
      <w:pPr>
        <w:spacing w:after="0" w:line="360" w:lineRule="auto"/>
        <w:ind w:left="-990" w:right="-301"/>
        <w:jc w:val="both"/>
        <w:rPr>
          <w:rFonts w:ascii="Sylfaen" w:hAnsi="Sylfaen" w:cs="Sylfaen"/>
          <w:b/>
          <w:bCs/>
          <w:sz w:val="24"/>
          <w:szCs w:val="24"/>
          <w:lang w:val="ka-GE"/>
        </w:rPr>
      </w:pPr>
      <w:r w:rsidRPr="00397AAF">
        <w:rPr>
          <w:rFonts w:ascii="Sylfaen" w:hAnsi="Sylfaen" w:cs="Sylfaen"/>
          <w:bCs/>
          <w:sz w:val="24"/>
          <w:szCs w:val="24"/>
          <w:lang w:val="ka-GE"/>
        </w:rPr>
        <w:t>პაციენტებში, რომლებიც იღებენ პერორალურ ანტიკოაგულანტებს, ხშირად უნდა შემოწმდეს საერთაშორისო ნორმალიზებული შეფარდების</w:t>
      </w:r>
      <w:r w:rsidR="00ED1F5B">
        <w:rPr>
          <w:rFonts w:ascii="Sylfaen" w:hAnsi="Sylfaen" w:cs="Sylfaen"/>
          <w:bCs/>
          <w:sz w:val="24"/>
          <w:szCs w:val="24"/>
        </w:rPr>
        <w:t xml:space="preserve"> </w:t>
      </w:r>
      <w:r w:rsidR="00ED1F5B">
        <w:rPr>
          <w:rFonts w:ascii="Sylfaen" w:hAnsi="Sylfaen" w:cs="Sylfaen"/>
          <w:bCs/>
          <w:sz w:val="24"/>
          <w:szCs w:val="24"/>
          <w:lang w:val="ka-GE"/>
        </w:rPr>
        <w:t>(</w:t>
      </w:r>
      <w:r w:rsidR="00ED1F5B">
        <w:rPr>
          <w:rFonts w:ascii="Sylfaen" w:hAnsi="Sylfaen" w:cs="Sylfaen"/>
          <w:bCs/>
          <w:sz w:val="24"/>
          <w:szCs w:val="24"/>
        </w:rPr>
        <w:t>INR)</w:t>
      </w:r>
      <w:r w:rsidRPr="00397AAF">
        <w:rPr>
          <w:rFonts w:ascii="Sylfaen" w:hAnsi="Sylfaen" w:cs="Sylfaen"/>
          <w:bCs/>
          <w:sz w:val="24"/>
          <w:szCs w:val="24"/>
          <w:lang w:val="ka-GE"/>
        </w:rPr>
        <w:t xml:space="preserve"> პროთრომბინის დრო, განსაკუთრებით ეტორიკოქსიბის მიღების პირველ დღეებში ან ეტორიკოქსიბის დოზის შეცვლისას.</w:t>
      </w:r>
    </w:p>
    <w:p w14:paraId="466897FA" w14:textId="77777777" w:rsidR="0048450E" w:rsidRDefault="00397AAF" w:rsidP="0048450E">
      <w:pPr>
        <w:spacing w:after="0" w:line="360" w:lineRule="auto"/>
        <w:ind w:left="-990" w:right="-301"/>
        <w:jc w:val="both"/>
        <w:rPr>
          <w:rFonts w:ascii="Sylfaen" w:hAnsi="Sylfaen" w:cs="Sylfaen"/>
          <w:b/>
          <w:bCs/>
          <w:sz w:val="24"/>
          <w:szCs w:val="24"/>
          <w:lang w:val="ka-GE"/>
        </w:rPr>
      </w:pPr>
      <w:r w:rsidRPr="00397AAF">
        <w:rPr>
          <w:rFonts w:ascii="Sylfaen" w:hAnsi="Sylfaen" w:cs="Sylfaen"/>
          <w:b/>
          <w:sz w:val="24"/>
          <w:szCs w:val="24"/>
          <w:lang w:val="ka-GE"/>
        </w:rPr>
        <w:t>დიურეტიკები, ანგიოტენზინგარდამქმნელი  ფერმენტის (აგფ) ინჰიბიტორები და ანგიოტენზინ  II ანტაგონისტები</w:t>
      </w:r>
    </w:p>
    <w:p w14:paraId="586D0BA6" w14:textId="77777777" w:rsidR="0048450E" w:rsidRDefault="00397AAF" w:rsidP="0048450E">
      <w:pPr>
        <w:spacing w:after="0" w:line="360" w:lineRule="auto"/>
        <w:ind w:left="-990" w:right="-301"/>
        <w:jc w:val="both"/>
        <w:rPr>
          <w:rFonts w:ascii="Sylfaen" w:hAnsi="Sylfaen" w:cs="Sylfaen"/>
          <w:b/>
          <w:bCs/>
          <w:sz w:val="24"/>
          <w:szCs w:val="24"/>
          <w:lang w:val="ka-GE"/>
        </w:rPr>
      </w:pPr>
      <w:r w:rsidRPr="00397AAF">
        <w:rPr>
          <w:rFonts w:ascii="Sylfaen" w:hAnsi="Sylfaen" w:cs="Sylfaen"/>
          <w:bCs/>
          <w:sz w:val="24"/>
          <w:szCs w:val="24"/>
          <w:lang w:val="ka-GE"/>
        </w:rPr>
        <w:t>არასტეროიდული ანთების საწინააღმდეგო საშუალებებს შეუძლიათ შეამცირონ დიურეტიკებისა და სხვა ანტიჰიპერტენზიული საშუალებების მოქმედება.</w:t>
      </w:r>
      <w:r>
        <w:rPr>
          <w:rFonts w:ascii="Sylfaen" w:hAnsi="Sylfaen" w:cs="Sylfaen"/>
          <w:bCs/>
          <w:sz w:val="24"/>
          <w:szCs w:val="24"/>
          <w:lang w:val="ka-GE"/>
        </w:rPr>
        <w:t xml:space="preserve"> </w:t>
      </w:r>
      <w:r w:rsidRPr="00397AAF">
        <w:rPr>
          <w:rFonts w:ascii="Sylfaen" w:hAnsi="Sylfaen" w:cs="Sylfaen"/>
          <w:bCs/>
          <w:sz w:val="24"/>
          <w:szCs w:val="24"/>
          <w:lang w:val="ka-GE"/>
        </w:rPr>
        <w:t>თირკმლის ფუნქციის დარღვევის მქონე ზოგიერთ პაციენტში (მაგ. დეჰიდრატირებული პაციენტები ან ხანდაზმული პაციენტები თირკმლის ფუნქციის დარღვევით), აგფ ინჰიბიტორის ან ანგიოტენზინ II ანტაგონისტის და ციკლოოქსიგენაზას ინჰიბიტორების ერთდროულმა გამოყენებამ შეიძლება გამოიწვიოს თირკმლის ფუნქციის შემდგომი გაუარესება, მათ შორის თირკმლის შესაძლო მწვავე უკმარისობა, რომელიც ჩვეულებრივ შექცევადია.</w:t>
      </w:r>
      <w:r>
        <w:rPr>
          <w:rFonts w:ascii="Sylfaen" w:hAnsi="Sylfaen" w:cs="Sylfaen"/>
          <w:bCs/>
          <w:sz w:val="24"/>
          <w:szCs w:val="24"/>
          <w:lang w:val="ka-GE"/>
        </w:rPr>
        <w:t xml:space="preserve"> აღნიშნული</w:t>
      </w:r>
      <w:r w:rsidRPr="00397AAF">
        <w:rPr>
          <w:rFonts w:ascii="Sylfaen" w:hAnsi="Sylfaen" w:cs="Sylfaen"/>
          <w:bCs/>
          <w:sz w:val="24"/>
          <w:szCs w:val="24"/>
          <w:lang w:val="ka-GE"/>
        </w:rPr>
        <w:t xml:space="preserve"> ურთიერთქმედება </w:t>
      </w:r>
      <w:r>
        <w:rPr>
          <w:rFonts w:ascii="Sylfaen" w:hAnsi="Sylfaen" w:cs="Sylfaen"/>
          <w:bCs/>
          <w:sz w:val="24"/>
          <w:szCs w:val="24"/>
          <w:lang w:val="ka-GE"/>
        </w:rPr>
        <w:t>გასათვალის</w:t>
      </w:r>
      <w:r w:rsidR="00ED1F5B">
        <w:rPr>
          <w:rFonts w:ascii="Sylfaen" w:hAnsi="Sylfaen" w:cs="Sylfaen"/>
          <w:bCs/>
          <w:sz w:val="24"/>
          <w:szCs w:val="24"/>
          <w:lang w:val="ka-GE"/>
        </w:rPr>
        <w:t>წ</w:t>
      </w:r>
      <w:r>
        <w:rPr>
          <w:rFonts w:ascii="Sylfaen" w:hAnsi="Sylfaen" w:cs="Sylfaen"/>
          <w:bCs/>
          <w:sz w:val="24"/>
          <w:szCs w:val="24"/>
          <w:lang w:val="ka-GE"/>
        </w:rPr>
        <w:t>ინებელია</w:t>
      </w:r>
      <w:r w:rsidRPr="00397AAF">
        <w:rPr>
          <w:rFonts w:ascii="Sylfaen" w:hAnsi="Sylfaen" w:cs="Sylfaen"/>
          <w:bCs/>
          <w:sz w:val="24"/>
          <w:szCs w:val="24"/>
          <w:lang w:val="ka-GE"/>
        </w:rPr>
        <w:t xml:space="preserve"> პაციენტებში, რომლებიც იღებენ ეტორიკოქსიბს აგფ ინჰიბიტორებთან ან ანგიოტენზინ II-ის ანტაგონისტებთან ერთად.</w:t>
      </w:r>
      <w:r w:rsidR="00366DA6">
        <w:rPr>
          <w:rFonts w:ascii="Sylfaen" w:hAnsi="Sylfaen" w:cs="Sylfaen"/>
          <w:bCs/>
          <w:sz w:val="24"/>
          <w:szCs w:val="24"/>
          <w:lang w:val="ka-GE"/>
        </w:rPr>
        <w:t xml:space="preserve"> ამიტომ, </w:t>
      </w:r>
      <w:r w:rsidR="00366DA6" w:rsidRPr="00366DA6">
        <w:rPr>
          <w:rFonts w:ascii="Sylfaen" w:hAnsi="Sylfaen" w:cs="Sylfaen"/>
          <w:bCs/>
          <w:sz w:val="24"/>
          <w:szCs w:val="24"/>
          <w:lang w:val="ka-GE"/>
        </w:rPr>
        <w:t>ასეთი კომბინაცია უნდა დაინიშნოს სიფრთხილით, განსაკუთრებით ხანდაზმული ასაკის პაციენტებში</w:t>
      </w:r>
      <w:r w:rsidR="00366DA6">
        <w:rPr>
          <w:rFonts w:ascii="Sylfaen" w:hAnsi="Sylfaen" w:cs="Sylfaen"/>
          <w:bCs/>
          <w:sz w:val="24"/>
          <w:szCs w:val="24"/>
          <w:lang w:val="ka-GE"/>
        </w:rPr>
        <w:t xml:space="preserve">. </w:t>
      </w:r>
      <w:r w:rsidR="00366DA6" w:rsidRPr="00366DA6">
        <w:rPr>
          <w:rFonts w:ascii="Sylfaen" w:hAnsi="Sylfaen" w:cs="Sylfaen"/>
          <w:bCs/>
          <w:sz w:val="24"/>
          <w:szCs w:val="24"/>
          <w:lang w:val="ka-GE"/>
        </w:rPr>
        <w:t>პაციენტებში საჭიროა ადეკვატური ჰიდრატაციის ჩატარება და თირკმელების ფუნქციის მონიტორინგის ჩატარების შესახებ საკითხის განხილვა კომბინირებული მკურნალობის დასაწყისში, ასევე გარკვეული პერიოდულობით შემდგომში.</w:t>
      </w:r>
    </w:p>
    <w:p w14:paraId="6740B15C" w14:textId="77777777" w:rsidR="0048450E" w:rsidRDefault="00AD5464" w:rsidP="0048450E">
      <w:pPr>
        <w:spacing w:after="0" w:line="360" w:lineRule="auto"/>
        <w:ind w:left="-990" w:right="-301"/>
        <w:jc w:val="both"/>
        <w:rPr>
          <w:rFonts w:ascii="Sylfaen" w:hAnsi="Sylfaen" w:cs="Sylfaen"/>
          <w:b/>
          <w:bCs/>
          <w:sz w:val="24"/>
          <w:szCs w:val="24"/>
          <w:lang w:val="ka-GE"/>
        </w:rPr>
      </w:pPr>
      <w:r w:rsidRPr="00AD5464">
        <w:rPr>
          <w:rFonts w:ascii="Sylfaen" w:hAnsi="Sylfaen" w:cs="Sylfaen"/>
          <w:b/>
          <w:sz w:val="24"/>
          <w:szCs w:val="24"/>
          <w:lang w:val="ka-GE"/>
        </w:rPr>
        <w:t>აცეტილსალიცილის მჟავა</w:t>
      </w:r>
    </w:p>
    <w:p w14:paraId="7CEB7E8B" w14:textId="77777777" w:rsidR="0048450E" w:rsidRDefault="006F4D8F" w:rsidP="0048450E">
      <w:pPr>
        <w:spacing w:after="0" w:line="360" w:lineRule="auto"/>
        <w:ind w:left="-990" w:right="-301"/>
        <w:jc w:val="both"/>
        <w:rPr>
          <w:rFonts w:ascii="Sylfaen" w:hAnsi="Sylfaen" w:cs="Sylfaen"/>
          <w:b/>
          <w:bCs/>
          <w:sz w:val="24"/>
          <w:szCs w:val="24"/>
          <w:lang w:val="ka-GE"/>
        </w:rPr>
      </w:pPr>
      <w:r w:rsidRPr="006F4D8F">
        <w:rPr>
          <w:rFonts w:ascii="Sylfaen" w:hAnsi="Sylfaen" w:cs="Sylfaen"/>
          <w:bCs/>
          <w:sz w:val="24"/>
          <w:szCs w:val="24"/>
          <w:lang w:val="ka-GE"/>
        </w:rPr>
        <w:lastRenderedPageBreak/>
        <w:t>ჯანმრთელ ადამიანებში ჩატარებულ კვლევაში, წონასწორულ მდგომარეობაში, ეტორიკოქსიბს 120 მგ დღეში ერთხელ მიღებას არ ჰქონდა გავლენა აცეტილსალიცილის მჟავას (81 მგ დღეში ერთხელ)</w:t>
      </w:r>
      <w:r>
        <w:rPr>
          <w:rFonts w:ascii="Sylfaen" w:hAnsi="Sylfaen" w:cs="Sylfaen"/>
          <w:bCs/>
          <w:sz w:val="24"/>
          <w:szCs w:val="24"/>
          <w:lang w:val="ka-GE"/>
        </w:rPr>
        <w:t xml:space="preserve"> </w:t>
      </w:r>
      <w:r w:rsidRPr="006F4D8F">
        <w:rPr>
          <w:rFonts w:ascii="Sylfaen" w:hAnsi="Sylfaen" w:cs="Sylfaen"/>
          <w:bCs/>
          <w:sz w:val="24"/>
          <w:szCs w:val="24"/>
          <w:lang w:val="ka-GE"/>
        </w:rPr>
        <w:t>ანტითრომბულ მოქმედებაზე.</w:t>
      </w:r>
      <w:r w:rsidR="00C77D6A">
        <w:rPr>
          <w:rFonts w:ascii="Sylfaen" w:hAnsi="Sylfaen" w:cs="Sylfaen"/>
          <w:bCs/>
          <w:sz w:val="24"/>
          <w:szCs w:val="24"/>
          <w:lang w:val="ka-GE"/>
        </w:rPr>
        <w:t xml:space="preserve"> </w:t>
      </w:r>
      <w:r w:rsidR="00C77D6A" w:rsidRPr="00C77D6A">
        <w:rPr>
          <w:rFonts w:ascii="Sylfaen" w:hAnsi="Sylfaen" w:cs="Sylfaen"/>
          <w:bCs/>
          <w:sz w:val="24"/>
          <w:szCs w:val="24"/>
          <w:lang w:val="ka-GE"/>
        </w:rPr>
        <w:t>ეტორიკოქსიბის გამოყენება შესაძლებელია აცეტილსალიცილის მჟავასთან ერთად გულ-სისხლძარღვთა დაავადებების საპროფილაქტიკო დოზებით (აცეტილსალიცილის</w:t>
      </w:r>
      <w:r w:rsidR="00C77D6A">
        <w:rPr>
          <w:rFonts w:ascii="Sylfaen" w:hAnsi="Sylfaen" w:cs="Sylfaen"/>
          <w:bCs/>
          <w:sz w:val="24"/>
          <w:szCs w:val="24"/>
          <w:lang w:val="ka-GE"/>
        </w:rPr>
        <w:t xml:space="preserve"> </w:t>
      </w:r>
      <w:r w:rsidR="00C77D6A" w:rsidRPr="00C77D6A">
        <w:rPr>
          <w:rFonts w:ascii="Sylfaen" w:hAnsi="Sylfaen" w:cs="Sylfaen"/>
          <w:bCs/>
          <w:sz w:val="24"/>
          <w:szCs w:val="24"/>
          <w:lang w:val="ka-GE"/>
        </w:rPr>
        <w:t>მჟავას დაბალი დოზები).</w:t>
      </w:r>
      <w:r w:rsidR="00C77D6A">
        <w:rPr>
          <w:rFonts w:ascii="Sylfaen" w:hAnsi="Sylfaen" w:cs="Sylfaen"/>
          <w:bCs/>
          <w:sz w:val="24"/>
          <w:szCs w:val="24"/>
          <w:lang w:val="ka-GE"/>
        </w:rPr>
        <w:t xml:space="preserve"> </w:t>
      </w:r>
      <w:r w:rsidR="00C77D6A" w:rsidRPr="00C77D6A">
        <w:rPr>
          <w:rFonts w:ascii="Sylfaen" w:hAnsi="Sylfaen" w:cs="Sylfaen"/>
          <w:bCs/>
          <w:sz w:val="24"/>
          <w:szCs w:val="24"/>
          <w:lang w:val="ka-GE"/>
        </w:rPr>
        <w:t>თუმცა, ეტორიკოქსიბთან ერთად აცეტილსალიცილის მჟავას დაბალი დოზებით გამოყენებამ შეიძლება გამოიწვიოს კუჭ-ნაწლავის წყლულოვანი დაავადების ან სხვა გართულებების სიხშირის გაზრდა, მარტო ეტორიკოქსიბის მიღებასთან შედარებით.</w:t>
      </w:r>
      <w:r w:rsidR="00581B38">
        <w:rPr>
          <w:rFonts w:ascii="Sylfaen" w:hAnsi="Sylfaen" w:cs="Sylfaen"/>
          <w:bCs/>
          <w:sz w:val="24"/>
          <w:szCs w:val="24"/>
          <w:lang w:val="ka-GE"/>
        </w:rPr>
        <w:t xml:space="preserve"> </w:t>
      </w:r>
      <w:r w:rsidR="00581B38" w:rsidRPr="00581B38">
        <w:rPr>
          <w:rFonts w:ascii="Sylfaen" w:hAnsi="Sylfaen" w:cs="Sylfaen"/>
          <w:bCs/>
          <w:sz w:val="24"/>
          <w:szCs w:val="24"/>
          <w:lang w:val="ka-GE"/>
        </w:rPr>
        <w:t>არ არის რეკომენდებული ეტორიკოქსიბის გამოყენება აცეტილსალიცილის მჟავასთან ერთად გულ-სისხლძარღვთა დაავადებების საპროფილაქტიკო დოზებზე დიდი დოზებით,   ან სხვა არასტეროიდული ანთების საწინააღმდეგო საშუალებებთან ერთად.</w:t>
      </w:r>
    </w:p>
    <w:p w14:paraId="7B1873C3" w14:textId="77777777" w:rsidR="0048450E" w:rsidRDefault="00581B38" w:rsidP="0048450E">
      <w:pPr>
        <w:spacing w:after="0" w:line="360" w:lineRule="auto"/>
        <w:ind w:left="-990" w:right="-301"/>
        <w:jc w:val="both"/>
        <w:rPr>
          <w:rFonts w:ascii="Sylfaen" w:hAnsi="Sylfaen" w:cs="Sylfaen"/>
          <w:b/>
          <w:bCs/>
          <w:sz w:val="24"/>
          <w:szCs w:val="24"/>
          <w:lang w:val="ka-GE"/>
        </w:rPr>
      </w:pPr>
      <w:r w:rsidRPr="00581B38">
        <w:rPr>
          <w:rFonts w:ascii="Sylfaen" w:hAnsi="Sylfaen" w:cs="Sylfaen"/>
          <w:b/>
          <w:sz w:val="24"/>
          <w:szCs w:val="24"/>
          <w:lang w:val="ka-GE"/>
        </w:rPr>
        <w:t>ციკლოსპორინი და ტაკროლიმუსი</w:t>
      </w:r>
    </w:p>
    <w:p w14:paraId="0E9E3773" w14:textId="77777777" w:rsidR="0048450E" w:rsidRDefault="00581B38" w:rsidP="0048450E">
      <w:pPr>
        <w:spacing w:after="0" w:line="360" w:lineRule="auto"/>
        <w:ind w:left="-990" w:right="-301"/>
        <w:jc w:val="both"/>
        <w:rPr>
          <w:rFonts w:ascii="Sylfaen" w:hAnsi="Sylfaen" w:cs="Sylfaen"/>
          <w:b/>
          <w:bCs/>
          <w:sz w:val="24"/>
          <w:szCs w:val="24"/>
          <w:lang w:val="ka-GE"/>
        </w:rPr>
      </w:pPr>
      <w:r w:rsidRPr="00581B38">
        <w:rPr>
          <w:rFonts w:ascii="Sylfaen" w:hAnsi="Sylfaen" w:cs="Sylfaen"/>
          <w:bCs/>
          <w:sz w:val="24"/>
          <w:szCs w:val="24"/>
          <w:lang w:val="ka-GE"/>
        </w:rPr>
        <w:t>მიუხედავად იმისა, რომ ეს ურთიერთქმედება ეტორიკოქსიბთან არ არის შესწავლილი, ციკლოსპორინის ან ტაკროლიმუსის გამოყენებამ ნებისმიერ არასტეროიდულ ანთების საწინააღმდეგო საშუალებასთან ერთად შეიძლება გაზარდოს ციკლოსპორინის ან ტაკროლიმუსის ნეფროტოქსიური მოქმედება.</w:t>
      </w:r>
      <w:r>
        <w:rPr>
          <w:rFonts w:ascii="Sylfaen" w:hAnsi="Sylfaen" w:cs="Sylfaen"/>
          <w:bCs/>
          <w:sz w:val="24"/>
          <w:szCs w:val="24"/>
          <w:lang w:val="ka-GE"/>
        </w:rPr>
        <w:t xml:space="preserve"> </w:t>
      </w:r>
      <w:r w:rsidRPr="00581B38">
        <w:rPr>
          <w:rFonts w:ascii="Sylfaen" w:hAnsi="Sylfaen" w:cs="Sylfaen"/>
          <w:bCs/>
          <w:sz w:val="24"/>
          <w:szCs w:val="24"/>
          <w:lang w:val="ka-GE"/>
        </w:rPr>
        <w:t>აუცილებელია თირკმლების ფუნქციის მონიტორინგი ამ პრეპარატებიდან ნებისმიერთან ერთად ეტორიკოქსიბის გამოყენებისას.</w:t>
      </w:r>
    </w:p>
    <w:p w14:paraId="41BD98B3" w14:textId="77777777" w:rsidR="0048450E" w:rsidRDefault="00581B38" w:rsidP="0048450E">
      <w:pPr>
        <w:spacing w:after="0" w:line="360" w:lineRule="auto"/>
        <w:ind w:left="-990" w:right="-301"/>
        <w:jc w:val="both"/>
        <w:rPr>
          <w:rFonts w:ascii="Sylfaen" w:hAnsi="Sylfaen" w:cs="Sylfaen"/>
          <w:b/>
          <w:bCs/>
          <w:sz w:val="24"/>
          <w:szCs w:val="24"/>
          <w:lang w:val="ka-GE"/>
        </w:rPr>
      </w:pPr>
      <w:r w:rsidRPr="00581B38">
        <w:rPr>
          <w:rFonts w:ascii="Sylfaen" w:hAnsi="Sylfaen" w:cs="Sylfaen"/>
          <w:b/>
          <w:sz w:val="24"/>
          <w:szCs w:val="24"/>
          <w:lang w:val="ka-GE"/>
        </w:rPr>
        <w:t>ფარმაკოკინეტიკური ურთიერთქმედება</w:t>
      </w:r>
    </w:p>
    <w:p w14:paraId="6FCA411D" w14:textId="77777777" w:rsidR="0048450E" w:rsidRDefault="00581B38" w:rsidP="0048450E">
      <w:pPr>
        <w:spacing w:after="0" w:line="360" w:lineRule="auto"/>
        <w:ind w:left="-990" w:right="-301"/>
        <w:jc w:val="both"/>
        <w:rPr>
          <w:rFonts w:ascii="Sylfaen" w:hAnsi="Sylfaen" w:cs="Sylfaen"/>
          <w:b/>
          <w:bCs/>
          <w:sz w:val="24"/>
          <w:szCs w:val="24"/>
          <w:lang w:val="ka-GE"/>
        </w:rPr>
      </w:pPr>
      <w:r w:rsidRPr="00581B38">
        <w:rPr>
          <w:rFonts w:ascii="Sylfaen" w:hAnsi="Sylfaen" w:cs="Sylfaen"/>
          <w:bCs/>
          <w:sz w:val="24"/>
          <w:szCs w:val="24"/>
          <w:lang w:val="ka-GE"/>
        </w:rPr>
        <w:t>ეტორიკოქსიბის გავლენა სხვა პრეპარატების ფარმაკოკინეტიკაზე</w:t>
      </w:r>
      <w:r>
        <w:rPr>
          <w:rFonts w:ascii="Sylfaen" w:hAnsi="Sylfaen" w:cs="Sylfaen"/>
          <w:bCs/>
          <w:sz w:val="24"/>
          <w:szCs w:val="24"/>
          <w:lang w:val="ka-GE"/>
        </w:rPr>
        <w:t>:</w:t>
      </w:r>
    </w:p>
    <w:p w14:paraId="419075E5" w14:textId="77777777" w:rsidR="0048450E" w:rsidRDefault="009F3303" w:rsidP="0048450E">
      <w:pPr>
        <w:spacing w:after="0" w:line="360" w:lineRule="auto"/>
        <w:ind w:left="-990" w:right="-301"/>
        <w:jc w:val="both"/>
        <w:rPr>
          <w:rFonts w:ascii="Sylfaen" w:hAnsi="Sylfaen" w:cs="Sylfaen"/>
          <w:b/>
          <w:bCs/>
          <w:sz w:val="24"/>
          <w:szCs w:val="24"/>
          <w:lang w:val="ka-GE"/>
        </w:rPr>
      </w:pPr>
      <w:r w:rsidRPr="009F3303">
        <w:rPr>
          <w:rFonts w:ascii="Sylfaen" w:hAnsi="Sylfaen" w:cs="Sylfaen"/>
          <w:b/>
          <w:sz w:val="24"/>
          <w:szCs w:val="24"/>
          <w:lang w:val="ka-GE"/>
        </w:rPr>
        <w:t>ლითიუმი</w:t>
      </w:r>
    </w:p>
    <w:p w14:paraId="3DCAB352" w14:textId="77777777" w:rsidR="0048450E" w:rsidRDefault="009F3303" w:rsidP="0048450E">
      <w:pPr>
        <w:spacing w:after="0" w:line="360" w:lineRule="auto"/>
        <w:ind w:left="-990" w:right="-301"/>
        <w:jc w:val="both"/>
        <w:rPr>
          <w:rFonts w:ascii="Sylfaen" w:hAnsi="Sylfaen" w:cs="Sylfaen"/>
          <w:b/>
          <w:bCs/>
          <w:sz w:val="24"/>
          <w:szCs w:val="24"/>
          <w:lang w:val="ka-GE"/>
        </w:rPr>
      </w:pPr>
      <w:r w:rsidRPr="009F3303">
        <w:rPr>
          <w:rFonts w:ascii="Sylfaen" w:hAnsi="Sylfaen" w:cs="Sylfaen"/>
          <w:bCs/>
          <w:sz w:val="24"/>
          <w:szCs w:val="24"/>
          <w:lang w:val="ka-GE"/>
        </w:rPr>
        <w:t>არასტეროიდული ანთების საწინააღმდეგო საშუალებები ამცირებენ ლითიუმის თირკმლით ექსკრეციას და, შესაბამისად, ზრდიან პლაზმაში ლითიუმის დონეს</w:t>
      </w:r>
      <w:r w:rsidR="00FB5B06">
        <w:rPr>
          <w:rFonts w:ascii="Sylfaen" w:hAnsi="Sylfaen" w:cs="Sylfaen"/>
          <w:bCs/>
          <w:sz w:val="24"/>
          <w:szCs w:val="24"/>
          <w:lang w:val="ka-GE"/>
        </w:rPr>
        <w:t xml:space="preserve">. </w:t>
      </w:r>
      <w:r w:rsidR="00FB5B06" w:rsidRPr="00FB5B06">
        <w:rPr>
          <w:rFonts w:ascii="Sylfaen" w:hAnsi="Sylfaen" w:cs="Sylfaen"/>
          <w:bCs/>
          <w:sz w:val="24"/>
          <w:szCs w:val="24"/>
          <w:lang w:val="ka-GE"/>
        </w:rPr>
        <w:t>საჭიროების შემთხვევაში,</w:t>
      </w:r>
      <w:r w:rsidR="00FB5B06">
        <w:rPr>
          <w:rFonts w:ascii="Sylfaen" w:hAnsi="Sylfaen" w:cs="Sylfaen"/>
          <w:bCs/>
          <w:sz w:val="24"/>
          <w:szCs w:val="24"/>
          <w:lang w:val="ka-GE"/>
        </w:rPr>
        <w:t xml:space="preserve"> </w:t>
      </w:r>
      <w:r w:rsidR="00FB5B06" w:rsidRPr="00FB5B06">
        <w:rPr>
          <w:rFonts w:ascii="Sylfaen" w:hAnsi="Sylfaen" w:cs="Sylfaen"/>
          <w:bCs/>
          <w:sz w:val="24"/>
          <w:szCs w:val="24"/>
          <w:lang w:val="ka-GE"/>
        </w:rPr>
        <w:t>სისხლში ლითიუმის მონიტორინგი და ლითიუმის დოზის კორექცია უნდა მოხდეს ამ კომბინაციის მიღებისას და აასს-ების მოხსნისას.</w:t>
      </w:r>
    </w:p>
    <w:p w14:paraId="29511204" w14:textId="77777777" w:rsidR="0048450E" w:rsidRDefault="00FB5B06" w:rsidP="0048450E">
      <w:pPr>
        <w:spacing w:after="0" w:line="360" w:lineRule="auto"/>
        <w:ind w:left="-990" w:right="-301"/>
        <w:jc w:val="both"/>
        <w:rPr>
          <w:rFonts w:ascii="Sylfaen" w:hAnsi="Sylfaen" w:cs="Sylfaen"/>
          <w:b/>
          <w:bCs/>
          <w:sz w:val="24"/>
          <w:szCs w:val="24"/>
          <w:lang w:val="ka-GE"/>
        </w:rPr>
      </w:pPr>
      <w:r w:rsidRPr="001F37B6">
        <w:rPr>
          <w:rFonts w:ascii="Sylfaen" w:hAnsi="Sylfaen" w:cs="Sylfaen"/>
          <w:b/>
          <w:sz w:val="24"/>
          <w:szCs w:val="24"/>
          <w:lang w:val="ka-GE"/>
        </w:rPr>
        <w:t>მეთოტრექსატი</w:t>
      </w:r>
    </w:p>
    <w:p w14:paraId="0FE86563" w14:textId="77777777" w:rsidR="0048450E" w:rsidRDefault="001F37B6" w:rsidP="0048450E">
      <w:pPr>
        <w:spacing w:after="0" w:line="360" w:lineRule="auto"/>
        <w:ind w:left="-990" w:right="-301"/>
        <w:jc w:val="both"/>
        <w:rPr>
          <w:rFonts w:ascii="Sylfaen" w:hAnsi="Sylfaen" w:cs="Sylfaen"/>
          <w:b/>
          <w:bCs/>
          <w:sz w:val="24"/>
          <w:szCs w:val="24"/>
          <w:lang w:val="ka-GE"/>
        </w:rPr>
      </w:pPr>
      <w:r w:rsidRPr="001F37B6">
        <w:rPr>
          <w:rFonts w:ascii="Sylfaen" w:hAnsi="Sylfaen" w:cs="Sylfaen"/>
          <w:bCs/>
          <w:sz w:val="24"/>
          <w:szCs w:val="24"/>
          <w:lang w:val="ka-GE"/>
        </w:rPr>
        <w:t>ორ</w:t>
      </w:r>
      <w:r w:rsidR="00ED1F5B">
        <w:rPr>
          <w:rFonts w:ascii="Sylfaen" w:hAnsi="Sylfaen" w:cs="Sylfaen"/>
          <w:bCs/>
          <w:sz w:val="24"/>
          <w:szCs w:val="24"/>
          <w:lang w:val="ka-GE"/>
        </w:rPr>
        <w:t>ი</w:t>
      </w:r>
      <w:r w:rsidRPr="001F37B6">
        <w:rPr>
          <w:rFonts w:ascii="Sylfaen" w:hAnsi="Sylfaen" w:cs="Sylfaen"/>
          <w:bCs/>
          <w:sz w:val="24"/>
          <w:szCs w:val="24"/>
          <w:lang w:val="ka-GE"/>
        </w:rPr>
        <w:t xml:space="preserve"> კვლევ</w:t>
      </w:r>
      <w:r w:rsidR="00ED1F5B">
        <w:rPr>
          <w:rFonts w:ascii="Sylfaen" w:hAnsi="Sylfaen" w:cs="Sylfaen"/>
          <w:bCs/>
          <w:sz w:val="24"/>
          <w:szCs w:val="24"/>
          <w:lang w:val="ka-GE"/>
        </w:rPr>
        <w:t>ის ფარგლებში შესწავლილ იქნა</w:t>
      </w:r>
      <w:r w:rsidRPr="001F37B6">
        <w:rPr>
          <w:rFonts w:ascii="Sylfaen" w:hAnsi="Sylfaen" w:cs="Sylfaen"/>
          <w:bCs/>
          <w:sz w:val="24"/>
          <w:szCs w:val="24"/>
          <w:lang w:val="ka-GE"/>
        </w:rPr>
        <w:t xml:space="preserve"> შვიდი დღის განმავლობაში დღეში ერთხელ 60, 90 ან 120 მგ ეტორიკოქსიბის </w:t>
      </w:r>
      <w:r w:rsidR="00ED1F5B">
        <w:rPr>
          <w:rFonts w:ascii="Sylfaen" w:hAnsi="Sylfaen" w:cs="Sylfaen"/>
          <w:bCs/>
          <w:sz w:val="24"/>
          <w:szCs w:val="24"/>
          <w:lang w:val="ka-GE"/>
        </w:rPr>
        <w:t xml:space="preserve">გამოყენების </w:t>
      </w:r>
      <w:r w:rsidRPr="001F37B6">
        <w:rPr>
          <w:rFonts w:ascii="Sylfaen" w:hAnsi="Sylfaen" w:cs="Sylfaen"/>
          <w:bCs/>
          <w:sz w:val="24"/>
          <w:szCs w:val="24"/>
          <w:lang w:val="ka-GE"/>
        </w:rPr>
        <w:t xml:space="preserve">ეფექტი </w:t>
      </w:r>
      <w:r w:rsidR="00ED1F5B">
        <w:rPr>
          <w:rFonts w:ascii="Sylfaen" w:hAnsi="Sylfaen" w:cs="Sylfaen"/>
          <w:bCs/>
          <w:sz w:val="24"/>
          <w:szCs w:val="24"/>
          <w:lang w:val="ka-GE"/>
        </w:rPr>
        <w:t xml:space="preserve">იმ </w:t>
      </w:r>
      <w:r w:rsidRPr="001F37B6">
        <w:rPr>
          <w:rFonts w:ascii="Sylfaen" w:hAnsi="Sylfaen" w:cs="Sylfaen"/>
          <w:bCs/>
          <w:sz w:val="24"/>
          <w:szCs w:val="24"/>
          <w:lang w:val="ka-GE"/>
        </w:rPr>
        <w:t xml:space="preserve">პაციენტებში, რომლებიც ღებულობდნენ მეთოტრექსატს 7,5-დან 20 მგ-მდე დოზით კვირაში ერთხელ რევმატოიდული ართრიტის </w:t>
      </w:r>
      <w:r w:rsidR="00633CE6">
        <w:rPr>
          <w:rFonts w:ascii="Sylfaen" w:hAnsi="Sylfaen" w:cs="Sylfaen"/>
          <w:bCs/>
          <w:sz w:val="24"/>
          <w:szCs w:val="24"/>
          <w:lang w:val="ka-GE"/>
        </w:rPr>
        <w:t>გამო</w:t>
      </w:r>
      <w:r w:rsidRPr="001F37B6">
        <w:rPr>
          <w:rFonts w:ascii="Sylfaen" w:hAnsi="Sylfaen" w:cs="Sylfaen"/>
          <w:bCs/>
          <w:sz w:val="24"/>
          <w:szCs w:val="24"/>
          <w:lang w:val="ka-GE"/>
        </w:rPr>
        <w:t>.</w:t>
      </w:r>
      <w:r w:rsidR="00633CE6">
        <w:rPr>
          <w:rFonts w:ascii="Sylfaen" w:hAnsi="Sylfaen" w:cs="Sylfaen"/>
          <w:bCs/>
          <w:sz w:val="24"/>
          <w:szCs w:val="24"/>
          <w:lang w:val="ka-GE"/>
        </w:rPr>
        <w:t xml:space="preserve"> </w:t>
      </w:r>
      <w:r w:rsidR="00633CE6" w:rsidRPr="00633CE6">
        <w:rPr>
          <w:rFonts w:ascii="Sylfaen" w:hAnsi="Sylfaen" w:cs="Sylfaen"/>
          <w:bCs/>
          <w:sz w:val="24"/>
          <w:szCs w:val="24"/>
          <w:lang w:val="ka-GE"/>
        </w:rPr>
        <w:t>60 და 90 მგ ეტორიკოქსიბ</w:t>
      </w:r>
      <w:r w:rsidR="00ED1F5B">
        <w:rPr>
          <w:rFonts w:ascii="Sylfaen" w:hAnsi="Sylfaen" w:cs="Sylfaen"/>
          <w:bCs/>
          <w:sz w:val="24"/>
          <w:szCs w:val="24"/>
          <w:lang w:val="ka-GE"/>
        </w:rPr>
        <w:t>ის გამოყენებამ</w:t>
      </w:r>
      <w:r w:rsidR="00633CE6" w:rsidRPr="00633CE6">
        <w:rPr>
          <w:rFonts w:ascii="Sylfaen" w:hAnsi="Sylfaen" w:cs="Sylfaen"/>
          <w:bCs/>
          <w:sz w:val="24"/>
          <w:szCs w:val="24"/>
          <w:lang w:val="ka-GE"/>
        </w:rPr>
        <w:t xml:space="preserve"> არ იქონია გავლენა მეთოტრექსატის პლაზმურ კონცენტრაციაზე ან თირკმლისმიერ კლირენსზე.</w:t>
      </w:r>
      <w:r w:rsidR="00633CE6">
        <w:rPr>
          <w:rFonts w:ascii="Sylfaen" w:hAnsi="Sylfaen" w:cs="Sylfaen"/>
          <w:bCs/>
          <w:sz w:val="24"/>
          <w:szCs w:val="24"/>
          <w:lang w:val="ka-GE"/>
        </w:rPr>
        <w:t xml:space="preserve"> </w:t>
      </w:r>
      <w:r w:rsidR="00633CE6" w:rsidRPr="00633CE6">
        <w:rPr>
          <w:rFonts w:ascii="Sylfaen" w:hAnsi="Sylfaen" w:cs="Sylfaen"/>
          <w:bCs/>
          <w:sz w:val="24"/>
          <w:szCs w:val="24"/>
          <w:lang w:val="ka-GE"/>
        </w:rPr>
        <w:t>ერთ კვლევაში 120 მგ ეტორიკოქსიბს არ ჰქონდა ეფექტი, მაგრამ მეორე კვლევაში 120 მგ ეტორიკოქსიბმა გაზარდა პლაზმაში მეთოტრექსატის კონცენტრაცია 28%-ით და შეამცირა მეთოტრექსატის თირკმლისმიერი კლირენსი 13%-ით.</w:t>
      </w:r>
      <w:r w:rsidR="00633CE6">
        <w:rPr>
          <w:rFonts w:ascii="Sylfaen" w:hAnsi="Sylfaen" w:cs="Sylfaen"/>
          <w:bCs/>
          <w:sz w:val="24"/>
          <w:szCs w:val="24"/>
          <w:lang w:val="ka-GE"/>
        </w:rPr>
        <w:t xml:space="preserve"> </w:t>
      </w:r>
      <w:r w:rsidR="00633CE6" w:rsidRPr="00633CE6">
        <w:rPr>
          <w:rFonts w:ascii="Sylfaen" w:hAnsi="Sylfaen" w:cs="Sylfaen"/>
          <w:bCs/>
          <w:sz w:val="24"/>
          <w:szCs w:val="24"/>
          <w:lang w:val="ka-GE"/>
        </w:rPr>
        <w:t>ეტორიკოქსიბის</w:t>
      </w:r>
      <w:r w:rsidR="00ED1F5B">
        <w:rPr>
          <w:rFonts w:ascii="Sylfaen" w:hAnsi="Sylfaen" w:cs="Sylfaen"/>
          <w:bCs/>
          <w:sz w:val="24"/>
          <w:szCs w:val="24"/>
          <w:lang w:val="ka-GE"/>
        </w:rPr>
        <w:t>ა</w:t>
      </w:r>
      <w:r w:rsidR="00633CE6" w:rsidRPr="00633CE6">
        <w:rPr>
          <w:rFonts w:ascii="Sylfaen" w:hAnsi="Sylfaen" w:cs="Sylfaen"/>
          <w:bCs/>
          <w:sz w:val="24"/>
          <w:szCs w:val="24"/>
          <w:lang w:val="ka-GE"/>
        </w:rPr>
        <w:t xml:space="preserve"> და </w:t>
      </w:r>
      <w:r w:rsidR="00633CE6" w:rsidRPr="00633CE6">
        <w:rPr>
          <w:rFonts w:ascii="Sylfaen" w:hAnsi="Sylfaen" w:cs="Sylfaen"/>
          <w:bCs/>
          <w:sz w:val="24"/>
          <w:szCs w:val="24"/>
          <w:lang w:val="ka-GE"/>
        </w:rPr>
        <w:lastRenderedPageBreak/>
        <w:t>მეთოტრექსატის ერთდროულად</w:t>
      </w:r>
      <w:r w:rsidR="00633CE6">
        <w:rPr>
          <w:rFonts w:ascii="Sylfaen" w:hAnsi="Sylfaen" w:cs="Sylfaen"/>
          <w:bCs/>
          <w:sz w:val="24"/>
          <w:szCs w:val="24"/>
          <w:lang w:val="ka-GE"/>
        </w:rPr>
        <w:t xml:space="preserve"> </w:t>
      </w:r>
      <w:r w:rsidR="00633CE6" w:rsidRPr="00633CE6">
        <w:rPr>
          <w:rFonts w:ascii="Sylfaen" w:hAnsi="Sylfaen" w:cs="Sylfaen"/>
          <w:bCs/>
          <w:sz w:val="24"/>
          <w:szCs w:val="24"/>
          <w:lang w:val="ka-GE"/>
        </w:rPr>
        <w:t>გამოყენებისას</w:t>
      </w:r>
      <w:r w:rsidR="00633CE6">
        <w:rPr>
          <w:rFonts w:ascii="Sylfaen" w:hAnsi="Sylfaen" w:cs="Sylfaen"/>
          <w:bCs/>
          <w:sz w:val="24"/>
          <w:szCs w:val="24"/>
          <w:lang w:val="ka-GE"/>
        </w:rPr>
        <w:t xml:space="preserve"> </w:t>
      </w:r>
      <w:r w:rsidR="00633CE6" w:rsidRPr="00633CE6">
        <w:rPr>
          <w:rFonts w:ascii="Sylfaen" w:hAnsi="Sylfaen" w:cs="Sylfaen"/>
          <w:bCs/>
          <w:sz w:val="24"/>
          <w:szCs w:val="24"/>
          <w:lang w:val="ka-GE"/>
        </w:rPr>
        <w:t xml:space="preserve">რეკომენდებულია მეთოტრექსატთან დაკავშირებული ტოქსიკურობის </w:t>
      </w:r>
      <w:r w:rsidR="00633CE6">
        <w:rPr>
          <w:rFonts w:ascii="Sylfaen" w:hAnsi="Sylfaen" w:cs="Sylfaen"/>
          <w:bCs/>
          <w:sz w:val="24"/>
          <w:szCs w:val="24"/>
          <w:lang w:val="ka-GE"/>
        </w:rPr>
        <w:t>შესაბამისი</w:t>
      </w:r>
      <w:r w:rsidR="00633CE6" w:rsidRPr="00633CE6">
        <w:rPr>
          <w:rFonts w:ascii="Sylfaen" w:hAnsi="Sylfaen" w:cs="Sylfaen"/>
          <w:bCs/>
          <w:sz w:val="24"/>
          <w:szCs w:val="24"/>
          <w:lang w:val="ka-GE"/>
        </w:rPr>
        <w:t xml:space="preserve"> მონიტორინგი.</w:t>
      </w:r>
    </w:p>
    <w:p w14:paraId="0FD887AD" w14:textId="77777777" w:rsidR="0048450E" w:rsidRDefault="005A3F06" w:rsidP="0048450E">
      <w:pPr>
        <w:spacing w:after="0" w:line="360" w:lineRule="auto"/>
        <w:ind w:left="-990" w:right="-301"/>
        <w:jc w:val="both"/>
        <w:rPr>
          <w:rFonts w:ascii="Sylfaen" w:hAnsi="Sylfaen" w:cs="Sylfaen"/>
          <w:b/>
          <w:bCs/>
          <w:sz w:val="24"/>
          <w:szCs w:val="24"/>
          <w:lang w:val="ka-GE"/>
        </w:rPr>
      </w:pPr>
      <w:r w:rsidRPr="005A3F06">
        <w:rPr>
          <w:rFonts w:ascii="Sylfaen" w:hAnsi="Sylfaen" w:cs="Sylfaen"/>
          <w:b/>
          <w:sz w:val="24"/>
          <w:szCs w:val="24"/>
          <w:lang w:val="ka-GE"/>
        </w:rPr>
        <w:t>პერორალური კონტრაცეპტივები</w:t>
      </w:r>
    </w:p>
    <w:p w14:paraId="06BE2E2B" w14:textId="77777777" w:rsidR="0048450E" w:rsidRDefault="005A3F06" w:rsidP="0048450E">
      <w:pPr>
        <w:spacing w:after="0" w:line="360" w:lineRule="auto"/>
        <w:ind w:left="-990" w:right="-301"/>
        <w:jc w:val="both"/>
        <w:rPr>
          <w:rFonts w:ascii="Sylfaen" w:hAnsi="Sylfaen" w:cs="Sylfaen"/>
          <w:b/>
          <w:bCs/>
          <w:sz w:val="24"/>
          <w:szCs w:val="24"/>
          <w:lang w:val="ka-GE"/>
        </w:rPr>
      </w:pPr>
      <w:r w:rsidRPr="005A3F06">
        <w:rPr>
          <w:rFonts w:ascii="Sylfaen" w:hAnsi="Sylfaen" w:cs="Sylfaen"/>
          <w:bCs/>
          <w:sz w:val="24"/>
          <w:szCs w:val="24"/>
          <w:lang w:val="ka-GE"/>
        </w:rPr>
        <w:t xml:space="preserve">21 დღის განმავლობაში </w:t>
      </w:r>
      <w:r w:rsidR="00040BBF" w:rsidRPr="005A3F06">
        <w:rPr>
          <w:rFonts w:ascii="Sylfaen" w:hAnsi="Sylfaen" w:cs="Sylfaen"/>
          <w:bCs/>
          <w:sz w:val="24"/>
          <w:szCs w:val="24"/>
          <w:lang w:val="ka-GE"/>
        </w:rPr>
        <w:t xml:space="preserve">პერორალურ კონტრაცეპტივთან ერთად, რომელიც შეიცავს 35 მკგ ეთინილესტრადიოლს (EE) და 0.5-1 მგ ნორეთინდრონს, </w:t>
      </w:r>
      <w:r w:rsidRPr="005A3F06">
        <w:rPr>
          <w:rFonts w:ascii="Sylfaen" w:hAnsi="Sylfaen" w:cs="Sylfaen"/>
          <w:bCs/>
          <w:sz w:val="24"/>
          <w:szCs w:val="24"/>
          <w:lang w:val="ka-GE"/>
        </w:rPr>
        <w:t>60 მგეტორიკოქსიბის გამოყენებისას გაიზარდა EE-ს წონასწორული AUC0-24 სთ 37%-ით.</w:t>
      </w:r>
      <w:r>
        <w:rPr>
          <w:rFonts w:ascii="Sylfaen" w:hAnsi="Sylfaen" w:cs="Sylfaen"/>
          <w:bCs/>
          <w:sz w:val="24"/>
          <w:szCs w:val="24"/>
          <w:lang w:val="ka-GE"/>
        </w:rPr>
        <w:t xml:space="preserve"> </w:t>
      </w:r>
      <w:r w:rsidRPr="005A3F06">
        <w:rPr>
          <w:rFonts w:ascii="Sylfaen" w:hAnsi="Sylfaen" w:cs="Sylfaen"/>
          <w:bCs/>
          <w:sz w:val="24"/>
          <w:szCs w:val="24"/>
          <w:lang w:val="ka-GE"/>
        </w:rPr>
        <w:t>იმავე პერორალურ კონტრაცეპტივთან ერთად ან 12-საათიანი ინტერვალით 120 მგ ეტორიკოქსიბის გამოყენებისას გაიზარდა EE-ს წონასწორული AUC0-24 სთ 50-60%-ით.</w:t>
      </w:r>
      <w:r w:rsidR="003332D3">
        <w:rPr>
          <w:rFonts w:ascii="Sylfaen" w:hAnsi="Sylfaen" w:cs="Sylfaen"/>
          <w:bCs/>
          <w:sz w:val="24"/>
          <w:szCs w:val="24"/>
          <w:lang w:val="ka-GE"/>
        </w:rPr>
        <w:t xml:space="preserve"> </w:t>
      </w:r>
      <w:r w:rsidR="003332D3" w:rsidRPr="003332D3">
        <w:rPr>
          <w:rFonts w:ascii="Sylfaen" w:hAnsi="Sylfaen" w:cs="Sylfaen"/>
          <w:bCs/>
          <w:sz w:val="24"/>
          <w:szCs w:val="24"/>
          <w:lang w:val="ka-GE"/>
        </w:rPr>
        <w:t>EE კონცენტრაციის აღნიშნული ზრდა გასათვალისწინებელია პერორალური კონტრაცეპტივის არჩევისას ეტორიკოქსიბთან ერთად გამოსაყენებლად.</w:t>
      </w:r>
      <w:r w:rsidR="003332D3">
        <w:rPr>
          <w:rFonts w:ascii="Sylfaen" w:hAnsi="Sylfaen" w:cs="Sylfaen"/>
          <w:bCs/>
          <w:sz w:val="24"/>
          <w:szCs w:val="24"/>
          <w:lang w:val="ka-GE"/>
        </w:rPr>
        <w:t xml:space="preserve"> </w:t>
      </w:r>
      <w:r w:rsidR="003332D3" w:rsidRPr="003332D3">
        <w:rPr>
          <w:rFonts w:ascii="Sylfaen" w:hAnsi="Sylfaen" w:cs="Sylfaen"/>
          <w:bCs/>
          <w:sz w:val="24"/>
          <w:szCs w:val="24"/>
          <w:lang w:val="ka-GE"/>
        </w:rPr>
        <w:t>ეთინილესტრადიოლის ექსპოზიციის ზრდას შეუძლია პერორალური კონტრაცეპტივების გამოყენებასთან დაკავშირებული გვერდითი რეაქციების განვითარების სიხშირის ზრდა (მაგალითად, ვენური თრომბოემბოლიური მოვლენები რისკ-ჯგუფის ქალებში).</w:t>
      </w:r>
    </w:p>
    <w:p w14:paraId="17D12B5C" w14:textId="77777777" w:rsidR="0048450E" w:rsidRDefault="00C57B73" w:rsidP="0048450E">
      <w:pPr>
        <w:spacing w:after="0" w:line="360" w:lineRule="auto"/>
        <w:ind w:left="-990" w:right="-301"/>
        <w:jc w:val="both"/>
        <w:rPr>
          <w:rFonts w:ascii="Sylfaen" w:hAnsi="Sylfaen" w:cs="Sylfaen"/>
          <w:b/>
          <w:bCs/>
          <w:sz w:val="24"/>
          <w:szCs w:val="24"/>
          <w:lang w:val="ka-GE"/>
        </w:rPr>
      </w:pPr>
      <w:r w:rsidRPr="00C57B73">
        <w:rPr>
          <w:rFonts w:ascii="Sylfaen" w:hAnsi="Sylfaen" w:cs="Sylfaen"/>
          <w:b/>
          <w:sz w:val="24"/>
          <w:szCs w:val="24"/>
          <w:lang w:val="ka-GE"/>
        </w:rPr>
        <w:t>ჰორმონ</w:t>
      </w:r>
      <w:r w:rsidR="00B00C5A">
        <w:rPr>
          <w:rFonts w:ascii="Sylfaen" w:hAnsi="Sylfaen" w:cs="Sylfaen"/>
          <w:b/>
          <w:sz w:val="24"/>
          <w:szCs w:val="24"/>
          <w:lang w:val="ka-GE"/>
        </w:rPr>
        <w:t>-</w:t>
      </w:r>
      <w:r w:rsidRPr="00C57B73">
        <w:rPr>
          <w:rFonts w:ascii="Sylfaen" w:hAnsi="Sylfaen" w:cs="Sylfaen"/>
          <w:b/>
          <w:sz w:val="24"/>
          <w:szCs w:val="24"/>
          <w:lang w:val="ka-GE"/>
        </w:rPr>
        <w:t>ჩანაცვლებითი თერაპია (HRT)</w:t>
      </w:r>
    </w:p>
    <w:p w14:paraId="2D2443A2" w14:textId="77777777" w:rsidR="0048450E" w:rsidRDefault="00B00C5A" w:rsidP="0048450E">
      <w:pPr>
        <w:spacing w:after="0" w:line="360" w:lineRule="auto"/>
        <w:ind w:left="-990" w:right="-301"/>
        <w:jc w:val="both"/>
        <w:rPr>
          <w:rFonts w:ascii="Sylfaen" w:hAnsi="Sylfaen" w:cs="Sylfaen"/>
          <w:b/>
          <w:bCs/>
          <w:sz w:val="24"/>
          <w:szCs w:val="24"/>
          <w:lang w:val="ka-GE"/>
        </w:rPr>
      </w:pPr>
      <w:r w:rsidRPr="00B00C5A">
        <w:rPr>
          <w:rFonts w:ascii="Sylfaen" w:hAnsi="Sylfaen" w:cs="Sylfaen"/>
          <w:bCs/>
          <w:sz w:val="24"/>
          <w:szCs w:val="24"/>
          <w:lang w:val="ka-GE"/>
        </w:rPr>
        <w:t>28 დღის განმავლობაში 120 მგ ეტორიკოქსიბის გამოყენებისას ჰორმონ-ჩანაცვლებით თერაპიასთან ერთად, რომელიც შედგება კონიუგირებული ესტროგენებისგან (0.625 მგ PREMARINTM), გაიზარდა  არაკონიუგირებული ესტრონის (41%), ექვილინის (76%) და 17-β-ესტრადიოლის (22%) საშუალო წონასწორული AUC0-24 სთ.</w:t>
      </w:r>
      <w:r>
        <w:rPr>
          <w:rFonts w:ascii="Sylfaen" w:hAnsi="Sylfaen" w:cs="Sylfaen"/>
          <w:bCs/>
          <w:sz w:val="24"/>
          <w:szCs w:val="24"/>
          <w:lang w:val="ka-GE"/>
        </w:rPr>
        <w:t xml:space="preserve"> </w:t>
      </w:r>
      <w:r w:rsidRPr="00B00C5A">
        <w:rPr>
          <w:rFonts w:ascii="Sylfaen" w:hAnsi="Sylfaen" w:cs="Sylfaen"/>
          <w:bCs/>
          <w:sz w:val="24"/>
          <w:szCs w:val="24"/>
          <w:lang w:val="ka-GE"/>
        </w:rPr>
        <w:t>ეტორიკოქსიბის (30, 60 და 90 მგ) რეკომენდებული გრძელვადიანი დოზების ეფექტი შესწავლილი არ არის.</w:t>
      </w:r>
      <w:r>
        <w:rPr>
          <w:rFonts w:ascii="Sylfaen" w:hAnsi="Sylfaen" w:cs="Sylfaen"/>
          <w:bCs/>
          <w:sz w:val="24"/>
          <w:szCs w:val="24"/>
          <w:lang w:val="ka-GE"/>
        </w:rPr>
        <w:t xml:space="preserve"> </w:t>
      </w:r>
      <w:r w:rsidRPr="00B00C5A">
        <w:rPr>
          <w:rFonts w:ascii="Sylfaen" w:hAnsi="Sylfaen" w:cs="Sylfaen"/>
          <w:bCs/>
          <w:sz w:val="24"/>
          <w:szCs w:val="24"/>
          <w:lang w:val="ka-GE"/>
        </w:rPr>
        <w:t>120 მგ ეტორიკოქსიბის ზემოქმედება პრემარინის ამ ესტროგენულ კომპონენტების ექსპოზიციაზე (AUC0-24 საათი) იყო იმის ნახევარზე ნაკლები, რაც დაფიქსირდა მხოლოდ პრემარინის გამოყენებისას და როდესაც დოზა გაიზარდა 0.625-დან 1.25 მგ-მდე.</w:t>
      </w:r>
      <w:r w:rsidR="00BC4CD9">
        <w:rPr>
          <w:rFonts w:ascii="Sylfaen" w:hAnsi="Sylfaen" w:cs="Sylfaen"/>
          <w:bCs/>
          <w:sz w:val="24"/>
          <w:szCs w:val="24"/>
          <w:lang w:val="ka-GE"/>
        </w:rPr>
        <w:t xml:space="preserve"> </w:t>
      </w:r>
      <w:r w:rsidR="00BC4CD9" w:rsidRPr="00BC4CD9">
        <w:rPr>
          <w:rFonts w:ascii="Sylfaen" w:hAnsi="Sylfaen" w:cs="Sylfaen"/>
          <w:bCs/>
          <w:sz w:val="24"/>
          <w:szCs w:val="24"/>
          <w:lang w:val="ka-GE"/>
        </w:rPr>
        <w:t>ამ ზრდის კლინიკური მნიშვნელობა უცნობია</w:t>
      </w:r>
      <w:r w:rsidR="00ED1F5B">
        <w:rPr>
          <w:rFonts w:ascii="Sylfaen" w:hAnsi="Sylfaen" w:cs="Sylfaen"/>
          <w:bCs/>
          <w:sz w:val="24"/>
          <w:szCs w:val="24"/>
          <w:lang w:val="ka-GE"/>
        </w:rPr>
        <w:t>, ხოლო</w:t>
      </w:r>
      <w:r w:rsidR="00BC4CD9" w:rsidRPr="00BC4CD9">
        <w:rPr>
          <w:rFonts w:ascii="Sylfaen" w:hAnsi="Sylfaen" w:cs="Sylfaen"/>
          <w:bCs/>
          <w:sz w:val="24"/>
          <w:szCs w:val="24"/>
          <w:lang w:val="ka-GE"/>
        </w:rPr>
        <w:t xml:space="preserve"> პრემარინის უფრო დიდი დოზებით გამოყენება ეტორიკოქსიბთან ერთად შესწავლილი არ არის.</w:t>
      </w:r>
      <w:r w:rsidR="00BC4CD9">
        <w:rPr>
          <w:rFonts w:ascii="Sylfaen" w:hAnsi="Sylfaen" w:cs="Sylfaen"/>
          <w:bCs/>
          <w:sz w:val="24"/>
          <w:szCs w:val="24"/>
          <w:lang w:val="ka-GE"/>
        </w:rPr>
        <w:t xml:space="preserve"> </w:t>
      </w:r>
      <w:r w:rsidR="00BC4CD9" w:rsidRPr="00BC4CD9">
        <w:rPr>
          <w:rFonts w:ascii="Sylfaen" w:hAnsi="Sylfaen" w:cs="Sylfaen"/>
          <w:bCs/>
          <w:sz w:val="24"/>
          <w:szCs w:val="24"/>
          <w:lang w:val="ka-GE"/>
        </w:rPr>
        <w:t xml:space="preserve">ესტროგენის კონცენტრაციის </w:t>
      </w:r>
      <w:r w:rsidR="00BC4CD9">
        <w:rPr>
          <w:rFonts w:ascii="Sylfaen" w:hAnsi="Sylfaen" w:cs="Sylfaen"/>
          <w:bCs/>
          <w:sz w:val="24"/>
          <w:szCs w:val="24"/>
          <w:lang w:val="ka-GE"/>
        </w:rPr>
        <w:t>აღნიშნული</w:t>
      </w:r>
      <w:r w:rsidR="00BC4CD9" w:rsidRPr="00BC4CD9">
        <w:rPr>
          <w:rFonts w:ascii="Sylfaen" w:hAnsi="Sylfaen" w:cs="Sylfaen"/>
          <w:bCs/>
          <w:sz w:val="24"/>
          <w:szCs w:val="24"/>
          <w:lang w:val="ka-GE"/>
        </w:rPr>
        <w:t xml:space="preserve"> ზრდა მხედველობაში უნდა იქნას მიღებული პოსტმენოპაუზური ჰორმონალური </w:t>
      </w:r>
      <w:r w:rsidR="00BC4CD9">
        <w:rPr>
          <w:rFonts w:ascii="Sylfaen" w:hAnsi="Sylfaen" w:cs="Sylfaen"/>
          <w:bCs/>
          <w:sz w:val="24"/>
          <w:szCs w:val="24"/>
          <w:lang w:val="ka-GE"/>
        </w:rPr>
        <w:t>თერაპიის</w:t>
      </w:r>
      <w:r w:rsidR="00BC4CD9" w:rsidRPr="00BC4CD9">
        <w:rPr>
          <w:rFonts w:ascii="Sylfaen" w:hAnsi="Sylfaen" w:cs="Sylfaen"/>
          <w:bCs/>
          <w:sz w:val="24"/>
          <w:szCs w:val="24"/>
          <w:lang w:val="ka-GE"/>
        </w:rPr>
        <w:t xml:space="preserve"> </w:t>
      </w:r>
      <w:r w:rsidR="00BC4CD9">
        <w:rPr>
          <w:rFonts w:ascii="Sylfaen" w:hAnsi="Sylfaen" w:cs="Sylfaen"/>
          <w:bCs/>
          <w:sz w:val="24"/>
          <w:szCs w:val="24"/>
          <w:lang w:val="ka-GE"/>
        </w:rPr>
        <w:t>შე</w:t>
      </w:r>
      <w:r w:rsidR="00BC4CD9" w:rsidRPr="00BC4CD9">
        <w:rPr>
          <w:rFonts w:ascii="Sylfaen" w:hAnsi="Sylfaen" w:cs="Sylfaen"/>
          <w:bCs/>
          <w:sz w:val="24"/>
          <w:szCs w:val="24"/>
          <w:lang w:val="ka-GE"/>
        </w:rPr>
        <w:t>რჩევისას ეტორიკოქსიბთან ერთად გამოყენებისთვის, ვინაიდან  ესტროგენების ექსპოზიციის ზრდამ შეიძლება გაზარდოს HRT-თან დაკავშირებული გვერდითი რეაქციების განვითარების რისკი.</w:t>
      </w:r>
      <w:r w:rsidR="00BC4CD9" w:rsidRPr="00CA3774">
        <w:rPr>
          <w:rFonts w:ascii="Sylfaen" w:hAnsi="Sylfaen" w:cs="Sylfaen"/>
          <w:bCs/>
          <w:sz w:val="24"/>
          <w:szCs w:val="24"/>
          <w:lang w:val="ka-GE"/>
        </w:rPr>
        <w:t xml:space="preserve"> </w:t>
      </w:r>
    </w:p>
    <w:p w14:paraId="1CB61CA6" w14:textId="77777777" w:rsidR="0048450E" w:rsidRDefault="00E214E4" w:rsidP="0048450E">
      <w:pPr>
        <w:spacing w:after="0" w:line="360" w:lineRule="auto"/>
        <w:ind w:left="-990" w:right="-301"/>
        <w:jc w:val="both"/>
        <w:rPr>
          <w:rFonts w:ascii="Sylfaen" w:hAnsi="Sylfaen" w:cs="Sylfaen"/>
          <w:b/>
          <w:bCs/>
          <w:sz w:val="24"/>
          <w:szCs w:val="24"/>
          <w:lang w:val="ka-GE"/>
        </w:rPr>
      </w:pPr>
      <w:r w:rsidRPr="00E214E4">
        <w:rPr>
          <w:rFonts w:ascii="Sylfaen" w:hAnsi="Sylfaen" w:cs="Sylfaen"/>
          <w:b/>
          <w:sz w:val="24"/>
          <w:szCs w:val="24"/>
          <w:lang w:val="ka-GE"/>
        </w:rPr>
        <w:t>პრედნიზონი/პრედნიზოლონი</w:t>
      </w:r>
    </w:p>
    <w:p w14:paraId="422F57F0" w14:textId="77777777" w:rsidR="0048450E" w:rsidRDefault="00E214E4" w:rsidP="0048450E">
      <w:pPr>
        <w:spacing w:after="0" w:line="360" w:lineRule="auto"/>
        <w:ind w:left="-990" w:right="-301"/>
        <w:jc w:val="both"/>
        <w:rPr>
          <w:rFonts w:ascii="Sylfaen" w:hAnsi="Sylfaen" w:cs="Sylfaen"/>
          <w:b/>
          <w:bCs/>
          <w:sz w:val="24"/>
          <w:szCs w:val="24"/>
          <w:lang w:val="ka-GE"/>
        </w:rPr>
      </w:pPr>
      <w:r w:rsidRPr="00E214E4">
        <w:rPr>
          <w:rFonts w:ascii="Sylfaen" w:hAnsi="Sylfaen" w:cs="Sylfaen"/>
          <w:bCs/>
          <w:sz w:val="24"/>
          <w:szCs w:val="24"/>
          <w:lang w:val="ka-GE"/>
        </w:rPr>
        <w:t xml:space="preserve">სხვა წამლებთან ურთიერთქმედების კვლევისას, ეტორიკოქსიბს არ </w:t>
      </w:r>
      <w:r>
        <w:rPr>
          <w:rFonts w:ascii="Sylfaen" w:hAnsi="Sylfaen" w:cs="Sylfaen"/>
          <w:bCs/>
          <w:sz w:val="24"/>
          <w:szCs w:val="24"/>
          <w:lang w:val="ka-GE"/>
        </w:rPr>
        <w:t>ჰქონია</w:t>
      </w:r>
      <w:r w:rsidRPr="00E214E4">
        <w:rPr>
          <w:rFonts w:ascii="Sylfaen" w:hAnsi="Sylfaen" w:cs="Sylfaen"/>
          <w:bCs/>
          <w:sz w:val="24"/>
          <w:szCs w:val="24"/>
          <w:lang w:val="ka-GE"/>
        </w:rPr>
        <w:t xml:space="preserve"> კლინიკურად მნიშვნელოვანი გავლენა პრედნიზონის/პრედნიზოლონის ფარმაკოკინეტიკაზე.</w:t>
      </w:r>
    </w:p>
    <w:p w14:paraId="23AEEB2D" w14:textId="77777777" w:rsidR="0048450E" w:rsidRDefault="00E214E4" w:rsidP="0048450E">
      <w:pPr>
        <w:spacing w:after="0" w:line="360" w:lineRule="auto"/>
        <w:ind w:left="-990" w:right="-301"/>
        <w:jc w:val="both"/>
        <w:rPr>
          <w:rFonts w:ascii="Sylfaen" w:hAnsi="Sylfaen" w:cs="Sylfaen"/>
          <w:b/>
          <w:bCs/>
          <w:sz w:val="24"/>
          <w:szCs w:val="24"/>
          <w:lang w:val="ka-GE"/>
        </w:rPr>
      </w:pPr>
      <w:r w:rsidRPr="00E214E4">
        <w:rPr>
          <w:rFonts w:ascii="Sylfaen" w:hAnsi="Sylfaen" w:cs="Sylfaen"/>
          <w:b/>
          <w:sz w:val="24"/>
          <w:szCs w:val="24"/>
          <w:lang w:val="ka-GE"/>
        </w:rPr>
        <w:t>დიგოქსინი</w:t>
      </w:r>
    </w:p>
    <w:p w14:paraId="1EDA6D91" w14:textId="77777777" w:rsidR="0048450E" w:rsidRDefault="00AA5E19" w:rsidP="0048450E">
      <w:pPr>
        <w:spacing w:after="0" w:line="360" w:lineRule="auto"/>
        <w:ind w:left="-990" w:right="-301"/>
        <w:jc w:val="both"/>
        <w:rPr>
          <w:rFonts w:ascii="Sylfaen" w:hAnsi="Sylfaen" w:cs="Sylfaen"/>
          <w:b/>
          <w:bCs/>
          <w:sz w:val="24"/>
          <w:szCs w:val="24"/>
          <w:lang w:val="ka-GE"/>
        </w:rPr>
      </w:pPr>
      <w:r w:rsidRPr="00AA5E19">
        <w:rPr>
          <w:rFonts w:ascii="Sylfaen" w:hAnsi="Sylfaen" w:cs="Sylfaen"/>
          <w:bCs/>
          <w:sz w:val="24"/>
          <w:szCs w:val="24"/>
          <w:lang w:val="ka-GE"/>
        </w:rPr>
        <w:lastRenderedPageBreak/>
        <w:t>ჯანმრთელ მოხალისეებში 10 დღის განმავლობაში 120 მგ ეტორიკოქსიბის დღეში ერთხელ გამოყენებისას არ შეიცვალა წონასწორული პლაზმური AUC0-24სთ ან დიგოქსინის თირკმლისმიერი ექსკრეცია.</w:t>
      </w:r>
      <w:r w:rsidR="00B54948">
        <w:rPr>
          <w:rFonts w:ascii="Sylfaen" w:hAnsi="Sylfaen" w:cs="Sylfaen"/>
          <w:bCs/>
          <w:sz w:val="24"/>
          <w:szCs w:val="24"/>
          <w:lang w:val="ka-GE"/>
        </w:rPr>
        <w:t xml:space="preserve"> </w:t>
      </w:r>
      <w:r w:rsidR="00B54948" w:rsidRPr="00B54948">
        <w:rPr>
          <w:rFonts w:ascii="Sylfaen" w:hAnsi="Sylfaen" w:cs="Sylfaen"/>
          <w:bCs/>
          <w:sz w:val="24"/>
          <w:szCs w:val="24"/>
          <w:lang w:val="ka-GE"/>
        </w:rPr>
        <w:t>გაიზარდა  დიგოქსინის Cmax (დაახლოებით 33%).</w:t>
      </w:r>
      <w:r w:rsidR="00D27E04">
        <w:rPr>
          <w:rFonts w:ascii="Sylfaen" w:hAnsi="Sylfaen" w:cs="Sylfaen"/>
          <w:bCs/>
          <w:sz w:val="24"/>
          <w:szCs w:val="24"/>
          <w:lang w:val="ka-GE"/>
        </w:rPr>
        <w:t xml:space="preserve"> </w:t>
      </w:r>
      <w:r w:rsidR="00D27E04" w:rsidRPr="00D27E04">
        <w:rPr>
          <w:rFonts w:ascii="Sylfaen" w:hAnsi="Sylfaen" w:cs="Sylfaen"/>
          <w:bCs/>
          <w:sz w:val="24"/>
          <w:szCs w:val="24"/>
          <w:lang w:val="ka-GE"/>
        </w:rPr>
        <w:t>ეს ზრდა ზოგადად არ არის მნიშვნელოვანი პაციენტების უმეტესობისთვის.</w:t>
      </w:r>
      <w:r w:rsidR="00D27E04">
        <w:rPr>
          <w:rFonts w:ascii="Sylfaen" w:hAnsi="Sylfaen" w:cs="Sylfaen"/>
          <w:bCs/>
          <w:sz w:val="24"/>
          <w:szCs w:val="24"/>
          <w:lang w:val="ka-GE"/>
        </w:rPr>
        <w:t xml:space="preserve"> </w:t>
      </w:r>
      <w:r w:rsidR="00D27E04" w:rsidRPr="00D27E04">
        <w:rPr>
          <w:rFonts w:ascii="Sylfaen" w:hAnsi="Sylfaen" w:cs="Sylfaen"/>
          <w:bCs/>
          <w:sz w:val="24"/>
          <w:szCs w:val="24"/>
          <w:lang w:val="ka-GE"/>
        </w:rPr>
        <w:t>თუმცა, ეტორიკოქსიბის და დიგოქსინის ერთდორულად გამოყენებისას</w:t>
      </w:r>
      <w:r w:rsidR="00D27E04">
        <w:rPr>
          <w:rFonts w:ascii="Sylfaen" w:hAnsi="Sylfaen" w:cs="Sylfaen"/>
          <w:bCs/>
          <w:sz w:val="24"/>
          <w:szCs w:val="24"/>
          <w:lang w:val="ka-GE"/>
        </w:rPr>
        <w:t xml:space="preserve"> </w:t>
      </w:r>
      <w:r w:rsidR="00D27E04" w:rsidRPr="00D27E04">
        <w:rPr>
          <w:rFonts w:ascii="Sylfaen" w:hAnsi="Sylfaen" w:cs="Sylfaen"/>
          <w:bCs/>
          <w:sz w:val="24"/>
          <w:szCs w:val="24"/>
          <w:lang w:val="ka-GE"/>
        </w:rPr>
        <w:t>დიგოქსინის</w:t>
      </w:r>
      <w:r w:rsidR="00D27E04">
        <w:rPr>
          <w:rFonts w:ascii="Sylfaen" w:hAnsi="Sylfaen" w:cs="Sylfaen"/>
          <w:bCs/>
          <w:sz w:val="24"/>
          <w:szCs w:val="24"/>
          <w:lang w:val="ka-GE"/>
        </w:rPr>
        <w:t xml:space="preserve"> </w:t>
      </w:r>
      <w:r w:rsidR="00D27E04" w:rsidRPr="00D27E04">
        <w:rPr>
          <w:rFonts w:ascii="Sylfaen" w:hAnsi="Sylfaen" w:cs="Sylfaen"/>
          <w:bCs/>
          <w:sz w:val="24"/>
          <w:szCs w:val="24"/>
          <w:lang w:val="ka-GE"/>
        </w:rPr>
        <w:t>ტოქსიკურობის მაღალი რისკის ქვეშ მყოფ პაციენტებზე უნდა განხოციელდეს მონიტორინგი.</w:t>
      </w:r>
    </w:p>
    <w:p w14:paraId="30ACC48A" w14:textId="77777777" w:rsidR="0048450E" w:rsidRDefault="008432B3" w:rsidP="0048450E">
      <w:pPr>
        <w:spacing w:after="0" w:line="360" w:lineRule="auto"/>
        <w:ind w:left="-990" w:right="-301"/>
        <w:jc w:val="both"/>
        <w:rPr>
          <w:rFonts w:ascii="Sylfaen" w:hAnsi="Sylfaen" w:cs="Sylfaen"/>
          <w:b/>
          <w:bCs/>
          <w:sz w:val="24"/>
          <w:szCs w:val="24"/>
          <w:lang w:val="ka-GE"/>
        </w:rPr>
      </w:pPr>
      <w:r w:rsidRPr="008432B3">
        <w:rPr>
          <w:rFonts w:ascii="Sylfaen" w:hAnsi="Sylfaen" w:cs="Sylfaen"/>
          <w:b/>
          <w:sz w:val="24"/>
          <w:szCs w:val="24"/>
          <w:lang w:val="ka-GE"/>
        </w:rPr>
        <w:t>ეტორიკოქსიბის მოქმედება წამლებზე, რომლებიც მეტაბოლიზდება სულფოტრანსფერაზებით</w:t>
      </w:r>
    </w:p>
    <w:p w14:paraId="3E8B8E90" w14:textId="77777777" w:rsidR="0048450E" w:rsidRDefault="008432B3" w:rsidP="0048450E">
      <w:pPr>
        <w:spacing w:after="0" w:line="360" w:lineRule="auto"/>
        <w:ind w:left="-990" w:right="-301"/>
        <w:jc w:val="both"/>
        <w:rPr>
          <w:rFonts w:ascii="Sylfaen" w:hAnsi="Sylfaen" w:cs="Sylfaen"/>
          <w:b/>
          <w:bCs/>
          <w:sz w:val="24"/>
          <w:szCs w:val="24"/>
          <w:lang w:val="ka-GE"/>
        </w:rPr>
      </w:pPr>
      <w:r w:rsidRPr="008432B3">
        <w:rPr>
          <w:rFonts w:ascii="Sylfaen" w:hAnsi="Sylfaen" w:cs="Sylfaen"/>
          <w:bCs/>
          <w:sz w:val="24"/>
          <w:szCs w:val="24"/>
          <w:lang w:val="ka-GE"/>
        </w:rPr>
        <w:t>ეტორიკოქსიბი წარმოადგენს ადამიანის სულფოტრანსფერაზას, კერძოდ SULT1E1-ს  აქტივობის ინჰიბიტორს</w:t>
      </w:r>
      <w:r>
        <w:rPr>
          <w:rFonts w:ascii="Sylfaen" w:hAnsi="Sylfaen" w:cs="Sylfaen"/>
          <w:bCs/>
          <w:sz w:val="24"/>
          <w:szCs w:val="24"/>
          <w:lang w:val="ka-GE"/>
        </w:rPr>
        <w:t>, რომელიც</w:t>
      </w:r>
      <w:r w:rsidRPr="008432B3">
        <w:rPr>
          <w:rFonts w:ascii="Sylfaen" w:hAnsi="Sylfaen" w:cs="Sylfaen"/>
          <w:bCs/>
          <w:sz w:val="24"/>
          <w:szCs w:val="24"/>
          <w:lang w:val="ka-GE"/>
        </w:rPr>
        <w:t xml:space="preserve"> ზრდის შრატში ეთინილესტრადიოლის კონცენტრაციას.</w:t>
      </w:r>
      <w:r>
        <w:rPr>
          <w:rFonts w:ascii="Sylfaen" w:hAnsi="Sylfaen" w:cs="Sylfaen"/>
          <w:bCs/>
          <w:sz w:val="24"/>
          <w:szCs w:val="24"/>
          <w:lang w:val="ka-GE"/>
        </w:rPr>
        <w:t xml:space="preserve"> </w:t>
      </w:r>
      <w:r w:rsidRPr="008432B3">
        <w:rPr>
          <w:rFonts w:ascii="Sylfaen" w:hAnsi="Sylfaen" w:cs="Sylfaen"/>
          <w:bCs/>
          <w:sz w:val="24"/>
          <w:szCs w:val="24"/>
          <w:lang w:val="ka-GE"/>
        </w:rPr>
        <w:t xml:space="preserve">მიუხედავად იმისა, რომ სულფოტრანსფერაზას </w:t>
      </w:r>
      <w:r>
        <w:rPr>
          <w:rFonts w:ascii="Sylfaen" w:hAnsi="Sylfaen" w:cs="Sylfaen"/>
          <w:bCs/>
          <w:sz w:val="24"/>
          <w:szCs w:val="24"/>
          <w:lang w:val="ka-GE"/>
        </w:rPr>
        <w:t>ეფექტების</w:t>
      </w:r>
      <w:r w:rsidRPr="008432B3">
        <w:rPr>
          <w:rFonts w:ascii="Sylfaen" w:hAnsi="Sylfaen" w:cs="Sylfaen"/>
          <w:bCs/>
          <w:sz w:val="24"/>
          <w:szCs w:val="24"/>
          <w:lang w:val="ka-GE"/>
        </w:rPr>
        <w:t xml:space="preserve"> შესახებ ინფორმაცია არასაკმარისია  და ბევრი  წამლის კლინიკური შედეგები ჯერ კიდევ შესწავლის პროცესშია, მიზანშეწონილია ეტორიკოქსიბის სიფრთხილით დანიშვნა სხვა პრეპარატებთან ერთად, რომლებიც მეტაბოლიზდება, უპირატესად, ადამიანის სულფოტრანსფერაზებით (მაგ., პერორალური სალბუტამოლი და მინოქსიდილი).</w:t>
      </w:r>
    </w:p>
    <w:p w14:paraId="5CCB4DB6" w14:textId="77777777" w:rsidR="0048450E" w:rsidRDefault="009046D9" w:rsidP="0048450E">
      <w:pPr>
        <w:spacing w:after="0" w:line="360" w:lineRule="auto"/>
        <w:ind w:left="-990" w:right="-301"/>
        <w:jc w:val="both"/>
        <w:rPr>
          <w:rFonts w:ascii="Sylfaen" w:hAnsi="Sylfaen" w:cs="Sylfaen"/>
          <w:b/>
          <w:bCs/>
          <w:sz w:val="24"/>
          <w:szCs w:val="24"/>
          <w:lang w:val="ka-GE"/>
        </w:rPr>
      </w:pPr>
      <w:r w:rsidRPr="008432B3">
        <w:rPr>
          <w:rFonts w:ascii="Sylfaen" w:hAnsi="Sylfaen" w:cs="Sylfaen"/>
          <w:b/>
          <w:sz w:val="24"/>
          <w:szCs w:val="24"/>
          <w:lang w:val="ka-GE"/>
        </w:rPr>
        <w:t xml:space="preserve">ეტორიკოქსიბის მოქმედება წამლებზე, რომლებიც მეტაბოლიზდება </w:t>
      </w:r>
      <w:r w:rsidRPr="009046D9">
        <w:rPr>
          <w:rFonts w:ascii="Sylfaen" w:hAnsi="Sylfaen" w:cs="Sylfaen"/>
          <w:b/>
          <w:sz w:val="24"/>
          <w:szCs w:val="24"/>
          <w:lang w:val="ka-GE"/>
        </w:rPr>
        <w:t>CYP იზოფერმენტებით</w:t>
      </w:r>
    </w:p>
    <w:p w14:paraId="2546315D" w14:textId="77777777" w:rsidR="0048450E" w:rsidRDefault="009046D9" w:rsidP="0048450E">
      <w:pPr>
        <w:spacing w:after="0" w:line="360" w:lineRule="auto"/>
        <w:ind w:left="-990" w:right="-301"/>
        <w:jc w:val="both"/>
        <w:rPr>
          <w:rFonts w:ascii="Sylfaen" w:hAnsi="Sylfaen" w:cs="Sylfaen"/>
          <w:b/>
          <w:bCs/>
          <w:sz w:val="24"/>
          <w:szCs w:val="24"/>
          <w:lang w:val="ka-GE"/>
        </w:rPr>
      </w:pPr>
      <w:r w:rsidRPr="009046D9">
        <w:rPr>
          <w:rFonts w:ascii="Sylfaen" w:hAnsi="Sylfaen" w:cs="Sylfaen"/>
          <w:bCs/>
          <w:sz w:val="24"/>
          <w:szCs w:val="24"/>
          <w:lang w:val="ka-GE"/>
        </w:rPr>
        <w:t>in vitro კვლევებზე დაყრდნობით, ეტორიკოქსიბი არ აინჰიბირებს ციტოქრომებს  P450 (CYP) 1A2, 2C9, 2C19, 2D6, 2E1 ან 3A4.</w:t>
      </w:r>
      <w:r>
        <w:rPr>
          <w:rFonts w:ascii="Sylfaen" w:hAnsi="Sylfaen" w:cs="Sylfaen"/>
          <w:bCs/>
          <w:sz w:val="24"/>
          <w:szCs w:val="24"/>
          <w:lang w:val="ka-GE"/>
        </w:rPr>
        <w:t xml:space="preserve"> </w:t>
      </w:r>
      <w:r w:rsidRPr="009046D9">
        <w:rPr>
          <w:rFonts w:ascii="Sylfaen" w:hAnsi="Sylfaen" w:cs="Sylfaen"/>
          <w:bCs/>
          <w:sz w:val="24"/>
          <w:szCs w:val="24"/>
          <w:lang w:val="ka-GE"/>
        </w:rPr>
        <w:t>ჯანმრთელ მოხალისეებში ჩატარებულ</w:t>
      </w:r>
      <w:r w:rsidR="00ED1F5B">
        <w:rPr>
          <w:rFonts w:ascii="Sylfaen" w:hAnsi="Sylfaen" w:cs="Sylfaen"/>
          <w:bCs/>
          <w:sz w:val="24"/>
          <w:szCs w:val="24"/>
          <w:lang w:val="ka-GE"/>
        </w:rPr>
        <w:t>ი</w:t>
      </w:r>
      <w:r w:rsidRPr="009046D9">
        <w:rPr>
          <w:rFonts w:ascii="Sylfaen" w:hAnsi="Sylfaen" w:cs="Sylfaen"/>
          <w:bCs/>
          <w:sz w:val="24"/>
          <w:szCs w:val="24"/>
          <w:lang w:val="ka-GE"/>
        </w:rPr>
        <w:t xml:space="preserve"> კვლევ</w:t>
      </w:r>
      <w:r>
        <w:rPr>
          <w:rFonts w:ascii="Sylfaen" w:hAnsi="Sylfaen" w:cs="Sylfaen"/>
          <w:bCs/>
          <w:sz w:val="24"/>
          <w:szCs w:val="24"/>
          <w:lang w:val="ka-GE"/>
        </w:rPr>
        <w:t>ის ფარგლებში</w:t>
      </w:r>
      <w:r w:rsidRPr="009046D9">
        <w:rPr>
          <w:rFonts w:ascii="Sylfaen" w:hAnsi="Sylfaen" w:cs="Sylfaen"/>
          <w:bCs/>
          <w:sz w:val="24"/>
          <w:szCs w:val="24"/>
          <w:lang w:val="ka-GE"/>
        </w:rPr>
        <w:t xml:space="preserve"> 120 მგ ეტორიკოქსიბის ყოველდღიური მიღებისას არ შეიცვალა ღვიძლის CYP3A4 აქტივობა, </w:t>
      </w:r>
      <w:r>
        <w:rPr>
          <w:rFonts w:ascii="Sylfaen" w:hAnsi="Sylfaen" w:cs="Sylfaen"/>
          <w:bCs/>
          <w:sz w:val="24"/>
          <w:szCs w:val="24"/>
          <w:lang w:val="ka-GE"/>
        </w:rPr>
        <w:t>რომელიც</w:t>
      </w:r>
      <w:r w:rsidRPr="009046D9">
        <w:rPr>
          <w:rFonts w:ascii="Sylfaen" w:hAnsi="Sylfaen" w:cs="Sylfaen"/>
          <w:bCs/>
          <w:sz w:val="24"/>
          <w:szCs w:val="24"/>
          <w:lang w:val="ka-GE"/>
        </w:rPr>
        <w:t xml:space="preserve"> შეფას</w:t>
      </w:r>
      <w:r>
        <w:rPr>
          <w:rFonts w:ascii="Sylfaen" w:hAnsi="Sylfaen" w:cs="Sylfaen"/>
          <w:bCs/>
          <w:sz w:val="24"/>
          <w:szCs w:val="24"/>
          <w:lang w:val="ka-GE"/>
        </w:rPr>
        <w:t>და</w:t>
      </w:r>
      <w:r w:rsidRPr="009046D9">
        <w:rPr>
          <w:rFonts w:ascii="Sylfaen" w:hAnsi="Sylfaen" w:cs="Sylfaen"/>
          <w:bCs/>
          <w:sz w:val="24"/>
          <w:szCs w:val="24"/>
          <w:lang w:val="ka-GE"/>
        </w:rPr>
        <w:t xml:space="preserve"> ERMBT მეთოდით.</w:t>
      </w:r>
    </w:p>
    <w:p w14:paraId="4BFF5A7F" w14:textId="77777777" w:rsidR="0048450E" w:rsidRDefault="00B37E7B" w:rsidP="0048450E">
      <w:pPr>
        <w:spacing w:after="0" w:line="360" w:lineRule="auto"/>
        <w:ind w:left="-990" w:right="-301"/>
        <w:jc w:val="both"/>
        <w:rPr>
          <w:rFonts w:ascii="Sylfaen" w:hAnsi="Sylfaen" w:cs="Sylfaen"/>
          <w:b/>
          <w:bCs/>
          <w:sz w:val="24"/>
          <w:szCs w:val="24"/>
          <w:lang w:val="ka-GE"/>
        </w:rPr>
      </w:pPr>
      <w:r w:rsidRPr="00B37E7B">
        <w:rPr>
          <w:rFonts w:ascii="Sylfaen" w:hAnsi="Sylfaen" w:cs="Sylfaen"/>
          <w:b/>
          <w:sz w:val="24"/>
          <w:szCs w:val="24"/>
          <w:lang w:val="ka-GE"/>
        </w:rPr>
        <w:t>სხვა პრეპარატების გავლენა ეტორიკოქსიბის ფარმაკოკინეტიკაზე</w:t>
      </w:r>
    </w:p>
    <w:p w14:paraId="45482B34" w14:textId="77777777" w:rsidR="0048450E" w:rsidRDefault="00B37E7B" w:rsidP="0048450E">
      <w:pPr>
        <w:spacing w:after="0" w:line="360" w:lineRule="auto"/>
        <w:ind w:left="-990" w:right="-301"/>
        <w:jc w:val="both"/>
        <w:rPr>
          <w:rFonts w:ascii="Sylfaen" w:hAnsi="Sylfaen" w:cs="Sylfaen"/>
          <w:b/>
          <w:bCs/>
          <w:sz w:val="24"/>
          <w:szCs w:val="24"/>
          <w:lang w:val="ka-GE"/>
        </w:rPr>
      </w:pPr>
      <w:r w:rsidRPr="00B37E7B">
        <w:rPr>
          <w:rFonts w:ascii="Sylfaen" w:hAnsi="Sylfaen" w:cs="Sylfaen"/>
          <w:bCs/>
          <w:sz w:val="24"/>
          <w:szCs w:val="24"/>
          <w:lang w:val="ka-GE"/>
        </w:rPr>
        <w:t>ეტორიკოქსიბის მეტაბოლიზმის ძირითადი გზა დამოკიდებულია CYP ფერმენტებზე</w:t>
      </w:r>
      <w:r>
        <w:rPr>
          <w:rFonts w:ascii="Sylfaen" w:hAnsi="Sylfaen" w:cs="Sylfaen"/>
          <w:bCs/>
          <w:sz w:val="24"/>
          <w:szCs w:val="24"/>
          <w:lang w:val="ka-GE"/>
        </w:rPr>
        <w:t>.</w:t>
      </w:r>
      <w:r w:rsidR="00C566AB">
        <w:rPr>
          <w:rFonts w:ascii="Sylfaen" w:hAnsi="Sylfaen" w:cs="Sylfaen"/>
          <w:bCs/>
          <w:sz w:val="24"/>
          <w:szCs w:val="24"/>
          <w:lang w:val="ka-GE"/>
        </w:rPr>
        <w:t xml:space="preserve"> </w:t>
      </w:r>
      <w:r w:rsidR="00C566AB" w:rsidRPr="00C566AB">
        <w:rPr>
          <w:rFonts w:ascii="Sylfaen" w:hAnsi="Sylfaen" w:cs="Sylfaen"/>
          <w:bCs/>
          <w:sz w:val="24"/>
          <w:szCs w:val="24"/>
          <w:lang w:val="ka-GE"/>
        </w:rPr>
        <w:t>CYP3A4 ხელს უწყობს ეტორიკოქსიბის მეტაბოლიზმს in vivo.</w:t>
      </w:r>
      <w:r w:rsidR="00C566AB">
        <w:rPr>
          <w:rFonts w:ascii="Sylfaen" w:hAnsi="Sylfaen" w:cs="Sylfaen"/>
          <w:bCs/>
          <w:sz w:val="24"/>
          <w:szCs w:val="24"/>
          <w:lang w:val="ka-GE"/>
        </w:rPr>
        <w:t xml:space="preserve"> </w:t>
      </w:r>
      <w:r w:rsidR="00C566AB" w:rsidRPr="00C566AB">
        <w:rPr>
          <w:rFonts w:ascii="Sylfaen" w:hAnsi="Sylfaen" w:cs="Sylfaen"/>
          <w:bCs/>
          <w:sz w:val="24"/>
          <w:szCs w:val="24"/>
          <w:lang w:val="ka-GE"/>
        </w:rPr>
        <w:t>In vitro კვლევები მიუთითებს, რომ CYP2D6, CYP2C9, CYP1A2 და CYP2C19 ასევე  შეუძლიათ ძირითადი მეტაბოლური გზის კატალიზი, მაგრამ მათი რაოდენობრივი მახასიათებლები in vivo შესწავლილი არ არის.</w:t>
      </w:r>
    </w:p>
    <w:p w14:paraId="00B26DE2" w14:textId="77777777" w:rsidR="0048450E" w:rsidRDefault="00C04ED9" w:rsidP="0048450E">
      <w:pPr>
        <w:spacing w:after="0" w:line="360" w:lineRule="auto"/>
        <w:ind w:left="-990" w:right="-301"/>
        <w:jc w:val="both"/>
        <w:rPr>
          <w:rFonts w:ascii="Sylfaen" w:hAnsi="Sylfaen" w:cs="Sylfaen"/>
          <w:b/>
          <w:bCs/>
          <w:sz w:val="24"/>
          <w:szCs w:val="24"/>
          <w:lang w:val="ka-GE"/>
        </w:rPr>
      </w:pPr>
      <w:r w:rsidRPr="00C04ED9">
        <w:rPr>
          <w:rFonts w:ascii="Sylfaen" w:hAnsi="Sylfaen" w:cs="Sylfaen"/>
          <w:b/>
          <w:sz w:val="24"/>
          <w:szCs w:val="24"/>
          <w:lang w:val="ka-GE"/>
        </w:rPr>
        <w:t>კეტოკონაზოლი</w:t>
      </w:r>
    </w:p>
    <w:p w14:paraId="504CA1DC" w14:textId="77777777" w:rsidR="0048450E" w:rsidRDefault="00C04ED9" w:rsidP="0048450E">
      <w:pPr>
        <w:spacing w:after="0" w:line="360" w:lineRule="auto"/>
        <w:ind w:left="-990" w:right="-301"/>
        <w:jc w:val="both"/>
        <w:rPr>
          <w:rFonts w:ascii="Sylfaen" w:hAnsi="Sylfaen" w:cs="Sylfaen"/>
          <w:b/>
          <w:bCs/>
          <w:sz w:val="24"/>
          <w:szCs w:val="24"/>
          <w:lang w:val="ka-GE"/>
        </w:rPr>
      </w:pPr>
      <w:r w:rsidRPr="00C04ED9">
        <w:rPr>
          <w:rFonts w:ascii="Sylfaen" w:hAnsi="Sylfaen" w:cs="Sylfaen"/>
          <w:bCs/>
          <w:sz w:val="24"/>
          <w:szCs w:val="24"/>
          <w:lang w:val="ka-GE"/>
        </w:rPr>
        <w:t>კეტოკონაზოლს, CYP3A4-ის ძლიერ ინჰიბიტორს, რომელიც ჯანმრთელ მოხალისეებში გამოიყენებოდა დოზით 400 მგ დღეში ერთხელ 11 დღის განმავლობაში, არ ჰქონდა კლინიკურად მნიშვნელოვანი გავლენა ერთჯერადად 60 მგ ეტორიკოქსიბის ფარმაკოკინეტიკაზე</w:t>
      </w:r>
      <w:r>
        <w:rPr>
          <w:rFonts w:ascii="Sylfaen" w:hAnsi="Sylfaen" w:cs="Sylfaen"/>
          <w:bCs/>
          <w:sz w:val="24"/>
          <w:szCs w:val="24"/>
          <w:lang w:val="ka-GE"/>
        </w:rPr>
        <w:t xml:space="preserve"> </w:t>
      </w:r>
      <w:r w:rsidRPr="00C04ED9">
        <w:rPr>
          <w:rFonts w:ascii="Sylfaen" w:hAnsi="Sylfaen" w:cs="Sylfaen"/>
          <w:bCs/>
          <w:sz w:val="24"/>
          <w:szCs w:val="24"/>
          <w:lang w:val="ka-GE"/>
        </w:rPr>
        <w:t>(AUC– ის 43% –იანი ზრდა)</w:t>
      </w:r>
      <w:r>
        <w:rPr>
          <w:rFonts w:ascii="Sylfaen" w:hAnsi="Sylfaen" w:cs="Sylfaen"/>
          <w:bCs/>
          <w:sz w:val="24"/>
          <w:szCs w:val="24"/>
          <w:lang w:val="ka-GE"/>
        </w:rPr>
        <w:t>.</w:t>
      </w:r>
    </w:p>
    <w:p w14:paraId="2CF3722E" w14:textId="77777777" w:rsidR="0048450E" w:rsidRDefault="00C04ED9" w:rsidP="0048450E">
      <w:pPr>
        <w:spacing w:after="0" w:line="360" w:lineRule="auto"/>
        <w:ind w:left="-990" w:right="-301"/>
        <w:jc w:val="both"/>
        <w:rPr>
          <w:rFonts w:ascii="Sylfaen" w:hAnsi="Sylfaen" w:cs="Sylfaen"/>
          <w:b/>
          <w:bCs/>
          <w:sz w:val="24"/>
          <w:szCs w:val="24"/>
          <w:lang w:val="ka-GE"/>
        </w:rPr>
      </w:pPr>
      <w:r w:rsidRPr="00C04ED9">
        <w:rPr>
          <w:rFonts w:ascii="Sylfaen" w:hAnsi="Sylfaen" w:cs="Sylfaen"/>
          <w:b/>
          <w:sz w:val="24"/>
          <w:szCs w:val="24"/>
          <w:lang w:val="ka-GE"/>
        </w:rPr>
        <w:t>ვორიკონაზოლი და მიკონაზოლი</w:t>
      </w:r>
    </w:p>
    <w:p w14:paraId="597E7B77" w14:textId="77777777" w:rsidR="0048450E" w:rsidRDefault="00C04ED9" w:rsidP="0048450E">
      <w:pPr>
        <w:spacing w:after="0" w:line="360" w:lineRule="auto"/>
        <w:ind w:left="-990" w:right="-301"/>
        <w:jc w:val="both"/>
        <w:rPr>
          <w:rFonts w:ascii="Sylfaen" w:hAnsi="Sylfaen" w:cs="Sylfaen"/>
          <w:b/>
          <w:bCs/>
          <w:sz w:val="24"/>
          <w:szCs w:val="24"/>
          <w:lang w:val="ka-GE"/>
        </w:rPr>
      </w:pPr>
      <w:r w:rsidRPr="00C04ED9">
        <w:rPr>
          <w:rFonts w:ascii="Sylfaen" w:hAnsi="Sylfaen" w:cs="Sylfaen"/>
          <w:bCs/>
          <w:sz w:val="24"/>
          <w:szCs w:val="24"/>
          <w:lang w:val="ka-GE"/>
        </w:rPr>
        <w:t xml:space="preserve">პერორალური ვორიკონაზოლის ან ადგილობრივი გამოყენების მიკონაზოლის პერორალური გელის, CYP3A4 ძლიერი ინჰიბიტორების, ეტორიკოქსიბთან ერთად გამოყენებამ გამოიწვია </w:t>
      </w:r>
      <w:r w:rsidRPr="00C04ED9">
        <w:rPr>
          <w:rFonts w:ascii="Sylfaen" w:hAnsi="Sylfaen" w:cs="Sylfaen"/>
          <w:bCs/>
          <w:sz w:val="24"/>
          <w:szCs w:val="24"/>
          <w:lang w:val="ka-GE"/>
        </w:rPr>
        <w:lastRenderedPageBreak/>
        <w:t>ეტორიკოქსიბის ექსპოზიციის უმნიშვნელო მატება, მაგრამ გამოქვეყნებული მონაცემების საფუძველზე არ წარმოადგენს კლინიკურად მნიშვნელოვანს.</w:t>
      </w:r>
    </w:p>
    <w:p w14:paraId="020FF432" w14:textId="77777777" w:rsidR="0048450E" w:rsidRDefault="00C04ED9" w:rsidP="0048450E">
      <w:pPr>
        <w:spacing w:after="0" w:line="360" w:lineRule="auto"/>
        <w:ind w:left="-990" w:right="-301"/>
        <w:jc w:val="both"/>
        <w:rPr>
          <w:rFonts w:ascii="Sylfaen" w:hAnsi="Sylfaen" w:cs="Sylfaen"/>
          <w:b/>
          <w:bCs/>
          <w:sz w:val="24"/>
          <w:szCs w:val="24"/>
          <w:lang w:val="ka-GE"/>
        </w:rPr>
      </w:pPr>
      <w:r w:rsidRPr="00C04ED9">
        <w:rPr>
          <w:rFonts w:ascii="Sylfaen" w:hAnsi="Sylfaen" w:cs="Sylfaen"/>
          <w:b/>
          <w:sz w:val="24"/>
          <w:szCs w:val="24"/>
          <w:lang w:val="ka-GE"/>
        </w:rPr>
        <w:t>რიფამპიცინი</w:t>
      </w:r>
    </w:p>
    <w:p w14:paraId="2693D06C" w14:textId="77777777" w:rsidR="0048450E" w:rsidRDefault="00C04ED9" w:rsidP="0048450E">
      <w:pPr>
        <w:spacing w:after="0" w:line="360" w:lineRule="auto"/>
        <w:ind w:left="-990" w:right="-301"/>
        <w:jc w:val="both"/>
        <w:rPr>
          <w:rFonts w:ascii="Sylfaen" w:hAnsi="Sylfaen" w:cs="Sylfaen"/>
          <w:b/>
          <w:bCs/>
          <w:sz w:val="24"/>
          <w:szCs w:val="24"/>
          <w:lang w:val="ka-GE"/>
        </w:rPr>
      </w:pPr>
      <w:r w:rsidRPr="00C04ED9">
        <w:rPr>
          <w:rFonts w:ascii="Sylfaen" w:hAnsi="Sylfaen" w:cs="Sylfaen"/>
          <w:bCs/>
          <w:sz w:val="24"/>
          <w:szCs w:val="24"/>
          <w:lang w:val="ka-GE"/>
        </w:rPr>
        <w:t>რიფამპიცინთან, CYP ფერმენტების ძლიერ ინდუქტორთან, ერთად ეტორიკოქსიბის გამოყენებამ გამოიწვია ეტორიკოქსიბის პლაზმური კონცენტრაციის შემცირება 65%-ით.</w:t>
      </w:r>
      <w:r w:rsidR="006F6113">
        <w:rPr>
          <w:rFonts w:ascii="Sylfaen" w:hAnsi="Sylfaen" w:cs="Sylfaen"/>
          <w:bCs/>
          <w:sz w:val="24"/>
          <w:szCs w:val="24"/>
          <w:lang w:val="ka-GE"/>
        </w:rPr>
        <w:t xml:space="preserve"> </w:t>
      </w:r>
      <w:r w:rsidR="006F6113" w:rsidRPr="006F6113">
        <w:rPr>
          <w:rFonts w:ascii="Sylfaen" w:hAnsi="Sylfaen" w:cs="Sylfaen"/>
          <w:bCs/>
          <w:sz w:val="24"/>
          <w:szCs w:val="24"/>
          <w:lang w:val="ka-GE"/>
        </w:rPr>
        <w:t>ამ ურთიერთქმედებამ შეიძლება გამოიწვიოს სიმპტომების რეციდივი ეტორიკოქსიბის რიფამპიცინთან ერთად გამოყენებისას.</w:t>
      </w:r>
      <w:r w:rsidR="006F6113">
        <w:rPr>
          <w:rFonts w:ascii="Sylfaen" w:hAnsi="Sylfaen" w:cs="Sylfaen"/>
          <w:bCs/>
          <w:sz w:val="24"/>
          <w:szCs w:val="24"/>
          <w:lang w:val="ka-GE"/>
        </w:rPr>
        <w:t xml:space="preserve"> </w:t>
      </w:r>
      <w:r w:rsidR="006F6113" w:rsidRPr="006F6113">
        <w:rPr>
          <w:rFonts w:ascii="Sylfaen" w:hAnsi="Sylfaen" w:cs="Sylfaen"/>
          <w:bCs/>
          <w:sz w:val="24"/>
          <w:szCs w:val="24"/>
          <w:lang w:val="ka-GE"/>
        </w:rPr>
        <w:t>მიუხედავად იმისა, რომ ეს ინფორმაცია შეიძლება მიუთითებდეს დოზის გაზრდაზე, ეტორიკოქსიბის გამოყენება მითითებულზე უფრო დიდი დოზებით არ არის შესწავლილი რიფამპიცინთან კომბინაციაში და ამიტომ არ არის რეკომენდებული.</w:t>
      </w:r>
    </w:p>
    <w:p w14:paraId="7E8927E1" w14:textId="77777777" w:rsidR="0048450E" w:rsidRDefault="006F6113" w:rsidP="0048450E">
      <w:pPr>
        <w:spacing w:after="0" w:line="360" w:lineRule="auto"/>
        <w:ind w:left="-990" w:right="-301"/>
        <w:jc w:val="both"/>
        <w:rPr>
          <w:rFonts w:ascii="Sylfaen" w:hAnsi="Sylfaen" w:cs="Sylfaen"/>
          <w:b/>
          <w:bCs/>
          <w:sz w:val="24"/>
          <w:szCs w:val="24"/>
          <w:lang w:val="ka-GE"/>
        </w:rPr>
      </w:pPr>
      <w:r w:rsidRPr="006F6113">
        <w:rPr>
          <w:rFonts w:ascii="Sylfaen" w:hAnsi="Sylfaen" w:cs="Sylfaen"/>
          <w:b/>
          <w:sz w:val="24"/>
          <w:szCs w:val="24"/>
          <w:lang w:val="ka-GE"/>
        </w:rPr>
        <w:t>ანტაციდები</w:t>
      </w:r>
    </w:p>
    <w:p w14:paraId="47B70856" w14:textId="77777777" w:rsidR="0048450E" w:rsidRDefault="006F6113" w:rsidP="0048450E">
      <w:pPr>
        <w:spacing w:after="0" w:line="360" w:lineRule="auto"/>
        <w:ind w:left="-990" w:right="-301"/>
        <w:jc w:val="both"/>
        <w:rPr>
          <w:rFonts w:ascii="Sylfaen" w:hAnsi="Sylfaen" w:cs="Sylfaen"/>
          <w:b/>
          <w:bCs/>
          <w:sz w:val="24"/>
          <w:szCs w:val="24"/>
          <w:lang w:val="ka-GE"/>
        </w:rPr>
      </w:pPr>
      <w:r w:rsidRPr="006F6113">
        <w:rPr>
          <w:rFonts w:ascii="Sylfaen" w:hAnsi="Sylfaen" w:cs="Sylfaen"/>
          <w:bCs/>
          <w:sz w:val="24"/>
          <w:szCs w:val="24"/>
          <w:lang w:val="ka-GE"/>
        </w:rPr>
        <w:t>ანტაციდები არ ახდენენ გავლენას ეტორიკოქსიბის ფარმაკოკინეტიკაზე კლინიკურად მნიშვნელოვანი ხარისხით.</w:t>
      </w:r>
    </w:p>
    <w:p w14:paraId="7EF0A345" w14:textId="77777777" w:rsidR="0048450E" w:rsidRDefault="00E002D2" w:rsidP="0048450E">
      <w:pPr>
        <w:spacing w:after="0" w:line="360" w:lineRule="auto"/>
        <w:ind w:left="-990" w:right="-301"/>
        <w:jc w:val="both"/>
        <w:rPr>
          <w:rFonts w:ascii="Sylfaen" w:hAnsi="Sylfaen" w:cs="Sylfaen"/>
          <w:b/>
          <w:bCs/>
          <w:sz w:val="24"/>
          <w:szCs w:val="24"/>
          <w:lang w:val="ka-GE"/>
        </w:rPr>
      </w:pPr>
      <w:r w:rsidRPr="00652D31">
        <w:rPr>
          <w:rFonts w:ascii="Sylfaen" w:hAnsi="Sylfaen" w:cs="Sylfaen"/>
          <w:b/>
          <w:sz w:val="24"/>
          <w:szCs w:val="24"/>
          <w:lang w:val="ka-GE"/>
        </w:rPr>
        <w:t>გვერდითი ეფექტები</w:t>
      </w:r>
    </w:p>
    <w:p w14:paraId="0D082492" w14:textId="77777777" w:rsidR="0048450E" w:rsidRDefault="006F6113" w:rsidP="0048450E">
      <w:pPr>
        <w:spacing w:after="0" w:line="360" w:lineRule="auto"/>
        <w:ind w:left="-990" w:right="-301"/>
        <w:jc w:val="both"/>
        <w:rPr>
          <w:rFonts w:ascii="Sylfaen" w:hAnsi="Sylfaen" w:cs="Sylfaen"/>
          <w:b/>
          <w:bCs/>
          <w:sz w:val="24"/>
          <w:szCs w:val="24"/>
          <w:lang w:val="ka-GE"/>
        </w:rPr>
      </w:pPr>
      <w:r w:rsidRPr="00B15757">
        <w:rPr>
          <w:rFonts w:ascii="Sylfaen" w:hAnsi="Sylfaen" w:cs="Sylfaen"/>
          <w:b/>
          <w:bCs/>
          <w:sz w:val="24"/>
          <w:szCs w:val="24"/>
          <w:lang w:val="ka-GE"/>
        </w:rPr>
        <w:t>უსაფრთხოების პროფილის მოკლე აღწერა</w:t>
      </w:r>
    </w:p>
    <w:p w14:paraId="7D1CB81D" w14:textId="77777777" w:rsidR="0048450E" w:rsidRDefault="00E070A1" w:rsidP="0048450E">
      <w:pPr>
        <w:spacing w:after="0" w:line="360" w:lineRule="auto"/>
        <w:ind w:left="-990" w:right="-301"/>
        <w:jc w:val="both"/>
        <w:rPr>
          <w:rFonts w:ascii="Sylfaen" w:hAnsi="Sylfaen" w:cs="Sylfaen"/>
          <w:b/>
          <w:bCs/>
          <w:sz w:val="24"/>
          <w:szCs w:val="24"/>
          <w:lang w:val="ka-GE"/>
        </w:rPr>
      </w:pPr>
      <w:r w:rsidRPr="00E070A1">
        <w:rPr>
          <w:rFonts w:ascii="Sylfaen" w:hAnsi="Sylfaen" w:cs="Sylfaen"/>
          <w:sz w:val="24"/>
          <w:szCs w:val="24"/>
          <w:lang w:val="ka-GE"/>
        </w:rPr>
        <w:t>კლინიკური კვლევების ფარგლებში</w:t>
      </w:r>
      <w:r w:rsidR="00B15757">
        <w:rPr>
          <w:rFonts w:ascii="Sylfaen" w:hAnsi="Sylfaen" w:cs="Sylfaen"/>
          <w:sz w:val="24"/>
          <w:szCs w:val="24"/>
          <w:lang w:val="ka-GE"/>
        </w:rPr>
        <w:t>,</w:t>
      </w:r>
      <w:r w:rsidRPr="00E070A1">
        <w:rPr>
          <w:rFonts w:ascii="Sylfaen" w:hAnsi="Sylfaen" w:cs="Sylfaen"/>
          <w:sz w:val="24"/>
          <w:szCs w:val="24"/>
          <w:lang w:val="ka-GE"/>
        </w:rPr>
        <w:t xml:space="preserve"> ეტორიკოქსიბის გამოყენების უსაფრთხოება შეფასდა 9,295 პაციენტში, მათ შორის 6,757 პაციენტს აღენიშნებოდა ოსტეოართრიტი, რევმატოიდული ართრიტი, წელის ქრონიკული ტკივილი ან მაანკილოზებელი  სპონდილიტი (დაახლოებით 600 პაციენტი, რომელსაც აღენიშნებოდა ოსტეოართრიტი ან რევმატოიდული ართრიტი მკურნალობდა ერთი წლის ან მეტი ხნის განმავლობაში).</w:t>
      </w:r>
    </w:p>
    <w:p w14:paraId="65E6B324" w14:textId="77777777" w:rsidR="0048450E" w:rsidRDefault="00B87CB1" w:rsidP="0048450E">
      <w:pPr>
        <w:spacing w:after="0" w:line="360" w:lineRule="auto"/>
        <w:ind w:left="-990" w:right="-301"/>
        <w:jc w:val="both"/>
        <w:rPr>
          <w:rFonts w:ascii="Sylfaen" w:hAnsi="Sylfaen" w:cs="Sylfaen"/>
          <w:b/>
          <w:bCs/>
          <w:sz w:val="24"/>
          <w:szCs w:val="24"/>
          <w:lang w:val="ka-GE"/>
        </w:rPr>
      </w:pPr>
      <w:r w:rsidRPr="00B87CB1">
        <w:rPr>
          <w:rFonts w:ascii="Sylfaen" w:hAnsi="Sylfaen" w:cs="Sylfaen"/>
          <w:sz w:val="24"/>
          <w:szCs w:val="24"/>
          <w:lang w:val="ka-GE"/>
        </w:rPr>
        <w:t xml:space="preserve">კლინიკური კვლევების ფარგლებში გვერდითი ეფექტების პროფილი მსგავსი იყო ოსტეოართრიტის ან რევმატოიდული ართრიტის მქონე </w:t>
      </w:r>
      <w:r w:rsidR="00AE0B6E">
        <w:rPr>
          <w:rFonts w:ascii="Sylfaen" w:hAnsi="Sylfaen" w:cs="Sylfaen"/>
          <w:sz w:val="24"/>
          <w:szCs w:val="24"/>
          <w:lang w:val="ka-GE"/>
        </w:rPr>
        <w:t xml:space="preserve">იმ </w:t>
      </w:r>
      <w:r w:rsidRPr="00B87CB1">
        <w:rPr>
          <w:rFonts w:ascii="Sylfaen" w:hAnsi="Sylfaen" w:cs="Sylfaen"/>
          <w:sz w:val="24"/>
          <w:szCs w:val="24"/>
          <w:lang w:val="ka-GE"/>
        </w:rPr>
        <w:t>პაციენტებში</w:t>
      </w:r>
      <w:r w:rsidR="00AE0B6E">
        <w:rPr>
          <w:rFonts w:ascii="Sylfaen" w:hAnsi="Sylfaen" w:cs="Sylfaen"/>
          <w:sz w:val="24"/>
          <w:szCs w:val="24"/>
          <w:lang w:val="ka-GE"/>
        </w:rPr>
        <w:t xml:space="preserve"> გამოვლენილი პროფილისა</w:t>
      </w:r>
      <w:r w:rsidRPr="00B87CB1">
        <w:rPr>
          <w:rFonts w:ascii="Sylfaen" w:hAnsi="Sylfaen" w:cs="Sylfaen"/>
          <w:sz w:val="24"/>
          <w:szCs w:val="24"/>
          <w:lang w:val="ka-GE"/>
        </w:rPr>
        <w:t>, რომლებიც მკურნალობდნენ ეტორიკოქსიბით ერთი წლის ან მეტი ხნის განმავლობაში.</w:t>
      </w:r>
    </w:p>
    <w:p w14:paraId="3C8B715C" w14:textId="77777777" w:rsidR="0048450E" w:rsidRDefault="00286ADC" w:rsidP="0048450E">
      <w:pPr>
        <w:spacing w:after="0" w:line="360" w:lineRule="auto"/>
        <w:ind w:left="-990" w:right="-301"/>
        <w:jc w:val="both"/>
        <w:rPr>
          <w:rFonts w:ascii="Sylfaen" w:hAnsi="Sylfaen" w:cs="Sylfaen"/>
          <w:b/>
          <w:bCs/>
          <w:sz w:val="24"/>
          <w:szCs w:val="24"/>
          <w:lang w:val="ka-GE"/>
        </w:rPr>
      </w:pPr>
      <w:r w:rsidRPr="00286ADC">
        <w:rPr>
          <w:rFonts w:ascii="Sylfaen" w:hAnsi="Sylfaen" w:cs="Sylfaen"/>
          <w:sz w:val="24"/>
          <w:szCs w:val="24"/>
          <w:lang w:val="ka-GE"/>
        </w:rPr>
        <w:t>მწვავე პოდაგრული ართრიტის მკურნალობის კლინიკურ კვლევებში გამოიყენებოდა 120 მგ ეტორიკოქსიბი დღეში ერთხელ რვა დღის მანძილზე.</w:t>
      </w:r>
      <w:r w:rsidR="00AE0B6E">
        <w:rPr>
          <w:rFonts w:ascii="Sylfaen" w:hAnsi="Sylfaen" w:cs="Sylfaen"/>
          <w:sz w:val="24"/>
          <w:szCs w:val="24"/>
          <w:lang w:val="ka-GE"/>
        </w:rPr>
        <w:t xml:space="preserve"> </w:t>
      </w:r>
      <w:r w:rsidR="00AE0B6E" w:rsidRPr="00AE0B6E">
        <w:rPr>
          <w:rFonts w:ascii="Sylfaen" w:hAnsi="Sylfaen" w:cs="Sylfaen"/>
          <w:sz w:val="24"/>
          <w:szCs w:val="24"/>
          <w:lang w:val="ka-GE"/>
        </w:rPr>
        <w:t xml:space="preserve">ამ კვლევის ფარგლებში გვერდითი ეფექტების პროფილი, ზოგადად, მსგავსი იყო ოსტეოართრიტის, რევმატოიდული ართრიტისა და წელის ქრონიკული ტკივილის </w:t>
      </w:r>
      <w:r w:rsidR="00A5465C">
        <w:rPr>
          <w:rFonts w:ascii="Sylfaen" w:hAnsi="Sylfaen" w:cs="Sylfaen"/>
          <w:sz w:val="24"/>
          <w:szCs w:val="24"/>
          <w:lang w:val="ka-GE"/>
        </w:rPr>
        <w:t xml:space="preserve">მკურნალობის </w:t>
      </w:r>
      <w:r w:rsidR="00AE0B6E" w:rsidRPr="00AE0B6E">
        <w:rPr>
          <w:rFonts w:ascii="Sylfaen" w:hAnsi="Sylfaen" w:cs="Sylfaen"/>
          <w:sz w:val="24"/>
          <w:szCs w:val="24"/>
          <w:lang w:val="ka-GE"/>
        </w:rPr>
        <w:t>კომბინირებულ კვლევებში გამოვლენილი პროფილისა.</w:t>
      </w:r>
    </w:p>
    <w:p w14:paraId="42170346" w14:textId="77777777" w:rsidR="0048450E" w:rsidRDefault="0094105F" w:rsidP="0048450E">
      <w:pPr>
        <w:spacing w:after="0" w:line="360" w:lineRule="auto"/>
        <w:ind w:left="-990" w:right="-301"/>
        <w:jc w:val="both"/>
        <w:rPr>
          <w:rFonts w:ascii="Sylfaen" w:hAnsi="Sylfaen" w:cs="Sylfaen"/>
          <w:b/>
          <w:bCs/>
          <w:sz w:val="24"/>
          <w:szCs w:val="24"/>
          <w:lang w:val="ka-GE"/>
        </w:rPr>
      </w:pPr>
      <w:r w:rsidRPr="0094105F">
        <w:rPr>
          <w:rFonts w:ascii="Sylfaen" w:hAnsi="Sylfaen" w:cs="Sylfaen"/>
          <w:sz w:val="24"/>
          <w:szCs w:val="24"/>
          <w:lang w:val="ka-GE"/>
        </w:rPr>
        <w:t xml:space="preserve">სამი აქტიური </w:t>
      </w:r>
      <w:r w:rsidRPr="0012742D">
        <w:rPr>
          <w:rFonts w:ascii="Sylfaen" w:hAnsi="Sylfaen" w:cs="Sylfaen"/>
          <w:sz w:val="24"/>
          <w:szCs w:val="24"/>
          <w:lang w:val="ka-GE"/>
        </w:rPr>
        <w:t xml:space="preserve">კონტროლირებადი შედარებითი </w:t>
      </w:r>
      <w:r w:rsidRPr="0094105F">
        <w:rPr>
          <w:rFonts w:ascii="Sylfaen" w:hAnsi="Sylfaen" w:cs="Sylfaen"/>
          <w:sz w:val="24"/>
          <w:szCs w:val="24"/>
          <w:lang w:val="ka-GE"/>
        </w:rPr>
        <w:t>კვლევიდან გაერთიანებული შედეგების კარდიოვასკულური უსაფრთხოების შედეგების პროგრამაში</w:t>
      </w:r>
      <w:r w:rsidR="00A5465C">
        <w:rPr>
          <w:rFonts w:ascii="Sylfaen" w:hAnsi="Sylfaen" w:cs="Sylfaen"/>
          <w:sz w:val="24"/>
          <w:szCs w:val="24"/>
          <w:lang w:val="ka-GE"/>
        </w:rPr>
        <w:t xml:space="preserve"> მონაწილე</w:t>
      </w:r>
      <w:r>
        <w:rPr>
          <w:rFonts w:ascii="Sylfaen" w:hAnsi="Sylfaen" w:cs="Sylfaen"/>
          <w:sz w:val="24"/>
          <w:szCs w:val="24"/>
          <w:lang w:val="ka-GE"/>
        </w:rPr>
        <w:t xml:space="preserve"> </w:t>
      </w:r>
      <w:r w:rsidR="0012742D" w:rsidRPr="0012742D">
        <w:rPr>
          <w:rFonts w:ascii="Sylfaen" w:hAnsi="Sylfaen" w:cs="Sylfaen"/>
          <w:sz w:val="24"/>
          <w:szCs w:val="24"/>
          <w:lang w:val="ka-GE"/>
        </w:rPr>
        <w:t>17,412 პაციენტ</w:t>
      </w:r>
      <w:r>
        <w:rPr>
          <w:rFonts w:ascii="Sylfaen" w:hAnsi="Sylfaen" w:cs="Sylfaen"/>
          <w:sz w:val="24"/>
          <w:szCs w:val="24"/>
          <w:lang w:val="ka-GE"/>
        </w:rPr>
        <w:t>ი</w:t>
      </w:r>
      <w:r w:rsidR="0012742D" w:rsidRPr="0012742D">
        <w:rPr>
          <w:rFonts w:ascii="Sylfaen" w:hAnsi="Sylfaen" w:cs="Sylfaen"/>
          <w:sz w:val="24"/>
          <w:szCs w:val="24"/>
          <w:lang w:val="ka-GE"/>
        </w:rPr>
        <w:t>, რომელსაც აღენიშნებოდა ოსტეოართრიტი ან რევმატოიდული ართრიტი, მკურნალობდა ეტორიკოქსიბით (60 მგ ან 90 მგ) საშუალოდ დაახლოებით 18 თვის განმავლობაში.</w:t>
      </w:r>
    </w:p>
    <w:p w14:paraId="5325C2FA" w14:textId="77777777" w:rsidR="0048450E" w:rsidRDefault="00B77AB3" w:rsidP="0048450E">
      <w:pPr>
        <w:spacing w:after="0" w:line="360" w:lineRule="auto"/>
        <w:ind w:left="-990" w:right="-301"/>
        <w:jc w:val="both"/>
        <w:rPr>
          <w:rFonts w:ascii="Sylfaen" w:hAnsi="Sylfaen" w:cs="Sylfaen"/>
          <w:b/>
          <w:bCs/>
          <w:sz w:val="24"/>
          <w:szCs w:val="24"/>
          <w:lang w:val="ka-GE"/>
        </w:rPr>
      </w:pPr>
      <w:r w:rsidRPr="00B77AB3">
        <w:rPr>
          <w:rFonts w:ascii="Sylfaen" w:hAnsi="Sylfaen" w:cs="Sylfaen"/>
          <w:sz w:val="24"/>
          <w:szCs w:val="24"/>
          <w:lang w:val="ka-GE"/>
        </w:rPr>
        <w:lastRenderedPageBreak/>
        <w:t>უსაფრთხოების მონაცემები და  ამ პროგრამის შესახებ დეტალური ინფორმაცია მოცემულია პუნქტში 5.1.</w:t>
      </w:r>
    </w:p>
    <w:p w14:paraId="26902038" w14:textId="77777777" w:rsidR="0048450E" w:rsidRDefault="00B77AB3" w:rsidP="0048450E">
      <w:pPr>
        <w:spacing w:after="0" w:line="360" w:lineRule="auto"/>
        <w:ind w:left="-990" w:right="-301"/>
        <w:jc w:val="both"/>
        <w:rPr>
          <w:rFonts w:ascii="Sylfaen" w:hAnsi="Sylfaen" w:cs="Sylfaen"/>
          <w:b/>
          <w:bCs/>
          <w:sz w:val="24"/>
          <w:szCs w:val="24"/>
          <w:lang w:val="ka-GE"/>
        </w:rPr>
      </w:pPr>
      <w:r w:rsidRPr="00B77AB3">
        <w:rPr>
          <w:rFonts w:ascii="Sylfaen" w:hAnsi="Sylfaen" w:cs="Sylfaen"/>
          <w:sz w:val="24"/>
          <w:szCs w:val="24"/>
          <w:lang w:val="ka-GE"/>
        </w:rPr>
        <w:t xml:space="preserve">სტომატოლოგიური ოპერაციის შემდგომი მწვავე ტკივილის მკურნალობის კლინიკურ კვლევებში მონაწილეობდა 614 პაციენტი, რომლებიც იღებდნენ ეტორიკოქსიბს (90 მგ ან 120 მგ), ამ კვლევების ფარგლებში გვერდითი ეფექტების პროფილი, ზოგადად, მსგავსი იყო ოსტეოართრიტის, რევმატოიდული ართრიტისა და წელის ქრონიკული ტკივილის </w:t>
      </w:r>
      <w:r w:rsidR="0048450E">
        <w:rPr>
          <w:rFonts w:ascii="Sylfaen" w:hAnsi="Sylfaen" w:cs="Sylfaen"/>
          <w:sz w:val="24"/>
          <w:szCs w:val="24"/>
          <w:lang w:val="ka-GE"/>
        </w:rPr>
        <w:t xml:space="preserve">მკურნალობის </w:t>
      </w:r>
      <w:r w:rsidRPr="00B77AB3">
        <w:rPr>
          <w:rFonts w:ascii="Sylfaen" w:hAnsi="Sylfaen" w:cs="Sylfaen"/>
          <w:sz w:val="24"/>
          <w:szCs w:val="24"/>
          <w:lang w:val="ka-GE"/>
        </w:rPr>
        <w:t>კომბინირებულ კვლევებში გამოვლენილი პროფილისა.</w:t>
      </w:r>
    </w:p>
    <w:p w14:paraId="789FABEA" w14:textId="77777777" w:rsidR="0048450E" w:rsidRDefault="00CA3B17" w:rsidP="0048450E">
      <w:pPr>
        <w:spacing w:after="0" w:line="360" w:lineRule="auto"/>
        <w:ind w:left="-990" w:right="-301"/>
        <w:jc w:val="both"/>
        <w:rPr>
          <w:rFonts w:ascii="Sylfaen" w:hAnsi="Sylfaen" w:cs="Sylfaen"/>
          <w:b/>
          <w:bCs/>
          <w:sz w:val="24"/>
          <w:szCs w:val="24"/>
          <w:lang w:val="ka-GE"/>
        </w:rPr>
      </w:pPr>
      <w:r w:rsidRPr="00CA3B17">
        <w:rPr>
          <w:rFonts w:ascii="Sylfaen" w:hAnsi="Sylfaen" w:cs="Sylfaen"/>
          <w:b/>
          <w:bCs/>
          <w:sz w:val="24"/>
          <w:szCs w:val="24"/>
          <w:lang w:val="ka-GE"/>
        </w:rPr>
        <w:t>გვერდითი რეაქციების ჩამონათვალი მოცემულია ცხრილში</w:t>
      </w:r>
      <w:r w:rsidR="0048450E">
        <w:rPr>
          <w:rFonts w:ascii="Sylfaen" w:hAnsi="Sylfaen" w:cs="Sylfaen"/>
          <w:b/>
          <w:bCs/>
          <w:sz w:val="24"/>
          <w:szCs w:val="24"/>
          <w:lang w:val="ka-GE"/>
        </w:rPr>
        <w:t>.</w:t>
      </w:r>
    </w:p>
    <w:p w14:paraId="2ABA4698" w14:textId="2253819A" w:rsidR="006453A8" w:rsidRPr="0048450E" w:rsidRDefault="0048450E" w:rsidP="0048450E">
      <w:pPr>
        <w:spacing w:after="0" w:line="360" w:lineRule="auto"/>
        <w:ind w:left="-990" w:right="-301"/>
        <w:jc w:val="both"/>
        <w:rPr>
          <w:rFonts w:ascii="Sylfaen" w:hAnsi="Sylfaen" w:cs="Sylfaen"/>
          <w:b/>
          <w:bCs/>
          <w:sz w:val="24"/>
          <w:szCs w:val="24"/>
          <w:lang w:val="ka-GE"/>
        </w:rPr>
      </w:pPr>
      <w:r w:rsidRPr="00CA3B17">
        <w:rPr>
          <w:rFonts w:ascii="Sylfaen" w:hAnsi="Sylfaen" w:cs="Sylfaen"/>
          <w:sz w:val="24"/>
          <w:szCs w:val="24"/>
          <w:lang w:val="ka-GE"/>
        </w:rPr>
        <w:t>პლაცებოს ჯგუფ</w:t>
      </w:r>
      <w:r>
        <w:rPr>
          <w:rFonts w:ascii="Sylfaen" w:hAnsi="Sylfaen" w:cs="Sylfaen"/>
          <w:sz w:val="24"/>
          <w:szCs w:val="24"/>
          <w:lang w:val="ka-GE"/>
        </w:rPr>
        <w:t>თან შედარებით ქვემოთ მითითებული</w:t>
      </w:r>
      <w:r w:rsidRPr="00CA3B17">
        <w:rPr>
          <w:rFonts w:ascii="Sylfaen" w:hAnsi="Sylfaen" w:cs="Sylfaen"/>
          <w:sz w:val="24"/>
          <w:szCs w:val="24"/>
          <w:lang w:val="ka-GE"/>
        </w:rPr>
        <w:t xml:space="preserve"> გვერდითი ეფექტები გამოვლინდა უფრო მეტი სიხშირით </w:t>
      </w:r>
      <w:r w:rsidR="00CA3B17" w:rsidRPr="00CA3B17">
        <w:rPr>
          <w:rFonts w:ascii="Sylfaen" w:hAnsi="Sylfaen" w:cs="Sylfaen"/>
          <w:sz w:val="24"/>
          <w:szCs w:val="24"/>
          <w:lang w:val="ka-GE"/>
        </w:rPr>
        <w:t>კლინიკურ კვლევებში მონაწილე პაციენტებში, რომლებსაც აღენიშნებოდათ ოსტეოართრიტი, რევმატოიდული ართრიტი, წელის ქრონიკული ტკივილი ან მაანკილოზებელი  სპონდილიტი და  რომლებიც იღებდნენ 30 მგ, 60 მგ ან 90 მგ  ეტორიკოქსიბს რეკომენდებული დოზებით 12 კვირის განმავლობაში,;</w:t>
      </w:r>
      <w:r w:rsidR="00CA3B17">
        <w:rPr>
          <w:rFonts w:ascii="Sylfaen" w:hAnsi="Sylfaen" w:cs="Sylfaen"/>
          <w:sz w:val="24"/>
          <w:szCs w:val="24"/>
          <w:lang w:val="ka-GE"/>
        </w:rPr>
        <w:t xml:space="preserve"> </w:t>
      </w:r>
      <w:r w:rsidR="00CA3B17" w:rsidRPr="00CA3B17">
        <w:rPr>
          <w:rFonts w:ascii="Sylfaen" w:hAnsi="Sylfaen" w:cs="Sylfaen"/>
          <w:sz w:val="24"/>
          <w:szCs w:val="24"/>
          <w:lang w:val="ka-GE"/>
        </w:rPr>
        <w:t>MEDAL პროგრამის კვლევებში 3½ წლამდე;</w:t>
      </w:r>
      <w:r w:rsidR="00CA3B17">
        <w:rPr>
          <w:rFonts w:ascii="Sylfaen" w:hAnsi="Sylfaen" w:cs="Sylfaen"/>
          <w:sz w:val="24"/>
          <w:szCs w:val="24"/>
          <w:lang w:val="ka-GE"/>
        </w:rPr>
        <w:t xml:space="preserve"> </w:t>
      </w:r>
      <w:r w:rsidR="00CA3B17" w:rsidRPr="00CA3B17">
        <w:rPr>
          <w:rFonts w:ascii="Sylfaen" w:hAnsi="Sylfaen" w:cs="Sylfaen"/>
          <w:sz w:val="24"/>
          <w:szCs w:val="24"/>
          <w:lang w:val="ka-GE"/>
        </w:rPr>
        <w:t xml:space="preserve">მწვავე ტკივილის </w:t>
      </w:r>
      <w:r w:rsidR="00F26BD9">
        <w:rPr>
          <w:rFonts w:ascii="Sylfaen" w:hAnsi="Sylfaen" w:cs="Sylfaen"/>
          <w:sz w:val="24"/>
          <w:szCs w:val="24"/>
          <w:lang w:val="ka-GE"/>
        </w:rPr>
        <w:t xml:space="preserve">მკურნალობის </w:t>
      </w:r>
      <w:r w:rsidR="00CA3B17" w:rsidRPr="00CA3B17">
        <w:rPr>
          <w:rFonts w:ascii="Sylfaen" w:hAnsi="Sylfaen" w:cs="Sylfaen"/>
          <w:sz w:val="24"/>
          <w:szCs w:val="24"/>
          <w:lang w:val="ka-GE"/>
        </w:rPr>
        <w:t>ხანმოკლე კვლევებში 7 დღემდე;</w:t>
      </w:r>
      <w:r w:rsidR="00F26BD9">
        <w:rPr>
          <w:rFonts w:ascii="Sylfaen" w:hAnsi="Sylfaen" w:cs="Sylfaen"/>
          <w:sz w:val="24"/>
          <w:szCs w:val="24"/>
          <w:lang w:val="ka-GE"/>
        </w:rPr>
        <w:t xml:space="preserve"> ან </w:t>
      </w:r>
      <w:r w:rsidR="00F26BD9" w:rsidRPr="00F26BD9">
        <w:rPr>
          <w:rFonts w:ascii="Sylfaen" w:hAnsi="Sylfaen" w:cs="Sylfaen"/>
          <w:sz w:val="24"/>
          <w:szCs w:val="24"/>
          <w:lang w:val="ka-GE"/>
        </w:rPr>
        <w:t xml:space="preserve">პოსტმარკეტინგულ გამოცდილებაში (იხ. ცხრილი </w:t>
      </w:r>
      <w:r w:rsidR="00F26BD9">
        <w:rPr>
          <w:rFonts w:ascii="Sylfaen" w:hAnsi="Sylfaen" w:cs="Sylfaen"/>
          <w:sz w:val="24"/>
          <w:szCs w:val="24"/>
          <w:lang w:val="ka-GE"/>
        </w:rPr>
        <w:t>#</w:t>
      </w:r>
      <w:r w:rsidR="00F26BD9" w:rsidRPr="00F26BD9">
        <w:rPr>
          <w:rFonts w:ascii="Sylfaen" w:hAnsi="Sylfaen" w:cs="Sylfaen"/>
          <w:sz w:val="24"/>
          <w:szCs w:val="24"/>
          <w:lang w:val="ka-GE"/>
        </w:rPr>
        <w:t>1):</w:t>
      </w:r>
    </w:p>
    <w:tbl>
      <w:tblPr>
        <w:tblStyle w:val="TableGrid"/>
        <w:tblW w:w="10800" w:type="dxa"/>
        <w:tblInd w:w="-702" w:type="dxa"/>
        <w:tblLook w:val="04A0" w:firstRow="1" w:lastRow="0" w:firstColumn="1" w:lastColumn="0" w:noHBand="0" w:noVBand="1"/>
      </w:tblPr>
      <w:tblGrid>
        <w:gridCol w:w="3060"/>
        <w:gridCol w:w="6030"/>
        <w:gridCol w:w="1710"/>
      </w:tblGrid>
      <w:tr w:rsidR="000E00ED" w14:paraId="775E54AF" w14:textId="77777777" w:rsidTr="006453A8">
        <w:tc>
          <w:tcPr>
            <w:tcW w:w="3060" w:type="dxa"/>
          </w:tcPr>
          <w:p w14:paraId="30DC266C" w14:textId="6E9DDF85" w:rsidR="000E00ED" w:rsidRPr="00AF0F87" w:rsidRDefault="000E00ED" w:rsidP="000E00ED">
            <w:pPr>
              <w:ind w:right="-301"/>
              <w:jc w:val="both"/>
              <w:rPr>
                <w:rFonts w:ascii="Sylfaen" w:hAnsi="Sylfaen" w:cs="Sylfaen"/>
                <w:b/>
                <w:bCs/>
                <w:sz w:val="24"/>
                <w:szCs w:val="24"/>
                <w:lang w:val="ka-GE"/>
              </w:rPr>
            </w:pPr>
            <w:r w:rsidRPr="00AF0F87">
              <w:rPr>
                <w:rFonts w:ascii="Sylfaen" w:hAnsi="Sylfaen" w:cs="Sylfaen"/>
                <w:b/>
                <w:bCs/>
                <w:sz w:val="24"/>
                <w:szCs w:val="24"/>
                <w:lang w:val="ka-GE"/>
              </w:rPr>
              <w:t>ორგანოთა სისტემა</w:t>
            </w:r>
          </w:p>
        </w:tc>
        <w:tc>
          <w:tcPr>
            <w:tcW w:w="6030" w:type="dxa"/>
          </w:tcPr>
          <w:p w14:paraId="08BADBF3" w14:textId="35D8CF67" w:rsidR="000E00ED" w:rsidRPr="00AF0F87" w:rsidRDefault="000E00ED" w:rsidP="000E00ED">
            <w:pPr>
              <w:ind w:right="-301"/>
              <w:jc w:val="both"/>
              <w:rPr>
                <w:rFonts w:ascii="Sylfaen" w:hAnsi="Sylfaen" w:cs="Sylfaen"/>
                <w:b/>
                <w:bCs/>
                <w:sz w:val="24"/>
                <w:szCs w:val="24"/>
                <w:lang w:val="ka-GE"/>
              </w:rPr>
            </w:pPr>
            <w:r w:rsidRPr="00AF0F87">
              <w:rPr>
                <w:rFonts w:ascii="Sylfaen" w:hAnsi="Sylfaen" w:cs="Sylfaen"/>
                <w:b/>
                <w:bCs/>
                <w:sz w:val="24"/>
                <w:szCs w:val="24"/>
                <w:lang w:val="ka-GE"/>
              </w:rPr>
              <w:t>გვერდითი რეაქციები</w:t>
            </w:r>
          </w:p>
        </w:tc>
        <w:tc>
          <w:tcPr>
            <w:tcW w:w="1710" w:type="dxa"/>
          </w:tcPr>
          <w:p w14:paraId="70A59F2A" w14:textId="77777777" w:rsidR="00D51A04" w:rsidRDefault="000E00ED" w:rsidP="000E00ED">
            <w:pPr>
              <w:ind w:right="-301"/>
              <w:jc w:val="both"/>
              <w:rPr>
                <w:rFonts w:ascii="Sylfaen" w:hAnsi="Sylfaen" w:cs="Sylfaen"/>
                <w:b/>
                <w:bCs/>
                <w:sz w:val="24"/>
                <w:szCs w:val="24"/>
                <w:lang w:val="ka-GE"/>
              </w:rPr>
            </w:pPr>
            <w:r w:rsidRPr="00AF0F87">
              <w:rPr>
                <w:rFonts w:ascii="Sylfaen" w:hAnsi="Sylfaen" w:cs="Sylfaen"/>
                <w:b/>
                <w:bCs/>
                <w:sz w:val="24"/>
                <w:szCs w:val="24"/>
                <w:lang w:val="ka-GE"/>
              </w:rPr>
              <w:t xml:space="preserve">სიხშირის </w:t>
            </w:r>
          </w:p>
          <w:p w14:paraId="03949D2C" w14:textId="4F6F01D1" w:rsidR="000E00ED" w:rsidRPr="00AF0F87" w:rsidRDefault="000E00ED" w:rsidP="000E00ED">
            <w:pPr>
              <w:ind w:right="-301"/>
              <w:jc w:val="both"/>
              <w:rPr>
                <w:rFonts w:ascii="Sylfaen" w:hAnsi="Sylfaen" w:cs="Sylfaen"/>
                <w:b/>
                <w:bCs/>
                <w:sz w:val="24"/>
                <w:szCs w:val="24"/>
                <w:lang w:val="ka-GE"/>
              </w:rPr>
            </w:pPr>
            <w:r w:rsidRPr="00AF0F87">
              <w:rPr>
                <w:rFonts w:ascii="Sylfaen" w:hAnsi="Sylfaen" w:cs="Sylfaen"/>
                <w:b/>
                <w:bCs/>
                <w:sz w:val="24"/>
                <w:szCs w:val="24"/>
                <w:lang w:val="ka-GE"/>
              </w:rPr>
              <w:t>კატეგორია*</w:t>
            </w:r>
          </w:p>
        </w:tc>
      </w:tr>
      <w:tr w:rsidR="002B6FC1" w14:paraId="523AF95A" w14:textId="77777777" w:rsidTr="006453A8">
        <w:tc>
          <w:tcPr>
            <w:tcW w:w="3060" w:type="dxa"/>
            <w:vMerge w:val="restart"/>
          </w:tcPr>
          <w:p w14:paraId="48E1D2A9" w14:textId="4970385B" w:rsidR="002B6FC1" w:rsidRPr="000E00ED" w:rsidRDefault="002B6FC1" w:rsidP="000E00ED">
            <w:pPr>
              <w:ind w:right="-301"/>
              <w:jc w:val="both"/>
              <w:rPr>
                <w:rFonts w:ascii="Sylfaen" w:hAnsi="Sylfaen" w:cs="Sylfaen"/>
                <w:sz w:val="24"/>
                <w:szCs w:val="24"/>
                <w:lang w:val="ka-GE"/>
              </w:rPr>
            </w:pPr>
            <w:r>
              <w:rPr>
                <w:rFonts w:ascii="Sylfaen" w:hAnsi="Sylfaen" w:cs="Sylfaen"/>
                <w:sz w:val="24"/>
                <w:szCs w:val="24"/>
                <w:lang w:val="ka-GE"/>
              </w:rPr>
              <w:t>ინფექციები</w:t>
            </w:r>
          </w:p>
        </w:tc>
        <w:tc>
          <w:tcPr>
            <w:tcW w:w="6030" w:type="dxa"/>
          </w:tcPr>
          <w:p w14:paraId="1A5B6AA6" w14:textId="1DEB1048" w:rsidR="002B6FC1" w:rsidRDefault="002B6FC1" w:rsidP="000E00ED">
            <w:pPr>
              <w:ind w:right="-301"/>
              <w:jc w:val="both"/>
              <w:rPr>
                <w:rFonts w:ascii="Sylfaen" w:hAnsi="Sylfaen" w:cs="Sylfaen"/>
                <w:sz w:val="24"/>
                <w:szCs w:val="24"/>
                <w:lang w:val="ka-GE"/>
              </w:rPr>
            </w:pPr>
            <w:r w:rsidRPr="000E00ED">
              <w:rPr>
                <w:rFonts w:ascii="Sylfaen" w:hAnsi="Sylfaen" w:cs="Sylfaen"/>
                <w:sz w:val="24"/>
                <w:szCs w:val="24"/>
                <w:lang w:val="ka-GE"/>
              </w:rPr>
              <w:t>ალვეოლიტი</w:t>
            </w:r>
          </w:p>
        </w:tc>
        <w:tc>
          <w:tcPr>
            <w:tcW w:w="1710" w:type="dxa"/>
          </w:tcPr>
          <w:p w14:paraId="40172032" w14:textId="6305EA7D" w:rsidR="002B6FC1" w:rsidRDefault="002B6FC1" w:rsidP="000E00ED">
            <w:pPr>
              <w:ind w:right="-301"/>
              <w:jc w:val="both"/>
              <w:rPr>
                <w:rFonts w:ascii="Sylfaen" w:hAnsi="Sylfaen" w:cs="Sylfaen"/>
                <w:sz w:val="24"/>
                <w:szCs w:val="24"/>
                <w:lang w:val="ka-GE"/>
              </w:rPr>
            </w:pPr>
            <w:r>
              <w:rPr>
                <w:rFonts w:ascii="Sylfaen" w:hAnsi="Sylfaen" w:cs="Sylfaen"/>
                <w:sz w:val="24"/>
                <w:szCs w:val="24"/>
                <w:lang w:val="ka-GE"/>
              </w:rPr>
              <w:t>ხშირი</w:t>
            </w:r>
          </w:p>
        </w:tc>
      </w:tr>
      <w:tr w:rsidR="002B6FC1" w14:paraId="178B897B" w14:textId="77777777" w:rsidTr="006453A8">
        <w:tc>
          <w:tcPr>
            <w:tcW w:w="3060" w:type="dxa"/>
            <w:vMerge/>
          </w:tcPr>
          <w:p w14:paraId="27F65BBA" w14:textId="77777777" w:rsidR="002B6FC1" w:rsidRDefault="002B6FC1" w:rsidP="000E00ED">
            <w:pPr>
              <w:ind w:right="-15"/>
              <w:jc w:val="both"/>
              <w:rPr>
                <w:rFonts w:ascii="Sylfaen" w:hAnsi="Sylfaen" w:cs="Sylfaen"/>
                <w:sz w:val="24"/>
                <w:szCs w:val="24"/>
                <w:lang w:val="ka-GE"/>
              </w:rPr>
            </w:pPr>
          </w:p>
        </w:tc>
        <w:tc>
          <w:tcPr>
            <w:tcW w:w="6030" w:type="dxa"/>
          </w:tcPr>
          <w:p w14:paraId="3129B30E" w14:textId="711688C3" w:rsidR="002B6FC1" w:rsidRPr="000E00ED" w:rsidRDefault="002B6FC1" w:rsidP="000E00ED">
            <w:pPr>
              <w:ind w:right="-39"/>
              <w:jc w:val="both"/>
              <w:rPr>
                <w:rFonts w:ascii="Sylfaen" w:hAnsi="Sylfaen" w:cs="Sylfaen"/>
                <w:sz w:val="24"/>
                <w:szCs w:val="24"/>
                <w:lang w:val="ka-GE"/>
              </w:rPr>
            </w:pPr>
            <w:r w:rsidRPr="000E00ED">
              <w:rPr>
                <w:rFonts w:ascii="Sylfaen" w:hAnsi="Sylfaen" w:cs="Sylfaen"/>
                <w:sz w:val="24"/>
                <w:szCs w:val="24"/>
                <w:lang w:val="ka-GE"/>
              </w:rPr>
              <w:t>გასტროენტერიტი, ზედა სასუნთქი გზების ინფექცია, საშარდე გზების ინფექცია</w:t>
            </w:r>
          </w:p>
        </w:tc>
        <w:tc>
          <w:tcPr>
            <w:tcW w:w="1710" w:type="dxa"/>
          </w:tcPr>
          <w:p w14:paraId="27C6FAAD" w14:textId="286BA17C" w:rsidR="002B6FC1" w:rsidRDefault="002B6FC1" w:rsidP="000E00ED">
            <w:pPr>
              <w:ind w:right="-301"/>
              <w:jc w:val="both"/>
              <w:rPr>
                <w:rFonts w:ascii="Sylfaen" w:hAnsi="Sylfaen" w:cs="Sylfaen"/>
                <w:sz w:val="24"/>
                <w:szCs w:val="24"/>
                <w:lang w:val="ka-GE"/>
              </w:rPr>
            </w:pPr>
            <w:r>
              <w:rPr>
                <w:rFonts w:ascii="Sylfaen" w:hAnsi="Sylfaen" w:cs="Sylfaen"/>
                <w:sz w:val="24"/>
                <w:szCs w:val="24"/>
                <w:lang w:val="ka-GE"/>
              </w:rPr>
              <w:t>არახშირი</w:t>
            </w:r>
          </w:p>
        </w:tc>
      </w:tr>
      <w:tr w:rsidR="000E00ED" w14:paraId="4A16A613" w14:textId="77777777" w:rsidTr="006453A8">
        <w:tc>
          <w:tcPr>
            <w:tcW w:w="3060" w:type="dxa"/>
          </w:tcPr>
          <w:p w14:paraId="1B66BB26" w14:textId="1B24C66C" w:rsidR="000E00ED" w:rsidRPr="000E00ED" w:rsidRDefault="000E00ED" w:rsidP="000E00ED">
            <w:pPr>
              <w:ind w:right="-15"/>
              <w:jc w:val="both"/>
              <w:rPr>
                <w:rFonts w:ascii="Sylfaen" w:hAnsi="Sylfaen" w:cs="Sylfaen"/>
                <w:sz w:val="24"/>
                <w:szCs w:val="24"/>
                <w:lang w:val="ka-GE"/>
              </w:rPr>
            </w:pPr>
            <w:r w:rsidRPr="000E00ED">
              <w:rPr>
                <w:rFonts w:ascii="Sylfaen" w:hAnsi="Sylfaen" w:cs="Sylfaen"/>
                <w:sz w:val="24"/>
                <w:szCs w:val="24"/>
                <w:lang w:val="ka-GE"/>
              </w:rPr>
              <w:t>სისხლისა და ლიმფური სისტემის დარღვევები</w:t>
            </w:r>
          </w:p>
        </w:tc>
        <w:tc>
          <w:tcPr>
            <w:tcW w:w="6030" w:type="dxa"/>
          </w:tcPr>
          <w:p w14:paraId="4F264FB6" w14:textId="4B17E015" w:rsidR="000E00ED" w:rsidRPr="000E00ED" w:rsidRDefault="000E00ED" w:rsidP="000E00ED">
            <w:pPr>
              <w:ind w:right="-39"/>
              <w:jc w:val="both"/>
              <w:rPr>
                <w:rFonts w:ascii="Sylfaen" w:hAnsi="Sylfaen" w:cs="Sylfaen"/>
                <w:sz w:val="24"/>
                <w:szCs w:val="24"/>
                <w:lang w:val="ka-GE"/>
              </w:rPr>
            </w:pPr>
            <w:r w:rsidRPr="000E00ED">
              <w:rPr>
                <w:rFonts w:ascii="Sylfaen" w:hAnsi="Sylfaen" w:cs="Sylfaen"/>
                <w:sz w:val="24"/>
                <w:szCs w:val="24"/>
                <w:lang w:val="ka-GE"/>
              </w:rPr>
              <w:t>ანემია (ძირითადად ასოცირებული კუჭ-ნაწლავის ტრაქტიდან სისხლდენასთან), ლეიკოპენია, თრომბოციტოპენია</w:t>
            </w:r>
          </w:p>
        </w:tc>
        <w:tc>
          <w:tcPr>
            <w:tcW w:w="1710" w:type="dxa"/>
          </w:tcPr>
          <w:p w14:paraId="0BCCC7B8" w14:textId="3A28B788" w:rsidR="000E00ED" w:rsidRDefault="000E00ED" w:rsidP="000E00ED">
            <w:pPr>
              <w:ind w:right="-301"/>
              <w:jc w:val="both"/>
              <w:rPr>
                <w:rFonts w:ascii="Sylfaen" w:hAnsi="Sylfaen" w:cs="Sylfaen"/>
                <w:sz w:val="24"/>
                <w:szCs w:val="24"/>
                <w:lang w:val="ka-GE"/>
              </w:rPr>
            </w:pPr>
            <w:r>
              <w:rPr>
                <w:rFonts w:ascii="Sylfaen" w:hAnsi="Sylfaen" w:cs="Sylfaen"/>
                <w:sz w:val="24"/>
                <w:szCs w:val="24"/>
                <w:lang w:val="ka-GE"/>
              </w:rPr>
              <w:t>არახშირი</w:t>
            </w:r>
          </w:p>
        </w:tc>
      </w:tr>
      <w:tr w:rsidR="002B6FC1" w14:paraId="031B0F01" w14:textId="77777777" w:rsidTr="006453A8">
        <w:tc>
          <w:tcPr>
            <w:tcW w:w="3060" w:type="dxa"/>
            <w:vMerge w:val="restart"/>
          </w:tcPr>
          <w:p w14:paraId="7D317959" w14:textId="2D7275FA" w:rsidR="002B6FC1" w:rsidRPr="000E00ED" w:rsidRDefault="002B6FC1" w:rsidP="001C4513">
            <w:pPr>
              <w:ind w:right="-39"/>
              <w:jc w:val="both"/>
              <w:rPr>
                <w:rFonts w:ascii="Sylfaen" w:hAnsi="Sylfaen" w:cs="Sylfaen"/>
                <w:sz w:val="24"/>
                <w:szCs w:val="24"/>
                <w:lang w:val="ka-GE"/>
              </w:rPr>
            </w:pPr>
            <w:r w:rsidRPr="000E00ED">
              <w:rPr>
                <w:rFonts w:ascii="Sylfaen" w:hAnsi="Sylfaen" w:cs="Sylfaen"/>
                <w:sz w:val="24"/>
                <w:szCs w:val="24"/>
                <w:lang w:val="ka-GE"/>
              </w:rPr>
              <w:t>იმუნური სისტემის დარღვევები</w:t>
            </w:r>
          </w:p>
        </w:tc>
        <w:tc>
          <w:tcPr>
            <w:tcW w:w="6030" w:type="dxa"/>
          </w:tcPr>
          <w:p w14:paraId="6E09368D" w14:textId="77E7F97F" w:rsidR="002B6FC1" w:rsidRPr="000E00ED" w:rsidRDefault="002B6FC1" w:rsidP="000E00ED">
            <w:pPr>
              <w:ind w:right="-39"/>
              <w:jc w:val="both"/>
              <w:rPr>
                <w:rFonts w:ascii="Sylfaen" w:hAnsi="Sylfaen" w:cs="Sylfaen"/>
                <w:sz w:val="24"/>
                <w:szCs w:val="24"/>
                <w:lang w:val="ka-GE"/>
              </w:rPr>
            </w:pPr>
            <w:r w:rsidRPr="000E00ED">
              <w:rPr>
                <w:rFonts w:ascii="Sylfaen" w:hAnsi="Sylfaen" w:cs="Sylfaen"/>
                <w:sz w:val="24"/>
                <w:szCs w:val="24"/>
                <w:lang w:val="ka-GE"/>
              </w:rPr>
              <w:t>ჰიპერმგრძნობელობითი რეაქციები ‡ ß</w:t>
            </w:r>
          </w:p>
        </w:tc>
        <w:tc>
          <w:tcPr>
            <w:tcW w:w="1710" w:type="dxa"/>
          </w:tcPr>
          <w:p w14:paraId="727EBCBA" w14:textId="24ED2C3C" w:rsidR="002B6FC1" w:rsidRDefault="002B6FC1" w:rsidP="000E00ED">
            <w:pPr>
              <w:ind w:right="-301"/>
              <w:jc w:val="both"/>
              <w:rPr>
                <w:rFonts w:ascii="Sylfaen" w:hAnsi="Sylfaen" w:cs="Sylfaen"/>
                <w:sz w:val="24"/>
                <w:szCs w:val="24"/>
                <w:lang w:val="ka-GE"/>
              </w:rPr>
            </w:pPr>
            <w:r>
              <w:rPr>
                <w:rFonts w:ascii="Sylfaen" w:hAnsi="Sylfaen" w:cs="Sylfaen"/>
                <w:sz w:val="24"/>
                <w:szCs w:val="24"/>
                <w:lang w:val="ka-GE"/>
              </w:rPr>
              <w:t>არახშირი</w:t>
            </w:r>
          </w:p>
        </w:tc>
      </w:tr>
      <w:tr w:rsidR="002B6FC1" w14:paraId="2D069B09" w14:textId="77777777" w:rsidTr="006453A8">
        <w:tc>
          <w:tcPr>
            <w:tcW w:w="3060" w:type="dxa"/>
            <w:vMerge/>
          </w:tcPr>
          <w:p w14:paraId="5B896717" w14:textId="77777777" w:rsidR="002B6FC1" w:rsidRPr="000E00ED" w:rsidRDefault="002B6FC1" w:rsidP="000E00ED">
            <w:pPr>
              <w:ind w:right="-39"/>
              <w:jc w:val="both"/>
              <w:rPr>
                <w:rFonts w:ascii="Sylfaen" w:hAnsi="Sylfaen" w:cs="Sylfaen"/>
                <w:sz w:val="24"/>
                <w:szCs w:val="24"/>
                <w:lang w:val="ka-GE"/>
              </w:rPr>
            </w:pPr>
          </w:p>
        </w:tc>
        <w:tc>
          <w:tcPr>
            <w:tcW w:w="6030" w:type="dxa"/>
          </w:tcPr>
          <w:p w14:paraId="4144CA74" w14:textId="027B0AB4" w:rsidR="002B6FC1" w:rsidRPr="000E00ED" w:rsidRDefault="002B6FC1" w:rsidP="000E00ED">
            <w:pPr>
              <w:ind w:right="-39"/>
              <w:jc w:val="both"/>
              <w:rPr>
                <w:rFonts w:ascii="Sylfaen" w:hAnsi="Sylfaen" w:cs="Sylfaen"/>
                <w:sz w:val="24"/>
                <w:szCs w:val="24"/>
                <w:lang w:val="ka-GE"/>
              </w:rPr>
            </w:pPr>
            <w:r w:rsidRPr="000E00ED">
              <w:rPr>
                <w:rFonts w:ascii="Sylfaen" w:hAnsi="Sylfaen" w:cs="Sylfaen"/>
                <w:sz w:val="24"/>
                <w:szCs w:val="24"/>
                <w:lang w:val="ka-GE"/>
              </w:rPr>
              <w:t>ანგიონევროზული შეშუპება/ანაფილაქსიური/ანაფილაქტოიდური რეაქციები, მათ შორის შოკი ‡</w:t>
            </w:r>
          </w:p>
        </w:tc>
        <w:tc>
          <w:tcPr>
            <w:tcW w:w="1710" w:type="dxa"/>
          </w:tcPr>
          <w:p w14:paraId="0717899A" w14:textId="3FC29E24" w:rsidR="002B6FC1" w:rsidRDefault="002B6FC1" w:rsidP="000E00ED">
            <w:pPr>
              <w:ind w:right="-301"/>
              <w:jc w:val="both"/>
              <w:rPr>
                <w:rFonts w:ascii="Sylfaen" w:hAnsi="Sylfaen" w:cs="Sylfaen"/>
                <w:sz w:val="24"/>
                <w:szCs w:val="24"/>
                <w:lang w:val="ka-GE"/>
              </w:rPr>
            </w:pPr>
            <w:r>
              <w:rPr>
                <w:rFonts w:ascii="Sylfaen" w:hAnsi="Sylfaen" w:cs="Sylfaen"/>
                <w:sz w:val="24"/>
                <w:szCs w:val="24"/>
                <w:lang w:val="ka-GE"/>
              </w:rPr>
              <w:t>იშვიათი</w:t>
            </w:r>
          </w:p>
        </w:tc>
      </w:tr>
      <w:tr w:rsidR="002B6FC1" w14:paraId="532CC66A" w14:textId="77777777" w:rsidTr="006453A8">
        <w:tc>
          <w:tcPr>
            <w:tcW w:w="3060" w:type="dxa"/>
            <w:vMerge w:val="restart"/>
          </w:tcPr>
          <w:p w14:paraId="19232745" w14:textId="15759B00" w:rsidR="002B6FC1" w:rsidRPr="000E00ED" w:rsidRDefault="002B6FC1" w:rsidP="000E00ED">
            <w:pPr>
              <w:ind w:right="-39"/>
              <w:jc w:val="both"/>
              <w:rPr>
                <w:rFonts w:ascii="Sylfaen" w:hAnsi="Sylfaen" w:cs="Sylfaen"/>
                <w:sz w:val="24"/>
                <w:szCs w:val="24"/>
                <w:lang w:val="ka-GE"/>
              </w:rPr>
            </w:pPr>
            <w:r w:rsidRPr="002579B5">
              <w:rPr>
                <w:rFonts w:ascii="Sylfaen" w:hAnsi="Sylfaen" w:cs="Sylfaen"/>
                <w:sz w:val="24"/>
                <w:szCs w:val="24"/>
                <w:lang w:val="ka-GE"/>
              </w:rPr>
              <w:t>მეტაბოლიზმის</w:t>
            </w:r>
            <w:r>
              <w:rPr>
                <w:rFonts w:ascii="Sylfaen" w:hAnsi="Sylfaen" w:cs="Sylfaen"/>
                <w:sz w:val="24"/>
                <w:szCs w:val="24"/>
                <w:lang w:val="ka-GE"/>
              </w:rPr>
              <w:t>ა</w:t>
            </w:r>
            <w:r w:rsidRPr="002579B5">
              <w:rPr>
                <w:rFonts w:ascii="Sylfaen" w:hAnsi="Sylfaen" w:cs="Sylfaen"/>
                <w:sz w:val="24"/>
                <w:szCs w:val="24"/>
                <w:lang w:val="ka-GE"/>
              </w:rPr>
              <w:t xml:space="preserve"> და კვებითი დარღვევები</w:t>
            </w:r>
          </w:p>
        </w:tc>
        <w:tc>
          <w:tcPr>
            <w:tcW w:w="6030" w:type="dxa"/>
          </w:tcPr>
          <w:p w14:paraId="74A64054" w14:textId="6E2BBCE1" w:rsidR="002B6FC1" w:rsidRPr="000E00ED" w:rsidRDefault="002B6FC1" w:rsidP="000E00ED">
            <w:pPr>
              <w:ind w:right="-39"/>
              <w:jc w:val="both"/>
              <w:rPr>
                <w:rFonts w:ascii="Sylfaen" w:hAnsi="Sylfaen" w:cs="Sylfaen"/>
                <w:sz w:val="24"/>
                <w:szCs w:val="24"/>
                <w:lang w:val="ka-GE"/>
              </w:rPr>
            </w:pPr>
            <w:r w:rsidRPr="002579B5">
              <w:rPr>
                <w:rFonts w:ascii="Sylfaen" w:hAnsi="Sylfaen" w:cs="Sylfaen"/>
                <w:sz w:val="24"/>
                <w:szCs w:val="24"/>
                <w:lang w:val="ka-GE"/>
              </w:rPr>
              <w:t>შეშუპება/სითხის შეკავება</w:t>
            </w:r>
          </w:p>
        </w:tc>
        <w:tc>
          <w:tcPr>
            <w:tcW w:w="1710" w:type="dxa"/>
          </w:tcPr>
          <w:p w14:paraId="28FED48C" w14:textId="519B0DB7" w:rsidR="002B6FC1" w:rsidRDefault="002B6FC1" w:rsidP="000E00ED">
            <w:pPr>
              <w:ind w:right="-301"/>
              <w:jc w:val="both"/>
              <w:rPr>
                <w:rFonts w:ascii="Sylfaen" w:hAnsi="Sylfaen" w:cs="Sylfaen"/>
                <w:sz w:val="24"/>
                <w:szCs w:val="24"/>
                <w:lang w:val="ka-GE"/>
              </w:rPr>
            </w:pPr>
            <w:r>
              <w:rPr>
                <w:rFonts w:ascii="Sylfaen" w:hAnsi="Sylfaen" w:cs="Sylfaen"/>
                <w:sz w:val="24"/>
                <w:szCs w:val="24"/>
                <w:lang w:val="ka-GE"/>
              </w:rPr>
              <w:t>ხშირი</w:t>
            </w:r>
          </w:p>
        </w:tc>
      </w:tr>
      <w:tr w:rsidR="002B6FC1" w14:paraId="4F8D0C71" w14:textId="77777777" w:rsidTr="006453A8">
        <w:tc>
          <w:tcPr>
            <w:tcW w:w="3060" w:type="dxa"/>
            <w:vMerge/>
          </w:tcPr>
          <w:p w14:paraId="5D6F5A02" w14:textId="77777777" w:rsidR="002B6FC1" w:rsidRPr="002579B5" w:rsidRDefault="002B6FC1" w:rsidP="000E00ED">
            <w:pPr>
              <w:ind w:right="-39"/>
              <w:jc w:val="both"/>
              <w:rPr>
                <w:rFonts w:ascii="Sylfaen" w:hAnsi="Sylfaen" w:cs="Sylfaen"/>
                <w:sz w:val="24"/>
                <w:szCs w:val="24"/>
                <w:lang w:val="ka-GE"/>
              </w:rPr>
            </w:pPr>
          </w:p>
        </w:tc>
        <w:tc>
          <w:tcPr>
            <w:tcW w:w="6030" w:type="dxa"/>
          </w:tcPr>
          <w:p w14:paraId="13DCDAD1" w14:textId="6F64C682" w:rsidR="002B6FC1" w:rsidRPr="002579B5" w:rsidRDefault="002B6FC1" w:rsidP="000E00ED">
            <w:pPr>
              <w:ind w:right="-39"/>
              <w:jc w:val="both"/>
              <w:rPr>
                <w:rFonts w:ascii="Sylfaen" w:hAnsi="Sylfaen" w:cs="Sylfaen"/>
                <w:sz w:val="24"/>
                <w:szCs w:val="24"/>
                <w:lang w:val="ka-GE"/>
              </w:rPr>
            </w:pPr>
            <w:r w:rsidRPr="002579B5">
              <w:rPr>
                <w:rFonts w:ascii="Sylfaen" w:hAnsi="Sylfaen" w:cs="Sylfaen"/>
                <w:sz w:val="24"/>
                <w:szCs w:val="24"/>
                <w:lang w:val="ka-GE"/>
              </w:rPr>
              <w:t>მადის გაძლიერება ან დაქვეითება, წონის მომატება</w:t>
            </w:r>
          </w:p>
        </w:tc>
        <w:tc>
          <w:tcPr>
            <w:tcW w:w="1710" w:type="dxa"/>
          </w:tcPr>
          <w:p w14:paraId="1AC34078" w14:textId="1DF26E33" w:rsidR="002B6FC1" w:rsidRDefault="002B6FC1" w:rsidP="000E00ED">
            <w:pPr>
              <w:ind w:right="-301"/>
              <w:jc w:val="both"/>
              <w:rPr>
                <w:rFonts w:ascii="Sylfaen" w:hAnsi="Sylfaen" w:cs="Sylfaen"/>
                <w:sz w:val="24"/>
                <w:szCs w:val="24"/>
                <w:lang w:val="ka-GE"/>
              </w:rPr>
            </w:pPr>
            <w:r>
              <w:rPr>
                <w:rFonts w:ascii="Sylfaen" w:hAnsi="Sylfaen" w:cs="Sylfaen"/>
                <w:sz w:val="24"/>
                <w:szCs w:val="24"/>
                <w:lang w:val="ka-GE"/>
              </w:rPr>
              <w:t>არახშირი</w:t>
            </w:r>
          </w:p>
        </w:tc>
      </w:tr>
      <w:tr w:rsidR="002B6FC1" w14:paraId="556CAC73" w14:textId="77777777" w:rsidTr="006453A8">
        <w:tc>
          <w:tcPr>
            <w:tcW w:w="3060" w:type="dxa"/>
            <w:vMerge w:val="restart"/>
          </w:tcPr>
          <w:p w14:paraId="24A9C1D8" w14:textId="4EDBDF1B" w:rsidR="002B6FC1" w:rsidRPr="002579B5" w:rsidRDefault="002B6FC1" w:rsidP="000E00ED">
            <w:pPr>
              <w:ind w:right="-39"/>
              <w:jc w:val="both"/>
              <w:rPr>
                <w:rFonts w:ascii="Sylfaen" w:hAnsi="Sylfaen" w:cs="Sylfaen"/>
                <w:sz w:val="24"/>
                <w:szCs w:val="24"/>
                <w:lang w:val="ka-GE"/>
              </w:rPr>
            </w:pPr>
            <w:r w:rsidRPr="002579B5">
              <w:rPr>
                <w:rFonts w:ascii="Sylfaen" w:hAnsi="Sylfaen" w:cs="Sylfaen"/>
                <w:sz w:val="24"/>
                <w:szCs w:val="24"/>
                <w:lang w:val="ka-GE"/>
              </w:rPr>
              <w:t>ფსიქიკური</w:t>
            </w:r>
            <w:r>
              <w:rPr>
                <w:rFonts w:ascii="Sylfaen" w:hAnsi="Sylfaen" w:cs="Sylfaen"/>
                <w:sz w:val="24"/>
                <w:szCs w:val="24"/>
                <w:lang w:val="ka-GE"/>
              </w:rPr>
              <w:t xml:space="preserve"> </w:t>
            </w:r>
            <w:r w:rsidRPr="002579B5">
              <w:rPr>
                <w:rFonts w:ascii="Sylfaen" w:hAnsi="Sylfaen" w:cs="Sylfaen"/>
                <w:sz w:val="24"/>
                <w:szCs w:val="24"/>
                <w:lang w:val="ka-GE"/>
              </w:rPr>
              <w:t>დარღვევები</w:t>
            </w:r>
          </w:p>
        </w:tc>
        <w:tc>
          <w:tcPr>
            <w:tcW w:w="6030" w:type="dxa"/>
          </w:tcPr>
          <w:p w14:paraId="1F7E38D6" w14:textId="221E26E8" w:rsidR="002B6FC1" w:rsidRPr="002579B5" w:rsidRDefault="002B6FC1" w:rsidP="000E00ED">
            <w:pPr>
              <w:ind w:right="-39"/>
              <w:jc w:val="both"/>
              <w:rPr>
                <w:rFonts w:ascii="Sylfaen" w:hAnsi="Sylfaen" w:cs="Sylfaen"/>
                <w:sz w:val="24"/>
                <w:szCs w:val="24"/>
                <w:lang w:val="ka-GE"/>
              </w:rPr>
            </w:pPr>
            <w:r w:rsidRPr="002579B5">
              <w:rPr>
                <w:rFonts w:ascii="Sylfaen" w:hAnsi="Sylfaen" w:cs="Sylfaen"/>
                <w:sz w:val="24"/>
                <w:szCs w:val="24"/>
                <w:lang w:val="ka-GE"/>
              </w:rPr>
              <w:t>შფოთვა, დეპრესია, გონებრივი სიმახვილის დაქვეითება, ჰალუცინაციები ‡</w:t>
            </w:r>
          </w:p>
        </w:tc>
        <w:tc>
          <w:tcPr>
            <w:tcW w:w="1710" w:type="dxa"/>
          </w:tcPr>
          <w:p w14:paraId="48573A84" w14:textId="76A08FAC" w:rsidR="002B6FC1" w:rsidRDefault="002B6FC1" w:rsidP="000E00ED">
            <w:pPr>
              <w:ind w:right="-301"/>
              <w:jc w:val="both"/>
              <w:rPr>
                <w:rFonts w:ascii="Sylfaen" w:hAnsi="Sylfaen" w:cs="Sylfaen"/>
                <w:sz w:val="24"/>
                <w:szCs w:val="24"/>
                <w:lang w:val="ka-GE"/>
              </w:rPr>
            </w:pPr>
            <w:r>
              <w:rPr>
                <w:rFonts w:ascii="Sylfaen" w:hAnsi="Sylfaen" w:cs="Sylfaen"/>
                <w:sz w:val="24"/>
                <w:szCs w:val="24"/>
                <w:lang w:val="ka-GE"/>
              </w:rPr>
              <w:t>არახშირი</w:t>
            </w:r>
          </w:p>
        </w:tc>
      </w:tr>
      <w:tr w:rsidR="002B6FC1" w14:paraId="7C151B72" w14:textId="77777777" w:rsidTr="006453A8">
        <w:tc>
          <w:tcPr>
            <w:tcW w:w="3060" w:type="dxa"/>
            <w:vMerge/>
          </w:tcPr>
          <w:p w14:paraId="1BC0A0A8" w14:textId="77777777" w:rsidR="002B6FC1" w:rsidRPr="002579B5" w:rsidRDefault="002B6FC1" w:rsidP="000E00ED">
            <w:pPr>
              <w:ind w:right="-39"/>
              <w:jc w:val="both"/>
              <w:rPr>
                <w:rFonts w:ascii="Sylfaen" w:hAnsi="Sylfaen" w:cs="Sylfaen"/>
                <w:sz w:val="24"/>
                <w:szCs w:val="24"/>
                <w:lang w:val="ka-GE"/>
              </w:rPr>
            </w:pPr>
          </w:p>
        </w:tc>
        <w:tc>
          <w:tcPr>
            <w:tcW w:w="6030" w:type="dxa"/>
          </w:tcPr>
          <w:p w14:paraId="47E00C7F" w14:textId="143281D2" w:rsidR="002B6FC1" w:rsidRPr="002579B5" w:rsidRDefault="002B6FC1" w:rsidP="000E00ED">
            <w:pPr>
              <w:ind w:right="-39"/>
              <w:jc w:val="both"/>
              <w:rPr>
                <w:rFonts w:ascii="Sylfaen" w:hAnsi="Sylfaen" w:cs="Sylfaen"/>
                <w:sz w:val="24"/>
                <w:szCs w:val="24"/>
                <w:lang w:val="ka-GE"/>
              </w:rPr>
            </w:pPr>
            <w:r w:rsidRPr="002579B5">
              <w:rPr>
                <w:rFonts w:ascii="Sylfaen" w:hAnsi="Sylfaen" w:cs="Sylfaen"/>
                <w:sz w:val="24"/>
                <w:szCs w:val="24"/>
                <w:lang w:val="ka-GE"/>
              </w:rPr>
              <w:t>დაბნეულობა ‡, მოუსვენრობა ‡</w:t>
            </w:r>
          </w:p>
        </w:tc>
        <w:tc>
          <w:tcPr>
            <w:tcW w:w="1710" w:type="dxa"/>
          </w:tcPr>
          <w:p w14:paraId="794C3834" w14:textId="2114F933" w:rsidR="002B6FC1" w:rsidRDefault="002B6FC1" w:rsidP="000E00ED">
            <w:pPr>
              <w:ind w:right="-301"/>
              <w:jc w:val="both"/>
              <w:rPr>
                <w:rFonts w:ascii="Sylfaen" w:hAnsi="Sylfaen" w:cs="Sylfaen"/>
                <w:sz w:val="24"/>
                <w:szCs w:val="24"/>
                <w:lang w:val="ka-GE"/>
              </w:rPr>
            </w:pPr>
            <w:r>
              <w:rPr>
                <w:rFonts w:ascii="Sylfaen" w:hAnsi="Sylfaen" w:cs="Sylfaen"/>
                <w:sz w:val="24"/>
                <w:szCs w:val="24"/>
                <w:lang w:val="ka-GE"/>
              </w:rPr>
              <w:t>იშვიათი</w:t>
            </w:r>
          </w:p>
        </w:tc>
      </w:tr>
      <w:tr w:rsidR="002B6FC1" w14:paraId="66C3ECC2" w14:textId="77777777" w:rsidTr="006453A8">
        <w:tc>
          <w:tcPr>
            <w:tcW w:w="3060" w:type="dxa"/>
            <w:vMerge w:val="restart"/>
          </w:tcPr>
          <w:p w14:paraId="03D7863F" w14:textId="6F1EF319" w:rsidR="002B6FC1" w:rsidRPr="002579B5" w:rsidRDefault="002B6FC1" w:rsidP="000E00ED">
            <w:pPr>
              <w:ind w:right="-39"/>
              <w:jc w:val="both"/>
              <w:rPr>
                <w:rFonts w:ascii="Sylfaen" w:hAnsi="Sylfaen" w:cs="Sylfaen"/>
                <w:sz w:val="24"/>
                <w:szCs w:val="24"/>
                <w:lang w:val="ka-GE"/>
              </w:rPr>
            </w:pPr>
            <w:r w:rsidRPr="002579B5">
              <w:rPr>
                <w:rFonts w:ascii="Sylfaen" w:hAnsi="Sylfaen" w:cs="Sylfaen"/>
                <w:sz w:val="24"/>
                <w:szCs w:val="24"/>
                <w:lang w:val="ka-GE"/>
              </w:rPr>
              <w:t>ნერვული სისტემის დარღვევები</w:t>
            </w:r>
          </w:p>
        </w:tc>
        <w:tc>
          <w:tcPr>
            <w:tcW w:w="6030" w:type="dxa"/>
          </w:tcPr>
          <w:p w14:paraId="7E45CE77" w14:textId="32467698" w:rsidR="002B6FC1" w:rsidRPr="002579B5" w:rsidRDefault="002B6FC1" w:rsidP="000E00ED">
            <w:pPr>
              <w:ind w:right="-39"/>
              <w:jc w:val="both"/>
              <w:rPr>
                <w:rFonts w:ascii="Sylfaen" w:hAnsi="Sylfaen" w:cs="Sylfaen"/>
                <w:sz w:val="24"/>
                <w:szCs w:val="24"/>
                <w:lang w:val="ka-GE"/>
              </w:rPr>
            </w:pPr>
            <w:r w:rsidRPr="002579B5">
              <w:rPr>
                <w:rFonts w:ascii="Sylfaen" w:hAnsi="Sylfaen" w:cs="Sylfaen"/>
                <w:sz w:val="24"/>
                <w:szCs w:val="24"/>
                <w:lang w:val="ka-GE"/>
              </w:rPr>
              <w:t>თავბრუსხვევა, თავის ტკივილი</w:t>
            </w:r>
          </w:p>
        </w:tc>
        <w:tc>
          <w:tcPr>
            <w:tcW w:w="1710" w:type="dxa"/>
          </w:tcPr>
          <w:p w14:paraId="570E9DAD" w14:textId="14739145" w:rsidR="002B6FC1" w:rsidRDefault="002B6FC1" w:rsidP="000E00ED">
            <w:pPr>
              <w:ind w:right="-301"/>
              <w:jc w:val="both"/>
              <w:rPr>
                <w:rFonts w:ascii="Sylfaen" w:hAnsi="Sylfaen" w:cs="Sylfaen"/>
                <w:sz w:val="24"/>
                <w:szCs w:val="24"/>
                <w:lang w:val="ka-GE"/>
              </w:rPr>
            </w:pPr>
            <w:r>
              <w:rPr>
                <w:rFonts w:ascii="Sylfaen" w:hAnsi="Sylfaen" w:cs="Sylfaen"/>
                <w:sz w:val="24"/>
                <w:szCs w:val="24"/>
                <w:lang w:val="ka-GE"/>
              </w:rPr>
              <w:t>ხშირი</w:t>
            </w:r>
          </w:p>
        </w:tc>
      </w:tr>
      <w:tr w:rsidR="002B6FC1" w14:paraId="0323425F" w14:textId="77777777" w:rsidTr="006453A8">
        <w:tc>
          <w:tcPr>
            <w:tcW w:w="3060" w:type="dxa"/>
            <w:vMerge/>
          </w:tcPr>
          <w:p w14:paraId="2574759D" w14:textId="77777777" w:rsidR="002B6FC1" w:rsidRPr="002579B5" w:rsidRDefault="002B6FC1" w:rsidP="000E00ED">
            <w:pPr>
              <w:ind w:right="-39"/>
              <w:jc w:val="both"/>
              <w:rPr>
                <w:rFonts w:ascii="Sylfaen" w:hAnsi="Sylfaen" w:cs="Sylfaen"/>
                <w:sz w:val="24"/>
                <w:szCs w:val="24"/>
                <w:lang w:val="ka-GE"/>
              </w:rPr>
            </w:pPr>
          </w:p>
        </w:tc>
        <w:tc>
          <w:tcPr>
            <w:tcW w:w="6030" w:type="dxa"/>
          </w:tcPr>
          <w:p w14:paraId="7FD0D7E8" w14:textId="369A5707" w:rsidR="002B6FC1" w:rsidRPr="002579B5" w:rsidRDefault="002B6FC1" w:rsidP="000E00ED">
            <w:pPr>
              <w:ind w:right="-39"/>
              <w:jc w:val="both"/>
              <w:rPr>
                <w:rFonts w:ascii="Sylfaen" w:hAnsi="Sylfaen" w:cs="Sylfaen"/>
                <w:sz w:val="24"/>
                <w:szCs w:val="24"/>
                <w:lang w:val="ka-GE"/>
              </w:rPr>
            </w:pPr>
            <w:r w:rsidRPr="002579B5">
              <w:rPr>
                <w:rFonts w:ascii="Sylfaen" w:hAnsi="Sylfaen" w:cs="Sylfaen"/>
                <w:sz w:val="24"/>
                <w:szCs w:val="24"/>
                <w:lang w:val="ka-GE"/>
              </w:rPr>
              <w:t>დისგევზია, უძილობა, პარესთეზია/ჰიპესთეზია, ძილიანობა</w:t>
            </w:r>
          </w:p>
        </w:tc>
        <w:tc>
          <w:tcPr>
            <w:tcW w:w="1710" w:type="dxa"/>
          </w:tcPr>
          <w:p w14:paraId="09F7D140" w14:textId="506A923E" w:rsidR="002B6FC1" w:rsidRDefault="002B6FC1" w:rsidP="000E00ED">
            <w:pPr>
              <w:ind w:right="-301"/>
              <w:jc w:val="both"/>
              <w:rPr>
                <w:rFonts w:ascii="Sylfaen" w:hAnsi="Sylfaen" w:cs="Sylfaen"/>
                <w:sz w:val="24"/>
                <w:szCs w:val="24"/>
                <w:lang w:val="ka-GE"/>
              </w:rPr>
            </w:pPr>
            <w:r>
              <w:rPr>
                <w:rFonts w:ascii="Sylfaen" w:hAnsi="Sylfaen" w:cs="Sylfaen"/>
                <w:sz w:val="24"/>
                <w:szCs w:val="24"/>
                <w:lang w:val="ka-GE"/>
              </w:rPr>
              <w:t>არახშირი</w:t>
            </w:r>
          </w:p>
        </w:tc>
      </w:tr>
      <w:tr w:rsidR="002579B5" w14:paraId="6B5F8F31" w14:textId="77777777" w:rsidTr="006453A8">
        <w:tc>
          <w:tcPr>
            <w:tcW w:w="3060" w:type="dxa"/>
          </w:tcPr>
          <w:p w14:paraId="76278E6B" w14:textId="7BEA6343" w:rsidR="002579B5" w:rsidRPr="002579B5" w:rsidRDefault="002579B5" w:rsidP="000E00ED">
            <w:pPr>
              <w:ind w:right="-39"/>
              <w:jc w:val="both"/>
              <w:rPr>
                <w:rFonts w:ascii="Sylfaen" w:hAnsi="Sylfaen" w:cs="Sylfaen"/>
                <w:sz w:val="24"/>
                <w:szCs w:val="24"/>
                <w:lang w:val="ka-GE"/>
              </w:rPr>
            </w:pPr>
            <w:r w:rsidRPr="002579B5">
              <w:rPr>
                <w:rFonts w:ascii="Sylfaen" w:hAnsi="Sylfaen" w:cs="Sylfaen"/>
                <w:sz w:val="24"/>
                <w:szCs w:val="24"/>
                <w:lang w:val="ka-GE"/>
              </w:rPr>
              <w:t>დარღვევები</w:t>
            </w:r>
            <w:r>
              <w:rPr>
                <w:rFonts w:ascii="Sylfaen" w:hAnsi="Sylfaen" w:cs="Sylfaen"/>
                <w:sz w:val="24"/>
                <w:szCs w:val="24"/>
                <w:lang w:val="ka-GE"/>
              </w:rPr>
              <w:t xml:space="preserve"> თვალის მხრივ</w:t>
            </w:r>
          </w:p>
        </w:tc>
        <w:tc>
          <w:tcPr>
            <w:tcW w:w="6030" w:type="dxa"/>
          </w:tcPr>
          <w:p w14:paraId="668F9E06" w14:textId="68944D96" w:rsidR="002579B5" w:rsidRPr="002579B5" w:rsidRDefault="002579B5" w:rsidP="000E00ED">
            <w:pPr>
              <w:ind w:right="-39"/>
              <w:jc w:val="both"/>
              <w:rPr>
                <w:rFonts w:ascii="Sylfaen" w:hAnsi="Sylfaen" w:cs="Sylfaen"/>
                <w:sz w:val="24"/>
                <w:szCs w:val="24"/>
                <w:lang w:val="ka-GE"/>
              </w:rPr>
            </w:pPr>
            <w:r w:rsidRPr="002579B5">
              <w:rPr>
                <w:rFonts w:ascii="Sylfaen" w:hAnsi="Sylfaen" w:cs="Sylfaen"/>
                <w:sz w:val="24"/>
                <w:szCs w:val="24"/>
                <w:lang w:val="ka-GE"/>
              </w:rPr>
              <w:t>დაბინდული მხედველობა, კონიუნქტივიტი</w:t>
            </w:r>
          </w:p>
        </w:tc>
        <w:tc>
          <w:tcPr>
            <w:tcW w:w="1710" w:type="dxa"/>
          </w:tcPr>
          <w:p w14:paraId="2EAE2F76" w14:textId="4F058330" w:rsidR="002579B5" w:rsidRDefault="002579B5" w:rsidP="000E00ED">
            <w:pPr>
              <w:ind w:right="-301"/>
              <w:jc w:val="both"/>
              <w:rPr>
                <w:rFonts w:ascii="Sylfaen" w:hAnsi="Sylfaen" w:cs="Sylfaen"/>
                <w:sz w:val="24"/>
                <w:szCs w:val="24"/>
                <w:lang w:val="ka-GE"/>
              </w:rPr>
            </w:pPr>
            <w:r>
              <w:rPr>
                <w:rFonts w:ascii="Sylfaen" w:hAnsi="Sylfaen" w:cs="Sylfaen"/>
                <w:sz w:val="24"/>
                <w:szCs w:val="24"/>
                <w:lang w:val="ka-GE"/>
              </w:rPr>
              <w:t>არახშირი</w:t>
            </w:r>
          </w:p>
        </w:tc>
      </w:tr>
      <w:tr w:rsidR="002579B5" w14:paraId="6FE477A3" w14:textId="77777777" w:rsidTr="006453A8">
        <w:tc>
          <w:tcPr>
            <w:tcW w:w="3060" w:type="dxa"/>
          </w:tcPr>
          <w:p w14:paraId="7654E179" w14:textId="5A02AD7F" w:rsidR="002579B5" w:rsidRPr="002579B5" w:rsidRDefault="002579B5" w:rsidP="000E00ED">
            <w:pPr>
              <w:ind w:right="-39"/>
              <w:jc w:val="both"/>
              <w:rPr>
                <w:rFonts w:ascii="Sylfaen" w:hAnsi="Sylfaen" w:cs="Sylfaen"/>
                <w:sz w:val="24"/>
                <w:szCs w:val="24"/>
                <w:lang w:val="ka-GE"/>
              </w:rPr>
            </w:pPr>
            <w:r w:rsidRPr="002579B5">
              <w:rPr>
                <w:rFonts w:ascii="Sylfaen" w:hAnsi="Sylfaen" w:cs="Sylfaen"/>
                <w:sz w:val="24"/>
                <w:szCs w:val="24"/>
                <w:lang w:val="ka-GE"/>
              </w:rPr>
              <w:t>დარღვევები</w:t>
            </w:r>
            <w:r>
              <w:rPr>
                <w:rFonts w:ascii="Sylfaen" w:hAnsi="Sylfaen" w:cs="Sylfaen"/>
                <w:sz w:val="24"/>
                <w:szCs w:val="24"/>
                <w:lang w:val="ka-GE"/>
              </w:rPr>
              <w:t xml:space="preserve"> </w:t>
            </w:r>
            <w:r w:rsidRPr="002579B5">
              <w:rPr>
                <w:rFonts w:ascii="Sylfaen" w:hAnsi="Sylfaen" w:cs="Sylfaen"/>
                <w:sz w:val="24"/>
                <w:szCs w:val="24"/>
                <w:lang w:val="ka-GE"/>
              </w:rPr>
              <w:t>ყურისა და ლაბირინთის მხრივ</w:t>
            </w:r>
          </w:p>
        </w:tc>
        <w:tc>
          <w:tcPr>
            <w:tcW w:w="6030" w:type="dxa"/>
          </w:tcPr>
          <w:p w14:paraId="315AD68B" w14:textId="40C58663" w:rsidR="002579B5" w:rsidRPr="002579B5" w:rsidRDefault="002579B5" w:rsidP="000E00ED">
            <w:pPr>
              <w:ind w:right="-39"/>
              <w:jc w:val="both"/>
              <w:rPr>
                <w:rFonts w:ascii="Sylfaen" w:hAnsi="Sylfaen" w:cs="Sylfaen"/>
                <w:sz w:val="24"/>
                <w:szCs w:val="24"/>
                <w:lang w:val="ka-GE"/>
              </w:rPr>
            </w:pPr>
            <w:r w:rsidRPr="002579B5">
              <w:rPr>
                <w:rFonts w:ascii="Sylfaen" w:hAnsi="Sylfaen" w:cs="Sylfaen"/>
                <w:sz w:val="24"/>
                <w:szCs w:val="24"/>
                <w:lang w:val="ka-GE"/>
              </w:rPr>
              <w:t xml:space="preserve">ტინიტუსი, </w:t>
            </w:r>
            <w:r>
              <w:rPr>
                <w:rFonts w:ascii="Sylfaen" w:hAnsi="Sylfaen" w:cs="Sylfaen"/>
                <w:sz w:val="24"/>
                <w:szCs w:val="24"/>
                <w:lang w:val="ka-GE"/>
              </w:rPr>
              <w:t>ვერტიგო</w:t>
            </w:r>
          </w:p>
        </w:tc>
        <w:tc>
          <w:tcPr>
            <w:tcW w:w="1710" w:type="dxa"/>
          </w:tcPr>
          <w:p w14:paraId="04E56871" w14:textId="2ACE9816" w:rsidR="002579B5" w:rsidRDefault="002579B5" w:rsidP="000E00ED">
            <w:pPr>
              <w:ind w:right="-301"/>
              <w:jc w:val="both"/>
              <w:rPr>
                <w:rFonts w:ascii="Sylfaen" w:hAnsi="Sylfaen" w:cs="Sylfaen"/>
                <w:sz w:val="24"/>
                <w:szCs w:val="24"/>
                <w:lang w:val="ka-GE"/>
              </w:rPr>
            </w:pPr>
            <w:r>
              <w:rPr>
                <w:rFonts w:ascii="Sylfaen" w:hAnsi="Sylfaen" w:cs="Sylfaen"/>
                <w:sz w:val="24"/>
                <w:szCs w:val="24"/>
                <w:lang w:val="ka-GE"/>
              </w:rPr>
              <w:t>არახშირი</w:t>
            </w:r>
          </w:p>
        </w:tc>
      </w:tr>
      <w:tr w:rsidR="002B6FC1" w14:paraId="0B18821B" w14:textId="77777777" w:rsidTr="006453A8">
        <w:tc>
          <w:tcPr>
            <w:tcW w:w="3060" w:type="dxa"/>
            <w:vMerge w:val="restart"/>
          </w:tcPr>
          <w:p w14:paraId="6203C4D0" w14:textId="33F7D19F" w:rsidR="002B6FC1" w:rsidRPr="002579B5" w:rsidRDefault="002B6FC1" w:rsidP="000E00ED">
            <w:pPr>
              <w:ind w:right="-39"/>
              <w:jc w:val="both"/>
              <w:rPr>
                <w:rFonts w:ascii="Sylfaen" w:hAnsi="Sylfaen" w:cs="Sylfaen"/>
                <w:sz w:val="24"/>
                <w:szCs w:val="24"/>
                <w:lang w:val="ka-GE"/>
              </w:rPr>
            </w:pPr>
            <w:r w:rsidRPr="002579B5">
              <w:rPr>
                <w:rFonts w:ascii="Sylfaen" w:hAnsi="Sylfaen" w:cs="Sylfaen"/>
                <w:sz w:val="24"/>
                <w:szCs w:val="24"/>
                <w:lang w:val="ka-GE"/>
              </w:rPr>
              <w:lastRenderedPageBreak/>
              <w:t>გულთან დაკავშირებული დარღვევები</w:t>
            </w:r>
          </w:p>
        </w:tc>
        <w:tc>
          <w:tcPr>
            <w:tcW w:w="6030" w:type="dxa"/>
          </w:tcPr>
          <w:p w14:paraId="45A251D4" w14:textId="05D8EC74" w:rsidR="002B6FC1" w:rsidRPr="002579B5" w:rsidRDefault="002B6FC1" w:rsidP="000E00ED">
            <w:pPr>
              <w:ind w:right="-39"/>
              <w:jc w:val="both"/>
              <w:rPr>
                <w:rFonts w:ascii="Sylfaen" w:hAnsi="Sylfaen" w:cs="Sylfaen"/>
                <w:sz w:val="24"/>
                <w:szCs w:val="24"/>
                <w:lang w:val="ka-GE"/>
              </w:rPr>
            </w:pPr>
            <w:r w:rsidRPr="00F24C36">
              <w:rPr>
                <w:rFonts w:ascii="Sylfaen" w:hAnsi="Sylfaen" w:cs="Sylfaen"/>
                <w:sz w:val="24"/>
                <w:szCs w:val="24"/>
                <w:lang w:val="ka-GE"/>
              </w:rPr>
              <w:t>გახშირებული გულისცემა</w:t>
            </w:r>
            <w:r>
              <w:rPr>
                <w:rFonts w:ascii="Sylfaen" w:hAnsi="Sylfaen" w:cs="Sylfaen"/>
                <w:sz w:val="24"/>
                <w:szCs w:val="24"/>
                <w:lang w:val="ka-GE"/>
              </w:rPr>
              <w:t xml:space="preserve">, </w:t>
            </w:r>
            <w:r w:rsidRPr="00F24C36">
              <w:rPr>
                <w:rFonts w:ascii="Sylfaen" w:hAnsi="Sylfaen" w:cs="Sylfaen"/>
                <w:sz w:val="24"/>
                <w:szCs w:val="24"/>
                <w:lang w:val="ka-GE"/>
              </w:rPr>
              <w:t>არითმია ‡</w:t>
            </w:r>
          </w:p>
        </w:tc>
        <w:tc>
          <w:tcPr>
            <w:tcW w:w="1710" w:type="dxa"/>
          </w:tcPr>
          <w:p w14:paraId="7F2A0BED" w14:textId="11A66B9A" w:rsidR="002B6FC1" w:rsidRDefault="002B6FC1" w:rsidP="000E00ED">
            <w:pPr>
              <w:ind w:right="-301"/>
              <w:jc w:val="both"/>
              <w:rPr>
                <w:rFonts w:ascii="Sylfaen" w:hAnsi="Sylfaen" w:cs="Sylfaen"/>
                <w:sz w:val="24"/>
                <w:szCs w:val="24"/>
                <w:lang w:val="ka-GE"/>
              </w:rPr>
            </w:pPr>
            <w:r>
              <w:rPr>
                <w:rFonts w:ascii="Sylfaen" w:hAnsi="Sylfaen" w:cs="Sylfaen"/>
                <w:sz w:val="24"/>
                <w:szCs w:val="24"/>
                <w:lang w:val="ka-GE"/>
              </w:rPr>
              <w:t>ხშირი</w:t>
            </w:r>
          </w:p>
        </w:tc>
      </w:tr>
      <w:tr w:rsidR="002B6FC1" w14:paraId="7A3B1C53" w14:textId="77777777" w:rsidTr="006453A8">
        <w:tc>
          <w:tcPr>
            <w:tcW w:w="3060" w:type="dxa"/>
            <w:vMerge/>
          </w:tcPr>
          <w:p w14:paraId="6B312D83" w14:textId="77777777" w:rsidR="002B6FC1" w:rsidRPr="002579B5" w:rsidRDefault="002B6FC1" w:rsidP="000E00ED">
            <w:pPr>
              <w:ind w:right="-39"/>
              <w:jc w:val="both"/>
              <w:rPr>
                <w:rFonts w:ascii="Sylfaen" w:hAnsi="Sylfaen" w:cs="Sylfaen"/>
                <w:sz w:val="24"/>
                <w:szCs w:val="24"/>
                <w:lang w:val="ka-GE"/>
              </w:rPr>
            </w:pPr>
          </w:p>
        </w:tc>
        <w:tc>
          <w:tcPr>
            <w:tcW w:w="6030" w:type="dxa"/>
          </w:tcPr>
          <w:p w14:paraId="58ABE164" w14:textId="4AB84B8B" w:rsidR="002B6FC1" w:rsidRPr="002579B5" w:rsidRDefault="002B6FC1" w:rsidP="000E00ED">
            <w:pPr>
              <w:ind w:right="-39"/>
              <w:jc w:val="both"/>
              <w:rPr>
                <w:rFonts w:ascii="Sylfaen" w:hAnsi="Sylfaen" w:cs="Sylfaen"/>
                <w:sz w:val="24"/>
                <w:szCs w:val="24"/>
                <w:lang w:val="ka-GE"/>
              </w:rPr>
            </w:pPr>
            <w:r w:rsidRPr="00F24C36">
              <w:rPr>
                <w:rFonts w:ascii="Sylfaen" w:hAnsi="Sylfaen" w:cs="Sylfaen"/>
                <w:sz w:val="24"/>
                <w:szCs w:val="24"/>
                <w:lang w:val="ka-GE"/>
              </w:rPr>
              <w:t>წინაგულთა ფიბრილაცია, ტაქიკარდია‡, გულის შეგუბებითი უკმარისობა, არასპეციფიური ცვლილებები ელექტროკარდიოგრამაზე, სტენოკარდია‡, მიოკარდიუმის ინფარქტი§</w:t>
            </w:r>
          </w:p>
        </w:tc>
        <w:tc>
          <w:tcPr>
            <w:tcW w:w="1710" w:type="dxa"/>
          </w:tcPr>
          <w:p w14:paraId="54F29B42" w14:textId="48BA84D4" w:rsidR="002B6FC1" w:rsidRDefault="002B6FC1" w:rsidP="000E00ED">
            <w:pPr>
              <w:ind w:right="-301"/>
              <w:jc w:val="both"/>
              <w:rPr>
                <w:rFonts w:ascii="Sylfaen" w:hAnsi="Sylfaen" w:cs="Sylfaen"/>
                <w:sz w:val="24"/>
                <w:szCs w:val="24"/>
                <w:lang w:val="ka-GE"/>
              </w:rPr>
            </w:pPr>
            <w:r>
              <w:rPr>
                <w:rFonts w:ascii="Sylfaen" w:hAnsi="Sylfaen" w:cs="Sylfaen"/>
                <w:sz w:val="24"/>
                <w:szCs w:val="24"/>
                <w:lang w:val="ka-GE"/>
              </w:rPr>
              <w:t>არახშირი</w:t>
            </w:r>
          </w:p>
        </w:tc>
      </w:tr>
      <w:tr w:rsidR="002B6FC1" w14:paraId="1312F42F" w14:textId="77777777" w:rsidTr="006453A8">
        <w:tc>
          <w:tcPr>
            <w:tcW w:w="3060" w:type="dxa"/>
            <w:vMerge w:val="restart"/>
          </w:tcPr>
          <w:p w14:paraId="08E645F9" w14:textId="499E8EA5" w:rsidR="002B6FC1" w:rsidRPr="002579B5" w:rsidRDefault="002B6FC1" w:rsidP="000E00ED">
            <w:pPr>
              <w:ind w:right="-39"/>
              <w:jc w:val="both"/>
              <w:rPr>
                <w:rFonts w:ascii="Sylfaen" w:hAnsi="Sylfaen" w:cs="Sylfaen"/>
                <w:sz w:val="24"/>
                <w:szCs w:val="24"/>
                <w:lang w:val="ka-GE"/>
              </w:rPr>
            </w:pPr>
            <w:r w:rsidRPr="00255DC4">
              <w:rPr>
                <w:rFonts w:ascii="Sylfaen" w:hAnsi="Sylfaen" w:cs="Sylfaen"/>
                <w:sz w:val="24"/>
                <w:szCs w:val="24"/>
                <w:lang w:val="ka-GE"/>
              </w:rPr>
              <w:t>სისხლძარღვთა სისტემის დარღვევები</w:t>
            </w:r>
          </w:p>
        </w:tc>
        <w:tc>
          <w:tcPr>
            <w:tcW w:w="6030" w:type="dxa"/>
          </w:tcPr>
          <w:p w14:paraId="0517147D" w14:textId="1C0C3EFE" w:rsidR="002B6FC1" w:rsidRPr="00F24C36" w:rsidRDefault="002B6FC1" w:rsidP="000E00ED">
            <w:pPr>
              <w:ind w:right="-39"/>
              <w:jc w:val="both"/>
              <w:rPr>
                <w:rFonts w:ascii="Sylfaen" w:hAnsi="Sylfaen" w:cs="Sylfaen"/>
                <w:sz w:val="24"/>
                <w:szCs w:val="24"/>
                <w:lang w:val="ka-GE"/>
              </w:rPr>
            </w:pPr>
            <w:r w:rsidRPr="00255DC4">
              <w:rPr>
                <w:rFonts w:ascii="Sylfaen" w:hAnsi="Sylfaen" w:cs="Sylfaen"/>
                <w:sz w:val="24"/>
                <w:szCs w:val="24"/>
                <w:lang w:val="ka-GE"/>
              </w:rPr>
              <w:t>ჰიპერტენზია</w:t>
            </w:r>
          </w:p>
        </w:tc>
        <w:tc>
          <w:tcPr>
            <w:tcW w:w="1710" w:type="dxa"/>
          </w:tcPr>
          <w:p w14:paraId="6179A745" w14:textId="26E74352" w:rsidR="002B6FC1" w:rsidRDefault="002B6FC1" w:rsidP="000E00ED">
            <w:pPr>
              <w:ind w:right="-301"/>
              <w:jc w:val="both"/>
              <w:rPr>
                <w:rFonts w:ascii="Sylfaen" w:hAnsi="Sylfaen" w:cs="Sylfaen"/>
                <w:sz w:val="24"/>
                <w:szCs w:val="24"/>
                <w:lang w:val="ka-GE"/>
              </w:rPr>
            </w:pPr>
            <w:r>
              <w:rPr>
                <w:rFonts w:ascii="Sylfaen" w:hAnsi="Sylfaen" w:cs="Sylfaen"/>
                <w:sz w:val="24"/>
                <w:szCs w:val="24"/>
                <w:lang w:val="ka-GE"/>
              </w:rPr>
              <w:t>ხშირი</w:t>
            </w:r>
          </w:p>
        </w:tc>
      </w:tr>
      <w:tr w:rsidR="002B6FC1" w14:paraId="73E8EB7A" w14:textId="77777777" w:rsidTr="006453A8">
        <w:tc>
          <w:tcPr>
            <w:tcW w:w="3060" w:type="dxa"/>
            <w:vMerge/>
          </w:tcPr>
          <w:p w14:paraId="30229BD3" w14:textId="77777777" w:rsidR="002B6FC1" w:rsidRPr="00255DC4" w:rsidRDefault="002B6FC1" w:rsidP="00255DC4">
            <w:pPr>
              <w:ind w:right="-39"/>
              <w:jc w:val="both"/>
              <w:rPr>
                <w:rFonts w:ascii="Sylfaen" w:hAnsi="Sylfaen" w:cs="Sylfaen"/>
                <w:sz w:val="24"/>
                <w:szCs w:val="24"/>
                <w:lang w:val="ka-GE"/>
              </w:rPr>
            </w:pPr>
          </w:p>
        </w:tc>
        <w:tc>
          <w:tcPr>
            <w:tcW w:w="6030" w:type="dxa"/>
          </w:tcPr>
          <w:p w14:paraId="3AC0CC83" w14:textId="3BE797CA" w:rsidR="002B6FC1" w:rsidRPr="00255DC4" w:rsidRDefault="002B6FC1" w:rsidP="000E00ED">
            <w:pPr>
              <w:ind w:right="-39"/>
              <w:jc w:val="both"/>
              <w:rPr>
                <w:rFonts w:ascii="Sylfaen" w:hAnsi="Sylfaen" w:cs="Sylfaen"/>
                <w:sz w:val="24"/>
                <w:szCs w:val="24"/>
                <w:lang w:val="ka-GE"/>
              </w:rPr>
            </w:pPr>
            <w:r w:rsidRPr="00255DC4">
              <w:rPr>
                <w:rFonts w:ascii="Sylfaen" w:hAnsi="Sylfaen" w:cs="Sylfaen"/>
                <w:sz w:val="24"/>
                <w:szCs w:val="24"/>
                <w:lang w:val="ka-GE"/>
              </w:rPr>
              <w:t>სიწითლე, ინსულტი §, გარდამავალი იშემიური შეტევა, ჰიპერტონული კრიზისი ‡, ვასკულიტი ‡</w:t>
            </w:r>
          </w:p>
        </w:tc>
        <w:tc>
          <w:tcPr>
            <w:tcW w:w="1710" w:type="dxa"/>
          </w:tcPr>
          <w:p w14:paraId="117295C9" w14:textId="16667F65" w:rsidR="002B6FC1" w:rsidRDefault="002B6FC1" w:rsidP="000E00ED">
            <w:pPr>
              <w:ind w:right="-301"/>
              <w:jc w:val="both"/>
              <w:rPr>
                <w:rFonts w:ascii="Sylfaen" w:hAnsi="Sylfaen" w:cs="Sylfaen"/>
                <w:sz w:val="24"/>
                <w:szCs w:val="24"/>
                <w:lang w:val="ka-GE"/>
              </w:rPr>
            </w:pPr>
            <w:r>
              <w:rPr>
                <w:rFonts w:ascii="Sylfaen" w:hAnsi="Sylfaen" w:cs="Sylfaen"/>
                <w:sz w:val="24"/>
                <w:szCs w:val="24"/>
                <w:lang w:val="ka-GE"/>
              </w:rPr>
              <w:t>არახშირი</w:t>
            </w:r>
          </w:p>
        </w:tc>
      </w:tr>
      <w:tr w:rsidR="002B6FC1" w14:paraId="1CABBE50" w14:textId="77777777" w:rsidTr="006453A8">
        <w:tc>
          <w:tcPr>
            <w:tcW w:w="3060" w:type="dxa"/>
            <w:vMerge w:val="restart"/>
          </w:tcPr>
          <w:p w14:paraId="074C28D1" w14:textId="463046FF" w:rsidR="002B6FC1" w:rsidRPr="00255DC4" w:rsidRDefault="002B6FC1" w:rsidP="00255DC4">
            <w:pPr>
              <w:ind w:right="-39"/>
              <w:jc w:val="both"/>
              <w:rPr>
                <w:rFonts w:ascii="Sylfaen" w:hAnsi="Sylfaen" w:cs="Sylfaen"/>
                <w:sz w:val="24"/>
                <w:szCs w:val="24"/>
                <w:lang w:val="ka-GE"/>
              </w:rPr>
            </w:pPr>
            <w:r w:rsidRPr="00255DC4">
              <w:rPr>
                <w:rFonts w:ascii="Sylfaen" w:hAnsi="Sylfaen" w:cs="Sylfaen"/>
                <w:sz w:val="24"/>
                <w:szCs w:val="24"/>
                <w:lang w:val="ka-GE"/>
              </w:rPr>
              <w:t>სასუნთქი სისტემის, გულმკერდისა და შუასაყრის მხრივი დარღვევები:</w:t>
            </w:r>
          </w:p>
        </w:tc>
        <w:tc>
          <w:tcPr>
            <w:tcW w:w="6030" w:type="dxa"/>
          </w:tcPr>
          <w:p w14:paraId="0FC69280" w14:textId="7BB4A473" w:rsidR="002B6FC1" w:rsidRPr="00255DC4" w:rsidRDefault="002B6FC1" w:rsidP="000E00ED">
            <w:pPr>
              <w:ind w:right="-39"/>
              <w:jc w:val="both"/>
              <w:rPr>
                <w:rFonts w:ascii="Sylfaen" w:hAnsi="Sylfaen" w:cs="Sylfaen"/>
                <w:sz w:val="24"/>
                <w:szCs w:val="24"/>
                <w:lang w:val="ka-GE"/>
              </w:rPr>
            </w:pPr>
            <w:r w:rsidRPr="00255DC4">
              <w:rPr>
                <w:rFonts w:ascii="Sylfaen" w:hAnsi="Sylfaen" w:cs="Sylfaen"/>
                <w:sz w:val="24"/>
                <w:szCs w:val="24"/>
                <w:lang w:val="ka-GE"/>
              </w:rPr>
              <w:t>ბრონქოსპაზმი ‡</w:t>
            </w:r>
          </w:p>
        </w:tc>
        <w:tc>
          <w:tcPr>
            <w:tcW w:w="1710" w:type="dxa"/>
          </w:tcPr>
          <w:p w14:paraId="4FEEF14C" w14:textId="000719FC" w:rsidR="002B6FC1" w:rsidRDefault="002B6FC1" w:rsidP="000E00ED">
            <w:pPr>
              <w:ind w:right="-301"/>
              <w:jc w:val="both"/>
              <w:rPr>
                <w:rFonts w:ascii="Sylfaen" w:hAnsi="Sylfaen" w:cs="Sylfaen"/>
                <w:sz w:val="24"/>
                <w:szCs w:val="24"/>
                <w:lang w:val="ka-GE"/>
              </w:rPr>
            </w:pPr>
            <w:r>
              <w:rPr>
                <w:rFonts w:ascii="Sylfaen" w:hAnsi="Sylfaen" w:cs="Sylfaen"/>
                <w:sz w:val="24"/>
                <w:szCs w:val="24"/>
                <w:lang w:val="ka-GE"/>
              </w:rPr>
              <w:t>ხშირი</w:t>
            </w:r>
          </w:p>
        </w:tc>
      </w:tr>
      <w:tr w:rsidR="002B6FC1" w14:paraId="7769A503" w14:textId="77777777" w:rsidTr="006453A8">
        <w:tc>
          <w:tcPr>
            <w:tcW w:w="3060" w:type="dxa"/>
            <w:vMerge/>
          </w:tcPr>
          <w:p w14:paraId="1AF37F26" w14:textId="77777777" w:rsidR="002B6FC1" w:rsidRPr="00255DC4" w:rsidRDefault="002B6FC1" w:rsidP="00255DC4">
            <w:pPr>
              <w:ind w:right="-39"/>
              <w:jc w:val="both"/>
              <w:rPr>
                <w:rFonts w:ascii="Sylfaen" w:hAnsi="Sylfaen" w:cs="Sylfaen"/>
                <w:sz w:val="24"/>
                <w:szCs w:val="24"/>
                <w:lang w:val="ka-GE"/>
              </w:rPr>
            </w:pPr>
          </w:p>
        </w:tc>
        <w:tc>
          <w:tcPr>
            <w:tcW w:w="6030" w:type="dxa"/>
          </w:tcPr>
          <w:p w14:paraId="0A61A6B4" w14:textId="4E581190" w:rsidR="002B6FC1" w:rsidRPr="00255DC4" w:rsidRDefault="002B6FC1" w:rsidP="000E00ED">
            <w:pPr>
              <w:ind w:right="-39"/>
              <w:jc w:val="both"/>
              <w:rPr>
                <w:rFonts w:ascii="Sylfaen" w:hAnsi="Sylfaen" w:cs="Sylfaen"/>
                <w:sz w:val="24"/>
                <w:szCs w:val="24"/>
                <w:lang w:val="ka-GE"/>
              </w:rPr>
            </w:pPr>
            <w:r w:rsidRPr="00255DC4">
              <w:rPr>
                <w:rFonts w:ascii="Sylfaen" w:hAnsi="Sylfaen" w:cs="Sylfaen"/>
                <w:sz w:val="24"/>
                <w:szCs w:val="24"/>
                <w:lang w:val="ka-GE"/>
              </w:rPr>
              <w:t>ხველა, ქოშინი, ცხვირიდან სისხლდენა</w:t>
            </w:r>
          </w:p>
        </w:tc>
        <w:tc>
          <w:tcPr>
            <w:tcW w:w="1710" w:type="dxa"/>
          </w:tcPr>
          <w:p w14:paraId="5F450F52" w14:textId="3759312C" w:rsidR="002B6FC1" w:rsidRDefault="002B6FC1" w:rsidP="000E00ED">
            <w:pPr>
              <w:ind w:right="-301"/>
              <w:jc w:val="both"/>
              <w:rPr>
                <w:rFonts w:ascii="Sylfaen" w:hAnsi="Sylfaen" w:cs="Sylfaen"/>
                <w:sz w:val="24"/>
                <w:szCs w:val="24"/>
                <w:lang w:val="ka-GE"/>
              </w:rPr>
            </w:pPr>
            <w:r>
              <w:rPr>
                <w:rFonts w:ascii="Sylfaen" w:hAnsi="Sylfaen" w:cs="Sylfaen"/>
                <w:sz w:val="24"/>
                <w:szCs w:val="24"/>
                <w:lang w:val="ka-GE"/>
              </w:rPr>
              <w:t>არახშირი</w:t>
            </w:r>
          </w:p>
        </w:tc>
      </w:tr>
      <w:tr w:rsidR="002B6FC1" w14:paraId="42A30A96" w14:textId="77777777" w:rsidTr="006453A8">
        <w:tc>
          <w:tcPr>
            <w:tcW w:w="3060" w:type="dxa"/>
            <w:vMerge w:val="restart"/>
          </w:tcPr>
          <w:p w14:paraId="20484E01" w14:textId="77777777" w:rsidR="006453A8" w:rsidRDefault="006453A8" w:rsidP="00255DC4">
            <w:pPr>
              <w:ind w:right="-39"/>
              <w:jc w:val="both"/>
              <w:rPr>
                <w:rFonts w:ascii="Sylfaen" w:hAnsi="Sylfaen" w:cs="Sylfaen"/>
                <w:sz w:val="24"/>
                <w:szCs w:val="24"/>
                <w:lang w:val="ka-GE"/>
              </w:rPr>
            </w:pPr>
          </w:p>
          <w:p w14:paraId="46A217A9" w14:textId="77777777" w:rsidR="006453A8" w:rsidRDefault="006453A8" w:rsidP="00255DC4">
            <w:pPr>
              <w:ind w:right="-39"/>
              <w:jc w:val="both"/>
              <w:rPr>
                <w:rFonts w:ascii="Sylfaen" w:hAnsi="Sylfaen" w:cs="Sylfaen"/>
                <w:sz w:val="24"/>
                <w:szCs w:val="24"/>
                <w:lang w:val="ka-GE"/>
              </w:rPr>
            </w:pPr>
          </w:p>
          <w:p w14:paraId="6CCA0CFE" w14:textId="77777777" w:rsidR="006453A8" w:rsidRDefault="006453A8" w:rsidP="00255DC4">
            <w:pPr>
              <w:ind w:right="-39"/>
              <w:jc w:val="both"/>
              <w:rPr>
                <w:rFonts w:ascii="Sylfaen" w:hAnsi="Sylfaen" w:cs="Sylfaen"/>
                <w:sz w:val="24"/>
                <w:szCs w:val="24"/>
                <w:lang w:val="ka-GE"/>
              </w:rPr>
            </w:pPr>
          </w:p>
          <w:p w14:paraId="16722559" w14:textId="77777777" w:rsidR="006453A8" w:rsidRDefault="006453A8" w:rsidP="00255DC4">
            <w:pPr>
              <w:ind w:right="-39"/>
              <w:jc w:val="both"/>
              <w:rPr>
                <w:rFonts w:ascii="Sylfaen" w:hAnsi="Sylfaen" w:cs="Sylfaen"/>
                <w:sz w:val="24"/>
                <w:szCs w:val="24"/>
                <w:lang w:val="ka-GE"/>
              </w:rPr>
            </w:pPr>
          </w:p>
          <w:p w14:paraId="30241065" w14:textId="1E615121" w:rsidR="002B6FC1" w:rsidRPr="00255DC4" w:rsidRDefault="002B6FC1" w:rsidP="00255DC4">
            <w:pPr>
              <w:ind w:right="-39"/>
              <w:jc w:val="both"/>
              <w:rPr>
                <w:rFonts w:ascii="Sylfaen" w:hAnsi="Sylfaen" w:cs="Sylfaen"/>
                <w:sz w:val="24"/>
                <w:szCs w:val="24"/>
                <w:lang w:val="ka-GE"/>
              </w:rPr>
            </w:pPr>
            <w:r w:rsidRPr="00255DC4">
              <w:rPr>
                <w:rFonts w:ascii="Sylfaen" w:hAnsi="Sylfaen" w:cs="Sylfaen"/>
                <w:sz w:val="24"/>
                <w:szCs w:val="24"/>
                <w:lang w:val="ka-GE"/>
              </w:rPr>
              <w:t>კუჭ-ნაწლავის სისტემის დარღვევები</w:t>
            </w:r>
          </w:p>
        </w:tc>
        <w:tc>
          <w:tcPr>
            <w:tcW w:w="6030" w:type="dxa"/>
          </w:tcPr>
          <w:p w14:paraId="7295C675" w14:textId="6923FE81" w:rsidR="002B6FC1" w:rsidRPr="00255DC4" w:rsidRDefault="002B6FC1" w:rsidP="000E00ED">
            <w:pPr>
              <w:ind w:right="-39"/>
              <w:jc w:val="both"/>
              <w:rPr>
                <w:rFonts w:ascii="Sylfaen" w:hAnsi="Sylfaen" w:cs="Sylfaen"/>
                <w:sz w:val="24"/>
                <w:szCs w:val="24"/>
                <w:lang w:val="ka-GE"/>
              </w:rPr>
            </w:pPr>
            <w:r w:rsidRPr="00317823">
              <w:rPr>
                <w:rFonts w:ascii="Sylfaen" w:hAnsi="Sylfaen" w:cs="Sylfaen"/>
                <w:sz w:val="24"/>
                <w:szCs w:val="24"/>
                <w:lang w:val="ka-GE"/>
              </w:rPr>
              <w:t>ტკივილი</w:t>
            </w:r>
            <w:r>
              <w:rPr>
                <w:rFonts w:ascii="Sylfaen" w:hAnsi="Sylfaen" w:cs="Sylfaen"/>
                <w:sz w:val="24"/>
                <w:szCs w:val="24"/>
                <w:lang w:val="ka-GE"/>
              </w:rPr>
              <w:t xml:space="preserve"> </w:t>
            </w:r>
            <w:r w:rsidRPr="00860C36">
              <w:rPr>
                <w:rFonts w:ascii="Sylfaen" w:hAnsi="Sylfaen" w:cs="Sylfaen"/>
                <w:sz w:val="24"/>
                <w:szCs w:val="24"/>
                <w:lang w:val="ka-GE"/>
              </w:rPr>
              <w:t xml:space="preserve">მუცლის </w:t>
            </w:r>
            <w:r>
              <w:rPr>
                <w:rFonts w:ascii="Sylfaen" w:hAnsi="Sylfaen" w:cs="Sylfaen"/>
                <w:sz w:val="24"/>
                <w:szCs w:val="24"/>
                <w:lang w:val="ka-GE"/>
              </w:rPr>
              <w:t>არეში</w:t>
            </w:r>
          </w:p>
        </w:tc>
        <w:tc>
          <w:tcPr>
            <w:tcW w:w="1710" w:type="dxa"/>
          </w:tcPr>
          <w:p w14:paraId="76EB798D" w14:textId="31AFF3BD" w:rsidR="002B6FC1" w:rsidRDefault="002B6FC1" w:rsidP="000E00ED">
            <w:pPr>
              <w:ind w:right="-301"/>
              <w:jc w:val="both"/>
              <w:rPr>
                <w:rFonts w:ascii="Sylfaen" w:hAnsi="Sylfaen" w:cs="Sylfaen"/>
                <w:sz w:val="24"/>
                <w:szCs w:val="24"/>
                <w:lang w:val="ka-GE"/>
              </w:rPr>
            </w:pPr>
            <w:r>
              <w:rPr>
                <w:rFonts w:ascii="Sylfaen" w:hAnsi="Sylfaen" w:cs="Sylfaen"/>
                <w:sz w:val="24"/>
                <w:szCs w:val="24"/>
                <w:lang w:val="ka-GE"/>
              </w:rPr>
              <w:t>ძალიან ხშირი</w:t>
            </w:r>
          </w:p>
        </w:tc>
      </w:tr>
      <w:tr w:rsidR="002B6FC1" w14:paraId="3BD6D218" w14:textId="77777777" w:rsidTr="006453A8">
        <w:tc>
          <w:tcPr>
            <w:tcW w:w="3060" w:type="dxa"/>
            <w:vMerge/>
          </w:tcPr>
          <w:p w14:paraId="21B1D99E" w14:textId="77777777" w:rsidR="002B6FC1" w:rsidRPr="002579B5" w:rsidRDefault="002B6FC1" w:rsidP="000E00ED">
            <w:pPr>
              <w:ind w:right="-39"/>
              <w:jc w:val="both"/>
              <w:rPr>
                <w:rFonts w:ascii="Sylfaen" w:hAnsi="Sylfaen" w:cs="Sylfaen"/>
                <w:sz w:val="24"/>
                <w:szCs w:val="24"/>
                <w:lang w:val="ka-GE"/>
              </w:rPr>
            </w:pPr>
          </w:p>
        </w:tc>
        <w:tc>
          <w:tcPr>
            <w:tcW w:w="6030" w:type="dxa"/>
          </w:tcPr>
          <w:p w14:paraId="3EF6526C" w14:textId="4DFCA57D" w:rsidR="002B6FC1" w:rsidRPr="00F24C36" w:rsidRDefault="002B6FC1" w:rsidP="000E00ED">
            <w:pPr>
              <w:ind w:right="-39"/>
              <w:jc w:val="both"/>
              <w:rPr>
                <w:rFonts w:ascii="Sylfaen" w:hAnsi="Sylfaen" w:cs="Sylfaen"/>
                <w:sz w:val="24"/>
                <w:szCs w:val="24"/>
                <w:lang w:val="ka-GE"/>
              </w:rPr>
            </w:pPr>
            <w:r w:rsidRPr="00860C36">
              <w:rPr>
                <w:rFonts w:ascii="Sylfaen" w:hAnsi="Sylfaen" w:cs="Sylfaen"/>
                <w:sz w:val="24"/>
                <w:szCs w:val="24"/>
                <w:lang w:val="ka-GE"/>
              </w:rPr>
              <w:t>ყაბზობა, მეტეორიზმი, გასტრიტი, გულძმარვა, დიარეა, დისპეფსია/ეპიგასტრალური დისკომფორტი, გულისრევა, ღებინება, ეზოფაგიტი, პირის ღრუს წყლული</w:t>
            </w:r>
          </w:p>
        </w:tc>
        <w:tc>
          <w:tcPr>
            <w:tcW w:w="1710" w:type="dxa"/>
          </w:tcPr>
          <w:p w14:paraId="0AC4D2C7" w14:textId="641B4655" w:rsidR="002B6FC1" w:rsidRDefault="002B6FC1" w:rsidP="000E00ED">
            <w:pPr>
              <w:ind w:right="-301"/>
              <w:jc w:val="both"/>
              <w:rPr>
                <w:rFonts w:ascii="Sylfaen" w:hAnsi="Sylfaen" w:cs="Sylfaen"/>
                <w:sz w:val="24"/>
                <w:szCs w:val="24"/>
                <w:lang w:val="ka-GE"/>
              </w:rPr>
            </w:pPr>
            <w:r>
              <w:rPr>
                <w:rFonts w:ascii="Sylfaen" w:hAnsi="Sylfaen" w:cs="Sylfaen"/>
                <w:sz w:val="24"/>
                <w:szCs w:val="24"/>
                <w:lang w:val="ka-GE"/>
              </w:rPr>
              <w:t>ხშირი</w:t>
            </w:r>
          </w:p>
        </w:tc>
      </w:tr>
      <w:tr w:rsidR="002B6FC1" w14:paraId="1E2C2402" w14:textId="77777777" w:rsidTr="006453A8">
        <w:tc>
          <w:tcPr>
            <w:tcW w:w="3060" w:type="dxa"/>
            <w:vMerge/>
          </w:tcPr>
          <w:p w14:paraId="7D77C7E4" w14:textId="77777777" w:rsidR="002B6FC1" w:rsidRPr="002579B5" w:rsidRDefault="002B6FC1" w:rsidP="000E00ED">
            <w:pPr>
              <w:ind w:right="-39"/>
              <w:jc w:val="both"/>
              <w:rPr>
                <w:rFonts w:ascii="Sylfaen" w:hAnsi="Sylfaen" w:cs="Sylfaen"/>
                <w:sz w:val="24"/>
                <w:szCs w:val="24"/>
                <w:lang w:val="ka-GE"/>
              </w:rPr>
            </w:pPr>
          </w:p>
        </w:tc>
        <w:tc>
          <w:tcPr>
            <w:tcW w:w="6030" w:type="dxa"/>
          </w:tcPr>
          <w:p w14:paraId="773C76C7" w14:textId="7713460E" w:rsidR="002B6FC1" w:rsidRPr="00860C36" w:rsidRDefault="002B6FC1" w:rsidP="000E00ED">
            <w:pPr>
              <w:ind w:right="-39"/>
              <w:jc w:val="both"/>
              <w:rPr>
                <w:rFonts w:ascii="Sylfaen" w:hAnsi="Sylfaen" w:cs="Sylfaen"/>
                <w:sz w:val="24"/>
                <w:szCs w:val="24"/>
                <w:lang w:val="ka-GE"/>
              </w:rPr>
            </w:pPr>
            <w:r w:rsidRPr="005E409F">
              <w:rPr>
                <w:rFonts w:ascii="Sylfaen" w:hAnsi="Sylfaen" w:cs="Sylfaen"/>
                <w:sz w:val="24"/>
                <w:szCs w:val="24"/>
                <w:lang w:val="ka-GE"/>
              </w:rPr>
              <w:t>მუცლის შებერილობა, ნაწლავის პერისტალტიკის ცვლილება, პირის სიმშრალე, კუჭისა და თორმეტგოჯა ნაწლავის წყლული, პეპტიკური წყლული, მათ შორის  კუჭ-ნაწლავის პერფორაცია და სისხლდენა, გაღიზიანებული ნაწლავის სინდრომი, პანკრეატიტი ‡</w:t>
            </w:r>
          </w:p>
        </w:tc>
        <w:tc>
          <w:tcPr>
            <w:tcW w:w="1710" w:type="dxa"/>
          </w:tcPr>
          <w:p w14:paraId="65A5A15C" w14:textId="231F1DDC" w:rsidR="002B6FC1" w:rsidRDefault="002B6FC1" w:rsidP="000E00ED">
            <w:pPr>
              <w:ind w:right="-301"/>
              <w:jc w:val="both"/>
              <w:rPr>
                <w:rFonts w:ascii="Sylfaen" w:hAnsi="Sylfaen" w:cs="Sylfaen"/>
                <w:sz w:val="24"/>
                <w:szCs w:val="24"/>
                <w:lang w:val="ka-GE"/>
              </w:rPr>
            </w:pPr>
            <w:r>
              <w:rPr>
                <w:rFonts w:ascii="Sylfaen" w:hAnsi="Sylfaen" w:cs="Sylfaen"/>
                <w:sz w:val="24"/>
                <w:szCs w:val="24"/>
                <w:lang w:val="ka-GE"/>
              </w:rPr>
              <w:t>არახშირი</w:t>
            </w:r>
          </w:p>
        </w:tc>
      </w:tr>
      <w:tr w:rsidR="002B6FC1" w14:paraId="3BBF89FF" w14:textId="77777777" w:rsidTr="006453A8">
        <w:tc>
          <w:tcPr>
            <w:tcW w:w="3060" w:type="dxa"/>
            <w:vMerge w:val="restart"/>
          </w:tcPr>
          <w:p w14:paraId="7FE20643" w14:textId="77777777" w:rsidR="006453A8" w:rsidRDefault="006453A8" w:rsidP="000E00ED">
            <w:pPr>
              <w:ind w:right="-39"/>
              <w:jc w:val="both"/>
              <w:rPr>
                <w:rFonts w:ascii="Sylfaen" w:hAnsi="Sylfaen" w:cs="Sylfaen"/>
                <w:sz w:val="24"/>
                <w:szCs w:val="24"/>
                <w:lang w:val="ka-GE"/>
              </w:rPr>
            </w:pPr>
          </w:p>
          <w:p w14:paraId="14766980" w14:textId="0E80D7C3" w:rsidR="002B6FC1" w:rsidRPr="002579B5" w:rsidRDefault="002B6FC1" w:rsidP="000E00ED">
            <w:pPr>
              <w:ind w:right="-39"/>
              <w:jc w:val="both"/>
              <w:rPr>
                <w:rFonts w:ascii="Sylfaen" w:hAnsi="Sylfaen" w:cs="Sylfaen"/>
                <w:sz w:val="24"/>
                <w:szCs w:val="24"/>
                <w:lang w:val="ka-GE"/>
              </w:rPr>
            </w:pPr>
            <w:r w:rsidRPr="005E409F">
              <w:rPr>
                <w:rFonts w:ascii="Sylfaen" w:hAnsi="Sylfaen" w:cs="Sylfaen"/>
                <w:sz w:val="24"/>
                <w:szCs w:val="24"/>
                <w:lang w:val="ka-GE"/>
              </w:rPr>
              <w:t>ჰეპატობილიარული დარღვევები</w:t>
            </w:r>
          </w:p>
        </w:tc>
        <w:tc>
          <w:tcPr>
            <w:tcW w:w="6030" w:type="dxa"/>
          </w:tcPr>
          <w:p w14:paraId="1DBA12BE" w14:textId="077D0B58" w:rsidR="002B6FC1" w:rsidRPr="005E409F" w:rsidRDefault="002B6FC1" w:rsidP="000E00ED">
            <w:pPr>
              <w:ind w:right="-39"/>
              <w:jc w:val="both"/>
              <w:rPr>
                <w:rFonts w:ascii="Sylfaen" w:hAnsi="Sylfaen" w:cs="Sylfaen"/>
                <w:sz w:val="24"/>
                <w:szCs w:val="24"/>
                <w:lang w:val="ka-GE"/>
              </w:rPr>
            </w:pPr>
            <w:r w:rsidRPr="005E409F">
              <w:rPr>
                <w:rFonts w:ascii="Sylfaen" w:hAnsi="Sylfaen" w:cs="Sylfaen"/>
                <w:sz w:val="24"/>
                <w:szCs w:val="24"/>
                <w:lang w:val="ka-GE"/>
              </w:rPr>
              <w:t>ალანინამინოტრანსფერაზას მატება და ასპარტატამინოტრანსფერაზას მატება</w:t>
            </w:r>
          </w:p>
        </w:tc>
        <w:tc>
          <w:tcPr>
            <w:tcW w:w="1710" w:type="dxa"/>
          </w:tcPr>
          <w:p w14:paraId="066DC231" w14:textId="31CF5D08" w:rsidR="002B6FC1" w:rsidRDefault="002B6FC1" w:rsidP="000E00ED">
            <w:pPr>
              <w:ind w:right="-301"/>
              <w:jc w:val="both"/>
              <w:rPr>
                <w:rFonts w:ascii="Sylfaen" w:hAnsi="Sylfaen" w:cs="Sylfaen"/>
                <w:sz w:val="24"/>
                <w:szCs w:val="24"/>
                <w:lang w:val="ka-GE"/>
              </w:rPr>
            </w:pPr>
            <w:r>
              <w:rPr>
                <w:rFonts w:ascii="Sylfaen" w:hAnsi="Sylfaen" w:cs="Sylfaen"/>
                <w:sz w:val="24"/>
                <w:szCs w:val="24"/>
                <w:lang w:val="ka-GE"/>
              </w:rPr>
              <w:t>ხშირი</w:t>
            </w:r>
          </w:p>
        </w:tc>
      </w:tr>
      <w:tr w:rsidR="002B6FC1" w14:paraId="57C16C7E" w14:textId="77777777" w:rsidTr="006453A8">
        <w:tc>
          <w:tcPr>
            <w:tcW w:w="3060" w:type="dxa"/>
            <w:vMerge/>
          </w:tcPr>
          <w:p w14:paraId="20BC7266" w14:textId="77777777" w:rsidR="002B6FC1" w:rsidRPr="005E409F" w:rsidRDefault="002B6FC1" w:rsidP="005E409F">
            <w:pPr>
              <w:ind w:right="-39"/>
              <w:jc w:val="both"/>
              <w:rPr>
                <w:rFonts w:ascii="Sylfaen" w:hAnsi="Sylfaen" w:cs="Sylfaen"/>
                <w:sz w:val="24"/>
                <w:szCs w:val="24"/>
                <w:lang w:val="ka-GE"/>
              </w:rPr>
            </w:pPr>
          </w:p>
        </w:tc>
        <w:tc>
          <w:tcPr>
            <w:tcW w:w="6030" w:type="dxa"/>
          </w:tcPr>
          <w:p w14:paraId="787D676D" w14:textId="0F574908" w:rsidR="002B6FC1" w:rsidRPr="005E409F" w:rsidRDefault="002B6FC1" w:rsidP="000E00ED">
            <w:pPr>
              <w:ind w:right="-39"/>
              <w:jc w:val="both"/>
              <w:rPr>
                <w:rFonts w:ascii="Sylfaen" w:hAnsi="Sylfaen" w:cs="Sylfaen"/>
                <w:sz w:val="24"/>
                <w:szCs w:val="24"/>
                <w:lang w:val="ka-GE"/>
              </w:rPr>
            </w:pPr>
            <w:r w:rsidRPr="005E409F">
              <w:rPr>
                <w:rFonts w:ascii="Sylfaen" w:hAnsi="Sylfaen" w:cs="Sylfaen"/>
                <w:sz w:val="24"/>
                <w:szCs w:val="24"/>
                <w:lang w:val="ka-GE"/>
              </w:rPr>
              <w:t>ჰეპატიტი ‡</w:t>
            </w:r>
          </w:p>
        </w:tc>
        <w:tc>
          <w:tcPr>
            <w:tcW w:w="1710" w:type="dxa"/>
          </w:tcPr>
          <w:p w14:paraId="7DF5BF86" w14:textId="2F4A2B20" w:rsidR="002B6FC1" w:rsidRDefault="002B6FC1" w:rsidP="000E00ED">
            <w:pPr>
              <w:ind w:right="-301"/>
              <w:jc w:val="both"/>
              <w:rPr>
                <w:rFonts w:ascii="Sylfaen" w:hAnsi="Sylfaen" w:cs="Sylfaen"/>
                <w:sz w:val="24"/>
                <w:szCs w:val="24"/>
                <w:lang w:val="ka-GE"/>
              </w:rPr>
            </w:pPr>
            <w:r>
              <w:rPr>
                <w:rFonts w:ascii="Sylfaen" w:hAnsi="Sylfaen" w:cs="Sylfaen"/>
                <w:sz w:val="24"/>
                <w:szCs w:val="24"/>
                <w:lang w:val="ka-GE"/>
              </w:rPr>
              <w:t>იშვიათი</w:t>
            </w:r>
          </w:p>
        </w:tc>
      </w:tr>
      <w:tr w:rsidR="002B6FC1" w14:paraId="67424240" w14:textId="77777777" w:rsidTr="006453A8">
        <w:tc>
          <w:tcPr>
            <w:tcW w:w="3060" w:type="dxa"/>
            <w:vMerge/>
          </w:tcPr>
          <w:p w14:paraId="77FE429F" w14:textId="77777777" w:rsidR="002B6FC1" w:rsidRPr="005E409F" w:rsidRDefault="002B6FC1" w:rsidP="005E409F">
            <w:pPr>
              <w:ind w:right="-39"/>
              <w:jc w:val="both"/>
              <w:rPr>
                <w:rFonts w:ascii="Sylfaen" w:hAnsi="Sylfaen" w:cs="Sylfaen"/>
                <w:sz w:val="24"/>
                <w:szCs w:val="24"/>
                <w:lang w:val="ka-GE"/>
              </w:rPr>
            </w:pPr>
          </w:p>
        </w:tc>
        <w:tc>
          <w:tcPr>
            <w:tcW w:w="6030" w:type="dxa"/>
          </w:tcPr>
          <w:p w14:paraId="704ECB90" w14:textId="32BE7EEC" w:rsidR="002B6FC1" w:rsidRPr="005E409F" w:rsidRDefault="002B6FC1" w:rsidP="000E00ED">
            <w:pPr>
              <w:ind w:right="-39"/>
              <w:jc w:val="both"/>
              <w:rPr>
                <w:rFonts w:ascii="Sylfaen" w:hAnsi="Sylfaen" w:cs="Sylfaen"/>
                <w:sz w:val="24"/>
                <w:szCs w:val="24"/>
                <w:lang w:val="ka-GE"/>
              </w:rPr>
            </w:pPr>
            <w:r w:rsidRPr="005E409F">
              <w:rPr>
                <w:rFonts w:ascii="Sylfaen" w:hAnsi="Sylfaen" w:cs="Sylfaen"/>
                <w:sz w:val="24"/>
                <w:szCs w:val="24"/>
                <w:lang w:val="ka-GE"/>
              </w:rPr>
              <w:t>ღვიძლის უკმარისობა ‡, სიყვითლე ‡</w:t>
            </w:r>
          </w:p>
        </w:tc>
        <w:tc>
          <w:tcPr>
            <w:tcW w:w="1710" w:type="dxa"/>
          </w:tcPr>
          <w:p w14:paraId="19E4529E" w14:textId="3FEDD4DC" w:rsidR="002B6FC1" w:rsidRDefault="002B6FC1" w:rsidP="000E00ED">
            <w:pPr>
              <w:ind w:right="-301"/>
              <w:jc w:val="both"/>
              <w:rPr>
                <w:rFonts w:ascii="Sylfaen" w:hAnsi="Sylfaen" w:cs="Sylfaen"/>
                <w:sz w:val="24"/>
                <w:szCs w:val="24"/>
                <w:lang w:val="ka-GE"/>
              </w:rPr>
            </w:pPr>
            <w:r>
              <w:rPr>
                <w:rFonts w:ascii="Sylfaen" w:hAnsi="Sylfaen" w:cs="Sylfaen"/>
                <w:sz w:val="24"/>
                <w:szCs w:val="24"/>
                <w:lang w:val="ka-GE"/>
              </w:rPr>
              <w:t>იშვიათი</w:t>
            </w:r>
            <w:r w:rsidR="0048450E" w:rsidRPr="00DA4B21">
              <w:rPr>
                <w:rFonts w:ascii="Sylfaen" w:hAnsi="Sylfaen" w:cs="Sylfaen"/>
                <w:sz w:val="24"/>
                <w:szCs w:val="24"/>
                <w:lang w:val="ka-GE"/>
              </w:rPr>
              <w:t>†</w:t>
            </w:r>
          </w:p>
        </w:tc>
      </w:tr>
      <w:tr w:rsidR="002B6FC1" w14:paraId="5031A9D0" w14:textId="77777777" w:rsidTr="006453A8">
        <w:tc>
          <w:tcPr>
            <w:tcW w:w="3060" w:type="dxa"/>
            <w:vMerge w:val="restart"/>
          </w:tcPr>
          <w:p w14:paraId="09514997" w14:textId="77777777" w:rsidR="006453A8" w:rsidRDefault="006453A8" w:rsidP="005E409F">
            <w:pPr>
              <w:ind w:right="-39"/>
              <w:jc w:val="both"/>
              <w:rPr>
                <w:rFonts w:ascii="Sylfaen" w:hAnsi="Sylfaen" w:cs="Sylfaen"/>
                <w:sz w:val="24"/>
                <w:szCs w:val="24"/>
                <w:lang w:val="ka-GE"/>
              </w:rPr>
            </w:pPr>
          </w:p>
          <w:p w14:paraId="2C969291" w14:textId="5640A6F1" w:rsidR="002B6FC1" w:rsidRPr="005E409F" w:rsidRDefault="002B6FC1" w:rsidP="005E409F">
            <w:pPr>
              <w:ind w:right="-39"/>
              <w:jc w:val="both"/>
              <w:rPr>
                <w:rFonts w:ascii="Sylfaen" w:hAnsi="Sylfaen" w:cs="Sylfaen"/>
                <w:sz w:val="24"/>
                <w:szCs w:val="24"/>
                <w:lang w:val="ka-GE"/>
              </w:rPr>
            </w:pPr>
            <w:r w:rsidRPr="00DA4B21">
              <w:rPr>
                <w:rFonts w:ascii="Sylfaen" w:hAnsi="Sylfaen" w:cs="Sylfaen"/>
                <w:sz w:val="24"/>
                <w:szCs w:val="24"/>
                <w:lang w:val="ka-GE"/>
              </w:rPr>
              <w:t>დარღვევები კანისა და კანქვეშა ქსოვილის მხრივ</w:t>
            </w:r>
          </w:p>
        </w:tc>
        <w:tc>
          <w:tcPr>
            <w:tcW w:w="6030" w:type="dxa"/>
          </w:tcPr>
          <w:p w14:paraId="278180D8" w14:textId="0C7F5D81" w:rsidR="002B6FC1" w:rsidRPr="005E409F" w:rsidRDefault="002B6FC1" w:rsidP="000E00ED">
            <w:pPr>
              <w:ind w:right="-39"/>
              <w:jc w:val="both"/>
              <w:rPr>
                <w:rFonts w:ascii="Sylfaen" w:hAnsi="Sylfaen" w:cs="Sylfaen"/>
                <w:sz w:val="24"/>
                <w:szCs w:val="24"/>
                <w:lang w:val="ka-GE"/>
              </w:rPr>
            </w:pPr>
            <w:r w:rsidRPr="00DA4B21">
              <w:rPr>
                <w:rFonts w:ascii="Sylfaen" w:hAnsi="Sylfaen" w:cs="Sylfaen"/>
                <w:sz w:val="24"/>
                <w:szCs w:val="24"/>
                <w:lang w:val="ka-GE"/>
              </w:rPr>
              <w:t>ეკქიმოზი</w:t>
            </w:r>
          </w:p>
        </w:tc>
        <w:tc>
          <w:tcPr>
            <w:tcW w:w="1710" w:type="dxa"/>
          </w:tcPr>
          <w:p w14:paraId="2E38B2D7" w14:textId="7CAF748C" w:rsidR="002B6FC1" w:rsidRDefault="002B6FC1" w:rsidP="000E00ED">
            <w:pPr>
              <w:ind w:right="-301"/>
              <w:jc w:val="both"/>
              <w:rPr>
                <w:rFonts w:ascii="Sylfaen" w:hAnsi="Sylfaen" w:cs="Sylfaen"/>
                <w:sz w:val="24"/>
                <w:szCs w:val="24"/>
                <w:lang w:val="ka-GE"/>
              </w:rPr>
            </w:pPr>
            <w:r>
              <w:rPr>
                <w:rFonts w:ascii="Sylfaen" w:hAnsi="Sylfaen" w:cs="Sylfaen"/>
                <w:sz w:val="24"/>
                <w:szCs w:val="24"/>
                <w:lang w:val="ka-GE"/>
              </w:rPr>
              <w:t>ხშირი</w:t>
            </w:r>
          </w:p>
        </w:tc>
      </w:tr>
      <w:tr w:rsidR="002B6FC1" w14:paraId="08B2493F" w14:textId="77777777" w:rsidTr="006453A8">
        <w:tc>
          <w:tcPr>
            <w:tcW w:w="3060" w:type="dxa"/>
            <w:vMerge/>
          </w:tcPr>
          <w:p w14:paraId="3CC91F0E" w14:textId="77777777" w:rsidR="002B6FC1" w:rsidRPr="00DA4B21" w:rsidRDefault="002B6FC1" w:rsidP="00DA4B21">
            <w:pPr>
              <w:ind w:right="-39"/>
              <w:jc w:val="both"/>
              <w:rPr>
                <w:rFonts w:ascii="Sylfaen" w:hAnsi="Sylfaen" w:cs="Sylfaen"/>
                <w:sz w:val="24"/>
                <w:szCs w:val="24"/>
                <w:lang w:val="ka-GE"/>
              </w:rPr>
            </w:pPr>
          </w:p>
        </w:tc>
        <w:tc>
          <w:tcPr>
            <w:tcW w:w="6030" w:type="dxa"/>
          </w:tcPr>
          <w:p w14:paraId="0AB9212C" w14:textId="6666F19A" w:rsidR="002B6FC1" w:rsidRPr="00DA4B21" w:rsidRDefault="002B6FC1" w:rsidP="000E00ED">
            <w:pPr>
              <w:ind w:right="-39"/>
              <w:jc w:val="both"/>
              <w:rPr>
                <w:rFonts w:ascii="Sylfaen" w:hAnsi="Sylfaen" w:cs="Sylfaen"/>
                <w:sz w:val="24"/>
                <w:szCs w:val="24"/>
                <w:lang w:val="ka-GE"/>
              </w:rPr>
            </w:pPr>
            <w:r w:rsidRPr="00DA4B21">
              <w:rPr>
                <w:rFonts w:ascii="Sylfaen" w:hAnsi="Sylfaen" w:cs="Sylfaen"/>
                <w:sz w:val="24"/>
                <w:szCs w:val="24"/>
                <w:lang w:val="ka-GE"/>
              </w:rPr>
              <w:t>სახის შეშუპება, ქავილი, გამონაყარი, ერითემა ‡, ჭინჭრის ციება ‡</w:t>
            </w:r>
          </w:p>
        </w:tc>
        <w:tc>
          <w:tcPr>
            <w:tcW w:w="1710" w:type="dxa"/>
          </w:tcPr>
          <w:p w14:paraId="7B3A5A97" w14:textId="6A331F85" w:rsidR="002B6FC1" w:rsidRDefault="002B6FC1" w:rsidP="000E00ED">
            <w:pPr>
              <w:ind w:right="-301"/>
              <w:jc w:val="both"/>
              <w:rPr>
                <w:rFonts w:ascii="Sylfaen" w:hAnsi="Sylfaen" w:cs="Sylfaen"/>
                <w:sz w:val="24"/>
                <w:szCs w:val="24"/>
                <w:lang w:val="ka-GE"/>
              </w:rPr>
            </w:pPr>
            <w:r>
              <w:rPr>
                <w:rFonts w:ascii="Sylfaen" w:hAnsi="Sylfaen" w:cs="Sylfaen"/>
                <w:sz w:val="24"/>
                <w:szCs w:val="24"/>
                <w:lang w:val="ka-GE"/>
              </w:rPr>
              <w:t>არახშირი</w:t>
            </w:r>
          </w:p>
        </w:tc>
      </w:tr>
      <w:tr w:rsidR="002B6FC1" w14:paraId="0B27E596" w14:textId="77777777" w:rsidTr="006453A8">
        <w:tc>
          <w:tcPr>
            <w:tcW w:w="3060" w:type="dxa"/>
            <w:vMerge/>
          </w:tcPr>
          <w:p w14:paraId="584C8FD7" w14:textId="77777777" w:rsidR="002B6FC1" w:rsidRPr="00DA4B21" w:rsidRDefault="002B6FC1" w:rsidP="00DA4B21">
            <w:pPr>
              <w:ind w:right="-39"/>
              <w:jc w:val="both"/>
              <w:rPr>
                <w:rFonts w:ascii="Sylfaen" w:hAnsi="Sylfaen" w:cs="Sylfaen"/>
                <w:sz w:val="24"/>
                <w:szCs w:val="24"/>
                <w:lang w:val="ka-GE"/>
              </w:rPr>
            </w:pPr>
          </w:p>
        </w:tc>
        <w:tc>
          <w:tcPr>
            <w:tcW w:w="6030" w:type="dxa"/>
          </w:tcPr>
          <w:p w14:paraId="0C37229F" w14:textId="61613599" w:rsidR="002B6FC1" w:rsidRPr="00DA4B21" w:rsidRDefault="002B6FC1" w:rsidP="000E00ED">
            <w:pPr>
              <w:ind w:right="-39"/>
              <w:jc w:val="both"/>
              <w:rPr>
                <w:rFonts w:ascii="Sylfaen" w:hAnsi="Sylfaen" w:cs="Sylfaen"/>
                <w:sz w:val="24"/>
                <w:szCs w:val="24"/>
                <w:lang w:val="ka-GE"/>
              </w:rPr>
            </w:pPr>
            <w:r w:rsidRPr="00DA4B21">
              <w:rPr>
                <w:rFonts w:ascii="Sylfaen" w:hAnsi="Sylfaen" w:cs="Sylfaen"/>
                <w:sz w:val="24"/>
                <w:szCs w:val="24"/>
                <w:lang w:val="ka-GE"/>
              </w:rPr>
              <w:t>სტივენს-ჯონსონის სინდრომი ‡, ტოქსიკური ეპიდერმული ნეკროლიზი ‡ წამლისმიერი ფიქსირებული დაზიანება (FDE) ‡</w:t>
            </w:r>
          </w:p>
        </w:tc>
        <w:tc>
          <w:tcPr>
            <w:tcW w:w="1710" w:type="dxa"/>
          </w:tcPr>
          <w:p w14:paraId="3A37D660" w14:textId="073461C2" w:rsidR="002B6FC1" w:rsidRDefault="002B6FC1" w:rsidP="000E00ED">
            <w:pPr>
              <w:ind w:right="-301"/>
              <w:jc w:val="both"/>
              <w:rPr>
                <w:rFonts w:ascii="Sylfaen" w:hAnsi="Sylfaen" w:cs="Sylfaen"/>
                <w:sz w:val="24"/>
                <w:szCs w:val="24"/>
                <w:lang w:val="ka-GE"/>
              </w:rPr>
            </w:pPr>
            <w:r>
              <w:rPr>
                <w:rFonts w:ascii="Sylfaen" w:hAnsi="Sylfaen" w:cs="Sylfaen"/>
                <w:sz w:val="24"/>
                <w:szCs w:val="24"/>
                <w:lang w:val="ka-GE"/>
              </w:rPr>
              <w:t>იშვიათი</w:t>
            </w:r>
            <w:r w:rsidRPr="00DA4B21">
              <w:rPr>
                <w:rFonts w:ascii="Sylfaen" w:hAnsi="Sylfaen" w:cs="Sylfaen"/>
                <w:sz w:val="24"/>
                <w:szCs w:val="24"/>
                <w:lang w:val="ka-GE"/>
              </w:rPr>
              <w:t>†</w:t>
            </w:r>
          </w:p>
        </w:tc>
      </w:tr>
      <w:tr w:rsidR="00DA4B21" w14:paraId="250CB1DC" w14:textId="77777777" w:rsidTr="006453A8">
        <w:tc>
          <w:tcPr>
            <w:tcW w:w="3060" w:type="dxa"/>
          </w:tcPr>
          <w:p w14:paraId="6E631453" w14:textId="6AEABA43" w:rsidR="00DA4B21" w:rsidRPr="00DA4B21" w:rsidRDefault="00DA4B21" w:rsidP="00DA4B21">
            <w:pPr>
              <w:ind w:right="-39"/>
              <w:jc w:val="both"/>
              <w:rPr>
                <w:rFonts w:ascii="Sylfaen" w:hAnsi="Sylfaen" w:cs="Sylfaen"/>
                <w:sz w:val="24"/>
                <w:szCs w:val="24"/>
                <w:lang w:val="ka-GE"/>
              </w:rPr>
            </w:pPr>
            <w:r w:rsidRPr="00DA4B21">
              <w:rPr>
                <w:rFonts w:ascii="Sylfaen" w:hAnsi="Sylfaen" w:cs="Sylfaen"/>
                <w:sz w:val="24"/>
                <w:szCs w:val="24"/>
                <w:lang w:val="ka-GE"/>
              </w:rPr>
              <w:t>ძვალ-კუნთოვანი სისტემის</w:t>
            </w:r>
            <w:r>
              <w:rPr>
                <w:rFonts w:ascii="Sylfaen" w:hAnsi="Sylfaen" w:cs="Sylfaen"/>
                <w:sz w:val="24"/>
                <w:szCs w:val="24"/>
                <w:lang w:val="ka-GE"/>
              </w:rPr>
              <w:t>ა და</w:t>
            </w:r>
            <w:r w:rsidRPr="00DA4B21">
              <w:rPr>
                <w:rFonts w:ascii="Sylfaen" w:hAnsi="Sylfaen" w:cs="Sylfaen"/>
                <w:sz w:val="24"/>
                <w:szCs w:val="24"/>
                <w:lang w:val="ka-GE"/>
              </w:rPr>
              <w:t xml:space="preserve"> შემაერთებელი ქსოვილის</w:t>
            </w:r>
            <w:r>
              <w:rPr>
                <w:rFonts w:ascii="Sylfaen" w:hAnsi="Sylfaen" w:cs="Sylfaen"/>
                <w:sz w:val="24"/>
                <w:szCs w:val="24"/>
                <w:lang w:val="ka-GE"/>
              </w:rPr>
              <w:t xml:space="preserve"> </w:t>
            </w:r>
            <w:r w:rsidRPr="00DA4B21">
              <w:rPr>
                <w:rFonts w:ascii="Sylfaen" w:hAnsi="Sylfaen" w:cs="Sylfaen"/>
                <w:sz w:val="24"/>
                <w:szCs w:val="24"/>
                <w:lang w:val="ka-GE"/>
              </w:rPr>
              <w:t>დაზიანებები</w:t>
            </w:r>
          </w:p>
        </w:tc>
        <w:tc>
          <w:tcPr>
            <w:tcW w:w="6030" w:type="dxa"/>
          </w:tcPr>
          <w:p w14:paraId="6A0FAB96" w14:textId="1BDC3952" w:rsidR="00DA4B21" w:rsidRPr="00DA4B21" w:rsidRDefault="00DA4B21" w:rsidP="000E00ED">
            <w:pPr>
              <w:ind w:right="-39"/>
              <w:jc w:val="both"/>
              <w:rPr>
                <w:rFonts w:ascii="Sylfaen" w:hAnsi="Sylfaen" w:cs="Sylfaen"/>
                <w:sz w:val="24"/>
                <w:szCs w:val="24"/>
                <w:lang w:val="ka-GE"/>
              </w:rPr>
            </w:pPr>
            <w:r w:rsidRPr="00DA4B21">
              <w:rPr>
                <w:rFonts w:ascii="Sylfaen" w:hAnsi="Sylfaen" w:cs="Sylfaen"/>
                <w:sz w:val="24"/>
                <w:szCs w:val="24"/>
                <w:lang w:val="ka-GE"/>
              </w:rPr>
              <w:t>კუნთების სპაზმი/კრუნჩხვები, კუნთების ტკივილი/დაჭიმულობა</w:t>
            </w:r>
          </w:p>
        </w:tc>
        <w:tc>
          <w:tcPr>
            <w:tcW w:w="1710" w:type="dxa"/>
          </w:tcPr>
          <w:p w14:paraId="76368802" w14:textId="08921DB4" w:rsidR="00DA4B21" w:rsidRDefault="00DA4B21" w:rsidP="000E00ED">
            <w:pPr>
              <w:ind w:right="-301"/>
              <w:jc w:val="both"/>
              <w:rPr>
                <w:rFonts w:ascii="Sylfaen" w:hAnsi="Sylfaen" w:cs="Sylfaen"/>
                <w:sz w:val="24"/>
                <w:szCs w:val="24"/>
                <w:lang w:val="ka-GE"/>
              </w:rPr>
            </w:pPr>
            <w:r>
              <w:rPr>
                <w:rFonts w:ascii="Sylfaen" w:hAnsi="Sylfaen" w:cs="Sylfaen"/>
                <w:sz w:val="24"/>
                <w:szCs w:val="24"/>
                <w:lang w:val="ka-GE"/>
              </w:rPr>
              <w:t>არახშირი</w:t>
            </w:r>
          </w:p>
        </w:tc>
      </w:tr>
      <w:tr w:rsidR="00DA4B21" w14:paraId="44851C13" w14:textId="77777777" w:rsidTr="006453A8">
        <w:tc>
          <w:tcPr>
            <w:tcW w:w="3060" w:type="dxa"/>
          </w:tcPr>
          <w:p w14:paraId="62B8F421" w14:textId="7D8B7A96" w:rsidR="00DA4B21" w:rsidRPr="00DA4B21" w:rsidRDefault="00DA4B21" w:rsidP="00DA4B21">
            <w:pPr>
              <w:ind w:right="-39"/>
              <w:jc w:val="both"/>
              <w:rPr>
                <w:rFonts w:ascii="Sylfaen" w:hAnsi="Sylfaen" w:cs="Sylfaen"/>
                <w:sz w:val="24"/>
                <w:szCs w:val="24"/>
                <w:lang w:val="ka-GE"/>
              </w:rPr>
            </w:pPr>
            <w:r w:rsidRPr="00DA4B21">
              <w:rPr>
                <w:rFonts w:ascii="Sylfaen" w:hAnsi="Sylfaen" w:cs="Sylfaen"/>
                <w:sz w:val="24"/>
                <w:szCs w:val="24"/>
                <w:lang w:val="ka-GE"/>
              </w:rPr>
              <w:t>თირკმელების და საშარდე გზების დარღვევები</w:t>
            </w:r>
          </w:p>
        </w:tc>
        <w:tc>
          <w:tcPr>
            <w:tcW w:w="6030" w:type="dxa"/>
          </w:tcPr>
          <w:p w14:paraId="6C7A700D" w14:textId="2E5882F5" w:rsidR="00DA4B21" w:rsidRPr="00DA4B21" w:rsidRDefault="00DA4B21" w:rsidP="000E00ED">
            <w:pPr>
              <w:ind w:right="-39"/>
              <w:jc w:val="both"/>
              <w:rPr>
                <w:rFonts w:ascii="Sylfaen" w:hAnsi="Sylfaen" w:cs="Sylfaen"/>
                <w:sz w:val="24"/>
                <w:szCs w:val="24"/>
                <w:lang w:val="ka-GE"/>
              </w:rPr>
            </w:pPr>
            <w:r w:rsidRPr="00DA4B21">
              <w:rPr>
                <w:rFonts w:ascii="Sylfaen" w:hAnsi="Sylfaen" w:cs="Sylfaen"/>
                <w:sz w:val="24"/>
                <w:szCs w:val="24"/>
                <w:lang w:val="ka-GE"/>
              </w:rPr>
              <w:t>პროტეინურია, შრატში კრეატინინის მატება, თირკმლის ფუნქციის დარღვევა/ თირკმლის უკმარისობა ‡</w:t>
            </w:r>
          </w:p>
        </w:tc>
        <w:tc>
          <w:tcPr>
            <w:tcW w:w="1710" w:type="dxa"/>
          </w:tcPr>
          <w:p w14:paraId="3029894D" w14:textId="6DD1C05E" w:rsidR="00DA4B21" w:rsidRDefault="00DA4B21" w:rsidP="000E00ED">
            <w:pPr>
              <w:ind w:right="-301"/>
              <w:jc w:val="both"/>
              <w:rPr>
                <w:rFonts w:ascii="Sylfaen" w:hAnsi="Sylfaen" w:cs="Sylfaen"/>
                <w:sz w:val="24"/>
                <w:szCs w:val="24"/>
                <w:lang w:val="ka-GE"/>
              </w:rPr>
            </w:pPr>
            <w:r>
              <w:rPr>
                <w:rFonts w:ascii="Sylfaen" w:hAnsi="Sylfaen" w:cs="Sylfaen"/>
                <w:sz w:val="24"/>
                <w:szCs w:val="24"/>
                <w:lang w:val="ka-GE"/>
              </w:rPr>
              <w:t>არახშირი</w:t>
            </w:r>
          </w:p>
        </w:tc>
      </w:tr>
      <w:tr w:rsidR="002B6FC1" w14:paraId="57B27223" w14:textId="77777777" w:rsidTr="006453A8">
        <w:tc>
          <w:tcPr>
            <w:tcW w:w="3060" w:type="dxa"/>
            <w:vMerge w:val="restart"/>
          </w:tcPr>
          <w:p w14:paraId="2DAA0D5C" w14:textId="7DEDA6AF" w:rsidR="002B6FC1" w:rsidRPr="00DA4B21" w:rsidRDefault="002B6FC1" w:rsidP="00DA4B21">
            <w:pPr>
              <w:ind w:right="-39"/>
              <w:jc w:val="both"/>
              <w:rPr>
                <w:rFonts w:ascii="Sylfaen" w:hAnsi="Sylfaen" w:cs="Sylfaen"/>
                <w:sz w:val="24"/>
                <w:szCs w:val="24"/>
                <w:lang w:val="ka-GE"/>
              </w:rPr>
            </w:pPr>
            <w:r w:rsidRPr="00DA4B21">
              <w:rPr>
                <w:rFonts w:ascii="Sylfaen" w:hAnsi="Sylfaen" w:cs="Sylfaen"/>
                <w:sz w:val="24"/>
                <w:szCs w:val="24"/>
                <w:lang w:val="ka-GE"/>
              </w:rPr>
              <w:t>ზოგადი  დარღვევები და ადგილობრივი რეაქციები</w:t>
            </w:r>
          </w:p>
        </w:tc>
        <w:tc>
          <w:tcPr>
            <w:tcW w:w="6030" w:type="dxa"/>
          </w:tcPr>
          <w:p w14:paraId="6FCF609B" w14:textId="35905518" w:rsidR="002B6FC1" w:rsidRPr="00DA4B21" w:rsidRDefault="002B6FC1" w:rsidP="000E00ED">
            <w:pPr>
              <w:ind w:right="-39"/>
              <w:jc w:val="both"/>
              <w:rPr>
                <w:rFonts w:ascii="Sylfaen" w:hAnsi="Sylfaen" w:cs="Sylfaen"/>
                <w:sz w:val="24"/>
                <w:szCs w:val="24"/>
                <w:lang w:val="ka-GE"/>
              </w:rPr>
            </w:pPr>
            <w:r w:rsidRPr="00DA4B21">
              <w:rPr>
                <w:rFonts w:ascii="Sylfaen" w:hAnsi="Sylfaen" w:cs="Sylfaen"/>
                <w:sz w:val="24"/>
                <w:szCs w:val="24"/>
                <w:lang w:val="ka-GE"/>
              </w:rPr>
              <w:t>ასთენია/დაღლილობა, გრიპისმაგვარი დაავადება</w:t>
            </w:r>
          </w:p>
        </w:tc>
        <w:tc>
          <w:tcPr>
            <w:tcW w:w="1710" w:type="dxa"/>
          </w:tcPr>
          <w:p w14:paraId="01BA0084" w14:textId="1ADE98F5" w:rsidR="002B6FC1" w:rsidRDefault="002B6FC1" w:rsidP="000E00ED">
            <w:pPr>
              <w:ind w:right="-301"/>
              <w:jc w:val="both"/>
              <w:rPr>
                <w:rFonts w:ascii="Sylfaen" w:hAnsi="Sylfaen" w:cs="Sylfaen"/>
                <w:sz w:val="24"/>
                <w:szCs w:val="24"/>
                <w:lang w:val="ka-GE"/>
              </w:rPr>
            </w:pPr>
            <w:r>
              <w:rPr>
                <w:rFonts w:ascii="Sylfaen" w:hAnsi="Sylfaen" w:cs="Sylfaen"/>
                <w:sz w:val="24"/>
                <w:szCs w:val="24"/>
                <w:lang w:val="ka-GE"/>
              </w:rPr>
              <w:t>ხშირი</w:t>
            </w:r>
          </w:p>
        </w:tc>
      </w:tr>
      <w:tr w:rsidR="002B6FC1" w14:paraId="3CDB1B7D" w14:textId="77777777" w:rsidTr="006453A8">
        <w:tc>
          <w:tcPr>
            <w:tcW w:w="3060" w:type="dxa"/>
            <w:vMerge/>
          </w:tcPr>
          <w:p w14:paraId="475AF3E4" w14:textId="77777777" w:rsidR="002B6FC1" w:rsidRPr="00DA4B21" w:rsidRDefault="002B6FC1" w:rsidP="00DA4B21">
            <w:pPr>
              <w:ind w:right="-39"/>
              <w:jc w:val="both"/>
              <w:rPr>
                <w:rFonts w:ascii="Sylfaen" w:hAnsi="Sylfaen" w:cs="Sylfaen"/>
                <w:sz w:val="24"/>
                <w:szCs w:val="24"/>
                <w:lang w:val="ka-GE"/>
              </w:rPr>
            </w:pPr>
          </w:p>
        </w:tc>
        <w:tc>
          <w:tcPr>
            <w:tcW w:w="6030" w:type="dxa"/>
          </w:tcPr>
          <w:p w14:paraId="074B5A82" w14:textId="185872AF" w:rsidR="002B6FC1" w:rsidRPr="00DA4B21" w:rsidRDefault="002B6FC1" w:rsidP="000E00ED">
            <w:pPr>
              <w:ind w:right="-39"/>
              <w:jc w:val="both"/>
              <w:rPr>
                <w:rFonts w:ascii="Sylfaen" w:hAnsi="Sylfaen" w:cs="Sylfaen"/>
                <w:sz w:val="24"/>
                <w:szCs w:val="24"/>
                <w:lang w:val="ka-GE"/>
              </w:rPr>
            </w:pPr>
            <w:r w:rsidRPr="003A58D7">
              <w:rPr>
                <w:rFonts w:ascii="Sylfaen" w:hAnsi="Sylfaen" w:cs="Sylfaen"/>
                <w:sz w:val="24"/>
                <w:szCs w:val="24"/>
                <w:lang w:val="ka-GE"/>
              </w:rPr>
              <w:t>ტკივილი</w:t>
            </w:r>
            <w:r>
              <w:rPr>
                <w:rFonts w:ascii="Sylfaen" w:hAnsi="Sylfaen" w:cs="Sylfaen"/>
                <w:sz w:val="24"/>
                <w:szCs w:val="24"/>
                <w:lang w:val="ka-GE"/>
              </w:rPr>
              <w:t xml:space="preserve"> </w:t>
            </w:r>
            <w:r w:rsidRPr="003A58D7">
              <w:rPr>
                <w:rFonts w:ascii="Sylfaen" w:hAnsi="Sylfaen" w:cs="Sylfaen"/>
                <w:sz w:val="24"/>
                <w:szCs w:val="24"/>
                <w:lang w:val="ka-GE"/>
              </w:rPr>
              <w:t>გულმკერდის</w:t>
            </w:r>
            <w:r>
              <w:rPr>
                <w:rFonts w:ascii="Sylfaen" w:hAnsi="Sylfaen" w:cs="Sylfaen"/>
                <w:sz w:val="24"/>
                <w:szCs w:val="24"/>
                <w:lang w:val="ka-GE"/>
              </w:rPr>
              <w:t xml:space="preserve"> არეში</w:t>
            </w:r>
          </w:p>
        </w:tc>
        <w:tc>
          <w:tcPr>
            <w:tcW w:w="1710" w:type="dxa"/>
          </w:tcPr>
          <w:p w14:paraId="70DBD72F" w14:textId="1A4AAD7D" w:rsidR="002B6FC1" w:rsidRDefault="002B6FC1" w:rsidP="000E00ED">
            <w:pPr>
              <w:ind w:right="-301"/>
              <w:jc w:val="both"/>
              <w:rPr>
                <w:rFonts w:ascii="Sylfaen" w:hAnsi="Sylfaen" w:cs="Sylfaen"/>
                <w:sz w:val="24"/>
                <w:szCs w:val="24"/>
                <w:lang w:val="ka-GE"/>
              </w:rPr>
            </w:pPr>
            <w:r>
              <w:rPr>
                <w:rFonts w:ascii="Sylfaen" w:hAnsi="Sylfaen" w:cs="Sylfaen"/>
                <w:sz w:val="24"/>
                <w:szCs w:val="24"/>
                <w:lang w:val="ka-GE"/>
              </w:rPr>
              <w:t>არახშირი</w:t>
            </w:r>
          </w:p>
        </w:tc>
      </w:tr>
      <w:tr w:rsidR="006453A8" w14:paraId="6C110B48" w14:textId="77777777" w:rsidTr="006453A8">
        <w:tc>
          <w:tcPr>
            <w:tcW w:w="3060" w:type="dxa"/>
            <w:vMerge w:val="restart"/>
          </w:tcPr>
          <w:p w14:paraId="4ADBCD85" w14:textId="1F129168" w:rsidR="006453A8" w:rsidRPr="00DA4B21" w:rsidRDefault="0048450E" w:rsidP="00DA4B21">
            <w:pPr>
              <w:ind w:right="-39"/>
              <w:jc w:val="both"/>
              <w:rPr>
                <w:rFonts w:ascii="Sylfaen" w:hAnsi="Sylfaen" w:cs="Sylfaen"/>
                <w:sz w:val="24"/>
                <w:szCs w:val="24"/>
                <w:lang w:val="ka-GE"/>
              </w:rPr>
            </w:pPr>
            <w:r>
              <w:rPr>
                <w:rFonts w:ascii="Sylfaen" w:hAnsi="Sylfaen" w:cs="Sylfaen"/>
                <w:sz w:val="24"/>
                <w:szCs w:val="24"/>
                <w:lang w:val="ka-GE"/>
              </w:rPr>
              <w:t>გამო</w:t>
            </w:r>
            <w:r w:rsidR="006453A8" w:rsidRPr="003A58D7">
              <w:rPr>
                <w:rFonts w:ascii="Sylfaen" w:hAnsi="Sylfaen" w:cs="Sylfaen"/>
                <w:sz w:val="24"/>
                <w:szCs w:val="24"/>
                <w:lang w:val="ka-GE"/>
              </w:rPr>
              <w:t>კვლევები</w:t>
            </w:r>
          </w:p>
        </w:tc>
        <w:tc>
          <w:tcPr>
            <w:tcW w:w="6030" w:type="dxa"/>
          </w:tcPr>
          <w:p w14:paraId="6D684C2B" w14:textId="03142ED4" w:rsidR="006453A8" w:rsidRPr="00DA4B21" w:rsidRDefault="006453A8" w:rsidP="000E00ED">
            <w:pPr>
              <w:ind w:right="-39"/>
              <w:jc w:val="both"/>
              <w:rPr>
                <w:rFonts w:ascii="Sylfaen" w:hAnsi="Sylfaen" w:cs="Sylfaen"/>
                <w:sz w:val="24"/>
                <w:szCs w:val="24"/>
                <w:lang w:val="ka-GE"/>
              </w:rPr>
            </w:pPr>
            <w:r w:rsidRPr="003A58D7">
              <w:rPr>
                <w:rFonts w:ascii="Sylfaen" w:hAnsi="Sylfaen" w:cs="Sylfaen"/>
                <w:sz w:val="24"/>
                <w:szCs w:val="24"/>
                <w:lang w:val="ka-GE"/>
              </w:rPr>
              <w:t>სისხლის შარდოვანას აზოტის მატება, კრეატინფოსფოკინაზას დონის მატება, ჰიპერკალიემია, შარდმჟავას მატება</w:t>
            </w:r>
          </w:p>
        </w:tc>
        <w:tc>
          <w:tcPr>
            <w:tcW w:w="1710" w:type="dxa"/>
          </w:tcPr>
          <w:p w14:paraId="553EFA31" w14:textId="5DFF6C4A" w:rsidR="006453A8" w:rsidRDefault="006453A8" w:rsidP="000E00ED">
            <w:pPr>
              <w:ind w:right="-301"/>
              <w:jc w:val="both"/>
              <w:rPr>
                <w:rFonts w:ascii="Sylfaen" w:hAnsi="Sylfaen" w:cs="Sylfaen"/>
                <w:sz w:val="24"/>
                <w:szCs w:val="24"/>
                <w:lang w:val="ka-GE"/>
              </w:rPr>
            </w:pPr>
            <w:r>
              <w:rPr>
                <w:rFonts w:ascii="Sylfaen" w:hAnsi="Sylfaen" w:cs="Sylfaen"/>
                <w:sz w:val="24"/>
                <w:szCs w:val="24"/>
                <w:lang w:val="ka-GE"/>
              </w:rPr>
              <w:t>არახშირი</w:t>
            </w:r>
          </w:p>
        </w:tc>
      </w:tr>
      <w:tr w:rsidR="006453A8" w14:paraId="2F40137E" w14:textId="77777777" w:rsidTr="006453A8">
        <w:tc>
          <w:tcPr>
            <w:tcW w:w="3060" w:type="dxa"/>
            <w:vMerge/>
          </w:tcPr>
          <w:p w14:paraId="3D35F452" w14:textId="77777777" w:rsidR="006453A8" w:rsidRPr="00DA4B21" w:rsidRDefault="006453A8" w:rsidP="00DA4B21">
            <w:pPr>
              <w:ind w:right="-39"/>
              <w:jc w:val="both"/>
              <w:rPr>
                <w:rFonts w:ascii="Sylfaen" w:hAnsi="Sylfaen" w:cs="Sylfaen"/>
                <w:sz w:val="24"/>
                <w:szCs w:val="24"/>
                <w:lang w:val="ka-GE"/>
              </w:rPr>
            </w:pPr>
          </w:p>
        </w:tc>
        <w:tc>
          <w:tcPr>
            <w:tcW w:w="6030" w:type="dxa"/>
          </w:tcPr>
          <w:p w14:paraId="59EACB99" w14:textId="25B2BD68" w:rsidR="006453A8" w:rsidRPr="00DA4B21" w:rsidRDefault="006453A8" w:rsidP="000E00ED">
            <w:pPr>
              <w:ind w:right="-39"/>
              <w:jc w:val="both"/>
              <w:rPr>
                <w:rFonts w:ascii="Sylfaen" w:hAnsi="Sylfaen" w:cs="Sylfaen"/>
                <w:sz w:val="24"/>
                <w:szCs w:val="24"/>
                <w:lang w:val="ka-GE"/>
              </w:rPr>
            </w:pPr>
            <w:r w:rsidRPr="003A58D7">
              <w:rPr>
                <w:rFonts w:ascii="Sylfaen" w:hAnsi="Sylfaen" w:cs="Sylfaen"/>
                <w:sz w:val="24"/>
                <w:szCs w:val="24"/>
                <w:lang w:val="ka-GE"/>
              </w:rPr>
              <w:t>სისხლში ნატრიუმის დონის შემცირება</w:t>
            </w:r>
          </w:p>
        </w:tc>
        <w:tc>
          <w:tcPr>
            <w:tcW w:w="1710" w:type="dxa"/>
          </w:tcPr>
          <w:p w14:paraId="1F91964F" w14:textId="0E75BB7D" w:rsidR="006453A8" w:rsidRDefault="006453A8" w:rsidP="000E00ED">
            <w:pPr>
              <w:ind w:right="-301"/>
              <w:jc w:val="both"/>
              <w:rPr>
                <w:rFonts w:ascii="Sylfaen" w:hAnsi="Sylfaen" w:cs="Sylfaen"/>
                <w:sz w:val="24"/>
                <w:szCs w:val="24"/>
                <w:lang w:val="ka-GE"/>
              </w:rPr>
            </w:pPr>
            <w:r>
              <w:rPr>
                <w:rFonts w:ascii="Sylfaen" w:hAnsi="Sylfaen" w:cs="Sylfaen"/>
                <w:sz w:val="24"/>
                <w:szCs w:val="24"/>
                <w:lang w:val="ka-GE"/>
              </w:rPr>
              <w:t>იშვიათი</w:t>
            </w:r>
          </w:p>
        </w:tc>
      </w:tr>
      <w:tr w:rsidR="002B6FC1" w14:paraId="130E99D8" w14:textId="77777777" w:rsidTr="006453A8">
        <w:tc>
          <w:tcPr>
            <w:tcW w:w="10800" w:type="dxa"/>
            <w:gridSpan w:val="3"/>
          </w:tcPr>
          <w:p w14:paraId="4161D4D9" w14:textId="26610698" w:rsidR="006453A8" w:rsidRDefault="006453A8" w:rsidP="00D76E5C">
            <w:pPr>
              <w:ind w:left="-18"/>
              <w:jc w:val="both"/>
              <w:rPr>
                <w:rFonts w:ascii="Sylfaen" w:hAnsi="Sylfaen" w:cs="Sylfaen"/>
                <w:sz w:val="24"/>
                <w:szCs w:val="24"/>
                <w:lang w:val="ka-GE"/>
              </w:rPr>
            </w:pPr>
            <w:r w:rsidRPr="006453A8">
              <w:rPr>
                <w:rFonts w:ascii="Sylfaen" w:hAnsi="Sylfaen" w:cs="Sylfaen"/>
                <w:sz w:val="24"/>
                <w:szCs w:val="24"/>
                <w:lang w:val="ka-GE"/>
              </w:rPr>
              <w:lastRenderedPageBreak/>
              <w:t>*სიხშირის კატეგორია: განისაზღვრება ყოველი გვერდითი მოვლენის პერიოდისთვის კლინიკური კვლევების მონაცემთა ბაზაში დაფიქსირებული სიხშირის საფუძველზე:</w:t>
            </w:r>
            <w:r>
              <w:rPr>
                <w:rFonts w:ascii="Sylfaen" w:hAnsi="Sylfaen" w:cs="Sylfaen"/>
                <w:sz w:val="24"/>
                <w:szCs w:val="24"/>
                <w:lang w:val="ka-GE"/>
              </w:rPr>
              <w:t xml:space="preserve"> </w:t>
            </w:r>
            <w:r w:rsidRPr="00652D31">
              <w:rPr>
                <w:rFonts w:ascii="Sylfaen" w:hAnsi="Sylfaen" w:cs="Sylfaen"/>
                <w:sz w:val="24"/>
                <w:szCs w:val="24"/>
                <w:lang w:val="ka-GE"/>
              </w:rPr>
              <w:t>ძალიან ხშირი (≥1/10);  ხშირი (≥1/100 - &lt;1/10);  არახშირი (≥1/1000 - &lt;1/100);  იშვიათი (≥1/10,000 - &lt;1/1,000); ძალიან იშვიათი (&lt;1/10,000)</w:t>
            </w:r>
            <w:r>
              <w:rPr>
                <w:rFonts w:ascii="Sylfaen" w:hAnsi="Sylfaen" w:cs="Sylfaen"/>
                <w:sz w:val="24"/>
                <w:szCs w:val="24"/>
                <w:lang w:val="ka-GE"/>
              </w:rPr>
              <w:t>.</w:t>
            </w:r>
            <w:r w:rsidR="00EC5620">
              <w:rPr>
                <w:rFonts w:ascii="Sylfaen" w:hAnsi="Sylfaen" w:cs="Sylfaen"/>
                <w:sz w:val="24"/>
                <w:szCs w:val="24"/>
                <w:lang w:val="ka-GE"/>
              </w:rPr>
              <w:t xml:space="preserve"> </w:t>
            </w:r>
          </w:p>
          <w:p w14:paraId="54ECC539" w14:textId="77777777" w:rsidR="002B6FC1" w:rsidRDefault="00EC5620" w:rsidP="00D76E5C">
            <w:pPr>
              <w:ind w:left="-18"/>
              <w:jc w:val="both"/>
              <w:rPr>
                <w:rFonts w:ascii="Sylfaen" w:hAnsi="Sylfaen" w:cs="Sylfaen"/>
                <w:sz w:val="24"/>
                <w:szCs w:val="24"/>
                <w:lang w:val="ka-GE"/>
              </w:rPr>
            </w:pPr>
            <w:r w:rsidRPr="00EC5620">
              <w:rPr>
                <w:rFonts w:ascii="Sylfaen" w:hAnsi="Sylfaen" w:cs="Sylfaen"/>
                <w:sz w:val="24"/>
                <w:szCs w:val="24"/>
                <w:lang w:val="ka-GE"/>
              </w:rPr>
              <w:t>‡ეს გვერდითი რეაქცია გამოვლინდა პოსტმარკეტინგული კვლევის დროს.</w:t>
            </w:r>
            <w:r>
              <w:rPr>
                <w:rFonts w:ascii="Sylfaen" w:hAnsi="Sylfaen" w:cs="Sylfaen"/>
                <w:sz w:val="24"/>
                <w:szCs w:val="24"/>
                <w:lang w:val="ka-GE"/>
              </w:rPr>
              <w:t xml:space="preserve"> </w:t>
            </w:r>
            <w:r w:rsidRPr="00EC5620">
              <w:rPr>
                <w:rFonts w:ascii="Sylfaen" w:hAnsi="Sylfaen" w:cs="Sylfaen"/>
                <w:sz w:val="24"/>
                <w:szCs w:val="24"/>
                <w:lang w:val="ka-GE"/>
              </w:rPr>
              <w:t>მისი სიხშირე შეფასდა კლინიკური კვლევების მონაცემებში დაფიქსირებული ყველაზე მაღალი სიხშირის საფუძველზე ჩვენებისა და დამტკიცებული დოზის გათვალსწინებით</w:t>
            </w:r>
            <w:r>
              <w:rPr>
                <w:rFonts w:ascii="Sylfaen" w:hAnsi="Sylfaen" w:cs="Sylfaen"/>
                <w:sz w:val="24"/>
                <w:szCs w:val="24"/>
                <w:lang w:val="ka-GE"/>
              </w:rPr>
              <w:t>.</w:t>
            </w:r>
          </w:p>
          <w:p w14:paraId="4D14AF01" w14:textId="31372A53" w:rsidR="00EC5620" w:rsidRDefault="00B16E31" w:rsidP="00D76E5C">
            <w:pPr>
              <w:ind w:left="-18"/>
              <w:jc w:val="both"/>
              <w:rPr>
                <w:rFonts w:ascii="Sylfaen" w:hAnsi="Sylfaen" w:cs="Sylfaen"/>
                <w:sz w:val="24"/>
                <w:szCs w:val="24"/>
                <w:lang w:val="ka-GE"/>
              </w:rPr>
            </w:pPr>
            <w:r w:rsidRPr="00B16E31">
              <w:rPr>
                <w:rFonts w:ascii="Sylfaen" w:hAnsi="Sylfaen" w:cs="Sylfaen"/>
                <w:sz w:val="24"/>
                <w:szCs w:val="24"/>
                <w:lang w:val="ka-GE"/>
              </w:rPr>
              <w:t xml:space="preserve">† სიხშირის კატეგორია „იშვიათი“ განისაზღვრა </w:t>
            </w:r>
            <w:r>
              <w:rPr>
                <w:rFonts w:ascii="Sylfaen" w:hAnsi="Sylfaen" w:cs="Sylfaen"/>
                <w:sz w:val="24"/>
                <w:szCs w:val="24"/>
                <w:lang w:val="ka-GE"/>
              </w:rPr>
              <w:t>„</w:t>
            </w:r>
            <w:r w:rsidRPr="00B16E31">
              <w:rPr>
                <w:rFonts w:ascii="Sylfaen" w:hAnsi="Sylfaen" w:cs="Sylfaen"/>
                <w:sz w:val="24"/>
                <w:szCs w:val="24"/>
                <w:lang w:val="ka-GE"/>
              </w:rPr>
              <w:t>პროდუქტის მახასიათებლების შემაჯამებელი ანგარიშის</w:t>
            </w:r>
            <w:r>
              <w:rPr>
                <w:rFonts w:ascii="Sylfaen" w:hAnsi="Sylfaen" w:cs="Sylfaen"/>
                <w:sz w:val="24"/>
                <w:szCs w:val="24"/>
                <w:lang w:val="ka-GE"/>
              </w:rPr>
              <w:t xml:space="preserve">“ </w:t>
            </w:r>
            <w:r w:rsidRPr="00B16E31">
              <w:rPr>
                <w:rFonts w:ascii="Sylfaen" w:hAnsi="Sylfaen" w:cs="Sylfaen"/>
                <w:sz w:val="24"/>
                <w:szCs w:val="24"/>
                <w:lang w:val="ka-GE"/>
              </w:rPr>
              <w:t xml:space="preserve">(SmPC) (rev. 2, </w:t>
            </w:r>
            <w:r w:rsidR="0048450E">
              <w:rPr>
                <w:rFonts w:ascii="Sylfaen" w:hAnsi="Sylfaen" w:cs="Sylfaen"/>
                <w:sz w:val="24"/>
                <w:szCs w:val="24"/>
                <w:lang w:val="ka-GE"/>
              </w:rPr>
              <w:t>სექტ.</w:t>
            </w:r>
            <w:r w:rsidRPr="00B16E31">
              <w:rPr>
                <w:rFonts w:ascii="Sylfaen" w:hAnsi="Sylfaen" w:cs="Sylfaen"/>
                <w:sz w:val="24"/>
                <w:szCs w:val="24"/>
                <w:lang w:val="ka-GE"/>
              </w:rPr>
              <w:t xml:space="preserve"> 2009</w:t>
            </w:r>
            <w:r w:rsidR="0048450E">
              <w:rPr>
                <w:rFonts w:ascii="Sylfaen" w:hAnsi="Sylfaen" w:cs="Sylfaen"/>
                <w:sz w:val="24"/>
                <w:szCs w:val="24"/>
                <w:lang w:val="ka-GE"/>
              </w:rPr>
              <w:t>წ.</w:t>
            </w:r>
            <w:r w:rsidRPr="00B16E31">
              <w:rPr>
                <w:rFonts w:ascii="Sylfaen" w:hAnsi="Sylfaen" w:cs="Sylfaen"/>
                <w:sz w:val="24"/>
                <w:szCs w:val="24"/>
                <w:lang w:val="ka-GE"/>
              </w:rPr>
              <w:t xml:space="preserve">) მიხედვით, </w:t>
            </w:r>
            <w:r w:rsidR="00291C47" w:rsidRPr="00291C47">
              <w:rPr>
                <w:rFonts w:ascii="Sylfaen" w:hAnsi="Sylfaen" w:cs="Sylfaen"/>
                <w:sz w:val="24"/>
                <w:szCs w:val="24"/>
                <w:lang w:val="ka-GE"/>
              </w:rPr>
              <w:t>95%-იანი</w:t>
            </w:r>
            <w:r w:rsidR="00291C47">
              <w:rPr>
                <w:rFonts w:ascii="Sylfaen" w:hAnsi="Sylfaen" w:cs="Sylfaen"/>
                <w:sz w:val="24"/>
                <w:szCs w:val="24"/>
                <w:lang w:val="ka-GE"/>
              </w:rPr>
              <w:t xml:space="preserve"> </w:t>
            </w:r>
            <w:r w:rsidRPr="00B16E31">
              <w:rPr>
                <w:rFonts w:ascii="Sylfaen" w:hAnsi="Sylfaen" w:cs="Sylfaen"/>
                <w:sz w:val="24"/>
                <w:szCs w:val="24"/>
                <w:lang w:val="ka-GE"/>
              </w:rPr>
              <w:t>ნდობის ინტერვალით, იმ სუბიექტების რაოდენობის გათვალისწინებით, რომლებიც მკურნალობდნენ ეტორიკოქსიბით III ფაზის მონაცემების ანალიზში</w:t>
            </w:r>
            <w:r w:rsidR="00291C47">
              <w:rPr>
                <w:rFonts w:ascii="Sylfaen" w:hAnsi="Sylfaen" w:cs="Sylfaen"/>
                <w:sz w:val="24"/>
                <w:szCs w:val="24"/>
                <w:lang w:val="ka-GE"/>
              </w:rPr>
              <w:t xml:space="preserve"> </w:t>
            </w:r>
            <w:r w:rsidR="00291C47" w:rsidRPr="00291C47">
              <w:rPr>
                <w:rFonts w:ascii="Sylfaen" w:hAnsi="Sylfaen" w:cs="Sylfaen"/>
                <w:sz w:val="24"/>
                <w:szCs w:val="24"/>
                <w:lang w:val="ka-GE"/>
              </w:rPr>
              <w:t>(n=15</w:t>
            </w:r>
            <w:r w:rsidR="0048450E">
              <w:rPr>
                <w:rFonts w:ascii="Sylfaen" w:hAnsi="Sylfaen" w:cs="Sylfaen"/>
                <w:sz w:val="24"/>
                <w:szCs w:val="24"/>
                <w:lang w:val="ka-GE"/>
              </w:rPr>
              <w:t>,</w:t>
            </w:r>
            <w:r w:rsidR="00291C47" w:rsidRPr="00291C47">
              <w:rPr>
                <w:rFonts w:ascii="Sylfaen" w:hAnsi="Sylfaen" w:cs="Sylfaen"/>
                <w:sz w:val="24"/>
                <w:szCs w:val="24"/>
                <w:lang w:val="ka-GE"/>
              </w:rPr>
              <w:t>470)</w:t>
            </w:r>
            <w:r w:rsidRPr="00B16E31">
              <w:rPr>
                <w:rFonts w:ascii="Sylfaen" w:hAnsi="Sylfaen" w:cs="Sylfaen"/>
                <w:sz w:val="24"/>
                <w:szCs w:val="24"/>
                <w:lang w:val="ka-GE"/>
              </w:rPr>
              <w:t>.</w:t>
            </w:r>
          </w:p>
          <w:p w14:paraId="5A6575AA" w14:textId="77777777" w:rsidR="00291C47" w:rsidRDefault="00291C47" w:rsidP="00D76E5C">
            <w:pPr>
              <w:ind w:left="-18"/>
              <w:jc w:val="both"/>
              <w:rPr>
                <w:rFonts w:ascii="Sylfaen" w:hAnsi="Sylfaen" w:cs="Sylfaen"/>
                <w:sz w:val="24"/>
                <w:szCs w:val="24"/>
                <w:lang w:val="ka-GE"/>
              </w:rPr>
            </w:pPr>
            <w:r w:rsidRPr="00291C47">
              <w:rPr>
                <w:rFonts w:ascii="Sylfaen" w:hAnsi="Sylfaen" w:cs="Sylfaen"/>
                <w:sz w:val="24"/>
                <w:szCs w:val="24"/>
                <w:lang w:val="ka-GE"/>
              </w:rPr>
              <w:t>ß ჰიპერმგრძნობელობ</w:t>
            </w:r>
            <w:r>
              <w:rPr>
                <w:rFonts w:ascii="Sylfaen" w:hAnsi="Sylfaen" w:cs="Sylfaen"/>
                <w:sz w:val="24"/>
                <w:szCs w:val="24"/>
                <w:lang w:val="ka-GE"/>
              </w:rPr>
              <w:t>ა</w:t>
            </w:r>
            <w:r w:rsidRPr="00291C47">
              <w:rPr>
                <w:rFonts w:ascii="Sylfaen" w:hAnsi="Sylfaen" w:cs="Sylfaen"/>
                <w:sz w:val="24"/>
                <w:szCs w:val="24"/>
                <w:lang w:val="ka-GE"/>
              </w:rPr>
              <w:t xml:space="preserve"> მოიცავს ტერმინებს</w:t>
            </w:r>
            <w:r>
              <w:rPr>
                <w:rFonts w:ascii="Sylfaen" w:hAnsi="Sylfaen" w:cs="Sylfaen"/>
                <w:sz w:val="24"/>
                <w:szCs w:val="24"/>
                <w:lang w:val="ka-GE"/>
              </w:rPr>
              <w:t>:</w:t>
            </w:r>
            <w:r w:rsidRPr="00291C47">
              <w:rPr>
                <w:rFonts w:ascii="Sylfaen" w:hAnsi="Sylfaen" w:cs="Sylfaen"/>
                <w:sz w:val="24"/>
                <w:szCs w:val="24"/>
                <w:lang w:val="ka-GE"/>
              </w:rPr>
              <w:t xml:space="preserve"> </w:t>
            </w:r>
            <w:r>
              <w:rPr>
                <w:rFonts w:ascii="Sylfaen" w:hAnsi="Sylfaen" w:cs="Sylfaen"/>
                <w:sz w:val="24"/>
                <w:szCs w:val="24"/>
                <w:lang w:val="ka-GE"/>
              </w:rPr>
              <w:t>„</w:t>
            </w:r>
            <w:r w:rsidRPr="00291C47">
              <w:rPr>
                <w:rFonts w:ascii="Sylfaen" w:hAnsi="Sylfaen" w:cs="Sylfaen"/>
                <w:sz w:val="24"/>
                <w:szCs w:val="24"/>
                <w:lang w:val="ka-GE"/>
              </w:rPr>
              <w:t>ალერგია</w:t>
            </w:r>
            <w:r>
              <w:rPr>
                <w:rFonts w:ascii="Sylfaen" w:hAnsi="Sylfaen" w:cs="Sylfaen"/>
                <w:sz w:val="24"/>
                <w:szCs w:val="24"/>
                <w:lang w:val="ka-GE"/>
              </w:rPr>
              <w:t>“</w:t>
            </w:r>
            <w:r w:rsidRPr="00291C47">
              <w:rPr>
                <w:rFonts w:ascii="Sylfaen" w:hAnsi="Sylfaen" w:cs="Sylfaen"/>
                <w:sz w:val="24"/>
                <w:szCs w:val="24"/>
                <w:lang w:val="ka-GE"/>
              </w:rPr>
              <w:t xml:space="preserve">, </w:t>
            </w:r>
            <w:r>
              <w:rPr>
                <w:rFonts w:ascii="Sylfaen" w:hAnsi="Sylfaen" w:cs="Sylfaen"/>
                <w:sz w:val="24"/>
                <w:szCs w:val="24"/>
                <w:lang w:val="ka-GE"/>
              </w:rPr>
              <w:t>„</w:t>
            </w:r>
            <w:r w:rsidRPr="00291C47">
              <w:rPr>
                <w:rFonts w:ascii="Sylfaen" w:hAnsi="Sylfaen" w:cs="Sylfaen"/>
                <w:sz w:val="24"/>
                <w:szCs w:val="24"/>
                <w:lang w:val="ka-GE"/>
              </w:rPr>
              <w:t>წამლისმიერი ალერგია</w:t>
            </w:r>
            <w:r>
              <w:rPr>
                <w:rFonts w:ascii="Sylfaen" w:hAnsi="Sylfaen" w:cs="Sylfaen"/>
                <w:sz w:val="24"/>
                <w:szCs w:val="24"/>
                <w:lang w:val="ka-GE"/>
              </w:rPr>
              <w:t>“</w:t>
            </w:r>
            <w:r w:rsidRPr="00291C47">
              <w:rPr>
                <w:rFonts w:ascii="Sylfaen" w:hAnsi="Sylfaen" w:cs="Sylfaen"/>
                <w:sz w:val="24"/>
                <w:szCs w:val="24"/>
                <w:lang w:val="ka-GE"/>
              </w:rPr>
              <w:t xml:space="preserve">, </w:t>
            </w:r>
            <w:r>
              <w:rPr>
                <w:rFonts w:ascii="Sylfaen" w:hAnsi="Sylfaen" w:cs="Sylfaen"/>
                <w:sz w:val="24"/>
                <w:szCs w:val="24"/>
                <w:lang w:val="ka-GE"/>
              </w:rPr>
              <w:t>„</w:t>
            </w:r>
            <w:r w:rsidRPr="00291C47">
              <w:rPr>
                <w:rFonts w:ascii="Sylfaen" w:hAnsi="Sylfaen" w:cs="Sylfaen"/>
                <w:sz w:val="24"/>
                <w:szCs w:val="24"/>
                <w:lang w:val="ka-GE"/>
              </w:rPr>
              <w:t>წამლისმიერი ჰიპერმგრძნობელობა</w:t>
            </w:r>
            <w:r>
              <w:rPr>
                <w:rFonts w:ascii="Sylfaen" w:hAnsi="Sylfaen" w:cs="Sylfaen"/>
                <w:sz w:val="24"/>
                <w:szCs w:val="24"/>
                <w:lang w:val="ka-GE"/>
              </w:rPr>
              <w:t>“</w:t>
            </w:r>
            <w:r w:rsidRPr="00291C47">
              <w:rPr>
                <w:rFonts w:ascii="Sylfaen" w:hAnsi="Sylfaen" w:cs="Sylfaen"/>
                <w:sz w:val="24"/>
                <w:szCs w:val="24"/>
                <w:lang w:val="ka-GE"/>
              </w:rPr>
              <w:t xml:space="preserve">, </w:t>
            </w:r>
            <w:r>
              <w:rPr>
                <w:rFonts w:ascii="Sylfaen" w:hAnsi="Sylfaen" w:cs="Sylfaen"/>
                <w:sz w:val="24"/>
                <w:szCs w:val="24"/>
                <w:lang w:val="ka-GE"/>
              </w:rPr>
              <w:t>„</w:t>
            </w:r>
            <w:r w:rsidRPr="00291C47">
              <w:rPr>
                <w:rFonts w:ascii="Sylfaen" w:hAnsi="Sylfaen" w:cs="Sylfaen"/>
                <w:sz w:val="24"/>
                <w:szCs w:val="24"/>
                <w:lang w:val="ka-GE"/>
              </w:rPr>
              <w:t>ჰიპერმგრძნობელობა</w:t>
            </w:r>
            <w:r>
              <w:rPr>
                <w:rFonts w:ascii="Sylfaen" w:hAnsi="Sylfaen" w:cs="Sylfaen"/>
                <w:sz w:val="24"/>
                <w:szCs w:val="24"/>
                <w:lang w:val="ka-GE"/>
              </w:rPr>
              <w:t>“</w:t>
            </w:r>
            <w:r w:rsidRPr="00291C47">
              <w:rPr>
                <w:rFonts w:ascii="Sylfaen" w:hAnsi="Sylfaen" w:cs="Sylfaen"/>
                <w:sz w:val="24"/>
                <w:szCs w:val="24"/>
                <w:lang w:val="ka-GE"/>
              </w:rPr>
              <w:t>,</w:t>
            </w:r>
            <w:r>
              <w:rPr>
                <w:rFonts w:ascii="Sylfaen" w:hAnsi="Sylfaen" w:cs="Sylfaen"/>
                <w:sz w:val="24"/>
                <w:szCs w:val="24"/>
                <w:lang w:val="ka-GE"/>
              </w:rPr>
              <w:t xml:space="preserve"> „</w:t>
            </w:r>
            <w:r w:rsidRPr="00291C47">
              <w:rPr>
                <w:rFonts w:ascii="Sylfaen" w:hAnsi="Sylfaen" w:cs="Sylfaen"/>
                <w:sz w:val="24"/>
                <w:szCs w:val="24"/>
                <w:lang w:val="ka-GE"/>
              </w:rPr>
              <w:t>ჰიპერმგრძნობელობა</w:t>
            </w:r>
            <w:r>
              <w:rPr>
                <w:rFonts w:ascii="Sylfaen" w:hAnsi="Sylfaen" w:cs="Sylfaen"/>
                <w:sz w:val="24"/>
                <w:szCs w:val="24"/>
                <w:lang w:val="ka-GE"/>
              </w:rPr>
              <w:t xml:space="preserve"> </w:t>
            </w:r>
            <w:r w:rsidRPr="00291C47">
              <w:rPr>
                <w:rFonts w:ascii="Sylfaen" w:hAnsi="Sylfaen" w:cs="Sylfaen"/>
                <w:sz w:val="24"/>
                <w:szCs w:val="24"/>
                <w:lang w:val="ka-GE"/>
              </w:rPr>
              <w:t>NOS</w:t>
            </w:r>
            <w:r>
              <w:rPr>
                <w:rFonts w:ascii="Sylfaen" w:hAnsi="Sylfaen" w:cs="Sylfaen"/>
                <w:sz w:val="24"/>
                <w:szCs w:val="24"/>
                <w:lang w:val="ka-GE"/>
              </w:rPr>
              <w:t>“</w:t>
            </w:r>
            <w:r w:rsidRPr="00291C47">
              <w:rPr>
                <w:rFonts w:ascii="Sylfaen" w:hAnsi="Sylfaen" w:cs="Sylfaen"/>
                <w:sz w:val="24"/>
                <w:szCs w:val="24"/>
                <w:lang w:val="ka-GE"/>
              </w:rPr>
              <w:t xml:space="preserve">, </w:t>
            </w:r>
            <w:r>
              <w:rPr>
                <w:rFonts w:ascii="Sylfaen" w:hAnsi="Sylfaen" w:cs="Sylfaen"/>
                <w:sz w:val="24"/>
                <w:szCs w:val="24"/>
                <w:lang w:val="ka-GE"/>
              </w:rPr>
              <w:t>„</w:t>
            </w:r>
            <w:r w:rsidRPr="00291C47">
              <w:rPr>
                <w:rFonts w:ascii="Sylfaen" w:hAnsi="Sylfaen" w:cs="Sylfaen"/>
                <w:sz w:val="24"/>
                <w:szCs w:val="24"/>
                <w:lang w:val="ka-GE"/>
              </w:rPr>
              <w:t>ჰიპერმგრძნობელობითი რეაქცია</w:t>
            </w:r>
            <w:r>
              <w:rPr>
                <w:rFonts w:ascii="Sylfaen" w:hAnsi="Sylfaen" w:cs="Sylfaen"/>
                <w:sz w:val="24"/>
                <w:szCs w:val="24"/>
                <w:lang w:val="ka-GE"/>
              </w:rPr>
              <w:t>“</w:t>
            </w:r>
            <w:r w:rsidRPr="00291C47">
              <w:rPr>
                <w:rFonts w:ascii="Sylfaen" w:hAnsi="Sylfaen" w:cs="Sylfaen"/>
                <w:sz w:val="24"/>
                <w:szCs w:val="24"/>
                <w:lang w:val="ka-GE"/>
              </w:rPr>
              <w:t xml:space="preserve"> და </w:t>
            </w:r>
            <w:r>
              <w:rPr>
                <w:rFonts w:ascii="Sylfaen" w:hAnsi="Sylfaen" w:cs="Sylfaen"/>
                <w:sz w:val="24"/>
                <w:szCs w:val="24"/>
                <w:lang w:val="ka-GE"/>
              </w:rPr>
              <w:t>„</w:t>
            </w:r>
            <w:r w:rsidRPr="00291C47">
              <w:rPr>
                <w:rFonts w:ascii="Sylfaen" w:hAnsi="Sylfaen" w:cs="Sylfaen"/>
                <w:sz w:val="24"/>
                <w:szCs w:val="24"/>
                <w:lang w:val="ka-GE"/>
              </w:rPr>
              <w:t>არასპეციფიკური ალერგია</w:t>
            </w:r>
            <w:r>
              <w:rPr>
                <w:rFonts w:ascii="Sylfaen" w:hAnsi="Sylfaen" w:cs="Sylfaen"/>
                <w:sz w:val="24"/>
                <w:szCs w:val="24"/>
                <w:lang w:val="ka-GE"/>
              </w:rPr>
              <w:t>“</w:t>
            </w:r>
            <w:r w:rsidRPr="00291C47">
              <w:rPr>
                <w:rFonts w:ascii="Sylfaen" w:hAnsi="Sylfaen" w:cs="Sylfaen"/>
                <w:sz w:val="24"/>
                <w:szCs w:val="24"/>
                <w:lang w:val="ka-GE"/>
              </w:rPr>
              <w:t>.</w:t>
            </w:r>
          </w:p>
          <w:p w14:paraId="4EDD18D6" w14:textId="07391F50" w:rsidR="00291C47" w:rsidRDefault="00997271" w:rsidP="00D76E5C">
            <w:pPr>
              <w:ind w:left="-18"/>
              <w:jc w:val="both"/>
              <w:rPr>
                <w:rFonts w:ascii="Sylfaen" w:hAnsi="Sylfaen" w:cs="Sylfaen"/>
                <w:sz w:val="24"/>
                <w:szCs w:val="24"/>
                <w:lang w:val="ka-GE"/>
              </w:rPr>
            </w:pPr>
            <w:r w:rsidRPr="00997271">
              <w:rPr>
                <w:rFonts w:ascii="Sylfaen" w:hAnsi="Sylfaen" w:cs="Sylfaen"/>
                <w:sz w:val="24"/>
                <w:szCs w:val="24"/>
                <w:lang w:val="ka-GE"/>
              </w:rPr>
              <w:t>§ გრძელვადიანი პლაცებოს და აქტიური კონტროლირებადი კლინიკური კვლევების ანალიზზე დაყრდნობით, შერჩევითი COX-2 ინჰიბიტორები დაკავშირებული</w:t>
            </w:r>
            <w:r w:rsidR="00FD04B9">
              <w:rPr>
                <w:rFonts w:ascii="Sylfaen" w:hAnsi="Sylfaen" w:cs="Sylfaen"/>
                <w:sz w:val="24"/>
                <w:szCs w:val="24"/>
                <w:lang w:val="ka-GE"/>
              </w:rPr>
              <w:t>ა</w:t>
            </w:r>
            <w:r w:rsidRPr="00997271">
              <w:rPr>
                <w:rFonts w:ascii="Sylfaen" w:hAnsi="Sylfaen" w:cs="Sylfaen"/>
                <w:sz w:val="24"/>
                <w:szCs w:val="24"/>
                <w:lang w:val="ka-GE"/>
              </w:rPr>
              <w:t xml:space="preserve"> სერიოზული არტერიული თრომბოზული მოვლენების, მათ შორის მიოკარდიუმის ინფარქტისა და ინსულტის განვითარების გაზრდილ რისკთან.</w:t>
            </w:r>
            <w:r w:rsidR="00FD04B9">
              <w:rPr>
                <w:rFonts w:ascii="Sylfaen" w:hAnsi="Sylfaen" w:cs="Sylfaen"/>
                <w:sz w:val="24"/>
                <w:szCs w:val="24"/>
                <w:lang w:val="ka-GE"/>
              </w:rPr>
              <w:t xml:space="preserve"> </w:t>
            </w:r>
            <w:r w:rsidR="00FD04B9" w:rsidRPr="00FD04B9">
              <w:rPr>
                <w:rFonts w:ascii="Sylfaen" w:hAnsi="Sylfaen" w:cs="Sylfaen"/>
                <w:sz w:val="24"/>
                <w:szCs w:val="24"/>
                <w:lang w:val="ka-GE"/>
              </w:rPr>
              <w:t>ასეთი მოვლენების განვი</w:t>
            </w:r>
            <w:r w:rsidR="00FD04B9">
              <w:rPr>
                <w:rFonts w:ascii="Sylfaen" w:hAnsi="Sylfaen" w:cs="Sylfaen"/>
                <w:sz w:val="24"/>
                <w:szCs w:val="24"/>
                <w:lang w:val="ka-GE"/>
              </w:rPr>
              <w:t>თ</w:t>
            </w:r>
            <w:r w:rsidR="00FD04B9" w:rsidRPr="00FD04B9">
              <w:rPr>
                <w:rFonts w:ascii="Sylfaen" w:hAnsi="Sylfaen" w:cs="Sylfaen"/>
                <w:sz w:val="24"/>
                <w:szCs w:val="24"/>
                <w:lang w:val="ka-GE"/>
              </w:rPr>
              <w:t>არების რისკის აბსოლუტური ზრდა სავარაუდოდ არ აღემატება 1%-ს წელიწადში არსებული მონაცემების საფუძველზე (</w:t>
            </w:r>
            <w:r w:rsidR="00FD04B9">
              <w:rPr>
                <w:rFonts w:ascii="Sylfaen" w:hAnsi="Sylfaen" w:cs="Sylfaen"/>
                <w:sz w:val="24"/>
                <w:szCs w:val="24"/>
                <w:lang w:val="ka-GE"/>
              </w:rPr>
              <w:t>არახშირი</w:t>
            </w:r>
            <w:r w:rsidR="00FD04B9" w:rsidRPr="00FD04B9">
              <w:rPr>
                <w:rFonts w:ascii="Sylfaen" w:hAnsi="Sylfaen" w:cs="Sylfaen"/>
                <w:sz w:val="24"/>
                <w:szCs w:val="24"/>
                <w:lang w:val="ka-GE"/>
              </w:rPr>
              <w:t>)</w:t>
            </w:r>
            <w:r w:rsidR="00FD04B9">
              <w:rPr>
                <w:rFonts w:ascii="Sylfaen" w:hAnsi="Sylfaen" w:cs="Sylfaen"/>
                <w:sz w:val="24"/>
                <w:szCs w:val="24"/>
                <w:lang w:val="ka-GE"/>
              </w:rPr>
              <w:t>.</w:t>
            </w:r>
          </w:p>
        </w:tc>
      </w:tr>
    </w:tbl>
    <w:p w14:paraId="0707024B" w14:textId="77777777" w:rsidR="0048450E" w:rsidRDefault="00FD04B9" w:rsidP="0048450E">
      <w:pPr>
        <w:spacing w:after="0" w:line="360" w:lineRule="auto"/>
        <w:ind w:left="-990" w:right="-301"/>
        <w:jc w:val="both"/>
        <w:rPr>
          <w:rFonts w:ascii="Sylfaen" w:hAnsi="Sylfaen" w:cs="Sylfaen"/>
          <w:sz w:val="24"/>
          <w:szCs w:val="24"/>
          <w:lang w:val="ka-GE"/>
        </w:rPr>
      </w:pPr>
      <w:r w:rsidRPr="00FD04B9">
        <w:rPr>
          <w:rFonts w:ascii="Sylfaen" w:hAnsi="Sylfaen" w:cs="Sylfaen"/>
          <w:sz w:val="24"/>
          <w:szCs w:val="24"/>
          <w:lang w:val="ka-GE"/>
        </w:rPr>
        <w:t>შემდეგი სერიოზული გვერდითი მოვლენები დაფიქსირდა არასტეროიდული ანთების საწინააღმდეგო საშუალებების გამოყენებისას და არ შეიძლება გამოირიცხოს ეტორიკოქსიბისთვის: ნეფროტოქსიურობა, მათ შორის ინტერსტიციალური ნეფრიტი და ნეფროზული სინდრომი.</w:t>
      </w:r>
    </w:p>
    <w:p w14:paraId="127BF9E3" w14:textId="77777777" w:rsidR="0048450E" w:rsidRDefault="00E4798F" w:rsidP="0048450E">
      <w:pPr>
        <w:spacing w:after="0" w:line="360" w:lineRule="auto"/>
        <w:ind w:left="-990" w:right="-301"/>
        <w:jc w:val="both"/>
        <w:rPr>
          <w:rFonts w:ascii="Sylfaen" w:hAnsi="Sylfaen" w:cs="Sylfaen"/>
          <w:sz w:val="24"/>
          <w:szCs w:val="24"/>
          <w:lang w:val="ka-GE"/>
        </w:rPr>
      </w:pPr>
      <w:r w:rsidRPr="00652D31">
        <w:rPr>
          <w:rFonts w:ascii="Sylfaen" w:hAnsi="Sylfaen" w:cs="Sylfaen"/>
          <w:b/>
          <w:sz w:val="24"/>
          <w:szCs w:val="24"/>
          <w:lang w:val="ka-GE"/>
        </w:rPr>
        <w:t>ორსულობა</w:t>
      </w:r>
      <w:r w:rsidR="00AD4CC8" w:rsidRPr="00652D31">
        <w:rPr>
          <w:rFonts w:ascii="Sylfaen" w:hAnsi="Sylfaen" w:cs="Sylfaen"/>
          <w:b/>
          <w:sz w:val="24"/>
          <w:szCs w:val="24"/>
          <w:lang w:val="ka-GE"/>
        </w:rPr>
        <w:t>, ლაქტაცია და ფერტილობა</w:t>
      </w:r>
    </w:p>
    <w:p w14:paraId="79225AEB" w14:textId="316F361E" w:rsidR="00AD4CC8" w:rsidRPr="0048450E" w:rsidRDefault="00AD4CC8" w:rsidP="0048450E">
      <w:pPr>
        <w:spacing w:after="0" w:line="360" w:lineRule="auto"/>
        <w:ind w:left="-990" w:right="-301"/>
        <w:jc w:val="both"/>
        <w:rPr>
          <w:rFonts w:ascii="Sylfaen" w:hAnsi="Sylfaen" w:cs="Sylfaen"/>
          <w:sz w:val="24"/>
          <w:szCs w:val="24"/>
          <w:lang w:val="ka-GE"/>
        </w:rPr>
      </w:pPr>
      <w:r w:rsidRPr="00652D31">
        <w:rPr>
          <w:rFonts w:ascii="Sylfaen" w:hAnsi="Sylfaen" w:cs="Sylfaen"/>
          <w:b/>
          <w:sz w:val="24"/>
          <w:szCs w:val="24"/>
          <w:lang w:val="ka-GE"/>
        </w:rPr>
        <w:t>ორსულობა</w:t>
      </w:r>
    </w:p>
    <w:p w14:paraId="4FA8DDCF" w14:textId="77777777" w:rsidR="0048450E" w:rsidRDefault="00AB046A" w:rsidP="0048450E">
      <w:pPr>
        <w:spacing w:after="0" w:line="360" w:lineRule="auto"/>
        <w:ind w:left="-990" w:right="-301"/>
        <w:jc w:val="both"/>
        <w:rPr>
          <w:rFonts w:ascii="Sylfaen" w:hAnsi="Sylfaen" w:cs="Sylfaen"/>
          <w:sz w:val="24"/>
          <w:szCs w:val="24"/>
          <w:lang w:val="ka-GE"/>
        </w:rPr>
      </w:pPr>
      <w:r w:rsidRPr="0048450E">
        <w:rPr>
          <w:rFonts w:ascii="Sylfaen" w:hAnsi="Sylfaen" w:cs="Sylfaen"/>
          <w:sz w:val="24"/>
          <w:szCs w:val="24"/>
          <w:lang w:val="ka-GE"/>
        </w:rPr>
        <w:t>არ არსებობს კლინიკური მონაცემები ორსულობის პერიოდში ეტორიკოქსიბის გამოყენების შესახებ. ცხოველებზე ჩატარებულმა კვლევებმა აჩვენა რეპროდუქციული ტოქსიკურობა. პოტენციური რისკი ქალებში ორსულობის პერიოდში უცნობია.</w:t>
      </w:r>
      <w:r w:rsidR="00112900" w:rsidRPr="0048450E">
        <w:rPr>
          <w:rFonts w:ascii="Sylfaen" w:hAnsi="Sylfaen" w:cs="Sylfaen"/>
          <w:sz w:val="24"/>
          <w:szCs w:val="24"/>
          <w:lang w:val="ka-GE"/>
        </w:rPr>
        <w:t xml:space="preserve"> პროსტაგლანდინების სინთეზის მაინჰიბირებელი სხვა მედიკამენტების მსგავსად, ორსულობის ბოლო ტრიმესტრში ეტორიკოქსიბის გამოყენებამ შეიძლება გამოიწვიოს საშვილოსნოს შეკუმშვის უნარის დარღვევა და არტერიული სადინრის ნაადრევი დახურვა.</w:t>
      </w:r>
      <w:r w:rsidR="00E3074C" w:rsidRPr="0048450E">
        <w:rPr>
          <w:rFonts w:ascii="Sylfaen" w:hAnsi="Sylfaen" w:cs="Sylfaen"/>
          <w:sz w:val="24"/>
          <w:szCs w:val="24"/>
          <w:lang w:val="ka-GE"/>
        </w:rPr>
        <w:t xml:space="preserve"> ეტორიკოქსიბის გამოყენება უკუნაჩვენებია ორსულობის პერიოდში. თუ ორსულობა დადგა მკურნალობის პერიოდში, ეტორიკოქსიბი უნდა მოიხსნას.</w:t>
      </w:r>
    </w:p>
    <w:p w14:paraId="73A83140" w14:textId="3DE32FAD" w:rsidR="00E4798F" w:rsidRPr="0048450E" w:rsidRDefault="00E4798F" w:rsidP="0048450E">
      <w:pPr>
        <w:spacing w:after="0" w:line="360" w:lineRule="auto"/>
        <w:ind w:left="-990" w:right="-301"/>
        <w:jc w:val="both"/>
        <w:rPr>
          <w:rFonts w:ascii="Sylfaen" w:hAnsi="Sylfaen" w:cs="Sylfaen"/>
          <w:sz w:val="24"/>
          <w:szCs w:val="24"/>
          <w:lang w:val="ka-GE"/>
        </w:rPr>
      </w:pPr>
      <w:r w:rsidRPr="00652D31">
        <w:rPr>
          <w:rFonts w:ascii="Sylfaen" w:hAnsi="Sylfaen" w:cs="Sylfaen"/>
          <w:b/>
          <w:sz w:val="24"/>
          <w:szCs w:val="24"/>
          <w:lang w:val="ka-GE"/>
        </w:rPr>
        <w:t>ლაქტაცია</w:t>
      </w:r>
    </w:p>
    <w:p w14:paraId="30003731" w14:textId="77777777" w:rsidR="0048450E" w:rsidRDefault="003F74DF" w:rsidP="0048450E">
      <w:pPr>
        <w:spacing w:after="0" w:line="360" w:lineRule="auto"/>
        <w:ind w:left="-990" w:right="-301"/>
        <w:jc w:val="both"/>
        <w:rPr>
          <w:rFonts w:ascii="Sylfaen" w:hAnsi="Sylfaen" w:cs="Sylfaen"/>
          <w:sz w:val="24"/>
          <w:szCs w:val="24"/>
          <w:lang w:val="ka-GE"/>
        </w:rPr>
      </w:pPr>
      <w:r w:rsidRPr="0048450E">
        <w:rPr>
          <w:rFonts w:ascii="Sylfaen" w:hAnsi="Sylfaen" w:cs="Sylfaen"/>
          <w:sz w:val="24"/>
          <w:szCs w:val="24"/>
          <w:lang w:val="ka-GE"/>
        </w:rPr>
        <w:t xml:space="preserve">უცნობია გამოიყოფა თუ არა </w:t>
      </w:r>
      <w:r w:rsidR="00E3074C" w:rsidRPr="0048450E">
        <w:rPr>
          <w:rFonts w:ascii="Sylfaen" w:hAnsi="Sylfaen" w:cs="Sylfaen"/>
          <w:sz w:val="24"/>
          <w:szCs w:val="24"/>
          <w:lang w:val="ka-GE"/>
        </w:rPr>
        <w:t xml:space="preserve">ეტორიკოქსიბი </w:t>
      </w:r>
      <w:r w:rsidRPr="0048450E">
        <w:rPr>
          <w:rFonts w:ascii="Sylfaen" w:hAnsi="Sylfaen" w:cs="Sylfaen"/>
          <w:sz w:val="24"/>
          <w:szCs w:val="24"/>
          <w:lang w:val="ka-GE"/>
        </w:rPr>
        <w:t xml:space="preserve">დედის რძეში. </w:t>
      </w:r>
      <w:r w:rsidR="00E3074C" w:rsidRPr="0048450E">
        <w:rPr>
          <w:rFonts w:ascii="Sylfaen" w:hAnsi="Sylfaen" w:cs="Sylfaen"/>
          <w:sz w:val="24"/>
          <w:szCs w:val="24"/>
          <w:lang w:val="ka-GE"/>
        </w:rPr>
        <w:t>ცნობილია, რომ ვირთხებში პრეპარატი გამოიყოფა დედის რძით.  ქალებმა, რომლებიც იყენებენ ეტორიკოქსიბს, არ უნდა კვებონ ძუძუთი.</w:t>
      </w:r>
    </w:p>
    <w:p w14:paraId="58AD4133" w14:textId="158F280D" w:rsidR="003F74DF" w:rsidRPr="0048450E" w:rsidRDefault="003F74DF" w:rsidP="0048450E">
      <w:pPr>
        <w:spacing w:after="0" w:line="360" w:lineRule="auto"/>
        <w:ind w:left="-990" w:right="-301"/>
        <w:jc w:val="both"/>
        <w:rPr>
          <w:rFonts w:ascii="Sylfaen" w:hAnsi="Sylfaen" w:cs="Sylfaen"/>
          <w:sz w:val="24"/>
          <w:szCs w:val="24"/>
          <w:lang w:val="ka-GE"/>
        </w:rPr>
      </w:pPr>
      <w:r w:rsidRPr="00652D31">
        <w:rPr>
          <w:rFonts w:ascii="Sylfaen" w:hAnsi="Sylfaen" w:cs="Sylfaen"/>
          <w:b/>
          <w:sz w:val="24"/>
          <w:szCs w:val="24"/>
          <w:lang w:val="ka-GE"/>
        </w:rPr>
        <w:t>ფერტილობა</w:t>
      </w:r>
    </w:p>
    <w:p w14:paraId="6E1492ED" w14:textId="77777777" w:rsidR="0048450E" w:rsidRDefault="00E1356A" w:rsidP="0048450E">
      <w:pPr>
        <w:spacing w:after="0" w:line="360" w:lineRule="auto"/>
        <w:ind w:left="-990" w:right="-301"/>
        <w:jc w:val="both"/>
        <w:rPr>
          <w:rFonts w:ascii="Sylfaen" w:hAnsi="Sylfaen" w:cs="Sylfaen"/>
          <w:sz w:val="24"/>
          <w:szCs w:val="24"/>
          <w:lang w:val="ka-GE"/>
        </w:rPr>
      </w:pPr>
      <w:r w:rsidRPr="0048450E">
        <w:rPr>
          <w:rFonts w:ascii="Sylfaen" w:hAnsi="Sylfaen" w:cs="Sylfaen"/>
          <w:sz w:val="24"/>
          <w:szCs w:val="24"/>
          <w:lang w:val="ka-GE"/>
        </w:rPr>
        <w:t>COX-2-</w:t>
      </w:r>
      <w:r>
        <w:rPr>
          <w:rFonts w:ascii="Sylfaen" w:hAnsi="Sylfaen" w:cs="Sylfaen"/>
          <w:sz w:val="24"/>
          <w:szCs w:val="24"/>
          <w:lang w:val="ka-GE"/>
        </w:rPr>
        <w:t>ის</w:t>
      </w:r>
      <w:r w:rsidRPr="00B45AE0">
        <w:rPr>
          <w:rFonts w:ascii="Sylfaen" w:hAnsi="Sylfaen" w:cs="Sylfaen"/>
          <w:sz w:val="24"/>
          <w:szCs w:val="24"/>
          <w:lang w:val="ka-GE"/>
        </w:rPr>
        <w:t xml:space="preserve"> მაინჰიბირებელი სხვა </w:t>
      </w:r>
      <w:r>
        <w:rPr>
          <w:rFonts w:ascii="Sylfaen" w:hAnsi="Sylfaen" w:cs="Sylfaen"/>
          <w:sz w:val="24"/>
          <w:szCs w:val="24"/>
          <w:lang w:val="ka-GE"/>
        </w:rPr>
        <w:t>საშუალებების</w:t>
      </w:r>
      <w:r w:rsidRPr="00B45AE0">
        <w:rPr>
          <w:rFonts w:ascii="Sylfaen" w:hAnsi="Sylfaen" w:cs="Sylfaen"/>
          <w:sz w:val="24"/>
          <w:szCs w:val="24"/>
          <w:lang w:val="ka-GE"/>
        </w:rPr>
        <w:t xml:space="preserve"> </w:t>
      </w:r>
      <w:r>
        <w:rPr>
          <w:rFonts w:ascii="Sylfaen" w:hAnsi="Sylfaen" w:cs="Sylfaen"/>
          <w:sz w:val="24"/>
          <w:szCs w:val="24"/>
          <w:lang w:val="ka-GE"/>
        </w:rPr>
        <w:t xml:space="preserve">მსგავსად, </w:t>
      </w:r>
      <w:r w:rsidRPr="00B45AE0">
        <w:rPr>
          <w:rFonts w:ascii="Sylfaen" w:hAnsi="Sylfaen" w:cs="Sylfaen"/>
          <w:sz w:val="24"/>
          <w:szCs w:val="24"/>
          <w:lang w:val="ka-GE"/>
        </w:rPr>
        <w:t>ეტორიკოქსიბის</w:t>
      </w:r>
      <w:r>
        <w:rPr>
          <w:rFonts w:ascii="Sylfaen" w:hAnsi="Sylfaen" w:cs="Sylfaen"/>
          <w:sz w:val="24"/>
          <w:szCs w:val="24"/>
          <w:lang w:val="ka-GE"/>
        </w:rPr>
        <w:t xml:space="preserve"> </w:t>
      </w:r>
      <w:r w:rsidRPr="00B45AE0">
        <w:rPr>
          <w:rFonts w:ascii="Sylfaen" w:hAnsi="Sylfaen" w:cs="Sylfaen"/>
          <w:sz w:val="24"/>
          <w:szCs w:val="24"/>
          <w:lang w:val="ka-GE"/>
        </w:rPr>
        <w:t>გამოყენება არ არის რეკომენდირებული ქალებისათვის, რომლებიც გეგმავენ ორსულობას.</w:t>
      </w:r>
    </w:p>
    <w:p w14:paraId="10656608" w14:textId="50231CCC" w:rsidR="003F74DF" w:rsidRPr="0048450E" w:rsidRDefault="003F74DF" w:rsidP="0048450E">
      <w:pPr>
        <w:spacing w:after="0" w:line="360" w:lineRule="auto"/>
        <w:ind w:left="-990" w:right="-301"/>
        <w:jc w:val="both"/>
        <w:rPr>
          <w:rFonts w:ascii="Sylfaen" w:hAnsi="Sylfaen" w:cs="Sylfaen"/>
          <w:sz w:val="24"/>
          <w:szCs w:val="24"/>
          <w:lang w:val="ka-GE"/>
        </w:rPr>
      </w:pPr>
      <w:r w:rsidRPr="00652D31">
        <w:rPr>
          <w:rFonts w:ascii="Sylfaen" w:hAnsi="Sylfaen" w:cs="Sylfaen"/>
          <w:b/>
          <w:sz w:val="24"/>
          <w:szCs w:val="24"/>
          <w:lang w:val="ka-GE"/>
        </w:rPr>
        <w:lastRenderedPageBreak/>
        <w:t>დოზის გადაჭარბება</w:t>
      </w:r>
    </w:p>
    <w:p w14:paraId="189A3583" w14:textId="30684939" w:rsidR="003F74DF" w:rsidRPr="0048450E" w:rsidRDefault="00E1356A" w:rsidP="0048450E">
      <w:pPr>
        <w:spacing w:after="0" w:line="360" w:lineRule="auto"/>
        <w:ind w:left="-990" w:right="-301"/>
        <w:jc w:val="both"/>
        <w:rPr>
          <w:rFonts w:ascii="Sylfaen" w:hAnsi="Sylfaen" w:cs="Sylfaen"/>
          <w:sz w:val="24"/>
          <w:szCs w:val="24"/>
          <w:lang w:val="ka-GE"/>
        </w:rPr>
      </w:pPr>
      <w:r w:rsidRPr="0048450E">
        <w:rPr>
          <w:rFonts w:ascii="Sylfaen" w:hAnsi="Sylfaen" w:cs="Sylfaen"/>
          <w:sz w:val="24"/>
          <w:szCs w:val="24"/>
          <w:lang w:val="ka-GE"/>
        </w:rPr>
        <w:t xml:space="preserve">კლინიკურ კვლევების მიხედვით, 21 დღის განმავლობაში ეტორიკოქსიბის 500 მგ -მდე ერთჯერადი დოზისა და 150 მგ-მდე /დღეში მრავალჯერადი დოზის მიღებამ არ გამოიწვია მნიშვნელოვანი ტოქსიკურობა. არსებობს ინფორმაცია ეტორიკოქსიბის დოზის მწვავე გადაჭარბების შესახებ, თუმცა უმეტეს შემთხვევებში გვერდითი მოვლენები არ დაფიქსირებულა. ყველაზე ხშირად გამოვლენილი გვერდითი მოვლენები </w:t>
      </w:r>
      <w:r w:rsidR="00FE72BF" w:rsidRPr="0048450E">
        <w:rPr>
          <w:rFonts w:ascii="Sylfaen" w:hAnsi="Sylfaen" w:cs="Sylfaen"/>
          <w:sz w:val="24"/>
          <w:szCs w:val="24"/>
          <w:lang w:val="ka-GE"/>
        </w:rPr>
        <w:t>შეთავსებადი</w:t>
      </w:r>
      <w:r w:rsidRPr="0048450E">
        <w:rPr>
          <w:rFonts w:ascii="Sylfaen" w:hAnsi="Sylfaen" w:cs="Sylfaen"/>
          <w:sz w:val="24"/>
          <w:szCs w:val="24"/>
          <w:lang w:val="ka-GE"/>
        </w:rPr>
        <w:t xml:space="preserve"> </w:t>
      </w:r>
      <w:r w:rsidR="0048450E" w:rsidRPr="0048450E">
        <w:rPr>
          <w:rFonts w:ascii="Sylfaen" w:hAnsi="Sylfaen" w:cs="Sylfaen"/>
          <w:sz w:val="24"/>
          <w:szCs w:val="24"/>
          <w:lang w:val="ka-GE"/>
        </w:rPr>
        <w:t xml:space="preserve">იყო </w:t>
      </w:r>
      <w:r w:rsidRPr="0048450E">
        <w:rPr>
          <w:rFonts w:ascii="Sylfaen" w:hAnsi="Sylfaen" w:cs="Sylfaen"/>
          <w:sz w:val="24"/>
          <w:szCs w:val="24"/>
          <w:lang w:val="ka-GE"/>
        </w:rPr>
        <w:t>ეტორიკოქსიბის უსაფრთხოების პროფილ</w:t>
      </w:r>
      <w:r w:rsidR="00FE72BF" w:rsidRPr="0048450E">
        <w:rPr>
          <w:rFonts w:ascii="Sylfaen" w:hAnsi="Sylfaen" w:cs="Sylfaen"/>
          <w:sz w:val="24"/>
          <w:szCs w:val="24"/>
          <w:lang w:val="ka-GE"/>
        </w:rPr>
        <w:t>თან</w:t>
      </w:r>
      <w:r w:rsidRPr="0048450E">
        <w:rPr>
          <w:rFonts w:ascii="Sylfaen" w:hAnsi="Sylfaen" w:cs="Sylfaen"/>
          <w:sz w:val="24"/>
          <w:szCs w:val="24"/>
          <w:lang w:val="ka-GE"/>
        </w:rPr>
        <w:t xml:space="preserve"> (მაგ., კუჭ-ნაწლავის სისტემის დარღვევები, კარდიორენალური დარღვევები).</w:t>
      </w:r>
      <w:r w:rsidR="00FE72BF" w:rsidRPr="0048450E">
        <w:rPr>
          <w:rFonts w:ascii="Sylfaen" w:hAnsi="Sylfaen" w:cs="Sylfaen"/>
          <w:sz w:val="24"/>
          <w:szCs w:val="24"/>
          <w:lang w:val="ka-GE"/>
        </w:rPr>
        <w:t xml:space="preserve"> დოზის გადაჭარბების შემთხვევაში, მიზანშეწონილია ჩვეულებრივი დამხმარე ზომების მიღება, როგორიცაა არააბსორბირებული პრეპარატის მოცილება კუჭ-ნაწლავის ტრაქტიდან, კლინიკური მონიტორინგის განხორციელება და აუცილებლობის შემთხვევაში, შემანარჩუნებელი თერაპიის დაწყება.</w:t>
      </w:r>
    </w:p>
    <w:p w14:paraId="579CEDA1" w14:textId="77777777" w:rsidR="0048450E" w:rsidRDefault="00D119CB" w:rsidP="0048450E">
      <w:pPr>
        <w:spacing w:after="0" w:line="360" w:lineRule="auto"/>
        <w:ind w:left="-990" w:right="-301"/>
        <w:jc w:val="both"/>
        <w:rPr>
          <w:rFonts w:ascii="Sylfaen" w:hAnsi="Sylfaen" w:cs="Sylfaen"/>
          <w:sz w:val="24"/>
          <w:szCs w:val="24"/>
          <w:lang w:val="ka-GE"/>
        </w:rPr>
      </w:pPr>
      <w:r w:rsidRPr="0048450E">
        <w:rPr>
          <w:rFonts w:ascii="Sylfaen" w:hAnsi="Sylfaen" w:cs="Sylfaen"/>
          <w:sz w:val="24"/>
          <w:szCs w:val="24"/>
          <w:lang w:val="ka-GE"/>
        </w:rPr>
        <w:t>ეტორიკოქსიბი არ არის დიალიზირებადი ჰემოდიალიზით; უცნობია, არის თუ არა ეტორიკოქსიბი დიალიზირებადი პერიტონეალური დიალიზით.</w:t>
      </w:r>
    </w:p>
    <w:p w14:paraId="6475D7D1" w14:textId="39B6EC56" w:rsidR="0048450E" w:rsidRDefault="00644B03" w:rsidP="0048450E">
      <w:pPr>
        <w:spacing w:after="0" w:line="360" w:lineRule="auto"/>
        <w:ind w:left="-990" w:right="-301"/>
        <w:jc w:val="both"/>
        <w:rPr>
          <w:rFonts w:ascii="Sylfaen" w:hAnsi="Sylfaen"/>
          <w:b/>
          <w:bCs/>
          <w:sz w:val="24"/>
          <w:szCs w:val="24"/>
          <w:lang w:val="ka-GE"/>
        </w:rPr>
      </w:pPr>
      <w:r w:rsidRPr="00652D31">
        <w:rPr>
          <w:rFonts w:ascii="Sylfaen" w:hAnsi="Sylfaen"/>
          <w:b/>
          <w:bCs/>
          <w:sz w:val="24"/>
          <w:szCs w:val="24"/>
          <w:lang w:val="ka-GE"/>
        </w:rPr>
        <w:t>ვარგისობის ვადა</w:t>
      </w:r>
    </w:p>
    <w:p w14:paraId="0CBCDC00" w14:textId="4450A279" w:rsidR="0048450E" w:rsidRDefault="00644B03" w:rsidP="0048450E">
      <w:pPr>
        <w:spacing w:after="0" w:line="360" w:lineRule="auto"/>
        <w:ind w:left="-990" w:right="-301"/>
        <w:jc w:val="both"/>
        <w:rPr>
          <w:rFonts w:ascii="Sylfaen" w:hAnsi="Sylfaen" w:cs="Sylfaen"/>
          <w:sz w:val="24"/>
          <w:szCs w:val="24"/>
          <w:lang w:val="ka-GE"/>
        </w:rPr>
      </w:pPr>
      <w:r w:rsidRPr="00652D31">
        <w:rPr>
          <w:rFonts w:ascii="Sylfaen" w:hAnsi="Sylfaen"/>
          <w:sz w:val="24"/>
          <w:szCs w:val="24"/>
          <w:lang w:val="ka-GE"/>
        </w:rPr>
        <w:t>24 თვე</w:t>
      </w:r>
    </w:p>
    <w:p w14:paraId="26E5C17D" w14:textId="77777777" w:rsidR="0048450E" w:rsidRDefault="00644B03" w:rsidP="0048450E">
      <w:pPr>
        <w:spacing w:after="0" w:line="360" w:lineRule="auto"/>
        <w:ind w:left="-990" w:right="-301"/>
        <w:jc w:val="both"/>
        <w:rPr>
          <w:rFonts w:ascii="Sylfaen" w:hAnsi="Sylfaen" w:cs="Sylfaen"/>
          <w:sz w:val="24"/>
          <w:szCs w:val="24"/>
          <w:lang w:val="ka-GE"/>
        </w:rPr>
      </w:pPr>
      <w:r w:rsidRPr="00652D31">
        <w:rPr>
          <w:rFonts w:ascii="Sylfaen" w:hAnsi="Sylfaen"/>
          <w:b/>
          <w:bCs/>
          <w:sz w:val="24"/>
          <w:szCs w:val="24"/>
          <w:lang w:val="ka-GE"/>
        </w:rPr>
        <w:t>შენახვის პირობები</w:t>
      </w:r>
    </w:p>
    <w:p w14:paraId="2AED8EC6" w14:textId="77777777" w:rsidR="0048450E" w:rsidRDefault="00644B03" w:rsidP="0048450E">
      <w:pPr>
        <w:spacing w:after="0" w:line="360" w:lineRule="auto"/>
        <w:ind w:left="-990" w:right="-301"/>
        <w:jc w:val="both"/>
        <w:rPr>
          <w:rFonts w:ascii="Sylfaen" w:hAnsi="Sylfaen" w:cs="Sylfaen"/>
          <w:sz w:val="24"/>
          <w:szCs w:val="24"/>
          <w:lang w:val="ka-GE"/>
        </w:rPr>
      </w:pPr>
      <w:r w:rsidRPr="00652D31">
        <w:rPr>
          <w:rFonts w:ascii="Sylfaen" w:hAnsi="Sylfaen"/>
          <w:bCs/>
          <w:sz w:val="24"/>
          <w:szCs w:val="24"/>
          <w:lang w:val="ka-GE"/>
        </w:rPr>
        <w:t xml:space="preserve">ინახება არაუმეტეს </w:t>
      </w:r>
      <w:r w:rsidRPr="00652D31">
        <w:rPr>
          <w:rFonts w:ascii="Sylfaen" w:hAnsi="Sylfaen"/>
          <w:sz w:val="24"/>
          <w:szCs w:val="24"/>
          <w:lang w:val="ka-GE"/>
        </w:rPr>
        <w:t>25</w:t>
      </w:r>
      <w:r w:rsidRPr="00652D31">
        <w:rPr>
          <w:rFonts w:ascii="Sylfaen" w:hAnsi="Sylfaen"/>
          <w:sz w:val="24"/>
          <w:szCs w:val="24"/>
          <w:vertAlign w:val="superscript"/>
          <w:lang w:val="ka-GE"/>
        </w:rPr>
        <w:t>0</w:t>
      </w:r>
      <w:r w:rsidRPr="00CA3774">
        <w:rPr>
          <w:rFonts w:ascii="Sylfaen" w:hAnsi="Sylfaen"/>
          <w:sz w:val="24"/>
          <w:szCs w:val="24"/>
          <w:lang w:val="ka-GE"/>
        </w:rPr>
        <w:t>C</w:t>
      </w:r>
      <w:r w:rsidRPr="00652D31">
        <w:rPr>
          <w:rFonts w:ascii="Sylfaen" w:hAnsi="Sylfaen"/>
          <w:sz w:val="24"/>
          <w:szCs w:val="24"/>
          <w:lang w:val="ka-GE"/>
        </w:rPr>
        <w:t xml:space="preserve"> ტემპერატურაზე</w:t>
      </w:r>
      <w:r w:rsidR="00D119CB">
        <w:rPr>
          <w:rFonts w:ascii="Sylfaen" w:hAnsi="Sylfaen"/>
          <w:sz w:val="24"/>
          <w:szCs w:val="24"/>
          <w:lang w:val="ka-GE"/>
        </w:rPr>
        <w:t>,</w:t>
      </w:r>
      <w:r w:rsidRPr="00652D31">
        <w:rPr>
          <w:rFonts w:ascii="Sylfaen" w:hAnsi="Sylfaen"/>
          <w:sz w:val="24"/>
          <w:szCs w:val="24"/>
          <w:lang w:val="ka-GE"/>
        </w:rPr>
        <w:t xml:space="preserve"> </w:t>
      </w:r>
      <w:r w:rsidR="00D119CB">
        <w:rPr>
          <w:rFonts w:ascii="Sylfaen" w:hAnsi="Sylfaen"/>
          <w:sz w:val="24"/>
          <w:szCs w:val="24"/>
          <w:lang w:val="ka-GE"/>
        </w:rPr>
        <w:t>ნესტისგან და სინათლისგან დაცულ ადგილას.</w:t>
      </w:r>
    </w:p>
    <w:p w14:paraId="1CA90131" w14:textId="77777777" w:rsidR="0048450E" w:rsidRDefault="00644B03" w:rsidP="0048450E">
      <w:pPr>
        <w:spacing w:after="0" w:line="360" w:lineRule="auto"/>
        <w:ind w:left="-990" w:right="-301"/>
        <w:jc w:val="both"/>
        <w:rPr>
          <w:rFonts w:ascii="Sylfaen" w:hAnsi="Sylfaen" w:cs="Sylfaen"/>
          <w:sz w:val="24"/>
          <w:szCs w:val="24"/>
          <w:lang w:val="ka-GE"/>
        </w:rPr>
      </w:pPr>
      <w:r w:rsidRPr="00652D31">
        <w:rPr>
          <w:rFonts w:ascii="Sylfaen" w:hAnsi="Sylfaen"/>
          <w:sz w:val="24"/>
          <w:szCs w:val="24"/>
          <w:lang w:val="ka-GE"/>
        </w:rPr>
        <w:t>შეინახეთ</w:t>
      </w:r>
      <w:r w:rsidR="008A05E1" w:rsidRPr="00652D31">
        <w:rPr>
          <w:rFonts w:ascii="Sylfaen" w:hAnsi="Sylfaen"/>
          <w:sz w:val="24"/>
          <w:szCs w:val="24"/>
          <w:lang w:val="ka-GE"/>
        </w:rPr>
        <w:t xml:space="preserve"> ბავშვებისთვის მიუწვდომელ ადგილას.</w:t>
      </w:r>
    </w:p>
    <w:p w14:paraId="4414AEDC" w14:textId="77777777" w:rsidR="0048450E" w:rsidRDefault="00644B03" w:rsidP="0048450E">
      <w:pPr>
        <w:spacing w:after="0" w:line="360" w:lineRule="auto"/>
        <w:ind w:left="-990" w:right="-301"/>
        <w:jc w:val="both"/>
        <w:rPr>
          <w:rFonts w:ascii="Sylfaen" w:hAnsi="Sylfaen" w:cs="Sylfaen"/>
          <w:sz w:val="24"/>
          <w:szCs w:val="24"/>
          <w:lang w:val="ka-GE"/>
        </w:rPr>
      </w:pPr>
      <w:r w:rsidRPr="00652D31">
        <w:rPr>
          <w:rFonts w:ascii="Sylfaen" w:hAnsi="Sylfaen"/>
          <w:b/>
          <w:bCs/>
          <w:sz w:val="24"/>
          <w:szCs w:val="24"/>
          <w:lang w:val="ka-GE"/>
        </w:rPr>
        <w:t>შეფუთვა</w:t>
      </w:r>
    </w:p>
    <w:p w14:paraId="601F811B" w14:textId="1CEC0794" w:rsidR="00AA3F9C" w:rsidRDefault="00D119CB" w:rsidP="00AA3F9C">
      <w:pPr>
        <w:spacing w:after="0" w:line="360" w:lineRule="auto"/>
        <w:ind w:left="-990" w:right="-301"/>
        <w:jc w:val="both"/>
        <w:rPr>
          <w:rFonts w:ascii="Sylfaen" w:hAnsi="Sylfaen"/>
          <w:sz w:val="24"/>
          <w:szCs w:val="24"/>
          <w:lang w:val="ka-GE"/>
        </w:rPr>
      </w:pPr>
      <w:r w:rsidRPr="00D119CB">
        <w:rPr>
          <w:rFonts w:ascii="Sylfaen" w:hAnsi="Sylfaen"/>
          <w:sz w:val="24"/>
          <w:szCs w:val="24"/>
          <w:lang w:val="ka-GE"/>
        </w:rPr>
        <w:t>3*10 ტაბლეტი დაფასოებული</w:t>
      </w:r>
      <w:r>
        <w:rPr>
          <w:rFonts w:ascii="Sylfaen" w:hAnsi="Sylfaen"/>
          <w:sz w:val="24"/>
          <w:szCs w:val="24"/>
          <w:lang w:val="ka-GE"/>
        </w:rPr>
        <w:t>ა</w:t>
      </w:r>
      <w:r w:rsidRPr="00D119CB">
        <w:rPr>
          <w:rFonts w:ascii="Sylfaen" w:hAnsi="Sylfaen"/>
          <w:sz w:val="24"/>
          <w:szCs w:val="24"/>
          <w:lang w:val="ka-GE"/>
        </w:rPr>
        <w:t xml:space="preserve"> Alu/Alu ბლისტერზე, რომელიც ინსტრუქციასთან ერთად მოთავსებულია მუყაოს კოლოფში.</w:t>
      </w:r>
    </w:p>
    <w:p w14:paraId="25EB886B" w14:textId="77777777" w:rsidR="00C375F0" w:rsidRDefault="00C375F0" w:rsidP="00AA3F9C">
      <w:pPr>
        <w:spacing w:after="0" w:line="360" w:lineRule="auto"/>
        <w:ind w:left="-990" w:right="-301"/>
        <w:jc w:val="both"/>
        <w:rPr>
          <w:rFonts w:ascii="Sylfaen" w:hAnsi="Sylfaen" w:cs="Sylfaen"/>
          <w:sz w:val="24"/>
          <w:szCs w:val="24"/>
          <w:lang w:val="ka-GE"/>
        </w:rPr>
      </w:pPr>
    </w:p>
    <w:p w14:paraId="5EF36FDB" w14:textId="38FD91D4" w:rsidR="0048450E" w:rsidRPr="00CA3774" w:rsidRDefault="00644B03" w:rsidP="0048450E">
      <w:pPr>
        <w:spacing w:after="0" w:line="360" w:lineRule="auto"/>
        <w:ind w:left="-990" w:right="-301"/>
        <w:jc w:val="both"/>
        <w:rPr>
          <w:rFonts w:ascii="Sylfaen" w:hAnsi="Sylfaen"/>
          <w:b/>
          <w:szCs w:val="24"/>
          <w:lang w:val="ka-GE"/>
        </w:rPr>
      </w:pPr>
      <w:r w:rsidRPr="00CA3774">
        <w:rPr>
          <w:rFonts w:ascii="Sylfaen" w:hAnsi="Sylfaen"/>
          <w:b/>
          <w:szCs w:val="24"/>
          <w:lang w:val="ka-GE"/>
        </w:rPr>
        <w:t>მწარმოებელი</w:t>
      </w:r>
      <w:r w:rsidR="00652D31" w:rsidRPr="00CA3774">
        <w:rPr>
          <w:rFonts w:ascii="Sylfaen" w:hAnsi="Sylfaen"/>
          <w:b/>
          <w:szCs w:val="24"/>
          <w:lang w:val="ka-GE"/>
        </w:rPr>
        <w:t>:</w:t>
      </w:r>
      <w:r w:rsidRPr="00CA3774">
        <w:rPr>
          <w:rFonts w:ascii="Sylfaen" w:hAnsi="Sylfaen"/>
          <w:b/>
          <w:szCs w:val="24"/>
          <w:lang w:val="ka-GE"/>
        </w:rPr>
        <w:t xml:space="preserve"> </w:t>
      </w:r>
    </w:p>
    <w:p w14:paraId="7DE46C47" w14:textId="36DE443A" w:rsidR="00B411FB" w:rsidRPr="00C375F0" w:rsidRDefault="00B411FB" w:rsidP="00B411FB">
      <w:pPr>
        <w:spacing w:after="0" w:line="360" w:lineRule="auto"/>
        <w:ind w:left="-990" w:right="-301"/>
        <w:jc w:val="both"/>
        <w:rPr>
          <w:rFonts w:ascii="Sylfaen" w:hAnsi="Sylfaen" w:cs="Sylfaen"/>
          <w:szCs w:val="24"/>
          <w:lang w:val="ka-GE"/>
        </w:rPr>
      </w:pPr>
      <w:r w:rsidRPr="00C375F0">
        <w:rPr>
          <w:rFonts w:ascii="Sylfaen" w:hAnsi="Sylfaen" w:cs="Sylfaen"/>
          <w:szCs w:val="24"/>
          <w:lang w:val="ka-GE"/>
        </w:rPr>
        <w:t>Sai Mirra Innopharm Pvt. Ltd.</w:t>
      </w:r>
    </w:p>
    <w:p w14:paraId="3F1AEC0F" w14:textId="77777777" w:rsidR="00B411FB" w:rsidRPr="00C375F0" w:rsidRDefault="00B411FB" w:rsidP="00B411FB">
      <w:pPr>
        <w:spacing w:after="0" w:line="360" w:lineRule="auto"/>
        <w:ind w:left="-990" w:right="-301"/>
        <w:jc w:val="both"/>
        <w:rPr>
          <w:rFonts w:ascii="Sylfaen" w:hAnsi="Sylfaen" w:cs="Sylfaen"/>
          <w:szCs w:val="24"/>
          <w:lang w:val="ka-GE"/>
        </w:rPr>
      </w:pPr>
      <w:r w:rsidRPr="00C375F0">
        <w:rPr>
          <w:rFonts w:ascii="Sylfaen" w:hAnsi="Sylfaen" w:cs="Sylfaen"/>
          <w:szCs w:val="24"/>
          <w:lang w:val="ka-GE"/>
        </w:rPr>
        <w:t>No 288 &amp; 299, SIDCO Estate, ამბატური,</w:t>
      </w:r>
    </w:p>
    <w:p w14:paraId="06DED67E" w14:textId="77777777" w:rsidR="00B411FB" w:rsidRPr="00C375F0" w:rsidRDefault="00B411FB" w:rsidP="00B411FB">
      <w:pPr>
        <w:spacing w:after="0" w:line="360" w:lineRule="auto"/>
        <w:ind w:left="-990" w:right="-301"/>
        <w:jc w:val="both"/>
        <w:rPr>
          <w:rFonts w:ascii="Sylfaen" w:hAnsi="Sylfaen" w:cs="Sylfaen"/>
          <w:szCs w:val="24"/>
          <w:lang w:val="ka-GE"/>
        </w:rPr>
      </w:pPr>
      <w:r w:rsidRPr="00C375F0">
        <w:rPr>
          <w:rFonts w:ascii="Sylfaen" w:hAnsi="Sylfaen" w:cs="Sylfaen"/>
          <w:szCs w:val="24"/>
          <w:lang w:val="ka-GE"/>
        </w:rPr>
        <w:t>600098, ჩენაი, ინდოეთი.</w:t>
      </w:r>
    </w:p>
    <w:p w14:paraId="34E7161B" w14:textId="77777777" w:rsidR="00B411FB" w:rsidRDefault="00B411FB" w:rsidP="0048450E">
      <w:pPr>
        <w:spacing w:after="0" w:line="360" w:lineRule="auto"/>
        <w:ind w:left="-990" w:right="-301"/>
        <w:jc w:val="both"/>
        <w:rPr>
          <w:rFonts w:ascii="Sylfaen" w:hAnsi="Sylfaen" w:cs="Sylfaen"/>
          <w:sz w:val="24"/>
          <w:szCs w:val="24"/>
          <w:lang w:val="ka-GE"/>
        </w:rPr>
      </w:pPr>
    </w:p>
    <w:p w14:paraId="6322FF73" w14:textId="3E3D2917" w:rsidR="005812D7" w:rsidRPr="00AA3F9C" w:rsidRDefault="00AA3F9C" w:rsidP="0048450E">
      <w:pPr>
        <w:spacing w:after="0" w:line="360" w:lineRule="auto"/>
        <w:ind w:left="-990" w:right="-301"/>
        <w:jc w:val="both"/>
        <w:rPr>
          <w:rFonts w:ascii="Sylfaen" w:hAnsi="Sylfaen"/>
          <w:b/>
          <w:iCs/>
          <w:sz w:val="24"/>
          <w:szCs w:val="24"/>
          <w:lang w:val="ka-GE"/>
        </w:rPr>
      </w:pPr>
      <w:r w:rsidRPr="00AA3F9C">
        <w:rPr>
          <w:rFonts w:ascii="Sylfaen" w:hAnsi="Sylfaen"/>
          <w:b/>
          <w:iCs/>
          <w:sz w:val="24"/>
          <w:szCs w:val="24"/>
          <w:lang w:val="ka-GE"/>
        </w:rPr>
        <w:t>დამზადებულია</w:t>
      </w:r>
      <w:r>
        <w:rPr>
          <w:rFonts w:ascii="Sylfaen" w:hAnsi="Sylfaen"/>
          <w:b/>
          <w:iCs/>
          <w:sz w:val="24"/>
          <w:szCs w:val="24"/>
          <w:lang w:val="ka-GE"/>
        </w:rPr>
        <w:t>:</w:t>
      </w:r>
    </w:p>
    <w:p w14:paraId="2FD9BD91" w14:textId="55B988AF" w:rsidR="00AA3F9C" w:rsidRDefault="00AA3F9C" w:rsidP="00AA3F9C">
      <w:pPr>
        <w:spacing w:after="0" w:line="360" w:lineRule="auto"/>
        <w:ind w:left="-990" w:right="-301"/>
        <w:jc w:val="both"/>
        <w:rPr>
          <w:rFonts w:ascii="Sylfaen" w:hAnsi="Sylfaen" w:cs="Sylfaen"/>
          <w:sz w:val="24"/>
          <w:szCs w:val="24"/>
          <w:lang w:val="ka-GE"/>
        </w:rPr>
      </w:pPr>
      <w:r w:rsidRPr="00652D31">
        <w:rPr>
          <w:rFonts w:ascii="Sylfaen" w:hAnsi="Sylfaen"/>
          <w:sz w:val="24"/>
          <w:szCs w:val="24"/>
          <w:lang w:val="ka-GE"/>
        </w:rPr>
        <w:t>Remus Pharmaceuticals Ltd.</w:t>
      </w:r>
      <w:r>
        <w:rPr>
          <w:rFonts w:ascii="Sylfaen" w:hAnsi="Sylfaen"/>
          <w:sz w:val="24"/>
          <w:szCs w:val="24"/>
          <w:lang w:val="ka-GE"/>
        </w:rPr>
        <w:t>-სთვის</w:t>
      </w:r>
    </w:p>
    <w:p w14:paraId="0D6BF78C" w14:textId="77777777" w:rsidR="00AA3F9C" w:rsidRPr="00AA3F9C" w:rsidRDefault="00AA3F9C" w:rsidP="00AA3F9C">
      <w:pPr>
        <w:spacing w:after="0" w:line="360" w:lineRule="auto"/>
        <w:ind w:left="-990" w:right="-301"/>
        <w:jc w:val="both"/>
        <w:rPr>
          <w:rFonts w:ascii="Sylfaen" w:hAnsi="Sylfaen"/>
          <w:sz w:val="24"/>
          <w:szCs w:val="24"/>
          <w:lang w:val="ka-GE"/>
        </w:rPr>
      </w:pPr>
      <w:r w:rsidRPr="00AA3F9C">
        <w:rPr>
          <w:rFonts w:ascii="Sylfaen" w:hAnsi="Sylfaen"/>
          <w:sz w:val="24"/>
          <w:szCs w:val="24"/>
          <w:lang w:val="ka-GE"/>
        </w:rPr>
        <w:t>1101-B, 1102, 1103, 11th Floor, South Tower, One42,</w:t>
      </w:r>
    </w:p>
    <w:p w14:paraId="0204654B" w14:textId="77777777" w:rsidR="00AA3F9C" w:rsidRPr="00AA3F9C" w:rsidRDefault="00AA3F9C" w:rsidP="00AA3F9C">
      <w:pPr>
        <w:spacing w:after="0" w:line="360" w:lineRule="auto"/>
        <w:ind w:left="-990" w:right="-301"/>
        <w:jc w:val="both"/>
        <w:rPr>
          <w:rFonts w:ascii="Sylfaen" w:hAnsi="Sylfaen"/>
          <w:sz w:val="24"/>
          <w:szCs w:val="24"/>
          <w:lang w:val="ka-GE"/>
        </w:rPr>
      </w:pPr>
      <w:r w:rsidRPr="00AA3F9C">
        <w:rPr>
          <w:rFonts w:ascii="Sylfaen" w:hAnsi="Sylfaen"/>
          <w:sz w:val="24"/>
          <w:szCs w:val="24"/>
          <w:lang w:val="ka-GE"/>
        </w:rPr>
        <w:t>Ambali-Bopal Road, Opp. ჯაიანტილალის პარკი,</w:t>
      </w:r>
    </w:p>
    <w:p w14:paraId="7DAEA0E5" w14:textId="77777777" w:rsidR="00AA3F9C" w:rsidRPr="00AA3F9C" w:rsidRDefault="00AA3F9C" w:rsidP="00AA3F9C">
      <w:pPr>
        <w:spacing w:after="0" w:line="360" w:lineRule="auto"/>
        <w:ind w:left="-990" w:right="-301"/>
        <w:jc w:val="both"/>
        <w:rPr>
          <w:rFonts w:ascii="Sylfaen" w:hAnsi="Sylfaen"/>
          <w:sz w:val="24"/>
          <w:szCs w:val="24"/>
          <w:lang w:val="ka-GE"/>
        </w:rPr>
      </w:pPr>
      <w:r w:rsidRPr="00AA3F9C">
        <w:rPr>
          <w:rFonts w:ascii="Sylfaen" w:hAnsi="Sylfaen"/>
          <w:sz w:val="24"/>
          <w:szCs w:val="24"/>
          <w:lang w:val="ka-GE"/>
        </w:rPr>
        <w:t>ბოდაკდევი, აჰმედაბადი-380054,</w:t>
      </w:r>
    </w:p>
    <w:p w14:paraId="48459108" w14:textId="2F5F694E" w:rsidR="00AA3F9C" w:rsidRDefault="00AA3F9C" w:rsidP="00AA3F9C">
      <w:pPr>
        <w:spacing w:after="0" w:line="360" w:lineRule="auto"/>
        <w:ind w:left="-990" w:right="-301"/>
        <w:jc w:val="both"/>
        <w:rPr>
          <w:rFonts w:ascii="Sylfaen" w:hAnsi="Sylfaen"/>
          <w:sz w:val="24"/>
          <w:szCs w:val="24"/>
          <w:lang w:val="ka-GE"/>
        </w:rPr>
      </w:pPr>
      <w:proofErr w:type="spellStart"/>
      <w:r w:rsidRPr="00AA3F9C">
        <w:rPr>
          <w:rFonts w:ascii="Sylfaen" w:hAnsi="Sylfaen"/>
          <w:sz w:val="24"/>
          <w:szCs w:val="24"/>
          <w:lang w:val="ka-GE"/>
        </w:rPr>
        <w:t>გუჯარატი</w:t>
      </w:r>
      <w:proofErr w:type="spellEnd"/>
      <w:r w:rsidRPr="00AA3F9C">
        <w:rPr>
          <w:rFonts w:ascii="Sylfaen" w:hAnsi="Sylfaen"/>
          <w:sz w:val="24"/>
          <w:szCs w:val="24"/>
          <w:lang w:val="ka-GE"/>
        </w:rPr>
        <w:t>, ინდოეთი.</w:t>
      </w:r>
    </w:p>
    <w:p w14:paraId="14268326" w14:textId="77777777" w:rsidR="0085631F" w:rsidRPr="0085631F" w:rsidRDefault="0085631F" w:rsidP="0085631F">
      <w:pPr>
        <w:spacing w:before="120" w:after="120" w:line="240" w:lineRule="auto"/>
        <w:jc w:val="both"/>
        <w:rPr>
          <w:rFonts w:ascii="Sylfaen" w:eastAsia="SimSun" w:hAnsi="Sylfaen"/>
          <w:b/>
          <w:lang w:val="ka-GE"/>
        </w:rPr>
      </w:pPr>
      <w:r w:rsidRPr="0085631F">
        <w:rPr>
          <w:rFonts w:ascii="Sylfaen" w:eastAsia="SimSun" w:hAnsi="Sylfaen"/>
          <w:b/>
          <w:lang w:val="ka-GE"/>
        </w:rPr>
        <w:lastRenderedPageBreak/>
        <w:t>გაცემის წესი:</w:t>
      </w:r>
    </w:p>
    <w:p w14:paraId="248210B3" w14:textId="77777777" w:rsidR="0085631F" w:rsidRPr="0085631F" w:rsidRDefault="0085631F" w:rsidP="0085631F">
      <w:pPr>
        <w:spacing w:before="120" w:after="120" w:line="240" w:lineRule="auto"/>
        <w:jc w:val="both"/>
        <w:rPr>
          <w:rFonts w:ascii="Sylfaen" w:eastAsia="SimSun" w:hAnsi="Sylfaen"/>
          <w:b/>
          <w:lang w:val="ka-GE"/>
        </w:rPr>
      </w:pPr>
      <w:r w:rsidRPr="0085631F">
        <w:rPr>
          <w:rFonts w:ascii="Sylfaen" w:eastAsia="SimSun" w:hAnsi="Sylfaen"/>
          <w:b/>
          <w:lang w:val="ka-GE"/>
        </w:rPr>
        <w:t xml:space="preserve">ფარმაცევტული პროდუქტის ჯგუფი </w:t>
      </w:r>
      <w:r w:rsidRPr="0085631F">
        <w:rPr>
          <w:rFonts w:ascii="Sylfaen" w:hAnsi="Sylfaen"/>
          <w:b/>
          <w:lang w:val="ka-GE"/>
        </w:rPr>
        <w:t xml:space="preserve">II, </w:t>
      </w:r>
      <w:r w:rsidRPr="0085631F">
        <w:rPr>
          <w:rFonts w:ascii="Sylfaen" w:hAnsi="Sylfaen" w:cs="Sylfaen"/>
          <w:b/>
          <w:lang w:val="ka-GE"/>
        </w:rPr>
        <w:t>გაიცემა</w:t>
      </w:r>
      <w:r w:rsidRPr="0085631F">
        <w:rPr>
          <w:rFonts w:ascii="Sylfaen" w:hAnsi="Sylfaen"/>
          <w:b/>
          <w:lang w:val="ka-GE"/>
        </w:rPr>
        <w:t xml:space="preserve"> </w:t>
      </w:r>
      <w:r w:rsidRPr="0085631F">
        <w:rPr>
          <w:rFonts w:ascii="Sylfaen" w:hAnsi="Sylfaen" w:cs="Sylfaen"/>
          <w:b/>
          <w:lang w:val="ka-GE"/>
        </w:rPr>
        <w:t>ფორმა</w:t>
      </w:r>
      <w:r w:rsidRPr="0085631F">
        <w:rPr>
          <w:rFonts w:ascii="Sylfaen" w:hAnsi="Sylfaen"/>
          <w:b/>
          <w:lang w:val="ka-GE"/>
        </w:rPr>
        <w:t xml:space="preserve"> №3</w:t>
      </w:r>
      <w:r w:rsidRPr="0085631F">
        <w:rPr>
          <w:rFonts w:ascii="Sylfaen" w:hAnsi="Sylfaen"/>
          <w:b/>
        </w:rPr>
        <w:t xml:space="preserve"> </w:t>
      </w:r>
      <w:r w:rsidRPr="0085631F">
        <w:rPr>
          <w:rFonts w:ascii="Sylfaen" w:eastAsia="SimSun" w:hAnsi="Sylfaen"/>
          <w:b/>
          <w:lang w:val="ka-GE"/>
        </w:rPr>
        <w:t>რეცეპტით</w:t>
      </w:r>
    </w:p>
    <w:p w14:paraId="0B45E9C9" w14:textId="77777777" w:rsidR="0085631F" w:rsidRPr="00AA3F9C" w:rsidRDefault="0085631F" w:rsidP="00AA3F9C">
      <w:pPr>
        <w:spacing w:after="0" w:line="360" w:lineRule="auto"/>
        <w:ind w:left="-990" w:right="-301"/>
        <w:jc w:val="both"/>
        <w:rPr>
          <w:rFonts w:ascii="Sylfaen" w:hAnsi="Sylfaen" w:cs="Sylfaen"/>
          <w:sz w:val="24"/>
          <w:szCs w:val="24"/>
          <w:lang w:val="ka-GE"/>
        </w:rPr>
      </w:pPr>
    </w:p>
    <w:sectPr w:rsidR="0085631F" w:rsidRPr="00AA3F9C" w:rsidSect="0048450E">
      <w:pgSz w:w="12240" w:h="15840"/>
      <w:pgMar w:top="540" w:right="850" w:bottom="36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208DC"/>
    <w:multiLevelType w:val="hybridMultilevel"/>
    <w:tmpl w:val="396A21B0"/>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1" w15:restartNumberingAfterBreak="0">
    <w:nsid w:val="08612E62"/>
    <w:multiLevelType w:val="hybridMultilevel"/>
    <w:tmpl w:val="E7E871F0"/>
    <w:lvl w:ilvl="0" w:tplc="0ED42402">
      <w:start w:val="1"/>
      <w:numFmt w:val="decimal"/>
      <w:lvlText w:val="%1."/>
      <w:lvlJc w:val="left"/>
      <w:pPr>
        <w:ind w:left="-491" w:hanging="360"/>
      </w:pPr>
      <w:rPr>
        <w:rFonts w:hint="default"/>
      </w:rPr>
    </w:lvl>
    <w:lvl w:ilvl="1" w:tplc="04090019" w:tentative="1">
      <w:start w:val="1"/>
      <w:numFmt w:val="lowerLetter"/>
      <w:lvlText w:val="%2."/>
      <w:lvlJc w:val="left"/>
      <w:pPr>
        <w:ind w:left="229" w:hanging="360"/>
      </w:pPr>
    </w:lvl>
    <w:lvl w:ilvl="2" w:tplc="0409001B" w:tentative="1">
      <w:start w:val="1"/>
      <w:numFmt w:val="lowerRoman"/>
      <w:lvlText w:val="%3."/>
      <w:lvlJc w:val="right"/>
      <w:pPr>
        <w:ind w:left="949" w:hanging="180"/>
      </w:pPr>
    </w:lvl>
    <w:lvl w:ilvl="3" w:tplc="0409000F" w:tentative="1">
      <w:start w:val="1"/>
      <w:numFmt w:val="decimal"/>
      <w:lvlText w:val="%4."/>
      <w:lvlJc w:val="left"/>
      <w:pPr>
        <w:ind w:left="1669" w:hanging="360"/>
      </w:pPr>
    </w:lvl>
    <w:lvl w:ilvl="4" w:tplc="04090019" w:tentative="1">
      <w:start w:val="1"/>
      <w:numFmt w:val="lowerLetter"/>
      <w:lvlText w:val="%5."/>
      <w:lvlJc w:val="left"/>
      <w:pPr>
        <w:ind w:left="2389" w:hanging="360"/>
      </w:pPr>
    </w:lvl>
    <w:lvl w:ilvl="5" w:tplc="0409001B" w:tentative="1">
      <w:start w:val="1"/>
      <w:numFmt w:val="lowerRoman"/>
      <w:lvlText w:val="%6."/>
      <w:lvlJc w:val="right"/>
      <w:pPr>
        <w:ind w:left="3109" w:hanging="180"/>
      </w:pPr>
    </w:lvl>
    <w:lvl w:ilvl="6" w:tplc="0409000F" w:tentative="1">
      <w:start w:val="1"/>
      <w:numFmt w:val="decimal"/>
      <w:lvlText w:val="%7."/>
      <w:lvlJc w:val="left"/>
      <w:pPr>
        <w:ind w:left="3829" w:hanging="360"/>
      </w:pPr>
    </w:lvl>
    <w:lvl w:ilvl="7" w:tplc="04090019" w:tentative="1">
      <w:start w:val="1"/>
      <w:numFmt w:val="lowerLetter"/>
      <w:lvlText w:val="%8."/>
      <w:lvlJc w:val="left"/>
      <w:pPr>
        <w:ind w:left="4549" w:hanging="360"/>
      </w:pPr>
    </w:lvl>
    <w:lvl w:ilvl="8" w:tplc="0409001B" w:tentative="1">
      <w:start w:val="1"/>
      <w:numFmt w:val="lowerRoman"/>
      <w:lvlText w:val="%9."/>
      <w:lvlJc w:val="right"/>
      <w:pPr>
        <w:ind w:left="5269" w:hanging="180"/>
      </w:pPr>
    </w:lvl>
  </w:abstractNum>
  <w:abstractNum w:abstractNumId="2" w15:restartNumberingAfterBreak="0">
    <w:nsid w:val="1C203AB5"/>
    <w:multiLevelType w:val="hybridMultilevel"/>
    <w:tmpl w:val="12C20322"/>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3" w15:restartNumberingAfterBreak="0">
    <w:nsid w:val="33271C16"/>
    <w:multiLevelType w:val="hybridMultilevel"/>
    <w:tmpl w:val="3F7ABEDA"/>
    <w:lvl w:ilvl="0" w:tplc="50F07620">
      <w:start w:val="10"/>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073C24"/>
    <w:multiLevelType w:val="hybridMultilevel"/>
    <w:tmpl w:val="E3E46720"/>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5" w15:restartNumberingAfterBreak="0">
    <w:nsid w:val="3663382B"/>
    <w:multiLevelType w:val="hybridMultilevel"/>
    <w:tmpl w:val="EE7A611C"/>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6" w15:restartNumberingAfterBreak="0">
    <w:nsid w:val="3BD630DA"/>
    <w:multiLevelType w:val="hybridMultilevel"/>
    <w:tmpl w:val="A39E8670"/>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7" w15:restartNumberingAfterBreak="0">
    <w:nsid w:val="3ED12B7E"/>
    <w:multiLevelType w:val="hybridMultilevel"/>
    <w:tmpl w:val="616E39AE"/>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8" w15:restartNumberingAfterBreak="0">
    <w:nsid w:val="472527BE"/>
    <w:multiLevelType w:val="hybridMultilevel"/>
    <w:tmpl w:val="5FB283AE"/>
    <w:lvl w:ilvl="0" w:tplc="7112236C">
      <w:start w:val="1"/>
      <w:numFmt w:val="bullet"/>
      <w:lvlText w:val="-"/>
      <w:lvlJc w:val="left"/>
      <w:pPr>
        <w:ind w:left="820" w:hanging="360"/>
      </w:pPr>
      <w:rPr>
        <w:rFonts w:ascii="Sylfaen" w:eastAsiaTheme="minorHAnsi" w:hAnsi="Sylfaen" w:cs="Sylfaen"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9" w15:restartNumberingAfterBreak="0">
    <w:nsid w:val="5DAC6A6E"/>
    <w:multiLevelType w:val="hybridMultilevel"/>
    <w:tmpl w:val="7E3A19F8"/>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10" w15:restartNumberingAfterBreak="0">
    <w:nsid w:val="602F3066"/>
    <w:multiLevelType w:val="hybridMultilevel"/>
    <w:tmpl w:val="E4DA0DB4"/>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11" w15:restartNumberingAfterBreak="0">
    <w:nsid w:val="6BC1123B"/>
    <w:multiLevelType w:val="hybridMultilevel"/>
    <w:tmpl w:val="BCFE12CE"/>
    <w:lvl w:ilvl="0" w:tplc="DFCC26B8">
      <w:start w:val="1"/>
      <w:numFmt w:val="decimal"/>
      <w:lvlText w:val="%1."/>
      <w:lvlJc w:val="left"/>
      <w:pPr>
        <w:ind w:left="-491" w:hanging="360"/>
      </w:pPr>
      <w:rPr>
        <w:rFonts w:hint="default"/>
      </w:rPr>
    </w:lvl>
    <w:lvl w:ilvl="1" w:tplc="04090019" w:tentative="1">
      <w:start w:val="1"/>
      <w:numFmt w:val="lowerLetter"/>
      <w:lvlText w:val="%2."/>
      <w:lvlJc w:val="left"/>
      <w:pPr>
        <w:ind w:left="229" w:hanging="360"/>
      </w:pPr>
    </w:lvl>
    <w:lvl w:ilvl="2" w:tplc="0409001B" w:tentative="1">
      <w:start w:val="1"/>
      <w:numFmt w:val="lowerRoman"/>
      <w:lvlText w:val="%3."/>
      <w:lvlJc w:val="right"/>
      <w:pPr>
        <w:ind w:left="949" w:hanging="180"/>
      </w:pPr>
    </w:lvl>
    <w:lvl w:ilvl="3" w:tplc="0409000F" w:tentative="1">
      <w:start w:val="1"/>
      <w:numFmt w:val="decimal"/>
      <w:lvlText w:val="%4."/>
      <w:lvlJc w:val="left"/>
      <w:pPr>
        <w:ind w:left="1669" w:hanging="360"/>
      </w:pPr>
    </w:lvl>
    <w:lvl w:ilvl="4" w:tplc="04090019" w:tentative="1">
      <w:start w:val="1"/>
      <w:numFmt w:val="lowerLetter"/>
      <w:lvlText w:val="%5."/>
      <w:lvlJc w:val="left"/>
      <w:pPr>
        <w:ind w:left="2389" w:hanging="360"/>
      </w:pPr>
    </w:lvl>
    <w:lvl w:ilvl="5" w:tplc="0409001B" w:tentative="1">
      <w:start w:val="1"/>
      <w:numFmt w:val="lowerRoman"/>
      <w:lvlText w:val="%6."/>
      <w:lvlJc w:val="right"/>
      <w:pPr>
        <w:ind w:left="3109" w:hanging="180"/>
      </w:pPr>
    </w:lvl>
    <w:lvl w:ilvl="6" w:tplc="0409000F" w:tentative="1">
      <w:start w:val="1"/>
      <w:numFmt w:val="decimal"/>
      <w:lvlText w:val="%7."/>
      <w:lvlJc w:val="left"/>
      <w:pPr>
        <w:ind w:left="3829" w:hanging="360"/>
      </w:pPr>
    </w:lvl>
    <w:lvl w:ilvl="7" w:tplc="04090019" w:tentative="1">
      <w:start w:val="1"/>
      <w:numFmt w:val="lowerLetter"/>
      <w:lvlText w:val="%8."/>
      <w:lvlJc w:val="left"/>
      <w:pPr>
        <w:ind w:left="4549" w:hanging="360"/>
      </w:pPr>
    </w:lvl>
    <w:lvl w:ilvl="8" w:tplc="0409001B" w:tentative="1">
      <w:start w:val="1"/>
      <w:numFmt w:val="lowerRoman"/>
      <w:lvlText w:val="%9."/>
      <w:lvlJc w:val="right"/>
      <w:pPr>
        <w:ind w:left="5269" w:hanging="180"/>
      </w:pPr>
    </w:lvl>
  </w:abstractNum>
  <w:abstractNum w:abstractNumId="12" w15:restartNumberingAfterBreak="0">
    <w:nsid w:val="74082DD6"/>
    <w:multiLevelType w:val="multilevel"/>
    <w:tmpl w:val="B70A7558"/>
    <w:lvl w:ilvl="0">
      <w:start w:val="1"/>
      <w:numFmt w:val="decimal"/>
      <w:lvlText w:val="%1."/>
      <w:lvlJc w:val="left"/>
      <w:pPr>
        <w:ind w:left="-450" w:hanging="360"/>
      </w:pPr>
      <w:rPr>
        <w:rFonts w:hint="default"/>
        <w:b/>
        <w:bCs/>
      </w:rPr>
    </w:lvl>
    <w:lvl w:ilvl="1">
      <w:start w:val="1"/>
      <w:numFmt w:val="decimal"/>
      <w:isLgl/>
      <w:lvlText w:val="%1.%2."/>
      <w:lvlJc w:val="left"/>
      <w:pPr>
        <w:ind w:left="-405" w:hanging="405"/>
      </w:pPr>
      <w:rPr>
        <w:rFonts w:hint="default"/>
        <w:b/>
        <w:bCs/>
        <w:i w:val="0"/>
        <w:iCs w:val="0"/>
      </w:rPr>
    </w:lvl>
    <w:lvl w:ilvl="2">
      <w:start w:val="1"/>
      <w:numFmt w:val="decimal"/>
      <w:isLgl/>
      <w:lvlText w:val="%1.%2.%3."/>
      <w:lvlJc w:val="left"/>
      <w:pPr>
        <w:ind w:left="-90" w:hanging="720"/>
      </w:pPr>
      <w:rPr>
        <w:rFonts w:hint="default"/>
      </w:rPr>
    </w:lvl>
    <w:lvl w:ilvl="3">
      <w:start w:val="1"/>
      <w:numFmt w:val="decimal"/>
      <w:isLgl/>
      <w:lvlText w:val="%1.%2.%3.%4."/>
      <w:lvlJc w:val="left"/>
      <w:pPr>
        <w:ind w:left="-90" w:hanging="720"/>
      </w:pPr>
      <w:rPr>
        <w:rFonts w:hint="default"/>
      </w:rPr>
    </w:lvl>
    <w:lvl w:ilvl="4">
      <w:start w:val="1"/>
      <w:numFmt w:val="decimal"/>
      <w:isLgl/>
      <w:lvlText w:val="%1.%2.%3.%4.%5."/>
      <w:lvlJc w:val="left"/>
      <w:pPr>
        <w:ind w:left="270" w:hanging="1080"/>
      </w:pPr>
      <w:rPr>
        <w:rFonts w:hint="default"/>
      </w:rPr>
    </w:lvl>
    <w:lvl w:ilvl="5">
      <w:start w:val="1"/>
      <w:numFmt w:val="decimal"/>
      <w:isLgl/>
      <w:lvlText w:val="%1.%2.%3.%4.%5.%6."/>
      <w:lvlJc w:val="left"/>
      <w:pPr>
        <w:ind w:left="630" w:hanging="1440"/>
      </w:pPr>
      <w:rPr>
        <w:rFonts w:hint="default"/>
      </w:rPr>
    </w:lvl>
    <w:lvl w:ilvl="6">
      <w:start w:val="1"/>
      <w:numFmt w:val="decimal"/>
      <w:isLgl/>
      <w:lvlText w:val="%1.%2.%3.%4.%5.%6.%7."/>
      <w:lvlJc w:val="left"/>
      <w:pPr>
        <w:ind w:left="630" w:hanging="1440"/>
      </w:pPr>
      <w:rPr>
        <w:rFonts w:hint="default"/>
      </w:rPr>
    </w:lvl>
    <w:lvl w:ilvl="7">
      <w:start w:val="1"/>
      <w:numFmt w:val="decimal"/>
      <w:isLgl/>
      <w:lvlText w:val="%1.%2.%3.%4.%5.%6.%7.%8."/>
      <w:lvlJc w:val="left"/>
      <w:pPr>
        <w:ind w:left="990" w:hanging="1800"/>
      </w:pPr>
      <w:rPr>
        <w:rFonts w:hint="default"/>
      </w:rPr>
    </w:lvl>
    <w:lvl w:ilvl="8">
      <w:start w:val="1"/>
      <w:numFmt w:val="decimal"/>
      <w:isLgl/>
      <w:lvlText w:val="%1.%2.%3.%4.%5.%6.%7.%8.%9."/>
      <w:lvlJc w:val="left"/>
      <w:pPr>
        <w:ind w:left="990" w:hanging="1800"/>
      </w:pPr>
      <w:rPr>
        <w:rFonts w:hint="default"/>
      </w:rPr>
    </w:lvl>
  </w:abstractNum>
  <w:abstractNum w:abstractNumId="13" w15:restartNumberingAfterBreak="0">
    <w:nsid w:val="7B775DA9"/>
    <w:multiLevelType w:val="hybridMultilevel"/>
    <w:tmpl w:val="BFD007AE"/>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14" w15:restartNumberingAfterBreak="0">
    <w:nsid w:val="7E5D785A"/>
    <w:multiLevelType w:val="hybridMultilevel"/>
    <w:tmpl w:val="F318A8E0"/>
    <w:lvl w:ilvl="0" w:tplc="A8C881D2">
      <w:start w:val="1"/>
      <w:numFmt w:val="decimal"/>
      <w:lvlText w:val="%1."/>
      <w:lvlJc w:val="left"/>
      <w:pPr>
        <w:ind w:left="-491" w:hanging="360"/>
      </w:pPr>
      <w:rPr>
        <w:rFonts w:hint="default"/>
        <w:b w:val="0"/>
      </w:rPr>
    </w:lvl>
    <w:lvl w:ilvl="1" w:tplc="04090019" w:tentative="1">
      <w:start w:val="1"/>
      <w:numFmt w:val="lowerLetter"/>
      <w:lvlText w:val="%2."/>
      <w:lvlJc w:val="left"/>
      <w:pPr>
        <w:ind w:left="229" w:hanging="360"/>
      </w:pPr>
    </w:lvl>
    <w:lvl w:ilvl="2" w:tplc="0409001B" w:tentative="1">
      <w:start w:val="1"/>
      <w:numFmt w:val="lowerRoman"/>
      <w:lvlText w:val="%3."/>
      <w:lvlJc w:val="right"/>
      <w:pPr>
        <w:ind w:left="949" w:hanging="180"/>
      </w:pPr>
    </w:lvl>
    <w:lvl w:ilvl="3" w:tplc="0409000F" w:tentative="1">
      <w:start w:val="1"/>
      <w:numFmt w:val="decimal"/>
      <w:lvlText w:val="%4."/>
      <w:lvlJc w:val="left"/>
      <w:pPr>
        <w:ind w:left="1669" w:hanging="360"/>
      </w:pPr>
    </w:lvl>
    <w:lvl w:ilvl="4" w:tplc="04090019" w:tentative="1">
      <w:start w:val="1"/>
      <w:numFmt w:val="lowerLetter"/>
      <w:lvlText w:val="%5."/>
      <w:lvlJc w:val="left"/>
      <w:pPr>
        <w:ind w:left="2389" w:hanging="360"/>
      </w:pPr>
    </w:lvl>
    <w:lvl w:ilvl="5" w:tplc="0409001B" w:tentative="1">
      <w:start w:val="1"/>
      <w:numFmt w:val="lowerRoman"/>
      <w:lvlText w:val="%6."/>
      <w:lvlJc w:val="right"/>
      <w:pPr>
        <w:ind w:left="3109" w:hanging="180"/>
      </w:pPr>
    </w:lvl>
    <w:lvl w:ilvl="6" w:tplc="0409000F" w:tentative="1">
      <w:start w:val="1"/>
      <w:numFmt w:val="decimal"/>
      <w:lvlText w:val="%7."/>
      <w:lvlJc w:val="left"/>
      <w:pPr>
        <w:ind w:left="3829" w:hanging="360"/>
      </w:pPr>
    </w:lvl>
    <w:lvl w:ilvl="7" w:tplc="04090019" w:tentative="1">
      <w:start w:val="1"/>
      <w:numFmt w:val="lowerLetter"/>
      <w:lvlText w:val="%8."/>
      <w:lvlJc w:val="left"/>
      <w:pPr>
        <w:ind w:left="4549" w:hanging="360"/>
      </w:pPr>
    </w:lvl>
    <w:lvl w:ilvl="8" w:tplc="0409001B" w:tentative="1">
      <w:start w:val="1"/>
      <w:numFmt w:val="lowerRoman"/>
      <w:lvlText w:val="%9."/>
      <w:lvlJc w:val="right"/>
      <w:pPr>
        <w:ind w:left="5269" w:hanging="180"/>
      </w:pPr>
    </w:lvl>
  </w:abstractNum>
  <w:num w:numId="1" w16cid:durableId="673075756">
    <w:abstractNumId w:val="3"/>
  </w:num>
  <w:num w:numId="2" w16cid:durableId="538668368">
    <w:abstractNumId w:val="0"/>
  </w:num>
  <w:num w:numId="3" w16cid:durableId="886333422">
    <w:abstractNumId w:val="13"/>
  </w:num>
  <w:num w:numId="4" w16cid:durableId="156655142">
    <w:abstractNumId w:val="14"/>
  </w:num>
  <w:num w:numId="5" w16cid:durableId="156847454">
    <w:abstractNumId w:val="11"/>
  </w:num>
  <w:num w:numId="6" w16cid:durableId="698550401">
    <w:abstractNumId w:val="4"/>
  </w:num>
  <w:num w:numId="7" w16cid:durableId="1171481405">
    <w:abstractNumId w:val="7"/>
  </w:num>
  <w:num w:numId="8" w16cid:durableId="221066649">
    <w:abstractNumId w:val="5"/>
  </w:num>
  <w:num w:numId="9" w16cid:durableId="1332559705">
    <w:abstractNumId w:val="9"/>
  </w:num>
  <w:num w:numId="10" w16cid:durableId="1845590492">
    <w:abstractNumId w:val="10"/>
  </w:num>
  <w:num w:numId="11" w16cid:durableId="1675263654">
    <w:abstractNumId w:val="1"/>
  </w:num>
  <w:num w:numId="12" w16cid:durableId="1306161028">
    <w:abstractNumId w:val="2"/>
  </w:num>
  <w:num w:numId="13" w16cid:durableId="1118724002">
    <w:abstractNumId w:val="8"/>
  </w:num>
  <w:num w:numId="14" w16cid:durableId="1054619447">
    <w:abstractNumId w:val="12"/>
  </w:num>
  <w:num w:numId="15" w16cid:durableId="932543876">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mailMerge>
    <w:mainDocumentType w:val="mailingLabels"/>
    <w:dataType w:val="textFile"/>
    <w:activeRecord w:val="-1"/>
  </w:mailMerge>
  <w:defaultTabStop w:val="720"/>
  <w:hyphenationZone w:val="141"/>
  <w:characterSpacingControl w:val="doNotCompress"/>
  <w:compat>
    <w:useFELayout/>
    <w:compatSetting w:name="compatibilityMode" w:uri="http://schemas.microsoft.com/office/word" w:val="12"/>
    <w:compatSetting w:name="useWord2013TrackBottomHyphenation" w:uri="http://schemas.microsoft.com/office/word" w:val="1"/>
  </w:compat>
  <w:rsids>
    <w:rsidRoot w:val="00757AAF"/>
    <w:rsid w:val="000006A4"/>
    <w:rsid w:val="00000E98"/>
    <w:rsid w:val="00001286"/>
    <w:rsid w:val="00012CE9"/>
    <w:rsid w:val="00020E33"/>
    <w:rsid w:val="0002214C"/>
    <w:rsid w:val="00023F9B"/>
    <w:rsid w:val="0002473C"/>
    <w:rsid w:val="000255C2"/>
    <w:rsid w:val="000302E8"/>
    <w:rsid w:val="00037C19"/>
    <w:rsid w:val="00040BBF"/>
    <w:rsid w:val="00042E06"/>
    <w:rsid w:val="000466C5"/>
    <w:rsid w:val="000563FD"/>
    <w:rsid w:val="00060267"/>
    <w:rsid w:val="00077B69"/>
    <w:rsid w:val="00077D4E"/>
    <w:rsid w:val="00084BCE"/>
    <w:rsid w:val="00085588"/>
    <w:rsid w:val="000B10F4"/>
    <w:rsid w:val="000B67CB"/>
    <w:rsid w:val="000C0321"/>
    <w:rsid w:val="000C0FFE"/>
    <w:rsid w:val="000C2018"/>
    <w:rsid w:val="000D1F9A"/>
    <w:rsid w:val="000D31AE"/>
    <w:rsid w:val="000E00ED"/>
    <w:rsid w:val="000E0FEE"/>
    <w:rsid w:val="000E2515"/>
    <w:rsid w:val="000E610B"/>
    <w:rsid w:val="000F3F07"/>
    <w:rsid w:val="000F4628"/>
    <w:rsid w:val="0010018A"/>
    <w:rsid w:val="001029E1"/>
    <w:rsid w:val="0010573A"/>
    <w:rsid w:val="00112900"/>
    <w:rsid w:val="001201E9"/>
    <w:rsid w:val="00121892"/>
    <w:rsid w:val="00123564"/>
    <w:rsid w:val="0012742D"/>
    <w:rsid w:val="00132679"/>
    <w:rsid w:val="00132E55"/>
    <w:rsid w:val="00135B07"/>
    <w:rsid w:val="00137561"/>
    <w:rsid w:val="001416BF"/>
    <w:rsid w:val="00143DD5"/>
    <w:rsid w:val="001659F2"/>
    <w:rsid w:val="00177327"/>
    <w:rsid w:val="00185EEA"/>
    <w:rsid w:val="00187672"/>
    <w:rsid w:val="001907D7"/>
    <w:rsid w:val="00191EB5"/>
    <w:rsid w:val="00197B6C"/>
    <w:rsid w:val="001A08CC"/>
    <w:rsid w:val="001A1BCF"/>
    <w:rsid w:val="001C0408"/>
    <w:rsid w:val="001C4513"/>
    <w:rsid w:val="001D56F6"/>
    <w:rsid w:val="001F37B6"/>
    <w:rsid w:val="00200B80"/>
    <w:rsid w:val="00205797"/>
    <w:rsid w:val="00207582"/>
    <w:rsid w:val="00223358"/>
    <w:rsid w:val="00230446"/>
    <w:rsid w:val="00231F71"/>
    <w:rsid w:val="002342A1"/>
    <w:rsid w:val="0024035C"/>
    <w:rsid w:val="00255DC4"/>
    <w:rsid w:val="002579B5"/>
    <w:rsid w:val="002665B4"/>
    <w:rsid w:val="0027215F"/>
    <w:rsid w:val="0027716B"/>
    <w:rsid w:val="002833F4"/>
    <w:rsid w:val="00286ADC"/>
    <w:rsid w:val="00291C47"/>
    <w:rsid w:val="00292751"/>
    <w:rsid w:val="002A4768"/>
    <w:rsid w:val="002B6FC1"/>
    <w:rsid w:val="002C61EB"/>
    <w:rsid w:val="002D1E21"/>
    <w:rsid w:val="002E1CE5"/>
    <w:rsid w:val="002E6259"/>
    <w:rsid w:val="002E6712"/>
    <w:rsid w:val="002F5D11"/>
    <w:rsid w:val="0030671B"/>
    <w:rsid w:val="0030704A"/>
    <w:rsid w:val="00307F68"/>
    <w:rsid w:val="003108D9"/>
    <w:rsid w:val="00317823"/>
    <w:rsid w:val="00330A15"/>
    <w:rsid w:val="003332D3"/>
    <w:rsid w:val="003347ED"/>
    <w:rsid w:val="00336A30"/>
    <w:rsid w:val="00344480"/>
    <w:rsid w:val="00345FBE"/>
    <w:rsid w:val="00350713"/>
    <w:rsid w:val="0035560E"/>
    <w:rsid w:val="00364A54"/>
    <w:rsid w:val="003655BE"/>
    <w:rsid w:val="00366C9D"/>
    <w:rsid w:val="00366DA6"/>
    <w:rsid w:val="00366FDD"/>
    <w:rsid w:val="00377292"/>
    <w:rsid w:val="0037790F"/>
    <w:rsid w:val="00380A96"/>
    <w:rsid w:val="00381359"/>
    <w:rsid w:val="003821A6"/>
    <w:rsid w:val="003911BE"/>
    <w:rsid w:val="00397AAF"/>
    <w:rsid w:val="003A2C73"/>
    <w:rsid w:val="003A3EDA"/>
    <w:rsid w:val="003A58D7"/>
    <w:rsid w:val="003B0D53"/>
    <w:rsid w:val="003B11F2"/>
    <w:rsid w:val="003B6D5E"/>
    <w:rsid w:val="003D5540"/>
    <w:rsid w:val="003F2A84"/>
    <w:rsid w:val="003F38C4"/>
    <w:rsid w:val="003F74DF"/>
    <w:rsid w:val="004158AA"/>
    <w:rsid w:val="00417659"/>
    <w:rsid w:val="004341E3"/>
    <w:rsid w:val="00443135"/>
    <w:rsid w:val="0044534A"/>
    <w:rsid w:val="004573CB"/>
    <w:rsid w:val="004655EB"/>
    <w:rsid w:val="00477CE1"/>
    <w:rsid w:val="00481EBA"/>
    <w:rsid w:val="0048450E"/>
    <w:rsid w:val="004853A9"/>
    <w:rsid w:val="00487D58"/>
    <w:rsid w:val="00492BC5"/>
    <w:rsid w:val="00497B0E"/>
    <w:rsid w:val="00497BFF"/>
    <w:rsid w:val="004A194C"/>
    <w:rsid w:val="004A2AE0"/>
    <w:rsid w:val="004A4652"/>
    <w:rsid w:val="004C1841"/>
    <w:rsid w:val="004C2E3B"/>
    <w:rsid w:val="004C511C"/>
    <w:rsid w:val="004D1C2D"/>
    <w:rsid w:val="004E3D39"/>
    <w:rsid w:val="004E6546"/>
    <w:rsid w:val="00504F8C"/>
    <w:rsid w:val="00507F71"/>
    <w:rsid w:val="00520640"/>
    <w:rsid w:val="005264C9"/>
    <w:rsid w:val="00541228"/>
    <w:rsid w:val="00545270"/>
    <w:rsid w:val="005459F3"/>
    <w:rsid w:val="00545C9E"/>
    <w:rsid w:val="005467E6"/>
    <w:rsid w:val="0054786E"/>
    <w:rsid w:val="005523C2"/>
    <w:rsid w:val="00554CD3"/>
    <w:rsid w:val="005575AB"/>
    <w:rsid w:val="00557EAD"/>
    <w:rsid w:val="0056302D"/>
    <w:rsid w:val="005671CF"/>
    <w:rsid w:val="00570F83"/>
    <w:rsid w:val="00577E50"/>
    <w:rsid w:val="00580374"/>
    <w:rsid w:val="005812D7"/>
    <w:rsid w:val="00581B38"/>
    <w:rsid w:val="005A0A1A"/>
    <w:rsid w:val="005A3F06"/>
    <w:rsid w:val="005A5DA0"/>
    <w:rsid w:val="005B0355"/>
    <w:rsid w:val="005B2D0C"/>
    <w:rsid w:val="005B31B9"/>
    <w:rsid w:val="005B69CA"/>
    <w:rsid w:val="005B7036"/>
    <w:rsid w:val="005B798C"/>
    <w:rsid w:val="005B7C4F"/>
    <w:rsid w:val="005C269B"/>
    <w:rsid w:val="005C4900"/>
    <w:rsid w:val="005C6343"/>
    <w:rsid w:val="005D1F35"/>
    <w:rsid w:val="005E409F"/>
    <w:rsid w:val="005E4CDF"/>
    <w:rsid w:val="005F0C9B"/>
    <w:rsid w:val="005F4529"/>
    <w:rsid w:val="00602EB1"/>
    <w:rsid w:val="006071B2"/>
    <w:rsid w:val="00620FEE"/>
    <w:rsid w:val="0062482E"/>
    <w:rsid w:val="006250AD"/>
    <w:rsid w:val="006259F2"/>
    <w:rsid w:val="00626FCA"/>
    <w:rsid w:val="006334F6"/>
    <w:rsid w:val="00633CE6"/>
    <w:rsid w:val="0063634F"/>
    <w:rsid w:val="006365E8"/>
    <w:rsid w:val="00644B03"/>
    <w:rsid w:val="006453A8"/>
    <w:rsid w:val="00652D31"/>
    <w:rsid w:val="006627BC"/>
    <w:rsid w:val="006659D3"/>
    <w:rsid w:val="006679BF"/>
    <w:rsid w:val="0067203A"/>
    <w:rsid w:val="0067448F"/>
    <w:rsid w:val="00674AED"/>
    <w:rsid w:val="0067687E"/>
    <w:rsid w:val="00681A39"/>
    <w:rsid w:val="0068251F"/>
    <w:rsid w:val="00684A43"/>
    <w:rsid w:val="006A3C3C"/>
    <w:rsid w:val="006A5C2B"/>
    <w:rsid w:val="006A68C2"/>
    <w:rsid w:val="006A749E"/>
    <w:rsid w:val="006A7DF2"/>
    <w:rsid w:val="006B2CB0"/>
    <w:rsid w:val="006C13AD"/>
    <w:rsid w:val="006C6514"/>
    <w:rsid w:val="006D008B"/>
    <w:rsid w:val="006D11ED"/>
    <w:rsid w:val="006D5D21"/>
    <w:rsid w:val="006E049C"/>
    <w:rsid w:val="006F4D8F"/>
    <w:rsid w:val="006F5CB0"/>
    <w:rsid w:val="006F6113"/>
    <w:rsid w:val="0071645A"/>
    <w:rsid w:val="00725D44"/>
    <w:rsid w:val="00732BF2"/>
    <w:rsid w:val="00734D2E"/>
    <w:rsid w:val="00734ED1"/>
    <w:rsid w:val="00743767"/>
    <w:rsid w:val="00744686"/>
    <w:rsid w:val="00744D1A"/>
    <w:rsid w:val="00757AAF"/>
    <w:rsid w:val="00765F72"/>
    <w:rsid w:val="007671EF"/>
    <w:rsid w:val="0077571A"/>
    <w:rsid w:val="00780F1C"/>
    <w:rsid w:val="0078568F"/>
    <w:rsid w:val="00785765"/>
    <w:rsid w:val="00791C3A"/>
    <w:rsid w:val="00792EE1"/>
    <w:rsid w:val="0079574B"/>
    <w:rsid w:val="00796E63"/>
    <w:rsid w:val="007A052B"/>
    <w:rsid w:val="007A1A77"/>
    <w:rsid w:val="007A22F6"/>
    <w:rsid w:val="007A3A9F"/>
    <w:rsid w:val="007B4ADB"/>
    <w:rsid w:val="007D1EF0"/>
    <w:rsid w:val="007D4333"/>
    <w:rsid w:val="007E5A3D"/>
    <w:rsid w:val="007E6C9D"/>
    <w:rsid w:val="00804892"/>
    <w:rsid w:val="0083247D"/>
    <w:rsid w:val="008329CE"/>
    <w:rsid w:val="0084169F"/>
    <w:rsid w:val="008432B3"/>
    <w:rsid w:val="00844E66"/>
    <w:rsid w:val="0085631F"/>
    <w:rsid w:val="00860C36"/>
    <w:rsid w:val="00862D0F"/>
    <w:rsid w:val="0086593C"/>
    <w:rsid w:val="00866C4E"/>
    <w:rsid w:val="0087179E"/>
    <w:rsid w:val="008737BD"/>
    <w:rsid w:val="0087470E"/>
    <w:rsid w:val="00874BAC"/>
    <w:rsid w:val="00877A01"/>
    <w:rsid w:val="00877F7D"/>
    <w:rsid w:val="008813CF"/>
    <w:rsid w:val="00881942"/>
    <w:rsid w:val="00881D57"/>
    <w:rsid w:val="00884435"/>
    <w:rsid w:val="008872D7"/>
    <w:rsid w:val="00890BE6"/>
    <w:rsid w:val="00892ED2"/>
    <w:rsid w:val="008A05E1"/>
    <w:rsid w:val="008A16E7"/>
    <w:rsid w:val="008C69CD"/>
    <w:rsid w:val="008D28E1"/>
    <w:rsid w:val="008D425C"/>
    <w:rsid w:val="008F01B7"/>
    <w:rsid w:val="008F2162"/>
    <w:rsid w:val="009006A7"/>
    <w:rsid w:val="00901BE3"/>
    <w:rsid w:val="009028BD"/>
    <w:rsid w:val="009046D9"/>
    <w:rsid w:val="00905B24"/>
    <w:rsid w:val="009069DC"/>
    <w:rsid w:val="009146D9"/>
    <w:rsid w:val="009248A4"/>
    <w:rsid w:val="00926046"/>
    <w:rsid w:val="00931F84"/>
    <w:rsid w:val="0093698E"/>
    <w:rsid w:val="00937E66"/>
    <w:rsid w:val="0094105F"/>
    <w:rsid w:val="0094589D"/>
    <w:rsid w:val="00967F6D"/>
    <w:rsid w:val="00971548"/>
    <w:rsid w:val="0097172D"/>
    <w:rsid w:val="009928DD"/>
    <w:rsid w:val="00993B4C"/>
    <w:rsid w:val="00993E31"/>
    <w:rsid w:val="00996959"/>
    <w:rsid w:val="00997271"/>
    <w:rsid w:val="009A11FB"/>
    <w:rsid w:val="009A2C9E"/>
    <w:rsid w:val="009A4180"/>
    <w:rsid w:val="009A4858"/>
    <w:rsid w:val="009C2698"/>
    <w:rsid w:val="009C2B8E"/>
    <w:rsid w:val="009D097B"/>
    <w:rsid w:val="009D13E7"/>
    <w:rsid w:val="009D1DED"/>
    <w:rsid w:val="009D4E46"/>
    <w:rsid w:val="009E5A88"/>
    <w:rsid w:val="009E6949"/>
    <w:rsid w:val="009F1D70"/>
    <w:rsid w:val="009F3303"/>
    <w:rsid w:val="009F4090"/>
    <w:rsid w:val="00A05774"/>
    <w:rsid w:val="00A0697D"/>
    <w:rsid w:val="00A105C5"/>
    <w:rsid w:val="00A11817"/>
    <w:rsid w:val="00A1197C"/>
    <w:rsid w:val="00A13312"/>
    <w:rsid w:val="00A20DD1"/>
    <w:rsid w:val="00A43C4F"/>
    <w:rsid w:val="00A442D4"/>
    <w:rsid w:val="00A4588B"/>
    <w:rsid w:val="00A479DE"/>
    <w:rsid w:val="00A5465C"/>
    <w:rsid w:val="00A710C6"/>
    <w:rsid w:val="00A80D79"/>
    <w:rsid w:val="00A8740E"/>
    <w:rsid w:val="00A95B3E"/>
    <w:rsid w:val="00AA09CC"/>
    <w:rsid w:val="00AA3F9C"/>
    <w:rsid w:val="00AA52AF"/>
    <w:rsid w:val="00AA5E19"/>
    <w:rsid w:val="00AB046A"/>
    <w:rsid w:val="00AB1C03"/>
    <w:rsid w:val="00AC40E3"/>
    <w:rsid w:val="00AC4E2A"/>
    <w:rsid w:val="00AC642C"/>
    <w:rsid w:val="00AC7FA8"/>
    <w:rsid w:val="00AD4CC8"/>
    <w:rsid w:val="00AD5464"/>
    <w:rsid w:val="00AE092A"/>
    <w:rsid w:val="00AE0B6E"/>
    <w:rsid w:val="00AE0F9C"/>
    <w:rsid w:val="00AF0F87"/>
    <w:rsid w:val="00AF5BBA"/>
    <w:rsid w:val="00B00C5A"/>
    <w:rsid w:val="00B04843"/>
    <w:rsid w:val="00B059B2"/>
    <w:rsid w:val="00B05CB4"/>
    <w:rsid w:val="00B119C9"/>
    <w:rsid w:val="00B133C8"/>
    <w:rsid w:val="00B15723"/>
    <w:rsid w:val="00B15757"/>
    <w:rsid w:val="00B16E31"/>
    <w:rsid w:val="00B2773C"/>
    <w:rsid w:val="00B37E7B"/>
    <w:rsid w:val="00B411FB"/>
    <w:rsid w:val="00B416E9"/>
    <w:rsid w:val="00B43180"/>
    <w:rsid w:val="00B45AE0"/>
    <w:rsid w:val="00B521D3"/>
    <w:rsid w:val="00B54948"/>
    <w:rsid w:val="00B54CEB"/>
    <w:rsid w:val="00B6160F"/>
    <w:rsid w:val="00B702CF"/>
    <w:rsid w:val="00B7045C"/>
    <w:rsid w:val="00B70F61"/>
    <w:rsid w:val="00B71202"/>
    <w:rsid w:val="00B77AB3"/>
    <w:rsid w:val="00B83B5E"/>
    <w:rsid w:val="00B87CB1"/>
    <w:rsid w:val="00B90519"/>
    <w:rsid w:val="00B95095"/>
    <w:rsid w:val="00B95B6E"/>
    <w:rsid w:val="00BA1F3F"/>
    <w:rsid w:val="00BA4210"/>
    <w:rsid w:val="00BB111F"/>
    <w:rsid w:val="00BB25F0"/>
    <w:rsid w:val="00BC4CD9"/>
    <w:rsid w:val="00BD581E"/>
    <w:rsid w:val="00BF191F"/>
    <w:rsid w:val="00BF2E06"/>
    <w:rsid w:val="00BF3B72"/>
    <w:rsid w:val="00BF7044"/>
    <w:rsid w:val="00C02BF4"/>
    <w:rsid w:val="00C0344E"/>
    <w:rsid w:val="00C04ED9"/>
    <w:rsid w:val="00C0521B"/>
    <w:rsid w:val="00C13BAF"/>
    <w:rsid w:val="00C14252"/>
    <w:rsid w:val="00C14C44"/>
    <w:rsid w:val="00C31D2E"/>
    <w:rsid w:val="00C375F0"/>
    <w:rsid w:val="00C465D0"/>
    <w:rsid w:val="00C47DF6"/>
    <w:rsid w:val="00C502E0"/>
    <w:rsid w:val="00C509D2"/>
    <w:rsid w:val="00C5300B"/>
    <w:rsid w:val="00C543AE"/>
    <w:rsid w:val="00C566AB"/>
    <w:rsid w:val="00C57B73"/>
    <w:rsid w:val="00C718C7"/>
    <w:rsid w:val="00C75B78"/>
    <w:rsid w:val="00C77D6A"/>
    <w:rsid w:val="00C84E25"/>
    <w:rsid w:val="00C91B97"/>
    <w:rsid w:val="00CA3774"/>
    <w:rsid w:val="00CA3AD8"/>
    <w:rsid w:val="00CA3B17"/>
    <w:rsid w:val="00CB76BB"/>
    <w:rsid w:val="00CC5EF7"/>
    <w:rsid w:val="00CF451A"/>
    <w:rsid w:val="00CF4F92"/>
    <w:rsid w:val="00CF65B7"/>
    <w:rsid w:val="00D057CF"/>
    <w:rsid w:val="00D05DF5"/>
    <w:rsid w:val="00D119CB"/>
    <w:rsid w:val="00D11CB1"/>
    <w:rsid w:val="00D13DAD"/>
    <w:rsid w:val="00D27E04"/>
    <w:rsid w:val="00D31220"/>
    <w:rsid w:val="00D3361D"/>
    <w:rsid w:val="00D3709B"/>
    <w:rsid w:val="00D43326"/>
    <w:rsid w:val="00D5023A"/>
    <w:rsid w:val="00D51A04"/>
    <w:rsid w:val="00D66D77"/>
    <w:rsid w:val="00D7444A"/>
    <w:rsid w:val="00D745D4"/>
    <w:rsid w:val="00D763F6"/>
    <w:rsid w:val="00D76E5C"/>
    <w:rsid w:val="00D85AD7"/>
    <w:rsid w:val="00DA169F"/>
    <w:rsid w:val="00DA4B21"/>
    <w:rsid w:val="00DB02B3"/>
    <w:rsid w:val="00DB1D13"/>
    <w:rsid w:val="00DB2224"/>
    <w:rsid w:val="00DB279B"/>
    <w:rsid w:val="00DB6010"/>
    <w:rsid w:val="00DB67E9"/>
    <w:rsid w:val="00DC0B0F"/>
    <w:rsid w:val="00DC3098"/>
    <w:rsid w:val="00DD09A5"/>
    <w:rsid w:val="00DD717A"/>
    <w:rsid w:val="00DE13A4"/>
    <w:rsid w:val="00DE3D3B"/>
    <w:rsid w:val="00DE7215"/>
    <w:rsid w:val="00E002D2"/>
    <w:rsid w:val="00E0139D"/>
    <w:rsid w:val="00E02019"/>
    <w:rsid w:val="00E02AE8"/>
    <w:rsid w:val="00E06BCE"/>
    <w:rsid w:val="00E06F2B"/>
    <w:rsid w:val="00E070A1"/>
    <w:rsid w:val="00E1356A"/>
    <w:rsid w:val="00E1621C"/>
    <w:rsid w:val="00E214E4"/>
    <w:rsid w:val="00E24AA2"/>
    <w:rsid w:val="00E3074C"/>
    <w:rsid w:val="00E4481F"/>
    <w:rsid w:val="00E44EEB"/>
    <w:rsid w:val="00E4798F"/>
    <w:rsid w:val="00E55622"/>
    <w:rsid w:val="00E603DE"/>
    <w:rsid w:val="00E63FC2"/>
    <w:rsid w:val="00E65624"/>
    <w:rsid w:val="00E679AF"/>
    <w:rsid w:val="00E67F0C"/>
    <w:rsid w:val="00E72AB2"/>
    <w:rsid w:val="00E75B9C"/>
    <w:rsid w:val="00E81EF7"/>
    <w:rsid w:val="00E87C5A"/>
    <w:rsid w:val="00EA77E7"/>
    <w:rsid w:val="00EB2213"/>
    <w:rsid w:val="00EB265D"/>
    <w:rsid w:val="00EB282F"/>
    <w:rsid w:val="00EB42D8"/>
    <w:rsid w:val="00EB6369"/>
    <w:rsid w:val="00EC5620"/>
    <w:rsid w:val="00ED1CA0"/>
    <w:rsid w:val="00ED1F55"/>
    <w:rsid w:val="00ED1F5B"/>
    <w:rsid w:val="00EE5DD4"/>
    <w:rsid w:val="00EE6CFE"/>
    <w:rsid w:val="00F01602"/>
    <w:rsid w:val="00F022A8"/>
    <w:rsid w:val="00F231E0"/>
    <w:rsid w:val="00F23DF6"/>
    <w:rsid w:val="00F24C36"/>
    <w:rsid w:val="00F26BD9"/>
    <w:rsid w:val="00F410DB"/>
    <w:rsid w:val="00F43029"/>
    <w:rsid w:val="00F432CE"/>
    <w:rsid w:val="00F45A2D"/>
    <w:rsid w:val="00F479EC"/>
    <w:rsid w:val="00F5077A"/>
    <w:rsid w:val="00F5150B"/>
    <w:rsid w:val="00F65848"/>
    <w:rsid w:val="00F7482F"/>
    <w:rsid w:val="00F92570"/>
    <w:rsid w:val="00FA465D"/>
    <w:rsid w:val="00FB5B06"/>
    <w:rsid w:val="00FB77E1"/>
    <w:rsid w:val="00FD04B9"/>
    <w:rsid w:val="00FD6CB9"/>
    <w:rsid w:val="00FE4DF5"/>
    <w:rsid w:val="00FE72BF"/>
    <w:rsid w:val="00FF2B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74CC3"/>
  <w15:docId w15:val="{AD6D5281-D5CA-423D-8D6E-242B88E53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7B0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57AAF"/>
    <w:rPr>
      <w:color w:val="0000FF" w:themeColor="hyperlink"/>
      <w:u w:val="single"/>
    </w:rPr>
  </w:style>
  <w:style w:type="paragraph" w:styleId="ListParagraph">
    <w:name w:val="List Paragraph"/>
    <w:basedOn w:val="Normal"/>
    <w:link w:val="ListParagraphChar"/>
    <w:uiPriority w:val="34"/>
    <w:qFormat/>
    <w:rsid w:val="00757AAF"/>
    <w:pPr>
      <w:spacing w:after="160" w:line="256" w:lineRule="auto"/>
      <w:ind w:left="720"/>
      <w:contextualSpacing/>
    </w:pPr>
    <w:rPr>
      <w:rFonts w:eastAsiaTheme="minorHAnsi"/>
      <w:lang w:val="ru-RU"/>
    </w:rPr>
  </w:style>
  <w:style w:type="table" w:styleId="TableGrid">
    <w:name w:val="Table Grid"/>
    <w:basedOn w:val="TableNormal"/>
    <w:uiPriority w:val="39"/>
    <w:rsid w:val="00757AAF"/>
    <w:pPr>
      <w:spacing w:after="0" w:line="240" w:lineRule="auto"/>
    </w:pPr>
    <w:rPr>
      <w:rFonts w:eastAsiaTheme="minorHAnsi"/>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132E55"/>
    <w:rPr>
      <w:i/>
      <w:iCs/>
    </w:rPr>
  </w:style>
  <w:style w:type="character" w:customStyle="1" w:styleId="apple-converted-space">
    <w:name w:val="apple-converted-space"/>
    <w:basedOn w:val="DefaultParagraphFont"/>
    <w:rsid w:val="00132E55"/>
  </w:style>
  <w:style w:type="character" w:customStyle="1" w:styleId="ListParagraphChar">
    <w:name w:val="List Paragraph Char"/>
    <w:basedOn w:val="DefaultParagraphFont"/>
    <w:link w:val="ListParagraph"/>
    <w:uiPriority w:val="34"/>
    <w:locked/>
    <w:rsid w:val="00AF5BBA"/>
    <w:rPr>
      <w:rFonts w:eastAsiaTheme="minorHAnsi"/>
      <w:lang w:val="ru-RU"/>
    </w:rPr>
  </w:style>
  <w:style w:type="character" w:customStyle="1" w:styleId="UnresolvedMention1">
    <w:name w:val="Unresolved Mention1"/>
    <w:basedOn w:val="DefaultParagraphFont"/>
    <w:uiPriority w:val="99"/>
    <w:semiHidden/>
    <w:unhideWhenUsed/>
    <w:rsid w:val="00B521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7291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5D0D28-831C-479F-AFA2-F7B7F4E13E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5572</TotalTime>
  <Pages>17</Pages>
  <Words>4773</Words>
  <Characters>27208</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31918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Tsitsino Kobakhidze</cp:lastModifiedBy>
  <cp:revision>322</cp:revision>
  <dcterms:created xsi:type="dcterms:W3CDTF">2016-09-06T18:13:00Z</dcterms:created>
  <dcterms:modified xsi:type="dcterms:W3CDTF">2026-06-02T13:02:00Z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bcc383f7f294fa48d0ea7c4f13518cdff2d37c78b7e14e718d306870677db7b8</vt:lpwstr>
  </property>
</Properties>
</file>