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310DF" w14:textId="77777777" w:rsidR="00015BE6" w:rsidRPr="00221DE4" w:rsidRDefault="00015BE6" w:rsidP="00181018">
      <w:pPr>
        <w:spacing w:after="0" w:line="276" w:lineRule="auto"/>
        <w:jc w:val="center"/>
        <w:rPr>
          <w:rFonts w:ascii="Sylfaen" w:hAnsi="Sylfaen"/>
          <w:b/>
          <w:bCs/>
        </w:rPr>
      </w:pPr>
      <w:proofErr w:type="spellStart"/>
      <w:r w:rsidRPr="00221DE4">
        <w:rPr>
          <w:rFonts w:ascii="Sylfaen" w:hAnsi="Sylfaen"/>
          <w:b/>
          <w:bCs/>
        </w:rPr>
        <w:t>პროდუქტის</w:t>
      </w:r>
      <w:proofErr w:type="spellEnd"/>
      <w:r w:rsidRPr="00221DE4">
        <w:rPr>
          <w:rFonts w:ascii="Sylfaen" w:hAnsi="Sylfaen"/>
          <w:b/>
          <w:bCs/>
        </w:rPr>
        <w:t xml:space="preserve"> </w:t>
      </w:r>
      <w:r w:rsidRPr="00221DE4">
        <w:rPr>
          <w:rFonts w:ascii="Sylfaen" w:hAnsi="Sylfaen"/>
          <w:b/>
          <w:bCs/>
          <w:lang w:val="ka-GE"/>
        </w:rPr>
        <w:t>შემაჯამებელი დახასიათება</w:t>
      </w:r>
    </w:p>
    <w:p w14:paraId="304B2363" w14:textId="77777777" w:rsidR="00015BE6" w:rsidRPr="00221DE4" w:rsidRDefault="00015BE6" w:rsidP="00181018">
      <w:pPr>
        <w:spacing w:after="0" w:line="276" w:lineRule="auto"/>
        <w:jc w:val="both"/>
        <w:rPr>
          <w:rFonts w:ascii="Sylfaen" w:hAnsi="Sylfaen"/>
        </w:rPr>
      </w:pPr>
    </w:p>
    <w:p w14:paraId="4D9967C7" w14:textId="77777777" w:rsidR="00015BE6" w:rsidRPr="00221DE4" w:rsidRDefault="00015BE6" w:rsidP="00181018">
      <w:pPr>
        <w:spacing w:after="0" w:line="276" w:lineRule="auto"/>
        <w:jc w:val="both"/>
        <w:rPr>
          <w:rFonts w:ascii="Sylfaen" w:hAnsi="Sylfaen"/>
          <w:b/>
          <w:bCs/>
        </w:rPr>
      </w:pPr>
      <w:r w:rsidRPr="00221DE4">
        <w:rPr>
          <w:rFonts w:ascii="Sylfaen" w:hAnsi="Sylfaen"/>
        </w:rPr>
        <w:t xml:space="preserve">1. </w:t>
      </w:r>
      <w:proofErr w:type="spellStart"/>
      <w:r w:rsidRPr="00221DE4">
        <w:rPr>
          <w:rFonts w:ascii="Sylfaen" w:hAnsi="Sylfaen"/>
          <w:b/>
          <w:bCs/>
        </w:rPr>
        <w:t>სამკურნალო</w:t>
      </w:r>
      <w:proofErr w:type="spellEnd"/>
      <w:r w:rsidRPr="00221DE4">
        <w:rPr>
          <w:rFonts w:ascii="Sylfaen" w:hAnsi="Sylfaen"/>
          <w:b/>
          <w:bCs/>
        </w:rPr>
        <w:t xml:space="preserve"> </w:t>
      </w:r>
      <w:proofErr w:type="spellStart"/>
      <w:r w:rsidRPr="00221DE4">
        <w:rPr>
          <w:rFonts w:ascii="Sylfaen" w:hAnsi="Sylfaen"/>
          <w:b/>
          <w:bCs/>
        </w:rPr>
        <w:t>პროდუქტის</w:t>
      </w:r>
      <w:proofErr w:type="spellEnd"/>
      <w:r w:rsidRPr="00221DE4">
        <w:rPr>
          <w:rFonts w:ascii="Sylfaen" w:hAnsi="Sylfaen"/>
          <w:b/>
          <w:bCs/>
        </w:rPr>
        <w:t xml:space="preserve"> </w:t>
      </w:r>
      <w:proofErr w:type="spellStart"/>
      <w:r w:rsidRPr="00221DE4">
        <w:rPr>
          <w:rFonts w:ascii="Sylfaen" w:hAnsi="Sylfaen"/>
          <w:b/>
          <w:bCs/>
        </w:rPr>
        <w:t>დასახელება</w:t>
      </w:r>
      <w:proofErr w:type="spellEnd"/>
    </w:p>
    <w:p w14:paraId="112F1CD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lang w:val="ka-GE"/>
        </w:rPr>
        <w:t>ელურონი</w:t>
      </w:r>
      <w:proofErr w:type="spellEnd"/>
      <w:r w:rsidRPr="00221DE4">
        <w:rPr>
          <w:rFonts w:ascii="Sylfaen" w:hAnsi="Sylfaen"/>
        </w:rPr>
        <w:t xml:space="preserve"> 25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გახანგრძლივებული</w:t>
      </w:r>
      <w:proofErr w:type="spellEnd"/>
      <w:r w:rsidRPr="00221DE4">
        <w:rPr>
          <w:rFonts w:ascii="Sylfaen" w:hAnsi="Sylfaen"/>
        </w:rPr>
        <w:t xml:space="preserve"> </w:t>
      </w:r>
      <w:proofErr w:type="spellStart"/>
      <w:r w:rsidRPr="00221DE4">
        <w:rPr>
          <w:rFonts w:ascii="Sylfaen" w:hAnsi="Sylfaen"/>
        </w:rPr>
        <w:t>გამოთავისუფლების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ანი გარსით დაფარული</w:t>
      </w:r>
      <w:r w:rsidRPr="00221DE4">
        <w:rPr>
          <w:rFonts w:ascii="Sylfaen" w:hAnsi="Sylfaen"/>
        </w:rPr>
        <w:t xml:space="preserve"> </w:t>
      </w:r>
      <w:proofErr w:type="spellStart"/>
      <w:r w:rsidRPr="00221DE4">
        <w:rPr>
          <w:rFonts w:ascii="Sylfaen" w:hAnsi="Sylfaen"/>
        </w:rPr>
        <w:t>ტაბლეტები</w:t>
      </w:r>
      <w:proofErr w:type="spellEnd"/>
    </w:p>
    <w:p w14:paraId="5771BB32" w14:textId="77777777" w:rsidR="00015BE6" w:rsidRPr="00221DE4" w:rsidRDefault="00015BE6" w:rsidP="00181018">
      <w:pPr>
        <w:spacing w:after="0" w:line="276" w:lineRule="auto"/>
        <w:jc w:val="both"/>
        <w:rPr>
          <w:rFonts w:ascii="Sylfaen" w:hAnsi="Sylfaen"/>
        </w:rPr>
      </w:pPr>
    </w:p>
    <w:p w14:paraId="41274043"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2. </w:t>
      </w:r>
      <w:r w:rsidRPr="00221DE4">
        <w:rPr>
          <w:rFonts w:ascii="Sylfaen" w:hAnsi="Sylfaen"/>
          <w:b/>
          <w:bCs/>
          <w:lang w:val="ka-GE"/>
        </w:rPr>
        <w:t>ხარისხობრივი</w:t>
      </w:r>
      <w:r w:rsidRPr="00221DE4">
        <w:rPr>
          <w:rFonts w:ascii="Sylfaen" w:hAnsi="Sylfaen"/>
          <w:b/>
          <w:bCs/>
        </w:rPr>
        <w:t xml:space="preserve"> </w:t>
      </w:r>
      <w:proofErr w:type="spellStart"/>
      <w:r w:rsidRPr="00221DE4">
        <w:rPr>
          <w:rFonts w:ascii="Sylfaen" w:hAnsi="Sylfaen"/>
          <w:b/>
          <w:bCs/>
        </w:rPr>
        <w:t>და</w:t>
      </w:r>
      <w:proofErr w:type="spellEnd"/>
      <w:r w:rsidRPr="00221DE4">
        <w:rPr>
          <w:rFonts w:ascii="Sylfaen" w:hAnsi="Sylfaen"/>
          <w:b/>
          <w:bCs/>
        </w:rPr>
        <w:t xml:space="preserve"> </w:t>
      </w:r>
      <w:proofErr w:type="spellStart"/>
      <w:r w:rsidRPr="00221DE4">
        <w:rPr>
          <w:rFonts w:ascii="Sylfaen" w:hAnsi="Sylfaen"/>
          <w:b/>
          <w:bCs/>
        </w:rPr>
        <w:t>რაოდენობრივი</w:t>
      </w:r>
      <w:proofErr w:type="spellEnd"/>
      <w:r w:rsidRPr="00221DE4">
        <w:rPr>
          <w:rFonts w:ascii="Sylfaen" w:hAnsi="Sylfaen"/>
          <w:b/>
          <w:bCs/>
        </w:rPr>
        <w:t xml:space="preserve"> </w:t>
      </w:r>
      <w:proofErr w:type="spellStart"/>
      <w:r w:rsidRPr="00221DE4">
        <w:rPr>
          <w:rFonts w:ascii="Sylfaen" w:hAnsi="Sylfaen"/>
          <w:b/>
          <w:bCs/>
        </w:rPr>
        <w:t>შემადგენლობა</w:t>
      </w:r>
      <w:proofErr w:type="spellEnd"/>
    </w:p>
    <w:p w14:paraId="19D90EAD" w14:textId="77777777" w:rsidR="00015BE6" w:rsidRPr="00221DE4" w:rsidRDefault="00015BE6" w:rsidP="00181018">
      <w:pPr>
        <w:spacing w:after="0" w:line="276" w:lineRule="auto"/>
        <w:jc w:val="both"/>
        <w:rPr>
          <w:rFonts w:ascii="Sylfaen" w:hAnsi="Sylfaen"/>
        </w:rPr>
      </w:pPr>
    </w:p>
    <w:p w14:paraId="3714CF8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გახანგრძლივებული</w:t>
      </w:r>
      <w:proofErr w:type="spellEnd"/>
      <w:r w:rsidRPr="00221DE4">
        <w:rPr>
          <w:rFonts w:ascii="Sylfaen" w:hAnsi="Sylfaen"/>
        </w:rPr>
        <w:t xml:space="preserve"> </w:t>
      </w:r>
      <w:proofErr w:type="spellStart"/>
      <w:r w:rsidRPr="00221DE4">
        <w:rPr>
          <w:rFonts w:ascii="Sylfaen" w:hAnsi="Sylfaen"/>
        </w:rPr>
        <w:t>გამოთავისუფლების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ანი გარსით დაფარული</w:t>
      </w:r>
      <w:r w:rsidRPr="00221DE4">
        <w:rPr>
          <w:rFonts w:ascii="Sylfaen" w:hAnsi="Sylfaen"/>
        </w:rPr>
        <w:t xml:space="preserve"> </w:t>
      </w:r>
      <w:proofErr w:type="spellStart"/>
      <w:r w:rsidRPr="00221DE4">
        <w:rPr>
          <w:rFonts w:ascii="Sylfaen" w:hAnsi="Sylfaen"/>
        </w:rPr>
        <w:t>ტაბლეტი</w:t>
      </w:r>
      <w:proofErr w:type="spellEnd"/>
      <w:r w:rsidRPr="00221DE4">
        <w:rPr>
          <w:rFonts w:ascii="Sylfaen" w:hAnsi="Sylfaen"/>
        </w:rPr>
        <w:t xml:space="preserve"> </w:t>
      </w:r>
      <w:proofErr w:type="spellStart"/>
      <w:r w:rsidRPr="00221DE4">
        <w:rPr>
          <w:rFonts w:ascii="Sylfaen" w:hAnsi="Sylfaen"/>
        </w:rPr>
        <w:t>შეიცავს</w:t>
      </w:r>
      <w:proofErr w:type="spellEnd"/>
      <w:r w:rsidRPr="00221DE4">
        <w:rPr>
          <w:rFonts w:ascii="Sylfaen" w:hAnsi="Sylfaen"/>
        </w:rPr>
        <w:t xml:space="preserve"> 25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მირაბეგრონს</w:t>
      </w:r>
      <w:proofErr w:type="spellEnd"/>
      <w:r w:rsidRPr="00221DE4">
        <w:rPr>
          <w:rFonts w:ascii="Sylfaen" w:hAnsi="Sylfaen"/>
        </w:rPr>
        <w:t>.</w:t>
      </w:r>
    </w:p>
    <w:p w14:paraId="3469345F" w14:textId="77777777" w:rsidR="00015BE6" w:rsidRPr="00221DE4" w:rsidRDefault="00015BE6" w:rsidP="00181018">
      <w:pPr>
        <w:spacing w:after="0" w:line="276" w:lineRule="auto"/>
        <w:jc w:val="both"/>
        <w:rPr>
          <w:rFonts w:ascii="Sylfaen" w:hAnsi="Sylfaen"/>
        </w:rPr>
      </w:pPr>
    </w:p>
    <w:p w14:paraId="430AF64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ექსციპიენტების</w:t>
      </w:r>
      <w:proofErr w:type="spellEnd"/>
      <w:r w:rsidRPr="00221DE4">
        <w:rPr>
          <w:rFonts w:ascii="Sylfaen" w:hAnsi="Sylfaen"/>
        </w:rPr>
        <w:t xml:space="preserve"> </w:t>
      </w:r>
      <w:proofErr w:type="spellStart"/>
      <w:r w:rsidRPr="00221DE4">
        <w:rPr>
          <w:rFonts w:ascii="Sylfaen" w:hAnsi="Sylfaen"/>
        </w:rPr>
        <w:t>სრული</w:t>
      </w:r>
      <w:proofErr w:type="spellEnd"/>
      <w:r w:rsidRPr="00221DE4">
        <w:rPr>
          <w:rFonts w:ascii="Sylfaen" w:hAnsi="Sylfaen"/>
        </w:rPr>
        <w:t xml:space="preserve"> </w:t>
      </w:r>
      <w:proofErr w:type="spellStart"/>
      <w:r w:rsidRPr="00221DE4">
        <w:rPr>
          <w:rFonts w:ascii="Sylfaen" w:hAnsi="Sylfaen"/>
        </w:rPr>
        <w:t>ჩამონათვალისთვის</w:t>
      </w:r>
      <w:proofErr w:type="spellEnd"/>
      <w:r w:rsidRPr="00221DE4">
        <w:rPr>
          <w:rFonts w:ascii="Sylfaen" w:hAnsi="Sylfaen"/>
        </w:rPr>
        <w:t xml:space="preserve"> </w:t>
      </w:r>
      <w:proofErr w:type="spellStart"/>
      <w:r w:rsidRPr="00221DE4">
        <w:rPr>
          <w:rFonts w:ascii="Sylfaen" w:hAnsi="Sylfaen"/>
        </w:rPr>
        <w:t>იხილეთ</w:t>
      </w:r>
      <w:proofErr w:type="spellEnd"/>
      <w:r w:rsidRPr="00221DE4">
        <w:rPr>
          <w:rFonts w:ascii="Sylfaen" w:hAnsi="Sylfaen"/>
        </w:rPr>
        <w:t xml:space="preserve"> 6.1 </w:t>
      </w:r>
      <w:proofErr w:type="spellStart"/>
      <w:r w:rsidRPr="00221DE4">
        <w:rPr>
          <w:rFonts w:ascii="Sylfaen" w:hAnsi="Sylfaen"/>
        </w:rPr>
        <w:t>პუნქტი</w:t>
      </w:r>
      <w:proofErr w:type="spellEnd"/>
      <w:r w:rsidRPr="00221DE4">
        <w:rPr>
          <w:rFonts w:ascii="Sylfaen" w:hAnsi="Sylfaen"/>
        </w:rPr>
        <w:t>.</w:t>
      </w:r>
    </w:p>
    <w:p w14:paraId="1697E75B" w14:textId="77777777" w:rsidR="00015BE6" w:rsidRPr="00221DE4" w:rsidRDefault="00015BE6" w:rsidP="00181018">
      <w:pPr>
        <w:spacing w:after="0" w:line="276" w:lineRule="auto"/>
        <w:jc w:val="both"/>
        <w:rPr>
          <w:rFonts w:ascii="Sylfaen" w:hAnsi="Sylfaen"/>
          <w:lang w:val="ka-GE"/>
        </w:rPr>
      </w:pPr>
    </w:p>
    <w:p w14:paraId="5C933971"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3. </w:t>
      </w:r>
      <w:proofErr w:type="spellStart"/>
      <w:r w:rsidRPr="00221DE4">
        <w:rPr>
          <w:rFonts w:ascii="Sylfaen" w:hAnsi="Sylfaen"/>
        </w:rPr>
        <w:t>ფარმაცევტული</w:t>
      </w:r>
      <w:proofErr w:type="spellEnd"/>
      <w:r w:rsidRPr="00221DE4">
        <w:rPr>
          <w:rFonts w:ascii="Sylfaen" w:hAnsi="Sylfaen"/>
        </w:rPr>
        <w:t xml:space="preserve"> </w:t>
      </w:r>
      <w:proofErr w:type="spellStart"/>
      <w:r w:rsidRPr="00221DE4">
        <w:rPr>
          <w:rFonts w:ascii="Sylfaen" w:hAnsi="Sylfaen"/>
        </w:rPr>
        <w:t>ფორმა</w:t>
      </w:r>
      <w:proofErr w:type="spellEnd"/>
    </w:p>
    <w:p w14:paraId="170F846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გახანგრძლივებული</w:t>
      </w:r>
      <w:proofErr w:type="spellEnd"/>
      <w:r w:rsidRPr="00221DE4">
        <w:rPr>
          <w:rFonts w:ascii="Sylfaen" w:hAnsi="Sylfaen"/>
        </w:rPr>
        <w:t xml:space="preserve"> </w:t>
      </w:r>
      <w:proofErr w:type="spellStart"/>
      <w:r w:rsidRPr="00221DE4">
        <w:rPr>
          <w:rFonts w:ascii="Sylfaen" w:hAnsi="Sylfaen"/>
        </w:rPr>
        <w:t>გამოთავისუფლების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ანი გარსით დაფარული</w:t>
      </w:r>
      <w:r w:rsidRPr="00221DE4">
        <w:rPr>
          <w:rFonts w:ascii="Sylfaen" w:hAnsi="Sylfaen"/>
        </w:rPr>
        <w:t xml:space="preserve"> </w:t>
      </w:r>
      <w:proofErr w:type="spellStart"/>
      <w:r w:rsidRPr="00221DE4">
        <w:rPr>
          <w:rFonts w:ascii="Sylfaen" w:hAnsi="Sylfaen"/>
        </w:rPr>
        <w:t>ტაბლეტი</w:t>
      </w:r>
      <w:proofErr w:type="spellEnd"/>
      <w:r w:rsidRPr="00221DE4">
        <w:rPr>
          <w:rFonts w:ascii="Sylfaen" w:hAnsi="Sylfaen"/>
        </w:rPr>
        <w:t>.</w:t>
      </w:r>
    </w:p>
    <w:p w14:paraId="49577A4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lang w:val="ka-GE"/>
        </w:rPr>
        <w:t>ელურონი</w:t>
      </w:r>
      <w:proofErr w:type="spellEnd"/>
      <w:r w:rsidRPr="00221DE4">
        <w:rPr>
          <w:rFonts w:ascii="Sylfaen" w:hAnsi="Sylfaen"/>
        </w:rPr>
        <w:t xml:space="preserve"> 25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ტაბლეტები</w:t>
      </w:r>
      <w:proofErr w:type="spellEnd"/>
    </w:p>
    <w:p w14:paraId="3BF9B56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ღია</w:t>
      </w:r>
      <w:proofErr w:type="spellEnd"/>
      <w:r w:rsidRPr="00221DE4">
        <w:rPr>
          <w:rFonts w:ascii="Sylfaen" w:hAnsi="Sylfaen"/>
        </w:rPr>
        <w:t xml:space="preserve"> </w:t>
      </w:r>
      <w:proofErr w:type="spellStart"/>
      <w:r w:rsidRPr="00221DE4">
        <w:rPr>
          <w:rFonts w:ascii="Sylfaen" w:hAnsi="Sylfaen"/>
        </w:rPr>
        <w:t>ყვითელი</w:t>
      </w:r>
      <w:proofErr w:type="spellEnd"/>
      <w:r w:rsidRPr="00221DE4">
        <w:rPr>
          <w:rFonts w:ascii="Sylfaen" w:hAnsi="Sylfaen"/>
        </w:rPr>
        <w:t xml:space="preserve"> </w:t>
      </w:r>
      <w:proofErr w:type="spellStart"/>
      <w:r w:rsidRPr="00221DE4">
        <w:rPr>
          <w:rFonts w:ascii="Sylfaen" w:hAnsi="Sylfaen"/>
        </w:rPr>
        <w:t>ფერის</w:t>
      </w:r>
      <w:proofErr w:type="spellEnd"/>
      <w:r w:rsidRPr="00221DE4">
        <w:rPr>
          <w:rFonts w:ascii="Sylfaen" w:hAnsi="Sylfaen"/>
        </w:rPr>
        <w:t xml:space="preserve"> </w:t>
      </w:r>
      <w:proofErr w:type="spellStart"/>
      <w:r w:rsidRPr="00221DE4">
        <w:rPr>
          <w:rFonts w:ascii="Sylfaen" w:hAnsi="Sylfaen"/>
        </w:rPr>
        <w:t>გახანგრძლივებული</w:t>
      </w:r>
      <w:proofErr w:type="spellEnd"/>
      <w:r w:rsidRPr="00221DE4">
        <w:rPr>
          <w:rFonts w:ascii="Sylfaen" w:hAnsi="Sylfaen"/>
        </w:rPr>
        <w:t xml:space="preserve"> </w:t>
      </w:r>
      <w:proofErr w:type="spellStart"/>
      <w:r w:rsidRPr="00221DE4">
        <w:rPr>
          <w:rFonts w:ascii="Sylfaen" w:hAnsi="Sylfaen"/>
        </w:rPr>
        <w:t>გამოთავისუფლების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ანი გარსით დაფარული</w:t>
      </w:r>
      <w:r w:rsidRPr="00221DE4">
        <w:rPr>
          <w:rFonts w:ascii="Sylfaen" w:hAnsi="Sylfaen"/>
        </w:rPr>
        <w:t xml:space="preserve">, </w:t>
      </w:r>
      <w:proofErr w:type="spellStart"/>
      <w:r w:rsidRPr="00221DE4">
        <w:rPr>
          <w:rFonts w:ascii="Sylfaen" w:hAnsi="Sylfaen"/>
        </w:rPr>
        <w:t>ოვალური</w:t>
      </w:r>
      <w:proofErr w:type="spellEnd"/>
      <w:r w:rsidRPr="00221DE4">
        <w:rPr>
          <w:rFonts w:ascii="Sylfaen" w:hAnsi="Sylfaen"/>
        </w:rPr>
        <w:t xml:space="preserve"> </w:t>
      </w:r>
      <w:proofErr w:type="spellStart"/>
      <w:r w:rsidRPr="00221DE4">
        <w:rPr>
          <w:rFonts w:ascii="Sylfaen" w:hAnsi="Sylfaen"/>
        </w:rPr>
        <w:t>ფორმის</w:t>
      </w:r>
      <w:proofErr w:type="spellEnd"/>
      <w:r w:rsidRPr="00221DE4">
        <w:rPr>
          <w:rFonts w:ascii="Sylfaen" w:hAnsi="Sylfaen"/>
        </w:rPr>
        <w:t xml:space="preserve"> </w:t>
      </w:r>
      <w:proofErr w:type="spellStart"/>
      <w:r w:rsidRPr="00221DE4">
        <w:rPr>
          <w:rFonts w:ascii="Sylfaen" w:hAnsi="Sylfaen"/>
        </w:rPr>
        <w:t>ტაბლეტი</w:t>
      </w:r>
      <w:proofErr w:type="spellEnd"/>
      <w:r w:rsidRPr="00221DE4">
        <w:rPr>
          <w:rFonts w:ascii="Sylfaen" w:hAnsi="Sylfaen"/>
        </w:rPr>
        <w:t xml:space="preserve">, </w:t>
      </w:r>
      <w:proofErr w:type="spellStart"/>
      <w:r w:rsidRPr="00221DE4">
        <w:rPr>
          <w:rFonts w:ascii="Sylfaen" w:hAnsi="Sylfaen"/>
        </w:rPr>
        <w:t>რომელსაც</w:t>
      </w:r>
      <w:proofErr w:type="spellEnd"/>
      <w:r w:rsidRPr="00221DE4">
        <w:rPr>
          <w:rFonts w:ascii="Sylfaen" w:hAnsi="Sylfaen"/>
        </w:rPr>
        <w:t xml:space="preserve"> </w:t>
      </w:r>
      <w:proofErr w:type="spellStart"/>
      <w:r w:rsidRPr="00221DE4">
        <w:rPr>
          <w:rFonts w:ascii="Sylfaen" w:hAnsi="Sylfaen"/>
        </w:rPr>
        <w:t>არ</w:t>
      </w:r>
      <w:proofErr w:type="spellEnd"/>
      <w:r w:rsidRPr="00221DE4">
        <w:rPr>
          <w:rFonts w:ascii="Sylfaen" w:hAnsi="Sylfaen"/>
        </w:rPr>
        <w:t xml:space="preserve"> </w:t>
      </w:r>
      <w:proofErr w:type="spellStart"/>
      <w:r w:rsidRPr="00221DE4">
        <w:rPr>
          <w:rFonts w:ascii="Sylfaen" w:hAnsi="Sylfaen"/>
        </w:rPr>
        <w:t>აქვს</w:t>
      </w:r>
      <w:proofErr w:type="spellEnd"/>
      <w:r w:rsidRPr="00221DE4">
        <w:rPr>
          <w:rFonts w:ascii="Sylfaen" w:hAnsi="Sylfaen"/>
        </w:rPr>
        <w:t xml:space="preserve"> </w:t>
      </w:r>
      <w:proofErr w:type="spellStart"/>
      <w:r w:rsidRPr="00221DE4">
        <w:rPr>
          <w:rFonts w:ascii="Sylfaen" w:hAnsi="Sylfaen"/>
        </w:rPr>
        <w:t>ლაქები</w:t>
      </w:r>
      <w:proofErr w:type="spellEnd"/>
      <w:r w:rsidRPr="00221DE4">
        <w:rPr>
          <w:rFonts w:ascii="Sylfaen" w:hAnsi="Sylfaen"/>
        </w:rPr>
        <w:t>.</w:t>
      </w:r>
    </w:p>
    <w:p w14:paraId="75B012B1" w14:textId="77777777" w:rsidR="00015BE6" w:rsidRPr="00221DE4" w:rsidRDefault="00015BE6" w:rsidP="00181018">
      <w:pPr>
        <w:spacing w:after="0" w:line="276" w:lineRule="auto"/>
        <w:jc w:val="both"/>
        <w:rPr>
          <w:rFonts w:ascii="Sylfaen" w:hAnsi="Sylfaen"/>
          <w:lang w:val="ka-GE"/>
        </w:rPr>
      </w:pPr>
    </w:p>
    <w:p w14:paraId="7ECA02F0"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4. </w:t>
      </w:r>
      <w:proofErr w:type="spellStart"/>
      <w:r w:rsidRPr="00221DE4">
        <w:rPr>
          <w:rFonts w:ascii="Sylfaen" w:hAnsi="Sylfaen"/>
        </w:rPr>
        <w:t>კლინიკური</w:t>
      </w:r>
      <w:proofErr w:type="spellEnd"/>
      <w:r w:rsidRPr="00221DE4">
        <w:rPr>
          <w:rFonts w:ascii="Sylfaen" w:hAnsi="Sylfaen"/>
        </w:rPr>
        <w:t xml:space="preserve"> </w:t>
      </w:r>
      <w:proofErr w:type="spellStart"/>
      <w:r w:rsidRPr="00221DE4">
        <w:rPr>
          <w:rFonts w:ascii="Sylfaen" w:hAnsi="Sylfaen"/>
        </w:rPr>
        <w:t>მახასიათებლები</w:t>
      </w:r>
      <w:proofErr w:type="spellEnd"/>
    </w:p>
    <w:p w14:paraId="26DFAE18" w14:textId="77777777" w:rsidR="00015BE6" w:rsidRPr="00221DE4" w:rsidRDefault="00015BE6" w:rsidP="00181018">
      <w:pPr>
        <w:spacing w:after="0" w:line="276" w:lineRule="auto"/>
        <w:jc w:val="both"/>
        <w:rPr>
          <w:rFonts w:ascii="Sylfaen" w:hAnsi="Sylfaen"/>
          <w:b/>
          <w:bCs/>
        </w:rPr>
      </w:pPr>
      <w:r w:rsidRPr="00221DE4">
        <w:rPr>
          <w:rFonts w:ascii="Sylfaen" w:hAnsi="Sylfaen"/>
        </w:rPr>
        <w:t xml:space="preserve">4.1 </w:t>
      </w:r>
      <w:proofErr w:type="spellStart"/>
      <w:r w:rsidRPr="00221DE4">
        <w:rPr>
          <w:rFonts w:ascii="Sylfaen" w:hAnsi="Sylfaen"/>
          <w:b/>
          <w:bCs/>
        </w:rPr>
        <w:t>თერაპიული</w:t>
      </w:r>
      <w:proofErr w:type="spellEnd"/>
      <w:r w:rsidRPr="00221DE4">
        <w:rPr>
          <w:rFonts w:ascii="Sylfaen" w:hAnsi="Sylfaen"/>
          <w:b/>
          <w:bCs/>
        </w:rPr>
        <w:t xml:space="preserve"> </w:t>
      </w:r>
      <w:proofErr w:type="spellStart"/>
      <w:r w:rsidRPr="00221DE4">
        <w:rPr>
          <w:rFonts w:ascii="Sylfaen" w:hAnsi="Sylfaen"/>
          <w:b/>
          <w:bCs/>
        </w:rPr>
        <w:t>ჩვენებები</w:t>
      </w:r>
      <w:proofErr w:type="spellEnd"/>
    </w:p>
    <w:p w14:paraId="6E26A0C3" w14:textId="77777777" w:rsidR="00015BE6" w:rsidRPr="00221DE4" w:rsidRDefault="00015BE6" w:rsidP="00181018">
      <w:pPr>
        <w:spacing w:after="0" w:line="276" w:lineRule="auto"/>
        <w:jc w:val="both"/>
        <w:rPr>
          <w:rFonts w:ascii="Sylfaen" w:hAnsi="Sylfaen"/>
          <w:b/>
        </w:rPr>
      </w:pPr>
      <w:proofErr w:type="spellStart"/>
      <w:r w:rsidRPr="00221DE4">
        <w:rPr>
          <w:rFonts w:ascii="Sylfaen" w:hAnsi="Sylfaen"/>
          <w:b/>
          <w:lang w:val="ka-GE"/>
        </w:rPr>
        <w:t>ჰიპერ</w:t>
      </w:r>
      <w:r w:rsidRPr="00221DE4">
        <w:rPr>
          <w:rFonts w:ascii="Sylfaen" w:hAnsi="Sylfaen"/>
          <w:b/>
        </w:rPr>
        <w:t>აქტიური</w:t>
      </w:r>
      <w:proofErr w:type="spellEnd"/>
      <w:r w:rsidRPr="00221DE4">
        <w:rPr>
          <w:rFonts w:ascii="Sylfaen" w:hAnsi="Sylfaen"/>
          <w:b/>
        </w:rPr>
        <w:t xml:space="preserve"> </w:t>
      </w:r>
      <w:proofErr w:type="spellStart"/>
      <w:r w:rsidRPr="00221DE4">
        <w:rPr>
          <w:rFonts w:ascii="Sylfaen" w:hAnsi="Sylfaen"/>
          <w:b/>
        </w:rPr>
        <w:t>შარდის</w:t>
      </w:r>
      <w:proofErr w:type="spellEnd"/>
      <w:r w:rsidRPr="00221DE4">
        <w:rPr>
          <w:rFonts w:ascii="Sylfaen" w:hAnsi="Sylfaen"/>
          <w:b/>
        </w:rPr>
        <w:t xml:space="preserve"> </w:t>
      </w:r>
      <w:proofErr w:type="spellStart"/>
      <w:r w:rsidRPr="00221DE4">
        <w:rPr>
          <w:rFonts w:ascii="Sylfaen" w:hAnsi="Sylfaen"/>
          <w:b/>
        </w:rPr>
        <w:t>ბუშტი</w:t>
      </w:r>
      <w:proofErr w:type="spellEnd"/>
      <w:r w:rsidRPr="00221DE4">
        <w:rPr>
          <w:rFonts w:ascii="Sylfaen" w:hAnsi="Sylfaen"/>
          <w:b/>
        </w:rPr>
        <w:t xml:space="preserve"> </w:t>
      </w:r>
      <w:proofErr w:type="spellStart"/>
      <w:r w:rsidRPr="00221DE4">
        <w:rPr>
          <w:rFonts w:ascii="Sylfaen" w:hAnsi="Sylfaen"/>
          <w:b/>
        </w:rPr>
        <w:t>მოზრდილებში</w:t>
      </w:r>
      <w:proofErr w:type="spellEnd"/>
    </w:p>
    <w:p w14:paraId="5AF2551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lang w:val="ka-GE"/>
        </w:rPr>
        <w:t>ელურონი</w:t>
      </w:r>
      <w:proofErr w:type="spellEnd"/>
      <w:r w:rsidRPr="00221DE4">
        <w:rPr>
          <w:rFonts w:ascii="Sylfaen" w:hAnsi="Sylfaen"/>
          <w:lang w:val="ka-GE"/>
        </w:rPr>
        <w:t xml:space="preserve"> </w:t>
      </w:r>
      <w:proofErr w:type="spellStart"/>
      <w:r w:rsidRPr="00221DE4">
        <w:rPr>
          <w:rFonts w:ascii="Sylfaen" w:hAnsi="Sylfaen"/>
        </w:rPr>
        <w:t>გახანგრძლივებული</w:t>
      </w:r>
      <w:proofErr w:type="spellEnd"/>
      <w:r w:rsidRPr="00221DE4">
        <w:rPr>
          <w:rFonts w:ascii="Sylfaen" w:hAnsi="Sylfaen"/>
        </w:rPr>
        <w:t xml:space="preserve"> </w:t>
      </w:r>
      <w:proofErr w:type="spellStart"/>
      <w:r w:rsidRPr="00221DE4">
        <w:rPr>
          <w:rFonts w:ascii="Sylfaen" w:hAnsi="Sylfaen"/>
        </w:rPr>
        <w:t>გამოთავისუფლების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ანი გარსით დაფარული</w:t>
      </w:r>
      <w:r w:rsidRPr="00221DE4">
        <w:rPr>
          <w:rFonts w:ascii="Sylfaen" w:hAnsi="Sylfaen"/>
        </w:rPr>
        <w:t xml:space="preserve"> </w:t>
      </w:r>
      <w:proofErr w:type="spellStart"/>
      <w:r w:rsidRPr="00221DE4">
        <w:rPr>
          <w:rFonts w:ascii="Sylfaen" w:hAnsi="Sylfaen"/>
        </w:rPr>
        <w:t>ტაბლეტები</w:t>
      </w:r>
      <w:proofErr w:type="spellEnd"/>
      <w:r w:rsidRPr="00221DE4">
        <w:rPr>
          <w:rFonts w:ascii="Sylfaen" w:hAnsi="Sylfaen"/>
        </w:rPr>
        <w:t xml:space="preserve"> </w:t>
      </w:r>
      <w:proofErr w:type="spellStart"/>
      <w:r w:rsidRPr="00221DE4">
        <w:rPr>
          <w:rFonts w:ascii="Sylfaen" w:hAnsi="Sylfaen"/>
        </w:rPr>
        <w:t>ნაჩვენებია</w:t>
      </w:r>
      <w:proofErr w:type="spellEnd"/>
      <w:r w:rsidRPr="00221DE4">
        <w:rPr>
          <w:rFonts w:ascii="Sylfaen" w:hAnsi="Sylfaen"/>
        </w:rPr>
        <w:t xml:space="preserve"> </w:t>
      </w:r>
      <w:r w:rsidRPr="00221DE4">
        <w:rPr>
          <w:rFonts w:ascii="Sylfaen" w:hAnsi="Sylfaen"/>
          <w:lang w:val="ka-GE"/>
        </w:rPr>
        <w:t xml:space="preserve">მოშარდვის </w:t>
      </w:r>
      <w:proofErr w:type="spellStart"/>
      <w:r w:rsidRPr="00221DE4">
        <w:rPr>
          <w:rFonts w:ascii="Sylfaen" w:hAnsi="Sylfaen"/>
        </w:rPr>
        <w:t>ურგენტული</w:t>
      </w:r>
      <w:proofErr w:type="spellEnd"/>
      <w:r w:rsidRPr="00221DE4">
        <w:rPr>
          <w:rFonts w:ascii="Sylfaen" w:hAnsi="Sylfaen"/>
          <w:lang w:val="ka-GE"/>
        </w:rPr>
        <w:t xml:space="preserve"> სურვილის</w:t>
      </w:r>
      <w:r w:rsidRPr="00221DE4">
        <w:rPr>
          <w:rFonts w:ascii="Sylfaen" w:hAnsi="Sylfaen"/>
        </w:rPr>
        <w:t xml:space="preserve">, </w:t>
      </w:r>
      <w:proofErr w:type="spellStart"/>
      <w:r w:rsidRPr="00221DE4">
        <w:rPr>
          <w:rFonts w:ascii="Sylfaen" w:hAnsi="Sylfaen"/>
        </w:rPr>
        <w:t>გახშირებული</w:t>
      </w:r>
      <w:proofErr w:type="spellEnd"/>
      <w:r w:rsidRPr="00221DE4">
        <w:rPr>
          <w:rFonts w:ascii="Sylfaen" w:hAnsi="Sylfaen"/>
        </w:rPr>
        <w:t xml:space="preserve"> </w:t>
      </w:r>
      <w:proofErr w:type="spellStart"/>
      <w:r w:rsidRPr="00221DE4">
        <w:rPr>
          <w:rFonts w:ascii="Sylfaen" w:hAnsi="Sylfaen"/>
        </w:rPr>
        <w:t>შარდვის</w:t>
      </w:r>
      <w:proofErr w:type="spellEnd"/>
      <w:r w:rsidRPr="00221DE4">
        <w:rPr>
          <w:rFonts w:ascii="Sylfaen" w:hAnsi="Sylfaen"/>
        </w:rPr>
        <w:t xml:space="preserve"> </w:t>
      </w:r>
      <w:proofErr w:type="spellStart"/>
      <w:r w:rsidRPr="00221DE4">
        <w:rPr>
          <w:rFonts w:ascii="Sylfaen" w:hAnsi="Sylfaen"/>
        </w:rPr>
        <w:t>და</w:t>
      </w:r>
      <w:proofErr w:type="spellEnd"/>
      <w:r w:rsidRPr="00221DE4">
        <w:rPr>
          <w:rFonts w:ascii="Sylfaen" w:hAnsi="Sylfaen"/>
        </w:rPr>
        <w:t>/</w:t>
      </w:r>
      <w:proofErr w:type="spellStart"/>
      <w:r w:rsidRPr="00221DE4">
        <w:rPr>
          <w:rFonts w:ascii="Sylfaen" w:hAnsi="Sylfaen"/>
        </w:rPr>
        <w:t>ან</w:t>
      </w:r>
      <w:proofErr w:type="spellEnd"/>
      <w:r w:rsidRPr="00221DE4">
        <w:rPr>
          <w:rFonts w:ascii="Sylfaen" w:hAnsi="Sylfaen"/>
        </w:rPr>
        <w:t xml:space="preserve"> </w:t>
      </w:r>
      <w:r w:rsidRPr="00221DE4">
        <w:rPr>
          <w:rFonts w:ascii="Sylfaen" w:hAnsi="Sylfaen"/>
          <w:lang w:val="ka-GE"/>
        </w:rPr>
        <w:t xml:space="preserve">მოშარდვის </w:t>
      </w:r>
      <w:proofErr w:type="spellStart"/>
      <w:r w:rsidRPr="00221DE4">
        <w:rPr>
          <w:rFonts w:ascii="Sylfaen" w:hAnsi="Sylfaen"/>
        </w:rPr>
        <w:t>ურგენტული</w:t>
      </w:r>
      <w:proofErr w:type="spellEnd"/>
      <w:r w:rsidRPr="00221DE4">
        <w:rPr>
          <w:rFonts w:ascii="Sylfaen" w:hAnsi="Sylfaen"/>
          <w:lang w:val="ka-GE"/>
        </w:rPr>
        <w:t xml:space="preserve"> სურვილისას</w:t>
      </w:r>
      <w:r w:rsidRPr="00221DE4">
        <w:rPr>
          <w:rFonts w:ascii="Sylfaen" w:hAnsi="Sylfaen"/>
        </w:rPr>
        <w:t xml:space="preserve"> </w:t>
      </w:r>
      <w:proofErr w:type="spellStart"/>
      <w:r w:rsidRPr="00221DE4">
        <w:rPr>
          <w:rFonts w:ascii="Sylfaen" w:hAnsi="Sylfaen"/>
        </w:rPr>
        <w:t>შეუკავებლობის</w:t>
      </w:r>
      <w:proofErr w:type="spellEnd"/>
      <w:r w:rsidRPr="00221DE4">
        <w:rPr>
          <w:rFonts w:ascii="Sylfaen" w:hAnsi="Sylfaen"/>
        </w:rPr>
        <w:t xml:space="preserve"> </w:t>
      </w:r>
      <w:proofErr w:type="spellStart"/>
      <w:r w:rsidRPr="00221DE4">
        <w:rPr>
          <w:rFonts w:ascii="Sylfaen" w:hAnsi="Sylfaen"/>
        </w:rPr>
        <w:t>სიმპტომური</w:t>
      </w:r>
      <w:proofErr w:type="spellEnd"/>
      <w:r w:rsidRPr="00221DE4">
        <w:rPr>
          <w:rFonts w:ascii="Sylfaen" w:hAnsi="Sylfaen"/>
        </w:rPr>
        <w:t xml:space="preserve"> </w:t>
      </w:r>
      <w:proofErr w:type="spellStart"/>
      <w:r w:rsidRPr="00221DE4">
        <w:rPr>
          <w:rFonts w:ascii="Sylfaen" w:hAnsi="Sylfaen"/>
        </w:rPr>
        <w:t>მკურნალობისთვის</w:t>
      </w:r>
      <w:proofErr w:type="spellEnd"/>
      <w:r w:rsidRPr="00221DE4">
        <w:rPr>
          <w:rFonts w:ascii="Sylfaen" w:hAnsi="Sylfaen"/>
        </w:rPr>
        <w:t xml:space="preserve">, </w:t>
      </w:r>
      <w:proofErr w:type="spellStart"/>
      <w:r w:rsidRPr="00221DE4">
        <w:rPr>
          <w:rFonts w:ascii="Sylfaen" w:hAnsi="Sylfaen"/>
        </w:rPr>
        <w:t>რაც</w:t>
      </w:r>
      <w:proofErr w:type="spellEnd"/>
      <w:r w:rsidRPr="00221DE4">
        <w:rPr>
          <w:rFonts w:ascii="Sylfaen" w:hAnsi="Sylfaen"/>
        </w:rPr>
        <w:t xml:space="preserve"> </w:t>
      </w:r>
      <w:proofErr w:type="spellStart"/>
      <w:r w:rsidRPr="00221DE4">
        <w:rPr>
          <w:rFonts w:ascii="Sylfaen" w:hAnsi="Sylfaen"/>
        </w:rPr>
        <w:t>შეიძლება</w:t>
      </w:r>
      <w:proofErr w:type="spellEnd"/>
      <w:r w:rsidRPr="00221DE4">
        <w:rPr>
          <w:rFonts w:ascii="Sylfaen" w:hAnsi="Sylfaen"/>
        </w:rPr>
        <w:t xml:space="preserve"> </w:t>
      </w:r>
      <w:proofErr w:type="spellStart"/>
      <w:r w:rsidRPr="00221DE4">
        <w:rPr>
          <w:rFonts w:ascii="Sylfaen" w:hAnsi="Sylfaen"/>
        </w:rPr>
        <w:t>განვითარდეს</w:t>
      </w:r>
      <w:proofErr w:type="spellEnd"/>
      <w:r w:rsidRPr="00221DE4">
        <w:rPr>
          <w:rFonts w:ascii="Sylfaen" w:hAnsi="Sylfaen"/>
        </w:rPr>
        <w:t xml:space="preserve"> </w:t>
      </w:r>
      <w:proofErr w:type="spellStart"/>
      <w:r w:rsidRPr="00221DE4">
        <w:rPr>
          <w:rFonts w:ascii="Sylfaen" w:hAnsi="Sylfaen"/>
          <w:lang w:val="ka-GE"/>
        </w:rPr>
        <w:t>ჰიპერ</w:t>
      </w:r>
      <w:r w:rsidRPr="00221DE4">
        <w:rPr>
          <w:rFonts w:ascii="Sylfaen" w:hAnsi="Sylfaen"/>
        </w:rPr>
        <w:t>აქტიური</w:t>
      </w:r>
      <w:proofErr w:type="spellEnd"/>
      <w:r w:rsidRPr="00221DE4">
        <w:rPr>
          <w:rFonts w:ascii="Sylfaen" w:hAnsi="Sylfaen"/>
        </w:rPr>
        <w:t xml:space="preserve"> </w:t>
      </w:r>
      <w:proofErr w:type="spellStart"/>
      <w:r w:rsidRPr="00221DE4">
        <w:rPr>
          <w:rFonts w:ascii="Sylfaen" w:hAnsi="Sylfaen"/>
        </w:rPr>
        <w:t>შარდის</w:t>
      </w:r>
      <w:proofErr w:type="spellEnd"/>
      <w:r w:rsidRPr="00221DE4">
        <w:rPr>
          <w:rFonts w:ascii="Sylfaen" w:hAnsi="Sylfaen"/>
        </w:rPr>
        <w:t xml:space="preserve"> </w:t>
      </w:r>
      <w:proofErr w:type="spellStart"/>
      <w:r w:rsidRPr="00221DE4">
        <w:rPr>
          <w:rFonts w:ascii="Sylfaen" w:hAnsi="Sylfaen"/>
        </w:rPr>
        <w:t>ბუშტის</w:t>
      </w:r>
      <w:proofErr w:type="spellEnd"/>
      <w:r w:rsidRPr="00221DE4">
        <w:rPr>
          <w:rFonts w:ascii="Sylfaen" w:hAnsi="Sylfaen"/>
        </w:rPr>
        <w:t xml:space="preserve"> (OAB) </w:t>
      </w:r>
      <w:proofErr w:type="spellStart"/>
      <w:r w:rsidRPr="00221DE4">
        <w:rPr>
          <w:rFonts w:ascii="Sylfaen" w:hAnsi="Sylfaen"/>
        </w:rPr>
        <w:t>სინდრომის</w:t>
      </w:r>
      <w:proofErr w:type="spellEnd"/>
      <w:r w:rsidRPr="00221DE4">
        <w:rPr>
          <w:rFonts w:ascii="Sylfaen" w:hAnsi="Sylfaen"/>
        </w:rPr>
        <w:t xml:space="preserve"> </w:t>
      </w:r>
      <w:proofErr w:type="spellStart"/>
      <w:r w:rsidRPr="00221DE4">
        <w:rPr>
          <w:rFonts w:ascii="Sylfaen" w:hAnsi="Sylfaen"/>
        </w:rPr>
        <w:t>მქონე</w:t>
      </w:r>
      <w:proofErr w:type="spellEnd"/>
      <w:r w:rsidRPr="00221DE4">
        <w:rPr>
          <w:rFonts w:ascii="Sylfaen" w:hAnsi="Sylfaen"/>
        </w:rPr>
        <w:t xml:space="preserve"> </w:t>
      </w:r>
      <w:proofErr w:type="spellStart"/>
      <w:r w:rsidRPr="00221DE4">
        <w:rPr>
          <w:rFonts w:ascii="Sylfaen" w:hAnsi="Sylfaen"/>
        </w:rPr>
        <w:t>ზრდასრულ</w:t>
      </w:r>
      <w:proofErr w:type="spellEnd"/>
      <w:r w:rsidRPr="00221DE4">
        <w:rPr>
          <w:rFonts w:ascii="Sylfaen" w:hAnsi="Sylfaen"/>
        </w:rPr>
        <w:t xml:space="preserve"> </w:t>
      </w:r>
      <w:proofErr w:type="spellStart"/>
      <w:r w:rsidRPr="00221DE4">
        <w:rPr>
          <w:rFonts w:ascii="Sylfaen" w:hAnsi="Sylfaen"/>
        </w:rPr>
        <w:t>პაციენტებში</w:t>
      </w:r>
      <w:proofErr w:type="spellEnd"/>
      <w:r w:rsidRPr="00221DE4">
        <w:rPr>
          <w:rFonts w:ascii="Sylfaen" w:hAnsi="Sylfaen"/>
        </w:rPr>
        <w:t>.</w:t>
      </w:r>
    </w:p>
    <w:p w14:paraId="1DB673A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ნეიროგენული</w:t>
      </w:r>
      <w:proofErr w:type="spellEnd"/>
      <w:r w:rsidRPr="00221DE4">
        <w:rPr>
          <w:rFonts w:ascii="Sylfaen" w:hAnsi="Sylfaen"/>
        </w:rPr>
        <w:t xml:space="preserve"> </w:t>
      </w:r>
      <w:proofErr w:type="spellStart"/>
      <w:r w:rsidRPr="00221DE4">
        <w:rPr>
          <w:rFonts w:ascii="Sylfaen" w:hAnsi="Sylfaen"/>
        </w:rPr>
        <w:t>დეტრუზორის</w:t>
      </w:r>
      <w:proofErr w:type="spellEnd"/>
      <w:r w:rsidRPr="00221DE4">
        <w:rPr>
          <w:rFonts w:ascii="Sylfaen" w:hAnsi="Sylfaen"/>
        </w:rPr>
        <w:t xml:space="preserve"> </w:t>
      </w:r>
      <w:proofErr w:type="spellStart"/>
      <w:r w:rsidRPr="00221DE4">
        <w:rPr>
          <w:rFonts w:ascii="Sylfaen" w:hAnsi="Sylfaen"/>
        </w:rPr>
        <w:t>ჰიპერაქტიურობა</w:t>
      </w:r>
      <w:proofErr w:type="spellEnd"/>
      <w:r w:rsidRPr="00221DE4">
        <w:rPr>
          <w:rFonts w:ascii="Sylfaen" w:hAnsi="Sylfaen"/>
        </w:rPr>
        <w:t xml:space="preserve"> </w:t>
      </w:r>
      <w:proofErr w:type="spellStart"/>
      <w:r w:rsidRPr="00221DE4">
        <w:rPr>
          <w:rFonts w:ascii="Sylfaen" w:hAnsi="Sylfaen"/>
        </w:rPr>
        <w:t>პედიატრიულ</w:t>
      </w:r>
      <w:proofErr w:type="spellEnd"/>
      <w:r w:rsidRPr="00221DE4">
        <w:rPr>
          <w:rFonts w:ascii="Sylfaen" w:hAnsi="Sylfaen"/>
        </w:rPr>
        <w:t xml:space="preserve"> </w:t>
      </w:r>
      <w:proofErr w:type="spellStart"/>
      <w:r w:rsidRPr="00221DE4">
        <w:rPr>
          <w:rFonts w:ascii="Sylfaen" w:hAnsi="Sylfaen"/>
        </w:rPr>
        <w:t>პოპულაციაში</w:t>
      </w:r>
      <w:proofErr w:type="spellEnd"/>
    </w:p>
    <w:p w14:paraId="7B80690B"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ელურონ</w:t>
      </w:r>
      <w:proofErr w:type="spellEnd"/>
      <w:r w:rsidRPr="00221DE4">
        <w:rPr>
          <w:rFonts w:ascii="Sylfaen" w:hAnsi="Sylfaen"/>
        </w:rPr>
        <w:t xml:space="preserve">ი </w:t>
      </w:r>
      <w:proofErr w:type="spellStart"/>
      <w:r w:rsidRPr="00221DE4">
        <w:rPr>
          <w:rFonts w:ascii="Sylfaen" w:hAnsi="Sylfaen"/>
        </w:rPr>
        <w:t>გახანგრძლივებული</w:t>
      </w:r>
      <w:proofErr w:type="spellEnd"/>
      <w:r w:rsidRPr="00221DE4">
        <w:rPr>
          <w:rFonts w:ascii="Sylfaen" w:hAnsi="Sylfaen"/>
        </w:rPr>
        <w:t xml:space="preserve"> </w:t>
      </w:r>
      <w:proofErr w:type="spellStart"/>
      <w:r w:rsidRPr="00221DE4">
        <w:rPr>
          <w:rFonts w:ascii="Sylfaen" w:hAnsi="Sylfaen"/>
        </w:rPr>
        <w:t>გამოთავისუფლების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ანი გარსით დაფარული</w:t>
      </w:r>
      <w:r w:rsidRPr="00221DE4">
        <w:rPr>
          <w:rFonts w:ascii="Sylfaen" w:hAnsi="Sylfaen"/>
        </w:rPr>
        <w:t xml:space="preserve"> </w:t>
      </w:r>
      <w:proofErr w:type="spellStart"/>
      <w:r w:rsidRPr="00221DE4">
        <w:rPr>
          <w:rFonts w:ascii="Sylfaen" w:hAnsi="Sylfaen"/>
        </w:rPr>
        <w:t>ტაბლეტები</w:t>
      </w:r>
      <w:proofErr w:type="spellEnd"/>
      <w:r w:rsidRPr="00221DE4">
        <w:rPr>
          <w:rFonts w:ascii="Sylfaen" w:hAnsi="Sylfaen"/>
        </w:rPr>
        <w:t xml:space="preserve"> </w:t>
      </w:r>
      <w:proofErr w:type="spellStart"/>
      <w:r w:rsidRPr="00221DE4">
        <w:rPr>
          <w:rFonts w:ascii="Sylfaen" w:hAnsi="Sylfaen"/>
        </w:rPr>
        <w:t>ნაჩვენებია</w:t>
      </w:r>
      <w:proofErr w:type="spellEnd"/>
      <w:r w:rsidRPr="00221DE4">
        <w:rPr>
          <w:rFonts w:ascii="Sylfaen" w:hAnsi="Sylfaen"/>
        </w:rPr>
        <w:t xml:space="preserve"> </w:t>
      </w:r>
      <w:proofErr w:type="spellStart"/>
      <w:r w:rsidRPr="00221DE4">
        <w:rPr>
          <w:rFonts w:ascii="Sylfaen" w:hAnsi="Sylfaen"/>
        </w:rPr>
        <w:t>ნეიროგენული</w:t>
      </w:r>
      <w:proofErr w:type="spellEnd"/>
      <w:r w:rsidRPr="00221DE4">
        <w:rPr>
          <w:rFonts w:ascii="Sylfaen" w:hAnsi="Sylfaen"/>
        </w:rPr>
        <w:t xml:space="preserve"> </w:t>
      </w:r>
      <w:proofErr w:type="spellStart"/>
      <w:r w:rsidRPr="00221DE4">
        <w:rPr>
          <w:rFonts w:ascii="Sylfaen" w:hAnsi="Sylfaen"/>
        </w:rPr>
        <w:t>დეტრუზორის</w:t>
      </w:r>
      <w:proofErr w:type="spellEnd"/>
      <w:r w:rsidRPr="00221DE4">
        <w:rPr>
          <w:rFonts w:ascii="Sylfaen" w:hAnsi="Sylfaen"/>
        </w:rPr>
        <w:t xml:space="preserve"> </w:t>
      </w:r>
      <w:proofErr w:type="spellStart"/>
      <w:r w:rsidRPr="00221DE4">
        <w:rPr>
          <w:rFonts w:ascii="Sylfaen" w:hAnsi="Sylfaen"/>
        </w:rPr>
        <w:t>ჰიპერაქტიურობის</w:t>
      </w:r>
      <w:proofErr w:type="spellEnd"/>
      <w:r w:rsidRPr="00221DE4">
        <w:rPr>
          <w:rFonts w:ascii="Sylfaen" w:hAnsi="Sylfaen"/>
        </w:rPr>
        <w:t xml:space="preserve"> (NDO) </w:t>
      </w:r>
      <w:proofErr w:type="spellStart"/>
      <w:r w:rsidRPr="00221DE4">
        <w:rPr>
          <w:rFonts w:ascii="Sylfaen" w:hAnsi="Sylfaen"/>
        </w:rPr>
        <w:t>სამკურნალოდ</w:t>
      </w:r>
      <w:proofErr w:type="spellEnd"/>
      <w:r w:rsidRPr="00221DE4">
        <w:rPr>
          <w:rFonts w:ascii="Sylfaen" w:hAnsi="Sylfaen"/>
        </w:rPr>
        <w:t xml:space="preserve"> 3-დან 18 </w:t>
      </w:r>
      <w:proofErr w:type="spellStart"/>
      <w:r w:rsidRPr="00221DE4">
        <w:rPr>
          <w:rFonts w:ascii="Sylfaen" w:hAnsi="Sylfaen"/>
        </w:rPr>
        <w:t>წლამდე</w:t>
      </w:r>
      <w:proofErr w:type="spellEnd"/>
      <w:r w:rsidRPr="00221DE4">
        <w:rPr>
          <w:rFonts w:ascii="Sylfaen" w:hAnsi="Sylfaen"/>
        </w:rPr>
        <w:t xml:space="preserve"> </w:t>
      </w:r>
      <w:proofErr w:type="spellStart"/>
      <w:r w:rsidRPr="00221DE4">
        <w:rPr>
          <w:rFonts w:ascii="Sylfaen" w:hAnsi="Sylfaen"/>
        </w:rPr>
        <w:t>ასაკის</w:t>
      </w:r>
      <w:proofErr w:type="spellEnd"/>
      <w:r w:rsidRPr="00221DE4">
        <w:rPr>
          <w:rFonts w:ascii="Sylfaen" w:hAnsi="Sylfaen"/>
        </w:rPr>
        <w:t xml:space="preserve"> </w:t>
      </w:r>
      <w:proofErr w:type="spellStart"/>
      <w:r w:rsidRPr="00221DE4">
        <w:rPr>
          <w:rFonts w:ascii="Sylfaen" w:hAnsi="Sylfaen"/>
        </w:rPr>
        <w:t>პედიატრიულ</w:t>
      </w:r>
      <w:proofErr w:type="spellEnd"/>
      <w:r w:rsidRPr="00221DE4">
        <w:rPr>
          <w:rFonts w:ascii="Sylfaen" w:hAnsi="Sylfaen"/>
        </w:rPr>
        <w:t xml:space="preserve"> </w:t>
      </w:r>
      <w:proofErr w:type="spellStart"/>
      <w:r w:rsidRPr="00221DE4">
        <w:rPr>
          <w:rFonts w:ascii="Sylfaen" w:hAnsi="Sylfaen"/>
        </w:rPr>
        <w:t>პაციენტებში</w:t>
      </w:r>
      <w:proofErr w:type="spellEnd"/>
      <w:r w:rsidRPr="00221DE4">
        <w:rPr>
          <w:rFonts w:ascii="Sylfaen" w:hAnsi="Sylfaen"/>
        </w:rPr>
        <w:t xml:space="preserve">. </w:t>
      </w:r>
    </w:p>
    <w:p w14:paraId="084AC9DA" w14:textId="77777777" w:rsidR="00015BE6" w:rsidRPr="00221DE4" w:rsidRDefault="00015BE6" w:rsidP="00181018">
      <w:pPr>
        <w:spacing w:after="0" w:line="276" w:lineRule="auto"/>
        <w:jc w:val="both"/>
        <w:rPr>
          <w:rFonts w:ascii="Sylfaen" w:hAnsi="Sylfaen"/>
          <w:lang w:val="ka-GE"/>
        </w:rPr>
      </w:pPr>
    </w:p>
    <w:p w14:paraId="382E779A"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4.2 </w:t>
      </w:r>
      <w:proofErr w:type="spellStart"/>
      <w:r w:rsidRPr="00221DE4">
        <w:rPr>
          <w:rFonts w:ascii="Sylfaen" w:hAnsi="Sylfaen"/>
          <w:b/>
          <w:bCs/>
        </w:rPr>
        <w:t>დოზირება</w:t>
      </w:r>
      <w:proofErr w:type="spellEnd"/>
      <w:r w:rsidRPr="00221DE4">
        <w:rPr>
          <w:rFonts w:ascii="Sylfaen" w:hAnsi="Sylfaen"/>
          <w:b/>
          <w:bCs/>
        </w:rPr>
        <w:t xml:space="preserve"> </w:t>
      </w:r>
      <w:proofErr w:type="spellStart"/>
      <w:r w:rsidRPr="00221DE4">
        <w:rPr>
          <w:rFonts w:ascii="Sylfaen" w:hAnsi="Sylfaen"/>
          <w:b/>
          <w:bCs/>
        </w:rPr>
        <w:t>და</w:t>
      </w:r>
      <w:proofErr w:type="spellEnd"/>
      <w:r w:rsidRPr="00221DE4">
        <w:rPr>
          <w:rFonts w:ascii="Sylfaen" w:hAnsi="Sylfaen"/>
          <w:b/>
          <w:bCs/>
        </w:rPr>
        <w:t xml:space="preserve"> </w:t>
      </w:r>
      <w:proofErr w:type="spellStart"/>
      <w:r w:rsidRPr="00221DE4">
        <w:rPr>
          <w:rFonts w:ascii="Sylfaen" w:hAnsi="Sylfaen"/>
          <w:b/>
          <w:bCs/>
        </w:rPr>
        <w:t>მიღების</w:t>
      </w:r>
      <w:proofErr w:type="spellEnd"/>
      <w:r w:rsidRPr="00221DE4">
        <w:rPr>
          <w:rFonts w:ascii="Sylfaen" w:hAnsi="Sylfaen"/>
          <w:b/>
          <w:bCs/>
        </w:rPr>
        <w:t xml:space="preserve"> </w:t>
      </w:r>
      <w:proofErr w:type="spellStart"/>
      <w:r w:rsidRPr="00221DE4">
        <w:rPr>
          <w:rFonts w:ascii="Sylfaen" w:hAnsi="Sylfaen"/>
          <w:b/>
          <w:bCs/>
        </w:rPr>
        <w:t>წესი</w:t>
      </w:r>
      <w:proofErr w:type="spellEnd"/>
    </w:p>
    <w:p w14:paraId="69AF2CC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დოზირება</w:t>
      </w:r>
      <w:proofErr w:type="spellEnd"/>
    </w:p>
    <w:p w14:paraId="0054D1D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ჰიპერაქტიური</w:t>
      </w:r>
      <w:proofErr w:type="spellEnd"/>
      <w:r w:rsidRPr="00221DE4">
        <w:rPr>
          <w:rFonts w:ascii="Sylfaen" w:hAnsi="Sylfaen"/>
        </w:rPr>
        <w:t xml:space="preserve"> </w:t>
      </w:r>
      <w:proofErr w:type="spellStart"/>
      <w:r w:rsidRPr="00221DE4">
        <w:rPr>
          <w:rFonts w:ascii="Sylfaen" w:hAnsi="Sylfaen"/>
        </w:rPr>
        <w:t>შარდის</w:t>
      </w:r>
      <w:proofErr w:type="spellEnd"/>
      <w:r w:rsidRPr="00221DE4">
        <w:rPr>
          <w:rFonts w:ascii="Sylfaen" w:hAnsi="Sylfaen"/>
        </w:rPr>
        <w:t xml:space="preserve"> </w:t>
      </w:r>
      <w:proofErr w:type="spellStart"/>
      <w:r w:rsidRPr="00221DE4">
        <w:rPr>
          <w:rFonts w:ascii="Sylfaen" w:hAnsi="Sylfaen"/>
        </w:rPr>
        <w:t>ბუშტი</w:t>
      </w:r>
      <w:proofErr w:type="spellEnd"/>
    </w:p>
    <w:p w14:paraId="5102E3E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მოზრდილები</w:t>
      </w:r>
      <w:proofErr w:type="spellEnd"/>
      <w:r w:rsidRPr="00221DE4">
        <w:rPr>
          <w:rFonts w:ascii="Sylfaen" w:hAnsi="Sylfaen"/>
        </w:rPr>
        <w:t xml:space="preserve"> (</w:t>
      </w:r>
      <w:proofErr w:type="spellStart"/>
      <w:r w:rsidRPr="00221DE4">
        <w:rPr>
          <w:rFonts w:ascii="Sylfaen" w:hAnsi="Sylfaen"/>
        </w:rPr>
        <w:t>ხანდაზმული</w:t>
      </w:r>
      <w:proofErr w:type="spellEnd"/>
      <w:r w:rsidRPr="00221DE4">
        <w:rPr>
          <w:rFonts w:ascii="Sylfaen" w:hAnsi="Sylfaen"/>
        </w:rPr>
        <w:t xml:space="preserve"> </w:t>
      </w:r>
      <w:proofErr w:type="spellStart"/>
      <w:r w:rsidRPr="00221DE4">
        <w:rPr>
          <w:rFonts w:ascii="Sylfaen" w:hAnsi="Sylfaen"/>
        </w:rPr>
        <w:t>პაციენტების</w:t>
      </w:r>
      <w:proofErr w:type="spellEnd"/>
      <w:r w:rsidRPr="00221DE4">
        <w:rPr>
          <w:rFonts w:ascii="Sylfaen" w:hAnsi="Sylfaen"/>
        </w:rPr>
        <w:t xml:space="preserve"> </w:t>
      </w:r>
      <w:proofErr w:type="spellStart"/>
      <w:r w:rsidRPr="00221DE4">
        <w:rPr>
          <w:rFonts w:ascii="Sylfaen" w:hAnsi="Sylfaen"/>
        </w:rPr>
        <w:t>ჩათვლით</w:t>
      </w:r>
      <w:proofErr w:type="spellEnd"/>
      <w:r w:rsidRPr="00221DE4">
        <w:rPr>
          <w:rFonts w:ascii="Sylfaen" w:hAnsi="Sylfaen"/>
        </w:rPr>
        <w:t>)</w:t>
      </w:r>
    </w:p>
    <w:p w14:paraId="76EDAA4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რეკომენდებული</w:t>
      </w:r>
      <w:proofErr w:type="spellEnd"/>
      <w:r w:rsidRPr="00221DE4">
        <w:rPr>
          <w:rFonts w:ascii="Sylfaen" w:hAnsi="Sylfaen"/>
        </w:rPr>
        <w:t xml:space="preserve"> </w:t>
      </w:r>
      <w:proofErr w:type="spellStart"/>
      <w:r w:rsidRPr="00221DE4">
        <w:rPr>
          <w:rFonts w:ascii="Sylfaen" w:hAnsi="Sylfaen"/>
        </w:rPr>
        <w:t>დოზაა</w:t>
      </w:r>
      <w:proofErr w:type="spellEnd"/>
      <w:r w:rsidRPr="00221DE4">
        <w:rPr>
          <w:rFonts w:ascii="Sylfaen" w:hAnsi="Sylfaen"/>
        </w:rPr>
        <w:t xml:space="preserve"> 50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დღეში</w:t>
      </w:r>
      <w:proofErr w:type="spellEnd"/>
      <w:r w:rsidRPr="00221DE4">
        <w:rPr>
          <w:rFonts w:ascii="Sylfaen" w:hAnsi="Sylfaen"/>
        </w:rPr>
        <w:t xml:space="preserve"> </w:t>
      </w:r>
      <w:proofErr w:type="spellStart"/>
      <w:r w:rsidRPr="00221DE4">
        <w:rPr>
          <w:rFonts w:ascii="Sylfaen" w:hAnsi="Sylfaen"/>
        </w:rPr>
        <w:t>ერთხელ</w:t>
      </w:r>
      <w:proofErr w:type="spellEnd"/>
      <w:r w:rsidRPr="00221DE4">
        <w:rPr>
          <w:rFonts w:ascii="Sylfaen" w:hAnsi="Sylfaen"/>
        </w:rPr>
        <w:t>.</w:t>
      </w:r>
    </w:p>
    <w:p w14:paraId="16AA1EB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ნეიროგენული</w:t>
      </w:r>
      <w:proofErr w:type="spellEnd"/>
      <w:r w:rsidRPr="00221DE4">
        <w:rPr>
          <w:rFonts w:ascii="Sylfaen" w:hAnsi="Sylfaen"/>
        </w:rPr>
        <w:t xml:space="preserve"> </w:t>
      </w:r>
      <w:proofErr w:type="spellStart"/>
      <w:r w:rsidRPr="00221DE4">
        <w:rPr>
          <w:rFonts w:ascii="Sylfaen" w:hAnsi="Sylfaen"/>
        </w:rPr>
        <w:t>დეტრუზორის</w:t>
      </w:r>
      <w:proofErr w:type="spellEnd"/>
      <w:r w:rsidRPr="00221DE4">
        <w:rPr>
          <w:rFonts w:ascii="Sylfaen" w:hAnsi="Sylfaen"/>
        </w:rPr>
        <w:t xml:space="preserve"> </w:t>
      </w:r>
      <w:proofErr w:type="spellStart"/>
      <w:r w:rsidRPr="00221DE4">
        <w:rPr>
          <w:rFonts w:ascii="Sylfaen" w:hAnsi="Sylfaen"/>
        </w:rPr>
        <w:t>ჰიპერაქტიურობა</w:t>
      </w:r>
      <w:proofErr w:type="spellEnd"/>
      <w:r w:rsidRPr="00221DE4">
        <w:rPr>
          <w:rFonts w:ascii="Sylfaen" w:hAnsi="Sylfaen"/>
        </w:rPr>
        <w:t xml:space="preserve"> </w:t>
      </w:r>
      <w:proofErr w:type="spellStart"/>
      <w:r w:rsidRPr="00221DE4">
        <w:rPr>
          <w:rFonts w:ascii="Sylfaen" w:hAnsi="Sylfaen"/>
        </w:rPr>
        <w:t>პედიატრიულ</w:t>
      </w:r>
      <w:proofErr w:type="spellEnd"/>
      <w:r w:rsidRPr="00221DE4">
        <w:rPr>
          <w:rFonts w:ascii="Sylfaen" w:hAnsi="Sylfaen"/>
        </w:rPr>
        <w:t xml:space="preserve"> </w:t>
      </w:r>
      <w:proofErr w:type="spellStart"/>
      <w:r w:rsidRPr="00221DE4">
        <w:rPr>
          <w:rFonts w:ascii="Sylfaen" w:hAnsi="Sylfaen"/>
        </w:rPr>
        <w:t>პოპულაციაში</w:t>
      </w:r>
      <w:proofErr w:type="spellEnd"/>
    </w:p>
    <w:p w14:paraId="176A144D"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3-დან 18 </w:t>
      </w:r>
      <w:proofErr w:type="spellStart"/>
      <w:r w:rsidRPr="00221DE4">
        <w:rPr>
          <w:rFonts w:ascii="Sylfaen" w:hAnsi="Sylfaen"/>
        </w:rPr>
        <w:t>წლამდე</w:t>
      </w:r>
      <w:proofErr w:type="spellEnd"/>
      <w:r w:rsidRPr="00221DE4">
        <w:rPr>
          <w:rFonts w:ascii="Sylfaen" w:hAnsi="Sylfaen"/>
        </w:rPr>
        <w:t xml:space="preserve"> </w:t>
      </w:r>
      <w:proofErr w:type="spellStart"/>
      <w:r w:rsidRPr="00221DE4">
        <w:rPr>
          <w:rFonts w:ascii="Sylfaen" w:hAnsi="Sylfaen"/>
        </w:rPr>
        <w:t>ასაკის</w:t>
      </w:r>
      <w:proofErr w:type="spellEnd"/>
      <w:r w:rsidRPr="00221DE4">
        <w:rPr>
          <w:rFonts w:ascii="Sylfaen" w:hAnsi="Sylfaen"/>
        </w:rPr>
        <w:t xml:space="preserve"> </w:t>
      </w:r>
      <w:proofErr w:type="spellStart"/>
      <w:r w:rsidRPr="00221DE4">
        <w:rPr>
          <w:rFonts w:ascii="Sylfaen" w:hAnsi="Sylfaen"/>
        </w:rPr>
        <w:t>პედიატრიულ</w:t>
      </w:r>
      <w:proofErr w:type="spellEnd"/>
      <w:r w:rsidRPr="00221DE4">
        <w:rPr>
          <w:rFonts w:ascii="Sylfaen" w:hAnsi="Sylfaen"/>
        </w:rPr>
        <w:t xml:space="preserve"> </w:t>
      </w:r>
      <w:proofErr w:type="spellStart"/>
      <w:r w:rsidRPr="00221DE4">
        <w:rPr>
          <w:rFonts w:ascii="Sylfaen" w:hAnsi="Sylfaen"/>
        </w:rPr>
        <w:t>პაციენტებს</w:t>
      </w:r>
      <w:proofErr w:type="spellEnd"/>
      <w:r w:rsidRPr="00221DE4">
        <w:rPr>
          <w:rFonts w:ascii="Sylfaen" w:hAnsi="Sylfaen"/>
        </w:rPr>
        <w:t xml:space="preserve">, </w:t>
      </w:r>
      <w:proofErr w:type="spellStart"/>
      <w:r w:rsidRPr="00221DE4">
        <w:rPr>
          <w:rFonts w:ascii="Sylfaen" w:hAnsi="Sylfaen"/>
        </w:rPr>
        <w:t>რომლებსაც</w:t>
      </w:r>
      <w:proofErr w:type="spellEnd"/>
      <w:r w:rsidRPr="00221DE4">
        <w:rPr>
          <w:rFonts w:ascii="Sylfaen" w:hAnsi="Sylfaen"/>
        </w:rPr>
        <w:t xml:space="preserve"> </w:t>
      </w:r>
      <w:proofErr w:type="spellStart"/>
      <w:r w:rsidRPr="00221DE4">
        <w:rPr>
          <w:rFonts w:ascii="Sylfaen" w:hAnsi="Sylfaen"/>
        </w:rPr>
        <w:t>აღენიშნებათ</w:t>
      </w:r>
      <w:proofErr w:type="spellEnd"/>
      <w:r w:rsidRPr="00221DE4">
        <w:rPr>
          <w:rFonts w:ascii="Sylfaen" w:hAnsi="Sylfaen"/>
        </w:rPr>
        <w:t xml:space="preserve"> </w:t>
      </w:r>
      <w:proofErr w:type="spellStart"/>
      <w:r w:rsidRPr="00221DE4">
        <w:rPr>
          <w:rFonts w:ascii="Sylfaen" w:hAnsi="Sylfaen"/>
        </w:rPr>
        <w:t>დეტრუზორის</w:t>
      </w:r>
      <w:proofErr w:type="spellEnd"/>
      <w:r w:rsidRPr="00221DE4">
        <w:rPr>
          <w:rFonts w:ascii="Sylfaen" w:hAnsi="Sylfaen"/>
        </w:rPr>
        <w:t xml:space="preserve"> </w:t>
      </w:r>
      <w:proofErr w:type="spellStart"/>
      <w:r w:rsidRPr="00221DE4">
        <w:rPr>
          <w:rFonts w:ascii="Sylfaen" w:hAnsi="Sylfaen"/>
        </w:rPr>
        <w:t>ჰიპერაქტიურობა</w:t>
      </w:r>
      <w:proofErr w:type="spellEnd"/>
      <w:r w:rsidRPr="00221DE4">
        <w:rPr>
          <w:rFonts w:ascii="Sylfaen" w:hAnsi="Sylfaen"/>
        </w:rPr>
        <w:t xml:space="preserve">, </w:t>
      </w:r>
      <w:proofErr w:type="spellStart"/>
      <w:r w:rsidRPr="00221DE4">
        <w:rPr>
          <w:rFonts w:ascii="Sylfaen" w:hAnsi="Sylfaen"/>
        </w:rPr>
        <w:t>პაციენტის</w:t>
      </w:r>
      <w:proofErr w:type="spellEnd"/>
      <w:r w:rsidRPr="00221DE4">
        <w:rPr>
          <w:rFonts w:ascii="Sylfaen" w:hAnsi="Sylfaen"/>
        </w:rPr>
        <w:t xml:space="preserve"> </w:t>
      </w:r>
      <w:proofErr w:type="spellStart"/>
      <w:r w:rsidRPr="00221DE4">
        <w:rPr>
          <w:rFonts w:ascii="Sylfaen" w:hAnsi="Sylfaen"/>
        </w:rPr>
        <w:t>სხეულის</w:t>
      </w:r>
      <w:proofErr w:type="spellEnd"/>
      <w:r w:rsidRPr="00221DE4">
        <w:rPr>
          <w:rFonts w:ascii="Sylfaen" w:hAnsi="Sylfaen"/>
        </w:rPr>
        <w:t xml:space="preserve"> </w:t>
      </w:r>
      <w:proofErr w:type="spellStart"/>
      <w:r w:rsidRPr="00221DE4">
        <w:rPr>
          <w:rFonts w:ascii="Sylfaen" w:hAnsi="Sylfaen"/>
        </w:rPr>
        <w:t>წონის</w:t>
      </w:r>
      <w:proofErr w:type="spellEnd"/>
      <w:r w:rsidRPr="00221DE4">
        <w:rPr>
          <w:rFonts w:ascii="Sylfaen" w:hAnsi="Sylfaen"/>
        </w:rPr>
        <w:t xml:space="preserve"> </w:t>
      </w:r>
      <w:proofErr w:type="spellStart"/>
      <w:r w:rsidRPr="00221DE4">
        <w:rPr>
          <w:rFonts w:ascii="Sylfaen" w:hAnsi="Sylfaen"/>
        </w:rPr>
        <w:t>მიხედვით</w:t>
      </w:r>
      <w:proofErr w:type="spellEnd"/>
      <w:r w:rsidRPr="00221DE4">
        <w:rPr>
          <w:rFonts w:ascii="Sylfaen" w:hAnsi="Sylfaen"/>
        </w:rPr>
        <w:t xml:space="preserve"> </w:t>
      </w:r>
      <w:proofErr w:type="spellStart"/>
      <w:r w:rsidRPr="00221DE4">
        <w:rPr>
          <w:rFonts w:ascii="Sylfaen" w:hAnsi="Sylfaen"/>
        </w:rPr>
        <w:t>შეიძლება</w:t>
      </w:r>
      <w:proofErr w:type="spellEnd"/>
      <w:r w:rsidRPr="00221DE4">
        <w:rPr>
          <w:rFonts w:ascii="Sylfaen" w:hAnsi="Sylfaen"/>
        </w:rPr>
        <w:t xml:space="preserve"> </w:t>
      </w:r>
      <w:proofErr w:type="spellStart"/>
      <w:r w:rsidRPr="00221DE4">
        <w:rPr>
          <w:rFonts w:ascii="Sylfaen" w:hAnsi="Sylfaen"/>
        </w:rPr>
        <w:t>დაენიშნოთ</w:t>
      </w:r>
      <w:proofErr w:type="spellEnd"/>
      <w:r w:rsidRPr="00221DE4">
        <w:rPr>
          <w:rFonts w:ascii="Sylfaen" w:hAnsi="Sylfaen"/>
        </w:rPr>
        <w:t xml:space="preserve"> </w:t>
      </w:r>
      <w:proofErr w:type="spellStart"/>
      <w:r w:rsidRPr="00221DE4">
        <w:rPr>
          <w:rFonts w:ascii="Sylfaen" w:hAnsi="Sylfaen"/>
          <w:lang w:val="ka-GE"/>
        </w:rPr>
        <w:t>ელურონი</w:t>
      </w:r>
      <w:proofErr w:type="spellEnd"/>
      <w:r w:rsidRPr="00221DE4">
        <w:rPr>
          <w:rFonts w:ascii="Sylfaen" w:hAnsi="Sylfaen"/>
        </w:rPr>
        <w:t xml:space="preserve"> </w:t>
      </w:r>
      <w:proofErr w:type="spellStart"/>
      <w:r w:rsidRPr="00221DE4">
        <w:rPr>
          <w:rFonts w:ascii="Sylfaen" w:hAnsi="Sylfaen"/>
        </w:rPr>
        <w:t>გახანგრძლივებული</w:t>
      </w:r>
      <w:proofErr w:type="spellEnd"/>
      <w:r w:rsidRPr="00221DE4">
        <w:rPr>
          <w:rFonts w:ascii="Sylfaen" w:hAnsi="Sylfaen"/>
        </w:rPr>
        <w:t xml:space="preserve"> </w:t>
      </w:r>
      <w:proofErr w:type="spellStart"/>
      <w:r w:rsidRPr="00221DE4">
        <w:rPr>
          <w:rFonts w:ascii="Sylfaen" w:hAnsi="Sylfaen"/>
        </w:rPr>
        <w:t>გამოთავისუფლების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ანი გარსით დაფარული</w:t>
      </w:r>
      <w:r w:rsidRPr="00221DE4">
        <w:rPr>
          <w:rFonts w:ascii="Sylfaen" w:hAnsi="Sylfaen"/>
        </w:rPr>
        <w:t xml:space="preserve"> </w:t>
      </w:r>
      <w:proofErr w:type="spellStart"/>
      <w:r w:rsidRPr="00221DE4">
        <w:rPr>
          <w:rFonts w:ascii="Sylfaen" w:hAnsi="Sylfaen"/>
        </w:rPr>
        <w:t>ტაბლეტები</w:t>
      </w:r>
      <w:proofErr w:type="spellEnd"/>
      <w:r w:rsidRPr="00221DE4">
        <w:rPr>
          <w:rFonts w:ascii="Sylfaen" w:hAnsi="Sylfaen"/>
        </w:rPr>
        <w:t xml:space="preserve"> </w:t>
      </w:r>
      <w:proofErr w:type="spellStart"/>
      <w:r w:rsidRPr="00221DE4">
        <w:rPr>
          <w:rFonts w:ascii="Sylfaen" w:hAnsi="Sylfaen"/>
        </w:rPr>
        <w:t>ან</w:t>
      </w:r>
      <w:proofErr w:type="spellEnd"/>
      <w:r w:rsidRPr="00221DE4">
        <w:rPr>
          <w:rFonts w:ascii="Sylfaen" w:hAnsi="Sylfaen"/>
        </w:rPr>
        <w:t xml:space="preserve"> </w:t>
      </w:r>
      <w:proofErr w:type="spellStart"/>
      <w:r w:rsidRPr="00221DE4">
        <w:rPr>
          <w:rFonts w:ascii="Sylfaen" w:hAnsi="Sylfaen"/>
          <w:lang w:val="ka-GE"/>
        </w:rPr>
        <w:t>ელურონი</w:t>
      </w:r>
      <w:proofErr w:type="spellEnd"/>
      <w:r w:rsidRPr="00221DE4">
        <w:rPr>
          <w:rFonts w:ascii="Sylfaen" w:hAnsi="Sylfaen"/>
        </w:rPr>
        <w:t xml:space="preserve"> </w:t>
      </w:r>
      <w:proofErr w:type="spellStart"/>
      <w:r w:rsidRPr="00221DE4">
        <w:rPr>
          <w:rFonts w:ascii="Sylfaen" w:hAnsi="Sylfaen"/>
        </w:rPr>
        <w:t>გრანულები</w:t>
      </w:r>
      <w:proofErr w:type="spellEnd"/>
      <w:r w:rsidRPr="00221DE4">
        <w:rPr>
          <w:rFonts w:ascii="Sylfaen" w:hAnsi="Sylfaen"/>
          <w:lang w:val="ka-GE"/>
        </w:rPr>
        <w:t xml:space="preserve"> </w:t>
      </w:r>
      <w:proofErr w:type="spellStart"/>
      <w:r w:rsidRPr="00221DE4">
        <w:rPr>
          <w:rFonts w:ascii="Sylfaen" w:hAnsi="Sylfaen"/>
        </w:rPr>
        <w:t>ორალური</w:t>
      </w:r>
      <w:proofErr w:type="spellEnd"/>
      <w:r w:rsidRPr="00221DE4">
        <w:rPr>
          <w:rFonts w:ascii="Sylfaen" w:hAnsi="Sylfaen"/>
        </w:rPr>
        <w:t xml:space="preserve"> </w:t>
      </w:r>
      <w:proofErr w:type="spellStart"/>
      <w:r w:rsidRPr="00221DE4">
        <w:rPr>
          <w:rFonts w:ascii="Sylfaen" w:hAnsi="Sylfaen"/>
        </w:rPr>
        <w:t>სუსპენზიისთვის</w:t>
      </w:r>
      <w:proofErr w:type="spellEnd"/>
      <w:r w:rsidRPr="00221DE4">
        <w:rPr>
          <w:rFonts w:ascii="Sylfaen" w:hAnsi="Sylfaen"/>
        </w:rPr>
        <w:t xml:space="preserve">. </w:t>
      </w:r>
      <w:proofErr w:type="spellStart"/>
      <w:r w:rsidRPr="00221DE4">
        <w:rPr>
          <w:rFonts w:ascii="Sylfaen" w:hAnsi="Sylfaen"/>
        </w:rPr>
        <w:t>აპკი</w:t>
      </w:r>
      <w:proofErr w:type="spellEnd"/>
      <w:r w:rsidRPr="00221DE4">
        <w:rPr>
          <w:rFonts w:ascii="Sylfaen" w:hAnsi="Sylfaen"/>
          <w:lang w:val="ka-GE"/>
        </w:rPr>
        <w:t xml:space="preserve">ანი გარსით დაფარული </w:t>
      </w:r>
      <w:proofErr w:type="spellStart"/>
      <w:r w:rsidRPr="00221DE4">
        <w:rPr>
          <w:rFonts w:ascii="Sylfaen" w:hAnsi="Sylfaen"/>
        </w:rPr>
        <w:t>ტაბლეტები</w:t>
      </w:r>
      <w:proofErr w:type="spellEnd"/>
      <w:r w:rsidRPr="00221DE4">
        <w:rPr>
          <w:rFonts w:ascii="Sylfaen" w:hAnsi="Sylfaen"/>
        </w:rPr>
        <w:t xml:space="preserve"> </w:t>
      </w:r>
      <w:proofErr w:type="spellStart"/>
      <w:r w:rsidRPr="00221DE4">
        <w:rPr>
          <w:rFonts w:ascii="Sylfaen" w:hAnsi="Sylfaen"/>
        </w:rPr>
        <w:t>შეიძლება</w:t>
      </w:r>
      <w:proofErr w:type="spellEnd"/>
      <w:r w:rsidRPr="00221DE4">
        <w:rPr>
          <w:rFonts w:ascii="Sylfaen" w:hAnsi="Sylfaen"/>
        </w:rPr>
        <w:t xml:space="preserve"> </w:t>
      </w:r>
      <w:proofErr w:type="spellStart"/>
      <w:r w:rsidRPr="00221DE4">
        <w:rPr>
          <w:rFonts w:ascii="Sylfaen" w:hAnsi="Sylfaen"/>
        </w:rPr>
        <w:t>მიეცეს</w:t>
      </w:r>
      <w:proofErr w:type="spellEnd"/>
      <w:r w:rsidRPr="00221DE4">
        <w:rPr>
          <w:rFonts w:ascii="Sylfaen" w:hAnsi="Sylfaen"/>
        </w:rPr>
        <w:t xml:space="preserve"> 35 </w:t>
      </w:r>
      <w:proofErr w:type="spellStart"/>
      <w:r w:rsidRPr="00221DE4">
        <w:rPr>
          <w:rFonts w:ascii="Sylfaen" w:hAnsi="Sylfaen"/>
        </w:rPr>
        <w:t>კგ</w:t>
      </w:r>
      <w:proofErr w:type="spellEnd"/>
      <w:r w:rsidRPr="00221DE4">
        <w:rPr>
          <w:rFonts w:ascii="Sylfaen" w:hAnsi="Sylfaen"/>
        </w:rPr>
        <w:t xml:space="preserve"> </w:t>
      </w:r>
      <w:proofErr w:type="spellStart"/>
      <w:r w:rsidRPr="00221DE4">
        <w:rPr>
          <w:rFonts w:ascii="Sylfaen" w:hAnsi="Sylfaen"/>
        </w:rPr>
        <w:t>ან</w:t>
      </w:r>
      <w:proofErr w:type="spellEnd"/>
      <w:r w:rsidRPr="00221DE4">
        <w:rPr>
          <w:rFonts w:ascii="Sylfaen" w:hAnsi="Sylfaen"/>
        </w:rPr>
        <w:t xml:space="preserve"> </w:t>
      </w:r>
      <w:proofErr w:type="spellStart"/>
      <w:r w:rsidRPr="00221DE4">
        <w:rPr>
          <w:rFonts w:ascii="Sylfaen" w:hAnsi="Sylfaen"/>
        </w:rPr>
        <w:t>მეტი</w:t>
      </w:r>
      <w:proofErr w:type="spellEnd"/>
      <w:r w:rsidRPr="00221DE4">
        <w:rPr>
          <w:rFonts w:ascii="Sylfaen" w:hAnsi="Sylfaen"/>
        </w:rPr>
        <w:t xml:space="preserve"> </w:t>
      </w:r>
      <w:proofErr w:type="spellStart"/>
      <w:r w:rsidRPr="00221DE4">
        <w:rPr>
          <w:rFonts w:ascii="Sylfaen" w:hAnsi="Sylfaen"/>
        </w:rPr>
        <w:t>წონის</w:t>
      </w:r>
      <w:proofErr w:type="spellEnd"/>
      <w:r w:rsidRPr="00221DE4">
        <w:rPr>
          <w:rFonts w:ascii="Sylfaen" w:hAnsi="Sylfaen"/>
        </w:rPr>
        <w:t xml:space="preserve"> </w:t>
      </w:r>
      <w:proofErr w:type="spellStart"/>
      <w:r w:rsidRPr="00221DE4">
        <w:rPr>
          <w:rFonts w:ascii="Sylfaen" w:hAnsi="Sylfaen"/>
        </w:rPr>
        <w:t>პაციენტებს</w:t>
      </w:r>
      <w:proofErr w:type="spellEnd"/>
      <w:r w:rsidRPr="00221DE4">
        <w:rPr>
          <w:rFonts w:ascii="Sylfaen" w:hAnsi="Sylfaen"/>
        </w:rPr>
        <w:t xml:space="preserve">; </w:t>
      </w:r>
      <w:proofErr w:type="spellStart"/>
      <w:r w:rsidRPr="00221DE4">
        <w:rPr>
          <w:rFonts w:ascii="Sylfaen" w:hAnsi="Sylfaen"/>
        </w:rPr>
        <w:t>ორალური</w:t>
      </w:r>
      <w:proofErr w:type="spellEnd"/>
      <w:r w:rsidRPr="00221DE4">
        <w:rPr>
          <w:rFonts w:ascii="Sylfaen" w:hAnsi="Sylfaen"/>
        </w:rPr>
        <w:t xml:space="preserve"> </w:t>
      </w:r>
      <w:proofErr w:type="spellStart"/>
      <w:r w:rsidRPr="00221DE4">
        <w:rPr>
          <w:rFonts w:ascii="Sylfaen" w:hAnsi="Sylfaen"/>
        </w:rPr>
        <w:t>სუსპენზიის</w:t>
      </w:r>
      <w:proofErr w:type="spellEnd"/>
      <w:r w:rsidRPr="00221DE4">
        <w:rPr>
          <w:rFonts w:ascii="Sylfaen" w:hAnsi="Sylfaen"/>
        </w:rPr>
        <w:t xml:space="preserve"> </w:t>
      </w:r>
      <w:proofErr w:type="spellStart"/>
      <w:r w:rsidRPr="00221DE4">
        <w:rPr>
          <w:rFonts w:ascii="Sylfaen" w:hAnsi="Sylfaen"/>
        </w:rPr>
        <w:t>გრანულები</w:t>
      </w:r>
      <w:proofErr w:type="spellEnd"/>
      <w:r w:rsidRPr="00221DE4">
        <w:rPr>
          <w:rFonts w:ascii="Sylfaen" w:hAnsi="Sylfaen"/>
        </w:rPr>
        <w:t xml:space="preserve"> </w:t>
      </w:r>
      <w:proofErr w:type="spellStart"/>
      <w:r w:rsidRPr="00221DE4">
        <w:rPr>
          <w:rFonts w:ascii="Sylfaen" w:hAnsi="Sylfaen"/>
        </w:rPr>
        <w:t>რეკომენდებულია</w:t>
      </w:r>
      <w:proofErr w:type="spellEnd"/>
      <w:r w:rsidRPr="00221DE4">
        <w:rPr>
          <w:rFonts w:ascii="Sylfaen" w:hAnsi="Sylfaen"/>
        </w:rPr>
        <w:t xml:space="preserve"> 35 </w:t>
      </w:r>
      <w:proofErr w:type="spellStart"/>
      <w:r w:rsidRPr="00221DE4">
        <w:rPr>
          <w:rFonts w:ascii="Sylfaen" w:hAnsi="Sylfaen"/>
        </w:rPr>
        <w:t>კგ-ზე</w:t>
      </w:r>
      <w:proofErr w:type="spellEnd"/>
      <w:r w:rsidRPr="00221DE4">
        <w:rPr>
          <w:rFonts w:ascii="Sylfaen" w:hAnsi="Sylfaen"/>
        </w:rPr>
        <w:t xml:space="preserve"> </w:t>
      </w:r>
      <w:proofErr w:type="spellStart"/>
      <w:r w:rsidRPr="00221DE4">
        <w:rPr>
          <w:rFonts w:ascii="Sylfaen" w:hAnsi="Sylfaen"/>
        </w:rPr>
        <w:lastRenderedPageBreak/>
        <w:t>ნაკლები</w:t>
      </w:r>
      <w:proofErr w:type="spellEnd"/>
      <w:r w:rsidRPr="00221DE4">
        <w:rPr>
          <w:rFonts w:ascii="Sylfaen" w:hAnsi="Sylfaen"/>
        </w:rPr>
        <w:t xml:space="preserve"> </w:t>
      </w:r>
      <w:proofErr w:type="spellStart"/>
      <w:r w:rsidRPr="00221DE4">
        <w:rPr>
          <w:rFonts w:ascii="Sylfaen" w:hAnsi="Sylfaen"/>
        </w:rPr>
        <w:t>წონის</w:t>
      </w:r>
      <w:proofErr w:type="spellEnd"/>
      <w:r w:rsidRPr="00221DE4">
        <w:rPr>
          <w:rFonts w:ascii="Sylfaen" w:hAnsi="Sylfaen"/>
        </w:rPr>
        <w:t xml:space="preserve"> </w:t>
      </w:r>
      <w:proofErr w:type="spellStart"/>
      <w:r w:rsidRPr="00221DE4">
        <w:rPr>
          <w:rFonts w:ascii="Sylfaen" w:hAnsi="Sylfaen"/>
        </w:rPr>
        <w:t>პაციენტებისთვის</w:t>
      </w:r>
      <w:proofErr w:type="spellEnd"/>
      <w:r w:rsidRPr="00221DE4">
        <w:rPr>
          <w:rFonts w:ascii="Sylfaen" w:hAnsi="Sylfaen"/>
        </w:rPr>
        <w:t xml:space="preserve">. </w:t>
      </w:r>
      <w:proofErr w:type="spellStart"/>
      <w:r w:rsidRPr="00221DE4">
        <w:rPr>
          <w:rFonts w:ascii="Sylfaen" w:hAnsi="Sylfaen"/>
        </w:rPr>
        <w:t>პაციენტებს</w:t>
      </w:r>
      <w:proofErr w:type="spellEnd"/>
      <w:r w:rsidRPr="00221DE4">
        <w:rPr>
          <w:rFonts w:ascii="Sylfaen" w:hAnsi="Sylfaen"/>
        </w:rPr>
        <w:t xml:space="preserve">, </w:t>
      </w:r>
      <w:proofErr w:type="spellStart"/>
      <w:r w:rsidRPr="00221DE4">
        <w:rPr>
          <w:rFonts w:ascii="Sylfaen" w:hAnsi="Sylfaen"/>
        </w:rPr>
        <w:t>რომლებს</w:t>
      </w:r>
      <w:proofErr w:type="spellEnd"/>
      <w:r w:rsidRPr="00221DE4">
        <w:rPr>
          <w:rFonts w:ascii="Sylfaen" w:hAnsi="Sylfaen"/>
        </w:rPr>
        <w:t xml:space="preserve"> </w:t>
      </w:r>
      <w:proofErr w:type="spellStart"/>
      <w:r w:rsidRPr="00221DE4">
        <w:rPr>
          <w:rFonts w:ascii="Sylfaen" w:hAnsi="Sylfaen"/>
        </w:rPr>
        <w:t>რომლებიც</w:t>
      </w:r>
      <w:proofErr w:type="spellEnd"/>
      <w:r w:rsidRPr="00221DE4">
        <w:rPr>
          <w:rFonts w:ascii="Sylfaen" w:hAnsi="Sylfaen"/>
        </w:rPr>
        <w:t xml:space="preserve"> </w:t>
      </w:r>
      <w:proofErr w:type="spellStart"/>
      <w:proofErr w:type="gramStart"/>
      <w:r w:rsidRPr="00221DE4">
        <w:rPr>
          <w:rFonts w:ascii="Sylfaen" w:hAnsi="Sylfaen"/>
        </w:rPr>
        <w:t>ღებულობენ</w:t>
      </w:r>
      <w:proofErr w:type="spellEnd"/>
      <w:r w:rsidRPr="00221DE4">
        <w:rPr>
          <w:rFonts w:ascii="Sylfaen" w:hAnsi="Sylfaen"/>
        </w:rPr>
        <w:t xml:space="preserve">  6</w:t>
      </w:r>
      <w:proofErr w:type="gramEnd"/>
      <w:r w:rsidRPr="00221DE4">
        <w:rPr>
          <w:rFonts w:ascii="Sylfaen" w:hAnsi="Sylfaen"/>
        </w:rPr>
        <w:t xml:space="preserve"> </w:t>
      </w:r>
      <w:proofErr w:type="spellStart"/>
      <w:r w:rsidRPr="00221DE4">
        <w:rPr>
          <w:rFonts w:ascii="Sylfaen" w:hAnsi="Sylfaen"/>
        </w:rPr>
        <w:t>მლ</w:t>
      </w:r>
      <w:proofErr w:type="spellEnd"/>
      <w:r w:rsidRPr="00221DE4">
        <w:rPr>
          <w:rFonts w:ascii="Sylfaen" w:hAnsi="Sylfaen"/>
        </w:rPr>
        <w:t xml:space="preserve"> </w:t>
      </w:r>
      <w:proofErr w:type="spellStart"/>
      <w:r w:rsidRPr="00221DE4">
        <w:rPr>
          <w:rFonts w:ascii="Sylfaen" w:hAnsi="Sylfaen"/>
        </w:rPr>
        <w:t>ორალური</w:t>
      </w:r>
      <w:proofErr w:type="spellEnd"/>
      <w:r w:rsidRPr="00221DE4">
        <w:rPr>
          <w:rFonts w:ascii="Sylfaen" w:hAnsi="Sylfaen"/>
        </w:rPr>
        <w:t xml:space="preserve"> </w:t>
      </w:r>
      <w:proofErr w:type="spellStart"/>
      <w:r w:rsidRPr="00221DE4">
        <w:rPr>
          <w:rFonts w:ascii="Sylfaen" w:hAnsi="Sylfaen"/>
        </w:rPr>
        <w:t>სუსპენზიის</w:t>
      </w:r>
      <w:proofErr w:type="spellEnd"/>
      <w:r w:rsidRPr="00221DE4">
        <w:rPr>
          <w:rFonts w:ascii="Sylfaen" w:hAnsi="Sylfaen"/>
        </w:rPr>
        <w:t xml:space="preserve"> </w:t>
      </w:r>
      <w:proofErr w:type="spellStart"/>
      <w:r w:rsidRPr="00221DE4">
        <w:rPr>
          <w:rFonts w:ascii="Sylfaen" w:hAnsi="Sylfaen"/>
        </w:rPr>
        <w:t>დოზა</w:t>
      </w:r>
      <w:proofErr w:type="spellEnd"/>
      <w:r w:rsidRPr="00221DE4">
        <w:rPr>
          <w:rFonts w:ascii="Sylfaen" w:hAnsi="Sylfaen"/>
          <w:lang w:val="ka-GE"/>
        </w:rPr>
        <w:t>ს</w:t>
      </w:r>
      <w:r w:rsidRPr="00221DE4">
        <w:rPr>
          <w:rFonts w:ascii="Sylfaen" w:hAnsi="Sylfaen"/>
        </w:rPr>
        <w:t xml:space="preserve">, </w:t>
      </w:r>
      <w:proofErr w:type="spellStart"/>
      <w:r w:rsidRPr="00221DE4">
        <w:rPr>
          <w:rFonts w:ascii="Sylfaen" w:hAnsi="Sylfaen"/>
        </w:rPr>
        <w:t>შეიძლება</w:t>
      </w:r>
      <w:proofErr w:type="spellEnd"/>
      <w:r w:rsidRPr="00221DE4">
        <w:rPr>
          <w:rFonts w:ascii="Sylfaen" w:hAnsi="Sylfaen"/>
        </w:rPr>
        <w:t xml:space="preserve"> </w:t>
      </w:r>
      <w:proofErr w:type="spellStart"/>
      <w:r w:rsidRPr="00221DE4">
        <w:rPr>
          <w:rFonts w:ascii="Sylfaen" w:hAnsi="Sylfaen"/>
        </w:rPr>
        <w:t>შეეცვალოთ</w:t>
      </w:r>
      <w:proofErr w:type="spellEnd"/>
      <w:r w:rsidRPr="00221DE4">
        <w:rPr>
          <w:rFonts w:ascii="Sylfaen" w:hAnsi="Sylfaen"/>
        </w:rPr>
        <w:t xml:space="preserve"> 25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ტაბლეტის</w:t>
      </w:r>
      <w:proofErr w:type="spellEnd"/>
      <w:r w:rsidRPr="00221DE4">
        <w:rPr>
          <w:rFonts w:ascii="Sylfaen" w:hAnsi="Sylfaen"/>
        </w:rPr>
        <w:t xml:space="preserve"> </w:t>
      </w:r>
      <w:proofErr w:type="spellStart"/>
      <w:r w:rsidRPr="00221DE4">
        <w:rPr>
          <w:rFonts w:ascii="Sylfaen" w:hAnsi="Sylfaen"/>
        </w:rPr>
        <w:t>დოზ</w:t>
      </w:r>
      <w:proofErr w:type="spellEnd"/>
      <w:r w:rsidRPr="00221DE4">
        <w:rPr>
          <w:rFonts w:ascii="Sylfaen" w:hAnsi="Sylfaen"/>
          <w:lang w:val="ka-GE"/>
        </w:rPr>
        <w:t>ით</w:t>
      </w:r>
      <w:r w:rsidRPr="00221DE4">
        <w:rPr>
          <w:rFonts w:ascii="Sylfaen" w:hAnsi="Sylfaen"/>
        </w:rPr>
        <w:t xml:space="preserve">, </w:t>
      </w:r>
      <w:proofErr w:type="spellStart"/>
      <w:r w:rsidRPr="00221DE4">
        <w:rPr>
          <w:rFonts w:ascii="Sylfaen" w:hAnsi="Sylfaen"/>
        </w:rPr>
        <w:t>ხოლო</w:t>
      </w:r>
      <w:proofErr w:type="spellEnd"/>
      <w:r w:rsidRPr="00221DE4">
        <w:rPr>
          <w:rFonts w:ascii="Sylfaen" w:hAnsi="Sylfaen"/>
        </w:rPr>
        <w:t xml:space="preserve"> </w:t>
      </w:r>
      <w:proofErr w:type="spellStart"/>
      <w:r w:rsidRPr="00221DE4">
        <w:rPr>
          <w:rFonts w:ascii="Sylfaen" w:hAnsi="Sylfaen"/>
        </w:rPr>
        <w:t>პაციენტებს</w:t>
      </w:r>
      <w:proofErr w:type="spellEnd"/>
      <w:r w:rsidRPr="00221DE4">
        <w:rPr>
          <w:rFonts w:ascii="Sylfaen" w:hAnsi="Sylfaen"/>
        </w:rPr>
        <w:t xml:space="preserve">, </w:t>
      </w:r>
      <w:proofErr w:type="spellStart"/>
      <w:r w:rsidRPr="00221DE4">
        <w:rPr>
          <w:rFonts w:ascii="Sylfaen" w:hAnsi="Sylfaen"/>
        </w:rPr>
        <w:t>რომლებსაც</w:t>
      </w:r>
      <w:proofErr w:type="spellEnd"/>
      <w:r w:rsidRPr="00221DE4">
        <w:rPr>
          <w:rFonts w:ascii="Sylfaen" w:hAnsi="Sylfaen"/>
        </w:rPr>
        <w:t xml:space="preserve"> </w:t>
      </w:r>
      <w:r w:rsidRPr="00221DE4">
        <w:rPr>
          <w:rFonts w:ascii="Sylfaen" w:hAnsi="Sylfaen"/>
          <w:lang w:val="ka-GE"/>
        </w:rPr>
        <w:t xml:space="preserve">ეძლევათ </w:t>
      </w:r>
      <w:r w:rsidRPr="00221DE4">
        <w:rPr>
          <w:rFonts w:ascii="Sylfaen" w:hAnsi="Sylfaen"/>
        </w:rPr>
        <w:t xml:space="preserve">10 </w:t>
      </w:r>
      <w:proofErr w:type="spellStart"/>
      <w:r w:rsidRPr="00221DE4">
        <w:rPr>
          <w:rFonts w:ascii="Sylfaen" w:hAnsi="Sylfaen"/>
        </w:rPr>
        <w:t>მლ</w:t>
      </w:r>
      <w:proofErr w:type="spellEnd"/>
      <w:r w:rsidRPr="00221DE4">
        <w:rPr>
          <w:rFonts w:ascii="Sylfaen" w:hAnsi="Sylfaen"/>
        </w:rPr>
        <w:t xml:space="preserve"> </w:t>
      </w:r>
      <w:proofErr w:type="spellStart"/>
      <w:r w:rsidRPr="00221DE4">
        <w:rPr>
          <w:rFonts w:ascii="Sylfaen" w:hAnsi="Sylfaen"/>
        </w:rPr>
        <w:t>ორალური</w:t>
      </w:r>
      <w:proofErr w:type="spellEnd"/>
      <w:r w:rsidRPr="00221DE4">
        <w:rPr>
          <w:rFonts w:ascii="Sylfaen" w:hAnsi="Sylfaen"/>
        </w:rPr>
        <w:t xml:space="preserve"> </w:t>
      </w:r>
      <w:proofErr w:type="spellStart"/>
      <w:r w:rsidRPr="00221DE4">
        <w:rPr>
          <w:rFonts w:ascii="Sylfaen" w:hAnsi="Sylfaen"/>
        </w:rPr>
        <w:t>სუსპენზიის</w:t>
      </w:r>
      <w:proofErr w:type="spellEnd"/>
      <w:r w:rsidRPr="00221DE4">
        <w:rPr>
          <w:rFonts w:ascii="Sylfaen" w:hAnsi="Sylfaen"/>
        </w:rPr>
        <w:t xml:space="preserve"> </w:t>
      </w:r>
      <w:proofErr w:type="spellStart"/>
      <w:r w:rsidRPr="00221DE4">
        <w:rPr>
          <w:rFonts w:ascii="Sylfaen" w:hAnsi="Sylfaen"/>
        </w:rPr>
        <w:t>დოზა</w:t>
      </w:r>
      <w:proofErr w:type="spellEnd"/>
      <w:r w:rsidRPr="00221DE4">
        <w:rPr>
          <w:rFonts w:ascii="Sylfaen" w:hAnsi="Sylfaen"/>
        </w:rPr>
        <w:t xml:space="preserve">, </w:t>
      </w:r>
      <w:proofErr w:type="spellStart"/>
      <w:r w:rsidRPr="00221DE4">
        <w:rPr>
          <w:rFonts w:ascii="Sylfaen" w:hAnsi="Sylfaen"/>
        </w:rPr>
        <w:t>შეიძლება</w:t>
      </w:r>
      <w:proofErr w:type="spellEnd"/>
      <w:r w:rsidRPr="00221DE4">
        <w:rPr>
          <w:rFonts w:ascii="Sylfaen" w:hAnsi="Sylfaen"/>
        </w:rPr>
        <w:t xml:space="preserve"> </w:t>
      </w:r>
      <w:proofErr w:type="spellStart"/>
      <w:r w:rsidRPr="00221DE4">
        <w:rPr>
          <w:rFonts w:ascii="Sylfaen" w:hAnsi="Sylfaen"/>
        </w:rPr>
        <w:t>შეეცვალოთ</w:t>
      </w:r>
      <w:proofErr w:type="spellEnd"/>
      <w:r w:rsidRPr="00221DE4">
        <w:rPr>
          <w:rFonts w:ascii="Sylfaen" w:hAnsi="Sylfaen"/>
        </w:rPr>
        <w:t xml:space="preserve"> 50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ტაბლეტის</w:t>
      </w:r>
      <w:proofErr w:type="spellEnd"/>
      <w:r w:rsidRPr="00221DE4">
        <w:rPr>
          <w:rFonts w:ascii="Sylfaen" w:hAnsi="Sylfaen"/>
        </w:rPr>
        <w:t xml:space="preserve"> </w:t>
      </w:r>
      <w:proofErr w:type="spellStart"/>
      <w:r w:rsidRPr="00221DE4">
        <w:rPr>
          <w:rFonts w:ascii="Sylfaen" w:hAnsi="Sylfaen"/>
        </w:rPr>
        <w:t>დოზ</w:t>
      </w:r>
      <w:proofErr w:type="spellEnd"/>
      <w:r w:rsidRPr="00221DE4">
        <w:rPr>
          <w:rFonts w:ascii="Sylfaen" w:hAnsi="Sylfaen"/>
          <w:lang w:val="ka-GE"/>
        </w:rPr>
        <w:t>ით</w:t>
      </w:r>
      <w:r w:rsidRPr="00221DE4">
        <w:rPr>
          <w:rFonts w:ascii="Sylfaen" w:hAnsi="Sylfaen"/>
        </w:rPr>
        <w:t>.</w:t>
      </w:r>
    </w:p>
    <w:p w14:paraId="5B998711"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ელურონი</w:t>
      </w:r>
      <w:proofErr w:type="spellEnd"/>
      <w:r w:rsidRPr="00221DE4">
        <w:rPr>
          <w:rFonts w:ascii="Sylfaen" w:hAnsi="Sylfaen"/>
          <w:lang w:val="ka-GE"/>
        </w:rPr>
        <w:t xml:space="preserve"> </w:t>
      </w:r>
      <w:proofErr w:type="spellStart"/>
      <w:r w:rsidRPr="00221DE4">
        <w:rPr>
          <w:rFonts w:ascii="Sylfaen" w:hAnsi="Sylfaen"/>
          <w:lang w:val="ka-GE"/>
        </w:rPr>
        <w:t>აპკიანი</w:t>
      </w:r>
      <w:proofErr w:type="spellEnd"/>
      <w:r w:rsidRPr="00221DE4">
        <w:rPr>
          <w:rFonts w:ascii="Sylfaen" w:hAnsi="Sylfaen"/>
          <w:lang w:val="ka-GE"/>
        </w:rPr>
        <w:t xml:space="preserve"> გარსით დაფარული  ტაბლეტების რ</w:t>
      </w:r>
      <w:proofErr w:type="spellStart"/>
      <w:r w:rsidRPr="00221DE4">
        <w:rPr>
          <w:rFonts w:ascii="Sylfaen" w:hAnsi="Sylfaen"/>
        </w:rPr>
        <w:t>ეკომენდებული</w:t>
      </w:r>
      <w:proofErr w:type="spellEnd"/>
      <w:r w:rsidRPr="00221DE4">
        <w:rPr>
          <w:rFonts w:ascii="Sylfaen" w:hAnsi="Sylfaen"/>
        </w:rPr>
        <w:t xml:space="preserve"> </w:t>
      </w:r>
      <w:proofErr w:type="spellStart"/>
      <w:r w:rsidRPr="00221DE4">
        <w:rPr>
          <w:rFonts w:ascii="Sylfaen" w:hAnsi="Sylfaen"/>
        </w:rPr>
        <w:t>საწყისი</w:t>
      </w:r>
      <w:proofErr w:type="spellEnd"/>
      <w:r w:rsidRPr="00221DE4">
        <w:rPr>
          <w:rFonts w:ascii="Sylfaen" w:hAnsi="Sylfaen"/>
        </w:rPr>
        <w:t xml:space="preserve"> </w:t>
      </w:r>
      <w:proofErr w:type="spellStart"/>
      <w:r w:rsidRPr="00221DE4">
        <w:rPr>
          <w:rFonts w:ascii="Sylfaen" w:hAnsi="Sylfaen"/>
        </w:rPr>
        <w:t>დოზაა</w:t>
      </w:r>
      <w:proofErr w:type="spellEnd"/>
      <w:r w:rsidRPr="00221DE4">
        <w:rPr>
          <w:rFonts w:ascii="Sylfaen" w:hAnsi="Sylfaen"/>
        </w:rPr>
        <w:t xml:space="preserve"> 25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დღეში</w:t>
      </w:r>
      <w:proofErr w:type="spellEnd"/>
      <w:r w:rsidRPr="00221DE4">
        <w:rPr>
          <w:rFonts w:ascii="Sylfaen" w:hAnsi="Sylfaen"/>
        </w:rPr>
        <w:t xml:space="preserve"> </w:t>
      </w:r>
      <w:proofErr w:type="spellStart"/>
      <w:r w:rsidRPr="00221DE4">
        <w:rPr>
          <w:rFonts w:ascii="Sylfaen" w:hAnsi="Sylfaen"/>
        </w:rPr>
        <w:t>ერთხელ</w:t>
      </w:r>
      <w:proofErr w:type="spellEnd"/>
      <w:r w:rsidRPr="00221DE4">
        <w:rPr>
          <w:rFonts w:ascii="Sylfaen" w:hAnsi="Sylfaen"/>
          <w:lang w:val="ka-GE"/>
        </w:rPr>
        <w:t>,</w:t>
      </w:r>
      <w:r w:rsidRPr="00221DE4">
        <w:rPr>
          <w:rFonts w:ascii="Sylfaen" w:hAnsi="Sylfaen"/>
        </w:rPr>
        <w:t xml:space="preserve"> </w:t>
      </w:r>
      <w:proofErr w:type="spellStart"/>
      <w:r w:rsidRPr="00221DE4">
        <w:rPr>
          <w:rFonts w:ascii="Sylfaen" w:hAnsi="Sylfaen"/>
        </w:rPr>
        <w:t>საკვებთან</w:t>
      </w:r>
      <w:proofErr w:type="spellEnd"/>
      <w:r w:rsidRPr="00221DE4">
        <w:rPr>
          <w:rFonts w:ascii="Sylfaen" w:hAnsi="Sylfaen"/>
        </w:rPr>
        <w:t xml:space="preserve"> </w:t>
      </w:r>
      <w:proofErr w:type="spellStart"/>
      <w:r w:rsidRPr="00221DE4">
        <w:rPr>
          <w:rFonts w:ascii="Sylfaen" w:hAnsi="Sylfaen"/>
        </w:rPr>
        <w:t>ერთად</w:t>
      </w:r>
      <w:proofErr w:type="spellEnd"/>
      <w:r w:rsidRPr="00221DE4">
        <w:rPr>
          <w:rFonts w:ascii="Sylfaen" w:hAnsi="Sylfaen"/>
        </w:rPr>
        <w:t xml:space="preserve">. </w:t>
      </w:r>
      <w:proofErr w:type="spellStart"/>
      <w:r w:rsidRPr="00221DE4">
        <w:rPr>
          <w:rFonts w:ascii="Sylfaen" w:hAnsi="Sylfaen"/>
        </w:rPr>
        <w:t>საჭიროების</w:t>
      </w:r>
      <w:proofErr w:type="spellEnd"/>
      <w:r w:rsidRPr="00221DE4">
        <w:rPr>
          <w:rFonts w:ascii="Sylfaen" w:hAnsi="Sylfaen"/>
        </w:rPr>
        <w:t xml:space="preserve"> </w:t>
      </w:r>
      <w:proofErr w:type="spellStart"/>
      <w:r w:rsidRPr="00221DE4">
        <w:rPr>
          <w:rFonts w:ascii="Sylfaen" w:hAnsi="Sylfaen"/>
        </w:rPr>
        <w:t>შემთხვევაში</w:t>
      </w:r>
      <w:proofErr w:type="spellEnd"/>
      <w:r w:rsidRPr="00221DE4">
        <w:rPr>
          <w:rFonts w:ascii="Sylfaen" w:hAnsi="Sylfaen"/>
        </w:rPr>
        <w:t xml:space="preserve">, 4-8 </w:t>
      </w:r>
      <w:proofErr w:type="spellStart"/>
      <w:r w:rsidRPr="00221DE4">
        <w:rPr>
          <w:rFonts w:ascii="Sylfaen" w:hAnsi="Sylfaen"/>
        </w:rPr>
        <w:t>კვირის</w:t>
      </w:r>
      <w:proofErr w:type="spellEnd"/>
      <w:r w:rsidRPr="00221DE4">
        <w:rPr>
          <w:rFonts w:ascii="Sylfaen" w:hAnsi="Sylfaen"/>
        </w:rPr>
        <w:t xml:space="preserve"> </w:t>
      </w:r>
      <w:proofErr w:type="spellStart"/>
      <w:r w:rsidRPr="00221DE4">
        <w:rPr>
          <w:rFonts w:ascii="Sylfaen" w:hAnsi="Sylfaen"/>
        </w:rPr>
        <w:t>შემდეგ</w:t>
      </w:r>
      <w:proofErr w:type="spellEnd"/>
      <w:r w:rsidRPr="00221DE4">
        <w:rPr>
          <w:rFonts w:ascii="Sylfaen" w:hAnsi="Sylfaen"/>
          <w:lang w:val="ka-GE"/>
        </w:rPr>
        <w:t xml:space="preserve">, </w:t>
      </w:r>
      <w:proofErr w:type="spellStart"/>
      <w:r w:rsidRPr="00221DE4">
        <w:rPr>
          <w:rFonts w:ascii="Sylfaen" w:hAnsi="Sylfaen"/>
        </w:rPr>
        <w:t>დოზა</w:t>
      </w:r>
      <w:proofErr w:type="spellEnd"/>
      <w:r w:rsidRPr="00221DE4">
        <w:rPr>
          <w:rFonts w:ascii="Sylfaen" w:hAnsi="Sylfaen"/>
        </w:rPr>
        <w:t xml:space="preserve"> </w:t>
      </w:r>
      <w:proofErr w:type="spellStart"/>
      <w:r w:rsidRPr="00221DE4">
        <w:rPr>
          <w:rFonts w:ascii="Sylfaen" w:hAnsi="Sylfaen"/>
        </w:rPr>
        <w:t>შეიძლება</w:t>
      </w:r>
      <w:proofErr w:type="spellEnd"/>
      <w:r w:rsidRPr="00221DE4">
        <w:rPr>
          <w:rFonts w:ascii="Sylfaen" w:hAnsi="Sylfaen"/>
        </w:rPr>
        <w:t xml:space="preserve"> </w:t>
      </w:r>
      <w:proofErr w:type="spellStart"/>
      <w:r w:rsidRPr="00221DE4">
        <w:rPr>
          <w:rFonts w:ascii="Sylfaen" w:hAnsi="Sylfaen"/>
        </w:rPr>
        <w:t>გაიზარდოს</w:t>
      </w:r>
      <w:proofErr w:type="spellEnd"/>
      <w:r w:rsidRPr="00221DE4">
        <w:rPr>
          <w:rFonts w:ascii="Sylfaen" w:hAnsi="Sylfaen"/>
        </w:rPr>
        <w:t xml:space="preserve"> </w:t>
      </w:r>
      <w:proofErr w:type="spellStart"/>
      <w:r w:rsidRPr="00221DE4">
        <w:rPr>
          <w:rFonts w:ascii="Sylfaen" w:hAnsi="Sylfaen"/>
        </w:rPr>
        <w:t>მაქსიმალურ</w:t>
      </w:r>
      <w:proofErr w:type="spellEnd"/>
      <w:r w:rsidRPr="00221DE4">
        <w:rPr>
          <w:rFonts w:ascii="Sylfaen" w:hAnsi="Sylfaen"/>
        </w:rPr>
        <w:t xml:space="preserve"> 50 </w:t>
      </w:r>
      <w:proofErr w:type="spellStart"/>
      <w:r w:rsidRPr="00221DE4">
        <w:rPr>
          <w:rFonts w:ascii="Sylfaen" w:hAnsi="Sylfaen"/>
        </w:rPr>
        <w:t>მგ</w:t>
      </w:r>
      <w:proofErr w:type="spellEnd"/>
      <w:r w:rsidRPr="00221DE4">
        <w:rPr>
          <w:rFonts w:ascii="Sylfaen" w:hAnsi="Sylfaen"/>
        </w:rPr>
        <w:t xml:space="preserve"> </w:t>
      </w:r>
      <w:proofErr w:type="spellStart"/>
      <w:r w:rsidRPr="00221DE4">
        <w:rPr>
          <w:rFonts w:ascii="Sylfaen" w:hAnsi="Sylfaen"/>
        </w:rPr>
        <w:t>დოზამდე</w:t>
      </w:r>
      <w:proofErr w:type="spellEnd"/>
      <w:r w:rsidRPr="00221DE4">
        <w:rPr>
          <w:rFonts w:ascii="Sylfaen" w:hAnsi="Sylfaen"/>
        </w:rPr>
        <w:t xml:space="preserve"> </w:t>
      </w:r>
      <w:proofErr w:type="spellStart"/>
      <w:r w:rsidRPr="00221DE4">
        <w:rPr>
          <w:rFonts w:ascii="Sylfaen" w:hAnsi="Sylfaen"/>
        </w:rPr>
        <w:t>დღეში</w:t>
      </w:r>
      <w:proofErr w:type="spellEnd"/>
      <w:r w:rsidRPr="00221DE4">
        <w:rPr>
          <w:rFonts w:ascii="Sylfaen" w:hAnsi="Sylfaen"/>
        </w:rPr>
        <w:t xml:space="preserve"> </w:t>
      </w:r>
      <w:proofErr w:type="spellStart"/>
      <w:r w:rsidRPr="00221DE4">
        <w:rPr>
          <w:rFonts w:ascii="Sylfaen" w:hAnsi="Sylfaen"/>
        </w:rPr>
        <w:t>ერთხელ</w:t>
      </w:r>
      <w:proofErr w:type="spellEnd"/>
      <w:r w:rsidRPr="00221DE4">
        <w:rPr>
          <w:rFonts w:ascii="Sylfaen" w:hAnsi="Sylfaen"/>
          <w:lang w:val="ka-GE"/>
        </w:rPr>
        <w:t>,</w:t>
      </w:r>
      <w:r w:rsidRPr="00221DE4">
        <w:rPr>
          <w:rFonts w:ascii="Sylfaen" w:hAnsi="Sylfaen"/>
        </w:rPr>
        <w:t xml:space="preserve"> </w:t>
      </w:r>
      <w:proofErr w:type="spellStart"/>
      <w:r w:rsidRPr="00221DE4">
        <w:rPr>
          <w:rFonts w:ascii="Sylfaen" w:hAnsi="Sylfaen"/>
        </w:rPr>
        <w:t>საკვებთან</w:t>
      </w:r>
      <w:proofErr w:type="spellEnd"/>
      <w:r w:rsidRPr="00221DE4">
        <w:rPr>
          <w:rFonts w:ascii="Sylfaen" w:hAnsi="Sylfaen"/>
        </w:rPr>
        <w:t xml:space="preserve"> </w:t>
      </w:r>
      <w:proofErr w:type="spellStart"/>
      <w:r w:rsidRPr="00221DE4">
        <w:rPr>
          <w:rFonts w:ascii="Sylfaen" w:hAnsi="Sylfaen"/>
        </w:rPr>
        <w:t>ერთად</w:t>
      </w:r>
      <w:proofErr w:type="spellEnd"/>
      <w:r w:rsidRPr="00221DE4">
        <w:rPr>
          <w:rFonts w:ascii="Sylfaen" w:hAnsi="Sylfaen"/>
        </w:rPr>
        <w:t xml:space="preserve">. </w:t>
      </w:r>
      <w:proofErr w:type="spellStart"/>
      <w:r w:rsidRPr="00221DE4">
        <w:rPr>
          <w:rFonts w:ascii="Sylfaen" w:hAnsi="Sylfaen"/>
        </w:rPr>
        <w:t>ხანგრძლივი</w:t>
      </w:r>
      <w:proofErr w:type="spellEnd"/>
      <w:r w:rsidRPr="00221DE4">
        <w:rPr>
          <w:rFonts w:ascii="Sylfaen" w:hAnsi="Sylfaen"/>
        </w:rPr>
        <w:t xml:space="preserve"> </w:t>
      </w:r>
      <w:proofErr w:type="spellStart"/>
      <w:r w:rsidRPr="00221DE4">
        <w:rPr>
          <w:rFonts w:ascii="Sylfaen" w:hAnsi="Sylfaen"/>
        </w:rPr>
        <w:t>თერაპიის</w:t>
      </w:r>
      <w:proofErr w:type="spellEnd"/>
      <w:r w:rsidRPr="00221DE4">
        <w:rPr>
          <w:rFonts w:ascii="Sylfaen" w:hAnsi="Sylfaen"/>
        </w:rPr>
        <w:t xml:space="preserve"> </w:t>
      </w:r>
      <w:proofErr w:type="spellStart"/>
      <w:r w:rsidRPr="00221DE4">
        <w:rPr>
          <w:rFonts w:ascii="Sylfaen" w:hAnsi="Sylfaen"/>
        </w:rPr>
        <w:t>დროს</w:t>
      </w:r>
      <w:proofErr w:type="spellEnd"/>
      <w:r w:rsidRPr="00221DE4">
        <w:rPr>
          <w:rFonts w:ascii="Sylfaen" w:hAnsi="Sylfaen"/>
        </w:rPr>
        <w:t xml:space="preserve">, </w:t>
      </w:r>
      <w:proofErr w:type="spellStart"/>
      <w:r w:rsidRPr="00221DE4">
        <w:rPr>
          <w:rFonts w:ascii="Sylfaen" w:hAnsi="Sylfaen"/>
        </w:rPr>
        <w:t>პაციენტები</w:t>
      </w:r>
      <w:proofErr w:type="spellEnd"/>
      <w:r w:rsidRPr="00221DE4">
        <w:rPr>
          <w:rFonts w:ascii="Sylfaen" w:hAnsi="Sylfaen"/>
        </w:rPr>
        <w:t xml:space="preserve"> </w:t>
      </w:r>
      <w:proofErr w:type="spellStart"/>
      <w:r w:rsidRPr="00221DE4">
        <w:rPr>
          <w:rFonts w:ascii="Sylfaen" w:hAnsi="Sylfaen"/>
        </w:rPr>
        <w:t>პერიოდულად</w:t>
      </w:r>
      <w:proofErr w:type="spellEnd"/>
      <w:r w:rsidRPr="00221DE4">
        <w:rPr>
          <w:rFonts w:ascii="Sylfaen" w:hAnsi="Sylfaen"/>
        </w:rPr>
        <w:t xml:space="preserve"> </w:t>
      </w:r>
      <w:proofErr w:type="spellStart"/>
      <w:r w:rsidRPr="00221DE4">
        <w:rPr>
          <w:rFonts w:ascii="Sylfaen" w:hAnsi="Sylfaen"/>
        </w:rPr>
        <w:t>უნდა</w:t>
      </w:r>
      <w:proofErr w:type="spellEnd"/>
      <w:r w:rsidRPr="00221DE4">
        <w:rPr>
          <w:rFonts w:ascii="Sylfaen" w:hAnsi="Sylfaen"/>
        </w:rPr>
        <w:t xml:space="preserve"> </w:t>
      </w:r>
      <w:proofErr w:type="spellStart"/>
      <w:r w:rsidRPr="00221DE4">
        <w:rPr>
          <w:rFonts w:ascii="Sylfaen" w:hAnsi="Sylfaen"/>
        </w:rPr>
        <w:t>შემოწმდნენ</w:t>
      </w:r>
      <w:proofErr w:type="spellEnd"/>
      <w:r w:rsidRPr="00221DE4">
        <w:rPr>
          <w:rFonts w:ascii="Sylfaen" w:hAnsi="Sylfaen"/>
        </w:rPr>
        <w:t xml:space="preserve"> </w:t>
      </w:r>
      <w:proofErr w:type="spellStart"/>
      <w:r w:rsidRPr="00221DE4">
        <w:rPr>
          <w:rFonts w:ascii="Sylfaen" w:hAnsi="Sylfaen"/>
        </w:rPr>
        <w:t>მკურნალობის</w:t>
      </w:r>
      <w:proofErr w:type="spellEnd"/>
      <w:r w:rsidRPr="00221DE4">
        <w:rPr>
          <w:rFonts w:ascii="Sylfaen" w:hAnsi="Sylfaen"/>
        </w:rPr>
        <w:t xml:space="preserve"> </w:t>
      </w:r>
      <w:proofErr w:type="spellStart"/>
      <w:r w:rsidRPr="00221DE4">
        <w:rPr>
          <w:rFonts w:ascii="Sylfaen" w:hAnsi="Sylfaen"/>
        </w:rPr>
        <w:t>გაგრძელებისა</w:t>
      </w:r>
      <w:proofErr w:type="spellEnd"/>
      <w:r w:rsidRPr="00221DE4">
        <w:rPr>
          <w:rFonts w:ascii="Sylfaen" w:hAnsi="Sylfaen"/>
        </w:rPr>
        <w:t xml:space="preserve"> </w:t>
      </w:r>
      <w:proofErr w:type="spellStart"/>
      <w:r w:rsidRPr="00221DE4">
        <w:rPr>
          <w:rFonts w:ascii="Sylfaen" w:hAnsi="Sylfaen"/>
        </w:rPr>
        <w:t>და</w:t>
      </w:r>
      <w:proofErr w:type="spellEnd"/>
      <w:r w:rsidRPr="00221DE4">
        <w:rPr>
          <w:rFonts w:ascii="Sylfaen" w:hAnsi="Sylfaen"/>
        </w:rPr>
        <w:t xml:space="preserve"> </w:t>
      </w:r>
      <w:proofErr w:type="spellStart"/>
      <w:r w:rsidRPr="00221DE4">
        <w:rPr>
          <w:rFonts w:ascii="Sylfaen" w:hAnsi="Sylfaen"/>
        </w:rPr>
        <w:t>დოზის</w:t>
      </w:r>
      <w:proofErr w:type="spellEnd"/>
      <w:r w:rsidRPr="00221DE4">
        <w:rPr>
          <w:rFonts w:ascii="Sylfaen" w:hAnsi="Sylfaen"/>
        </w:rPr>
        <w:t xml:space="preserve"> </w:t>
      </w:r>
      <w:proofErr w:type="spellStart"/>
      <w:r w:rsidRPr="00221DE4">
        <w:rPr>
          <w:rFonts w:ascii="Sylfaen" w:hAnsi="Sylfaen"/>
        </w:rPr>
        <w:t>შესაძლო</w:t>
      </w:r>
      <w:proofErr w:type="spellEnd"/>
      <w:r w:rsidRPr="00221DE4">
        <w:rPr>
          <w:rFonts w:ascii="Sylfaen" w:hAnsi="Sylfaen"/>
        </w:rPr>
        <w:t xml:space="preserve"> </w:t>
      </w:r>
      <w:proofErr w:type="spellStart"/>
      <w:r w:rsidRPr="00221DE4">
        <w:rPr>
          <w:rFonts w:ascii="Sylfaen" w:hAnsi="Sylfaen"/>
        </w:rPr>
        <w:t>კორექტირების</w:t>
      </w:r>
      <w:proofErr w:type="spellEnd"/>
      <w:r w:rsidRPr="00221DE4">
        <w:rPr>
          <w:rFonts w:ascii="Sylfaen" w:hAnsi="Sylfaen"/>
        </w:rPr>
        <w:t xml:space="preserve"> </w:t>
      </w:r>
      <w:proofErr w:type="spellStart"/>
      <w:r w:rsidRPr="00221DE4">
        <w:rPr>
          <w:rFonts w:ascii="Sylfaen" w:hAnsi="Sylfaen"/>
        </w:rPr>
        <w:t>თვალსაზრისით</w:t>
      </w:r>
      <w:proofErr w:type="spellEnd"/>
      <w:r w:rsidRPr="00221DE4">
        <w:rPr>
          <w:rFonts w:ascii="Sylfaen" w:hAnsi="Sylfaen"/>
        </w:rPr>
        <w:t xml:space="preserve">, </w:t>
      </w:r>
      <w:proofErr w:type="spellStart"/>
      <w:r w:rsidRPr="00221DE4">
        <w:rPr>
          <w:rFonts w:ascii="Sylfaen" w:hAnsi="Sylfaen"/>
        </w:rPr>
        <w:t>სულ</w:t>
      </w:r>
      <w:proofErr w:type="spellEnd"/>
      <w:r w:rsidRPr="00221DE4">
        <w:rPr>
          <w:rFonts w:ascii="Sylfaen" w:hAnsi="Sylfaen"/>
        </w:rPr>
        <w:t xml:space="preserve"> </w:t>
      </w:r>
      <w:proofErr w:type="spellStart"/>
      <w:r w:rsidRPr="00221DE4">
        <w:rPr>
          <w:rFonts w:ascii="Sylfaen" w:hAnsi="Sylfaen"/>
        </w:rPr>
        <w:t>მცირე</w:t>
      </w:r>
      <w:proofErr w:type="spellEnd"/>
      <w:r w:rsidRPr="00221DE4">
        <w:rPr>
          <w:rFonts w:ascii="Sylfaen" w:hAnsi="Sylfaen"/>
        </w:rPr>
        <w:t xml:space="preserve"> </w:t>
      </w:r>
      <w:proofErr w:type="spellStart"/>
      <w:r w:rsidRPr="00221DE4">
        <w:rPr>
          <w:rFonts w:ascii="Sylfaen" w:hAnsi="Sylfaen"/>
        </w:rPr>
        <w:t>წელიწადში</w:t>
      </w:r>
      <w:proofErr w:type="spellEnd"/>
      <w:r w:rsidRPr="00221DE4">
        <w:rPr>
          <w:rFonts w:ascii="Sylfaen" w:hAnsi="Sylfaen"/>
        </w:rPr>
        <w:t xml:space="preserve"> </w:t>
      </w:r>
      <w:proofErr w:type="spellStart"/>
      <w:r w:rsidRPr="00221DE4">
        <w:rPr>
          <w:rFonts w:ascii="Sylfaen" w:hAnsi="Sylfaen"/>
        </w:rPr>
        <w:t>ერთხელ</w:t>
      </w:r>
      <w:proofErr w:type="spellEnd"/>
      <w:r w:rsidRPr="00221DE4">
        <w:rPr>
          <w:rFonts w:ascii="Sylfaen" w:hAnsi="Sylfaen"/>
        </w:rPr>
        <w:t xml:space="preserve"> </w:t>
      </w:r>
      <w:proofErr w:type="spellStart"/>
      <w:r w:rsidRPr="00221DE4">
        <w:rPr>
          <w:rFonts w:ascii="Sylfaen" w:hAnsi="Sylfaen"/>
        </w:rPr>
        <w:t>ან</w:t>
      </w:r>
      <w:proofErr w:type="spellEnd"/>
      <w:r w:rsidRPr="00221DE4">
        <w:rPr>
          <w:rFonts w:ascii="Sylfaen" w:hAnsi="Sylfaen"/>
        </w:rPr>
        <w:t xml:space="preserve"> </w:t>
      </w:r>
      <w:proofErr w:type="spellStart"/>
      <w:r w:rsidRPr="00221DE4">
        <w:rPr>
          <w:rFonts w:ascii="Sylfaen" w:hAnsi="Sylfaen"/>
        </w:rPr>
        <w:t>უფრო</w:t>
      </w:r>
      <w:proofErr w:type="spellEnd"/>
      <w:r w:rsidRPr="00221DE4">
        <w:rPr>
          <w:rFonts w:ascii="Sylfaen" w:hAnsi="Sylfaen"/>
        </w:rPr>
        <w:t xml:space="preserve"> </w:t>
      </w:r>
      <w:proofErr w:type="spellStart"/>
      <w:r w:rsidRPr="00221DE4">
        <w:rPr>
          <w:rFonts w:ascii="Sylfaen" w:hAnsi="Sylfaen"/>
        </w:rPr>
        <w:t>ხშირად</w:t>
      </w:r>
      <w:proofErr w:type="spellEnd"/>
      <w:r w:rsidRPr="00221DE4">
        <w:rPr>
          <w:rFonts w:ascii="Sylfaen" w:hAnsi="Sylfaen"/>
        </w:rPr>
        <w:t xml:space="preserve">, </w:t>
      </w:r>
      <w:proofErr w:type="spellStart"/>
      <w:r w:rsidRPr="00221DE4">
        <w:rPr>
          <w:rFonts w:ascii="Sylfaen" w:hAnsi="Sylfaen"/>
        </w:rPr>
        <w:t>თუ</w:t>
      </w:r>
      <w:proofErr w:type="spellEnd"/>
      <w:r w:rsidRPr="00221DE4">
        <w:rPr>
          <w:rFonts w:ascii="Sylfaen" w:hAnsi="Sylfaen"/>
        </w:rPr>
        <w:t xml:space="preserve"> </w:t>
      </w:r>
      <w:proofErr w:type="spellStart"/>
      <w:r w:rsidRPr="00221DE4">
        <w:rPr>
          <w:rFonts w:ascii="Sylfaen" w:hAnsi="Sylfaen"/>
        </w:rPr>
        <w:t>ეს</w:t>
      </w:r>
      <w:proofErr w:type="spellEnd"/>
      <w:r w:rsidRPr="00221DE4">
        <w:rPr>
          <w:rFonts w:ascii="Sylfaen" w:hAnsi="Sylfaen"/>
        </w:rPr>
        <w:t xml:space="preserve"> </w:t>
      </w:r>
      <w:r w:rsidRPr="00221DE4">
        <w:rPr>
          <w:rFonts w:ascii="Sylfaen" w:hAnsi="Sylfaen"/>
          <w:lang w:val="ka-GE"/>
        </w:rPr>
        <w:t>აუცილებელია.</w:t>
      </w:r>
    </w:p>
    <w:p w14:paraId="2BDF80C0" w14:textId="77777777" w:rsidR="00015BE6" w:rsidRPr="00221DE4" w:rsidRDefault="00015BE6" w:rsidP="00181018">
      <w:pPr>
        <w:spacing w:after="0" w:line="276" w:lineRule="auto"/>
        <w:jc w:val="both"/>
        <w:rPr>
          <w:rFonts w:ascii="Sylfaen" w:hAnsi="Sylfaen"/>
        </w:rPr>
      </w:pPr>
    </w:p>
    <w:p w14:paraId="385B1CF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პაციენტებს</w:t>
      </w:r>
      <w:proofErr w:type="spellEnd"/>
      <w:r w:rsidRPr="00221DE4">
        <w:rPr>
          <w:rFonts w:ascii="Sylfaen" w:hAnsi="Sylfaen"/>
        </w:rPr>
        <w:t xml:space="preserve"> </w:t>
      </w:r>
      <w:proofErr w:type="spellStart"/>
      <w:r w:rsidRPr="00221DE4">
        <w:rPr>
          <w:rFonts w:ascii="Sylfaen" w:hAnsi="Sylfaen"/>
        </w:rPr>
        <w:t>უნდა</w:t>
      </w:r>
      <w:proofErr w:type="spellEnd"/>
      <w:r w:rsidRPr="00221DE4">
        <w:rPr>
          <w:rFonts w:ascii="Sylfaen" w:hAnsi="Sylfaen"/>
        </w:rPr>
        <w:t xml:space="preserve"> </w:t>
      </w:r>
      <w:proofErr w:type="spellStart"/>
      <w:r w:rsidRPr="00221DE4">
        <w:rPr>
          <w:rFonts w:ascii="Sylfaen" w:hAnsi="Sylfaen"/>
        </w:rPr>
        <w:t>მიეცეთ</w:t>
      </w:r>
      <w:proofErr w:type="spellEnd"/>
      <w:r w:rsidRPr="00221DE4">
        <w:rPr>
          <w:rFonts w:ascii="Sylfaen" w:hAnsi="Sylfaen"/>
        </w:rPr>
        <w:t xml:space="preserve"> </w:t>
      </w:r>
      <w:proofErr w:type="spellStart"/>
      <w:r w:rsidRPr="00221DE4">
        <w:rPr>
          <w:rFonts w:ascii="Sylfaen" w:hAnsi="Sylfaen"/>
        </w:rPr>
        <w:t>ინსტრუქცია</w:t>
      </w:r>
      <w:proofErr w:type="spellEnd"/>
      <w:r w:rsidRPr="00221DE4">
        <w:rPr>
          <w:rFonts w:ascii="Sylfaen" w:hAnsi="Sylfaen"/>
        </w:rPr>
        <w:t xml:space="preserve">, </w:t>
      </w:r>
      <w:proofErr w:type="spellStart"/>
      <w:r w:rsidRPr="00221DE4">
        <w:rPr>
          <w:rFonts w:ascii="Sylfaen" w:hAnsi="Sylfaen"/>
        </w:rPr>
        <w:t>მიიღონ</w:t>
      </w:r>
      <w:proofErr w:type="spellEnd"/>
      <w:r w:rsidRPr="00221DE4">
        <w:rPr>
          <w:rFonts w:ascii="Sylfaen" w:hAnsi="Sylfaen"/>
        </w:rPr>
        <w:t xml:space="preserve"> </w:t>
      </w:r>
      <w:proofErr w:type="spellStart"/>
      <w:r w:rsidRPr="00221DE4">
        <w:rPr>
          <w:rFonts w:ascii="Sylfaen" w:hAnsi="Sylfaen"/>
        </w:rPr>
        <w:t>გამოტოვებული</w:t>
      </w:r>
      <w:proofErr w:type="spellEnd"/>
      <w:r w:rsidRPr="00221DE4">
        <w:rPr>
          <w:rFonts w:ascii="Sylfaen" w:hAnsi="Sylfaen"/>
        </w:rPr>
        <w:t xml:space="preserve"> </w:t>
      </w:r>
      <w:proofErr w:type="spellStart"/>
      <w:r w:rsidRPr="00221DE4">
        <w:rPr>
          <w:rFonts w:ascii="Sylfaen" w:hAnsi="Sylfaen"/>
        </w:rPr>
        <w:t>დოზა</w:t>
      </w:r>
      <w:proofErr w:type="spellEnd"/>
      <w:r w:rsidRPr="00221DE4">
        <w:rPr>
          <w:rFonts w:ascii="Sylfaen" w:hAnsi="Sylfaen"/>
        </w:rPr>
        <w:t xml:space="preserve">, </w:t>
      </w:r>
      <w:proofErr w:type="spellStart"/>
      <w:r w:rsidRPr="00221DE4">
        <w:rPr>
          <w:rFonts w:ascii="Sylfaen" w:hAnsi="Sylfaen"/>
        </w:rPr>
        <w:t>თუ</w:t>
      </w:r>
      <w:proofErr w:type="spellEnd"/>
      <w:r w:rsidRPr="00221DE4">
        <w:rPr>
          <w:rFonts w:ascii="Sylfaen" w:hAnsi="Sylfaen"/>
        </w:rPr>
        <w:t xml:space="preserve"> </w:t>
      </w:r>
      <w:r w:rsidRPr="00221DE4">
        <w:rPr>
          <w:rFonts w:ascii="Sylfaen" w:hAnsi="Sylfaen"/>
          <w:lang w:val="ka-GE"/>
        </w:rPr>
        <w:t>დავიწყებული</w:t>
      </w:r>
      <w:r w:rsidRPr="00221DE4">
        <w:rPr>
          <w:rFonts w:ascii="Sylfaen" w:hAnsi="Sylfaen"/>
        </w:rPr>
        <w:t xml:space="preserve"> </w:t>
      </w:r>
      <w:proofErr w:type="spellStart"/>
      <w:r w:rsidRPr="00221DE4">
        <w:rPr>
          <w:rFonts w:ascii="Sylfaen" w:hAnsi="Sylfaen"/>
        </w:rPr>
        <w:t>დოზიდან</w:t>
      </w:r>
      <w:proofErr w:type="spellEnd"/>
      <w:r w:rsidRPr="00221DE4">
        <w:rPr>
          <w:rFonts w:ascii="Sylfaen" w:hAnsi="Sylfaen"/>
        </w:rPr>
        <w:t xml:space="preserve"> </w:t>
      </w:r>
      <w:proofErr w:type="spellStart"/>
      <w:r w:rsidRPr="00221DE4">
        <w:rPr>
          <w:rFonts w:ascii="Sylfaen" w:hAnsi="Sylfaen"/>
        </w:rPr>
        <w:t>არ</w:t>
      </w:r>
      <w:proofErr w:type="spellEnd"/>
      <w:r w:rsidRPr="00221DE4">
        <w:rPr>
          <w:rFonts w:ascii="Sylfaen" w:hAnsi="Sylfaen"/>
        </w:rPr>
        <w:t xml:space="preserve"> </w:t>
      </w:r>
      <w:proofErr w:type="spellStart"/>
      <w:r w:rsidRPr="00221DE4">
        <w:rPr>
          <w:rFonts w:ascii="Sylfaen" w:hAnsi="Sylfaen"/>
        </w:rPr>
        <w:t>არის</w:t>
      </w:r>
      <w:proofErr w:type="spellEnd"/>
      <w:r w:rsidRPr="00221DE4">
        <w:rPr>
          <w:rFonts w:ascii="Sylfaen" w:hAnsi="Sylfaen"/>
        </w:rPr>
        <w:t xml:space="preserve"> </w:t>
      </w:r>
      <w:proofErr w:type="spellStart"/>
      <w:r w:rsidRPr="00221DE4">
        <w:rPr>
          <w:rFonts w:ascii="Sylfaen" w:hAnsi="Sylfaen"/>
        </w:rPr>
        <w:t>გასული</w:t>
      </w:r>
      <w:proofErr w:type="spellEnd"/>
      <w:r w:rsidRPr="00221DE4">
        <w:rPr>
          <w:rFonts w:ascii="Sylfaen" w:hAnsi="Sylfaen"/>
          <w:lang w:val="ka-GE"/>
        </w:rPr>
        <w:t xml:space="preserve"> </w:t>
      </w:r>
      <w:r w:rsidRPr="00221DE4">
        <w:rPr>
          <w:rFonts w:ascii="Sylfaen" w:hAnsi="Sylfaen"/>
        </w:rPr>
        <w:t xml:space="preserve">12 </w:t>
      </w:r>
      <w:proofErr w:type="spellStart"/>
      <w:r w:rsidRPr="00221DE4">
        <w:rPr>
          <w:rFonts w:ascii="Sylfaen" w:hAnsi="Sylfaen"/>
        </w:rPr>
        <w:t>საათზე</w:t>
      </w:r>
      <w:proofErr w:type="spellEnd"/>
      <w:r w:rsidRPr="00221DE4">
        <w:rPr>
          <w:rFonts w:ascii="Sylfaen" w:hAnsi="Sylfaen"/>
        </w:rPr>
        <w:t xml:space="preserve"> </w:t>
      </w:r>
      <w:proofErr w:type="spellStart"/>
      <w:r w:rsidRPr="00221DE4">
        <w:rPr>
          <w:rFonts w:ascii="Sylfaen" w:hAnsi="Sylfaen"/>
        </w:rPr>
        <w:t>მეტი</w:t>
      </w:r>
      <w:proofErr w:type="spellEnd"/>
      <w:r w:rsidRPr="00221DE4">
        <w:rPr>
          <w:rFonts w:ascii="Sylfaen" w:hAnsi="Sylfaen"/>
        </w:rPr>
        <w:t xml:space="preserve">. </w:t>
      </w:r>
      <w:proofErr w:type="spellStart"/>
      <w:r w:rsidRPr="00221DE4">
        <w:rPr>
          <w:rFonts w:ascii="Sylfaen" w:hAnsi="Sylfaen"/>
        </w:rPr>
        <w:t>თუ</w:t>
      </w:r>
      <w:proofErr w:type="spellEnd"/>
      <w:r w:rsidRPr="00221DE4">
        <w:rPr>
          <w:rFonts w:ascii="Sylfaen" w:hAnsi="Sylfaen"/>
        </w:rPr>
        <w:t xml:space="preserve"> 12 </w:t>
      </w:r>
      <w:proofErr w:type="spellStart"/>
      <w:r w:rsidRPr="00221DE4">
        <w:rPr>
          <w:rFonts w:ascii="Sylfaen" w:hAnsi="Sylfaen"/>
        </w:rPr>
        <w:t>საათზე</w:t>
      </w:r>
      <w:proofErr w:type="spellEnd"/>
      <w:r w:rsidRPr="00221DE4">
        <w:rPr>
          <w:rFonts w:ascii="Sylfaen" w:hAnsi="Sylfaen"/>
        </w:rPr>
        <w:t xml:space="preserve"> </w:t>
      </w:r>
      <w:proofErr w:type="spellStart"/>
      <w:r w:rsidRPr="00221DE4">
        <w:rPr>
          <w:rFonts w:ascii="Sylfaen" w:hAnsi="Sylfaen"/>
        </w:rPr>
        <w:t>მეტი</w:t>
      </w:r>
      <w:proofErr w:type="spellEnd"/>
      <w:r w:rsidRPr="00221DE4">
        <w:rPr>
          <w:rFonts w:ascii="Sylfaen" w:hAnsi="Sylfaen"/>
        </w:rPr>
        <w:t xml:space="preserve"> </w:t>
      </w:r>
      <w:proofErr w:type="spellStart"/>
      <w:r w:rsidRPr="00221DE4">
        <w:rPr>
          <w:rFonts w:ascii="Sylfaen" w:hAnsi="Sylfaen"/>
        </w:rPr>
        <w:t>გავიდა</w:t>
      </w:r>
      <w:proofErr w:type="spellEnd"/>
      <w:r w:rsidRPr="00221DE4">
        <w:rPr>
          <w:rFonts w:ascii="Sylfaen" w:hAnsi="Sylfaen"/>
        </w:rPr>
        <w:t xml:space="preserve">, </w:t>
      </w:r>
      <w:r w:rsidRPr="00221DE4">
        <w:rPr>
          <w:rFonts w:ascii="Sylfaen" w:hAnsi="Sylfaen"/>
          <w:lang w:val="ka-GE"/>
        </w:rPr>
        <w:t xml:space="preserve">შეიძლება </w:t>
      </w:r>
      <w:proofErr w:type="spellStart"/>
      <w:r w:rsidRPr="00221DE4">
        <w:rPr>
          <w:rFonts w:ascii="Sylfaen" w:hAnsi="Sylfaen"/>
        </w:rPr>
        <w:t>გამოტოვებული</w:t>
      </w:r>
      <w:proofErr w:type="spellEnd"/>
      <w:r w:rsidRPr="00221DE4">
        <w:rPr>
          <w:rFonts w:ascii="Sylfaen" w:hAnsi="Sylfaen"/>
        </w:rPr>
        <w:t xml:space="preserve"> </w:t>
      </w:r>
      <w:proofErr w:type="spellStart"/>
      <w:r w:rsidRPr="00221DE4">
        <w:rPr>
          <w:rFonts w:ascii="Sylfaen" w:hAnsi="Sylfaen"/>
        </w:rPr>
        <w:t>დოზ</w:t>
      </w:r>
      <w:proofErr w:type="spellEnd"/>
      <w:r w:rsidRPr="00221DE4">
        <w:rPr>
          <w:rFonts w:ascii="Sylfaen" w:hAnsi="Sylfaen"/>
          <w:lang w:val="ka-GE"/>
        </w:rPr>
        <w:t>ის დავიწყება</w:t>
      </w:r>
      <w:r w:rsidRPr="00221DE4">
        <w:rPr>
          <w:rFonts w:ascii="Sylfaen" w:hAnsi="Sylfaen"/>
        </w:rPr>
        <w:t xml:space="preserve"> </w:t>
      </w:r>
      <w:proofErr w:type="spellStart"/>
      <w:r w:rsidRPr="00221DE4">
        <w:rPr>
          <w:rFonts w:ascii="Sylfaen" w:hAnsi="Sylfaen"/>
        </w:rPr>
        <w:t>და</w:t>
      </w:r>
      <w:proofErr w:type="spellEnd"/>
      <w:r w:rsidRPr="00221DE4">
        <w:rPr>
          <w:rFonts w:ascii="Sylfaen" w:hAnsi="Sylfaen"/>
        </w:rPr>
        <w:t xml:space="preserve"> </w:t>
      </w:r>
      <w:proofErr w:type="spellStart"/>
      <w:r w:rsidRPr="00221DE4">
        <w:rPr>
          <w:rFonts w:ascii="Sylfaen" w:hAnsi="Sylfaen"/>
        </w:rPr>
        <w:t>შემდეგი</w:t>
      </w:r>
      <w:proofErr w:type="spellEnd"/>
      <w:r w:rsidRPr="00221DE4">
        <w:rPr>
          <w:rFonts w:ascii="Sylfaen" w:hAnsi="Sylfaen"/>
        </w:rPr>
        <w:t xml:space="preserve"> </w:t>
      </w:r>
      <w:proofErr w:type="spellStart"/>
      <w:r w:rsidRPr="00221DE4">
        <w:rPr>
          <w:rFonts w:ascii="Sylfaen" w:hAnsi="Sylfaen"/>
        </w:rPr>
        <w:t>დოზ</w:t>
      </w:r>
      <w:proofErr w:type="spellEnd"/>
      <w:r w:rsidRPr="00221DE4">
        <w:rPr>
          <w:rFonts w:ascii="Sylfaen" w:hAnsi="Sylfaen"/>
          <w:lang w:val="ka-GE"/>
        </w:rPr>
        <w:t>ის მიღება ჩვეულ დროს</w:t>
      </w:r>
      <w:r w:rsidRPr="00221DE4">
        <w:rPr>
          <w:rFonts w:ascii="Sylfaen" w:hAnsi="Sylfaen"/>
        </w:rPr>
        <w:t>.</w:t>
      </w:r>
    </w:p>
    <w:p w14:paraId="1A731A0E" w14:textId="77777777" w:rsidR="00015BE6" w:rsidRPr="00221DE4" w:rsidRDefault="00015BE6" w:rsidP="00181018">
      <w:pPr>
        <w:spacing w:after="0" w:line="276" w:lineRule="auto"/>
        <w:jc w:val="both"/>
        <w:rPr>
          <w:rFonts w:ascii="Sylfaen" w:hAnsi="Sylfaen"/>
        </w:rPr>
      </w:pPr>
    </w:p>
    <w:p w14:paraId="4CBB5B4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სპეციალური</w:t>
      </w:r>
      <w:proofErr w:type="spellEnd"/>
      <w:r w:rsidRPr="00221DE4">
        <w:rPr>
          <w:rFonts w:ascii="Sylfaen" w:hAnsi="Sylfaen"/>
        </w:rPr>
        <w:t xml:space="preserve"> </w:t>
      </w:r>
      <w:proofErr w:type="spellStart"/>
      <w:r w:rsidRPr="00221DE4">
        <w:rPr>
          <w:rFonts w:ascii="Sylfaen" w:hAnsi="Sylfaen"/>
        </w:rPr>
        <w:t>პოპულაციები</w:t>
      </w:r>
      <w:proofErr w:type="spellEnd"/>
    </w:p>
    <w:p w14:paraId="4AA8DA7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თირკმლის</w:t>
      </w:r>
      <w:proofErr w:type="spellEnd"/>
      <w:r w:rsidRPr="00221DE4">
        <w:rPr>
          <w:rFonts w:ascii="Sylfaen" w:hAnsi="Sylfaen"/>
        </w:rPr>
        <w:t xml:space="preserve"> </w:t>
      </w:r>
      <w:proofErr w:type="spellStart"/>
      <w:r w:rsidRPr="00221DE4">
        <w:rPr>
          <w:rFonts w:ascii="Sylfaen" w:hAnsi="Sylfaen"/>
        </w:rPr>
        <w:t>და</w:t>
      </w:r>
      <w:proofErr w:type="spellEnd"/>
      <w:r w:rsidRPr="00221DE4">
        <w:rPr>
          <w:rFonts w:ascii="Sylfaen" w:hAnsi="Sylfaen"/>
        </w:rPr>
        <w:t xml:space="preserve"> </w:t>
      </w:r>
      <w:proofErr w:type="spellStart"/>
      <w:r w:rsidRPr="00221DE4">
        <w:rPr>
          <w:rFonts w:ascii="Sylfaen" w:hAnsi="Sylfaen"/>
        </w:rPr>
        <w:t>ღვიძლის</w:t>
      </w:r>
      <w:proofErr w:type="spellEnd"/>
      <w:r w:rsidRPr="00221DE4">
        <w:rPr>
          <w:rFonts w:ascii="Sylfaen" w:hAnsi="Sylfaen"/>
        </w:rPr>
        <w:t xml:space="preserve"> </w:t>
      </w:r>
      <w:proofErr w:type="spellStart"/>
      <w:r w:rsidRPr="00221DE4">
        <w:rPr>
          <w:rFonts w:ascii="Sylfaen" w:hAnsi="Sylfaen"/>
        </w:rPr>
        <w:t>ფუნქციის</w:t>
      </w:r>
      <w:proofErr w:type="spellEnd"/>
      <w:r w:rsidRPr="00221DE4">
        <w:rPr>
          <w:rFonts w:ascii="Sylfaen" w:hAnsi="Sylfaen"/>
        </w:rPr>
        <w:t xml:space="preserve"> </w:t>
      </w:r>
      <w:proofErr w:type="spellStart"/>
      <w:r w:rsidRPr="00221DE4">
        <w:rPr>
          <w:rFonts w:ascii="Sylfaen" w:hAnsi="Sylfaen"/>
        </w:rPr>
        <w:t>დარღვევა</w:t>
      </w:r>
      <w:proofErr w:type="spellEnd"/>
    </w:p>
    <w:p w14:paraId="4AD1680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ელურონი</w:t>
      </w:r>
      <w:proofErr w:type="spellEnd"/>
      <w:r w:rsidRPr="00221DE4">
        <w:rPr>
          <w:rFonts w:ascii="Sylfaen" w:hAnsi="Sylfaen"/>
        </w:rPr>
        <w:t xml:space="preserve"> </w:t>
      </w:r>
      <w:proofErr w:type="spellStart"/>
      <w:r w:rsidRPr="00221DE4">
        <w:rPr>
          <w:rFonts w:ascii="Sylfaen" w:hAnsi="Sylfaen"/>
        </w:rPr>
        <w:t>არ</w:t>
      </w:r>
      <w:proofErr w:type="spellEnd"/>
      <w:r w:rsidRPr="00221DE4">
        <w:rPr>
          <w:rFonts w:ascii="Sylfaen" w:hAnsi="Sylfaen"/>
        </w:rPr>
        <w:t xml:space="preserve"> </w:t>
      </w:r>
      <w:proofErr w:type="spellStart"/>
      <w:r w:rsidRPr="00221DE4">
        <w:rPr>
          <w:rFonts w:ascii="Sylfaen" w:hAnsi="Sylfaen"/>
        </w:rPr>
        <w:t>არის</w:t>
      </w:r>
      <w:proofErr w:type="spellEnd"/>
      <w:r w:rsidRPr="00221DE4">
        <w:rPr>
          <w:rFonts w:ascii="Sylfaen" w:hAnsi="Sylfaen"/>
        </w:rPr>
        <w:t xml:space="preserve"> </w:t>
      </w:r>
      <w:proofErr w:type="spellStart"/>
      <w:r w:rsidRPr="00221DE4">
        <w:rPr>
          <w:rFonts w:ascii="Sylfaen" w:hAnsi="Sylfaen"/>
        </w:rPr>
        <w:t>შესწავლილი</w:t>
      </w:r>
      <w:proofErr w:type="spellEnd"/>
      <w:r w:rsidRPr="00221DE4">
        <w:rPr>
          <w:rFonts w:ascii="Sylfaen" w:hAnsi="Sylfaen"/>
        </w:rPr>
        <w:t xml:space="preserve"> </w:t>
      </w:r>
      <w:proofErr w:type="spellStart"/>
      <w:r w:rsidRPr="00221DE4">
        <w:rPr>
          <w:rFonts w:ascii="Sylfaen" w:hAnsi="Sylfaen"/>
        </w:rPr>
        <w:t>თირკმლის</w:t>
      </w:r>
      <w:proofErr w:type="spellEnd"/>
      <w:r w:rsidRPr="00221DE4">
        <w:rPr>
          <w:rFonts w:ascii="Sylfaen" w:hAnsi="Sylfaen"/>
        </w:rPr>
        <w:t xml:space="preserve"> </w:t>
      </w:r>
      <w:proofErr w:type="spellStart"/>
      <w:r w:rsidRPr="00221DE4">
        <w:rPr>
          <w:rFonts w:ascii="Sylfaen" w:hAnsi="Sylfaen"/>
        </w:rPr>
        <w:t>უკმარისობის</w:t>
      </w:r>
      <w:proofErr w:type="spellEnd"/>
      <w:r w:rsidRPr="00221DE4">
        <w:rPr>
          <w:rFonts w:ascii="Sylfaen" w:hAnsi="Sylfaen"/>
        </w:rPr>
        <w:t xml:space="preserve"> </w:t>
      </w:r>
      <w:proofErr w:type="spellStart"/>
      <w:r w:rsidRPr="00221DE4">
        <w:rPr>
          <w:rFonts w:ascii="Sylfaen" w:hAnsi="Sylfaen"/>
        </w:rPr>
        <w:t>ბოლო</w:t>
      </w:r>
      <w:proofErr w:type="spellEnd"/>
      <w:r w:rsidRPr="00221DE4">
        <w:rPr>
          <w:rFonts w:ascii="Sylfaen" w:hAnsi="Sylfaen"/>
        </w:rPr>
        <w:t xml:space="preserve"> </w:t>
      </w:r>
      <w:proofErr w:type="spellStart"/>
      <w:r w:rsidRPr="00221DE4">
        <w:rPr>
          <w:rFonts w:ascii="Sylfaen" w:hAnsi="Sylfaen"/>
        </w:rPr>
        <w:t>სტადიის</w:t>
      </w:r>
      <w:proofErr w:type="spellEnd"/>
      <w:r w:rsidRPr="00221DE4">
        <w:rPr>
          <w:rFonts w:ascii="Sylfaen" w:hAnsi="Sylfaen"/>
        </w:rPr>
        <w:t xml:space="preserve"> (ESRD) </w:t>
      </w:r>
      <w:proofErr w:type="spellStart"/>
      <w:r w:rsidRPr="00221DE4">
        <w:rPr>
          <w:rFonts w:ascii="Sylfaen" w:hAnsi="Sylfaen"/>
        </w:rPr>
        <w:t>მქონე</w:t>
      </w:r>
      <w:proofErr w:type="spellEnd"/>
      <w:r w:rsidRPr="00221DE4">
        <w:rPr>
          <w:rFonts w:ascii="Sylfaen" w:hAnsi="Sylfaen"/>
        </w:rPr>
        <w:t xml:space="preserve"> </w:t>
      </w:r>
      <w:proofErr w:type="spellStart"/>
      <w:r w:rsidRPr="00221DE4">
        <w:rPr>
          <w:rFonts w:ascii="Sylfaen" w:hAnsi="Sylfaen"/>
        </w:rPr>
        <w:t>პაციენტებში</w:t>
      </w:r>
      <w:proofErr w:type="spellEnd"/>
      <w:r w:rsidRPr="00221DE4">
        <w:rPr>
          <w:rFonts w:ascii="Sylfaen" w:hAnsi="Sylfaen"/>
        </w:rPr>
        <w:t xml:space="preserve"> (</w:t>
      </w:r>
      <w:proofErr w:type="spellStart"/>
      <w:r w:rsidRPr="00221DE4">
        <w:rPr>
          <w:rFonts w:ascii="Sylfaen" w:hAnsi="Sylfaen"/>
        </w:rPr>
        <w:t>გლომერულური</w:t>
      </w:r>
      <w:proofErr w:type="spellEnd"/>
      <w:r w:rsidRPr="00221DE4">
        <w:rPr>
          <w:rFonts w:ascii="Sylfaen" w:hAnsi="Sylfaen"/>
        </w:rPr>
        <w:t xml:space="preserve"> </w:t>
      </w:r>
      <w:proofErr w:type="spellStart"/>
      <w:r w:rsidRPr="00221DE4">
        <w:rPr>
          <w:rFonts w:ascii="Sylfaen" w:hAnsi="Sylfaen"/>
        </w:rPr>
        <w:t>ფილტრაციის</w:t>
      </w:r>
      <w:proofErr w:type="spellEnd"/>
      <w:r w:rsidRPr="00221DE4">
        <w:rPr>
          <w:rFonts w:ascii="Sylfaen" w:hAnsi="Sylfaen"/>
        </w:rPr>
        <w:t xml:space="preserve"> </w:t>
      </w:r>
      <w:proofErr w:type="spellStart"/>
      <w:r w:rsidRPr="00221DE4">
        <w:rPr>
          <w:rFonts w:ascii="Sylfaen" w:hAnsi="Sylfaen"/>
        </w:rPr>
        <w:t>სავარაუდო</w:t>
      </w:r>
      <w:proofErr w:type="spellEnd"/>
      <w:r w:rsidRPr="00221DE4">
        <w:rPr>
          <w:rFonts w:ascii="Sylfaen" w:hAnsi="Sylfaen"/>
        </w:rPr>
        <w:t xml:space="preserve"> </w:t>
      </w:r>
      <w:proofErr w:type="spellStart"/>
      <w:r w:rsidRPr="00221DE4">
        <w:rPr>
          <w:rFonts w:ascii="Sylfaen" w:hAnsi="Sylfaen"/>
        </w:rPr>
        <w:t>სიჩქარე</w:t>
      </w:r>
      <w:proofErr w:type="spellEnd"/>
      <w:r w:rsidRPr="00221DE4">
        <w:rPr>
          <w:rFonts w:ascii="Sylfaen" w:hAnsi="Sylfaen"/>
        </w:rPr>
        <w:t xml:space="preserve"> (eGFR) &lt; 15 </w:t>
      </w:r>
      <w:proofErr w:type="spellStart"/>
      <w:r w:rsidRPr="00221DE4">
        <w:rPr>
          <w:rFonts w:ascii="Sylfaen" w:hAnsi="Sylfaen"/>
        </w:rPr>
        <w:t>მლ</w:t>
      </w:r>
      <w:proofErr w:type="spellEnd"/>
      <w:r w:rsidRPr="00221DE4">
        <w:rPr>
          <w:rFonts w:ascii="Sylfaen" w:hAnsi="Sylfaen"/>
        </w:rPr>
        <w:t>/</w:t>
      </w:r>
      <w:proofErr w:type="spellStart"/>
      <w:r w:rsidRPr="00221DE4">
        <w:rPr>
          <w:rFonts w:ascii="Sylfaen" w:hAnsi="Sylfaen"/>
        </w:rPr>
        <w:t>წთ</w:t>
      </w:r>
      <w:proofErr w:type="spellEnd"/>
      <w:r w:rsidRPr="00221DE4">
        <w:rPr>
          <w:rFonts w:ascii="Sylfaen" w:hAnsi="Sylfaen"/>
        </w:rPr>
        <w:t>/1.73 მ</w:t>
      </w:r>
      <w:r w:rsidRPr="00221DE4">
        <w:rPr>
          <w:rFonts w:ascii="Sylfaen" w:hAnsi="Sylfaen"/>
          <w:vertAlign w:val="superscript"/>
        </w:rPr>
        <w:t>2</w:t>
      </w:r>
      <w:r w:rsidRPr="00221DE4">
        <w:rPr>
          <w:rFonts w:ascii="Sylfaen" w:hAnsi="Sylfaen"/>
        </w:rPr>
        <w:t xml:space="preserve">), </w:t>
      </w:r>
      <w:proofErr w:type="spellStart"/>
      <w:r w:rsidRPr="00221DE4">
        <w:rPr>
          <w:rFonts w:ascii="Sylfaen" w:hAnsi="Sylfaen"/>
        </w:rPr>
        <w:t>ჰემოდიალიზის</w:t>
      </w:r>
      <w:proofErr w:type="spellEnd"/>
      <w:r w:rsidRPr="00221DE4">
        <w:rPr>
          <w:rFonts w:ascii="Sylfaen" w:hAnsi="Sylfaen"/>
        </w:rPr>
        <w:t xml:space="preserve"> </w:t>
      </w:r>
      <w:proofErr w:type="spellStart"/>
      <w:r w:rsidRPr="00221DE4">
        <w:rPr>
          <w:rFonts w:ascii="Sylfaen" w:hAnsi="Sylfaen"/>
        </w:rPr>
        <w:t>საჭიროების</w:t>
      </w:r>
      <w:proofErr w:type="spellEnd"/>
      <w:r w:rsidRPr="00221DE4">
        <w:rPr>
          <w:rFonts w:ascii="Sylfaen" w:hAnsi="Sylfaen"/>
        </w:rPr>
        <w:t xml:space="preserve"> </w:t>
      </w:r>
      <w:proofErr w:type="spellStart"/>
      <w:r w:rsidRPr="00221DE4">
        <w:rPr>
          <w:rFonts w:ascii="Sylfaen" w:hAnsi="Sylfaen"/>
        </w:rPr>
        <w:t>მქონე</w:t>
      </w:r>
      <w:proofErr w:type="spellEnd"/>
      <w:r w:rsidRPr="00221DE4">
        <w:rPr>
          <w:rFonts w:ascii="Sylfaen" w:hAnsi="Sylfaen"/>
        </w:rPr>
        <w:t xml:space="preserve"> </w:t>
      </w:r>
      <w:proofErr w:type="spellStart"/>
      <w:r w:rsidRPr="00221DE4">
        <w:rPr>
          <w:rFonts w:ascii="Sylfaen" w:hAnsi="Sylfaen"/>
        </w:rPr>
        <w:t>პაციენტებში</w:t>
      </w:r>
      <w:proofErr w:type="spellEnd"/>
      <w:r w:rsidRPr="00221DE4">
        <w:rPr>
          <w:rFonts w:ascii="Sylfaen" w:hAnsi="Sylfaen"/>
        </w:rPr>
        <w:t xml:space="preserve"> </w:t>
      </w:r>
      <w:proofErr w:type="spellStart"/>
      <w:r w:rsidRPr="00221DE4">
        <w:rPr>
          <w:rFonts w:ascii="Sylfaen" w:hAnsi="Sylfaen"/>
        </w:rPr>
        <w:t>ან</w:t>
      </w:r>
      <w:proofErr w:type="spellEnd"/>
      <w:r w:rsidRPr="00221DE4">
        <w:rPr>
          <w:rFonts w:ascii="Sylfaen" w:hAnsi="Sylfaen"/>
        </w:rPr>
        <w:t xml:space="preserve"> </w:t>
      </w:r>
      <w:proofErr w:type="spellStart"/>
      <w:r w:rsidRPr="00221DE4">
        <w:rPr>
          <w:rFonts w:ascii="Sylfaen" w:hAnsi="Sylfaen"/>
        </w:rPr>
        <w:t>ღვიძლის</w:t>
      </w:r>
      <w:proofErr w:type="spellEnd"/>
      <w:r w:rsidRPr="00221DE4">
        <w:rPr>
          <w:rFonts w:ascii="Sylfaen" w:hAnsi="Sylfaen"/>
        </w:rPr>
        <w:t xml:space="preserve"> </w:t>
      </w:r>
      <w:proofErr w:type="spellStart"/>
      <w:r w:rsidRPr="00221DE4">
        <w:rPr>
          <w:rFonts w:ascii="Sylfaen" w:hAnsi="Sylfaen"/>
        </w:rPr>
        <w:t>მძიმე</w:t>
      </w:r>
      <w:proofErr w:type="spellEnd"/>
      <w:r w:rsidRPr="00221DE4">
        <w:rPr>
          <w:rFonts w:ascii="Sylfaen" w:hAnsi="Sylfaen"/>
        </w:rPr>
        <w:t xml:space="preserve"> </w:t>
      </w:r>
      <w:proofErr w:type="spellStart"/>
      <w:r w:rsidRPr="00221DE4">
        <w:rPr>
          <w:rFonts w:ascii="Sylfaen" w:hAnsi="Sylfaen"/>
        </w:rPr>
        <w:t>უკმარისობის</w:t>
      </w:r>
      <w:proofErr w:type="spellEnd"/>
      <w:r w:rsidRPr="00221DE4">
        <w:rPr>
          <w:rFonts w:ascii="Sylfaen" w:hAnsi="Sylfaen"/>
        </w:rPr>
        <w:t xml:space="preserve"> </w:t>
      </w:r>
      <w:proofErr w:type="spellStart"/>
      <w:r w:rsidRPr="00221DE4">
        <w:rPr>
          <w:rFonts w:ascii="Sylfaen" w:hAnsi="Sylfaen"/>
        </w:rPr>
        <w:t>მქონე</w:t>
      </w:r>
      <w:proofErr w:type="spellEnd"/>
      <w:r w:rsidRPr="00221DE4">
        <w:rPr>
          <w:rFonts w:ascii="Sylfaen" w:hAnsi="Sylfaen"/>
        </w:rPr>
        <w:t xml:space="preserve"> </w:t>
      </w:r>
      <w:proofErr w:type="spellStart"/>
      <w:r w:rsidRPr="00221DE4">
        <w:rPr>
          <w:rFonts w:ascii="Sylfaen" w:hAnsi="Sylfaen"/>
        </w:rPr>
        <w:t>პაციენტებში</w:t>
      </w:r>
      <w:proofErr w:type="spellEnd"/>
      <w:r w:rsidRPr="00221DE4">
        <w:rPr>
          <w:rFonts w:ascii="Sylfaen" w:hAnsi="Sylfaen"/>
        </w:rPr>
        <w:t xml:space="preserve"> (</w:t>
      </w:r>
      <w:proofErr w:type="spellStart"/>
      <w:r w:rsidRPr="00221DE4">
        <w:rPr>
          <w:rFonts w:ascii="Sylfaen" w:hAnsi="Sylfaen"/>
        </w:rPr>
        <w:t>ჩაილდ-პიუს</w:t>
      </w:r>
      <w:proofErr w:type="spellEnd"/>
      <w:r w:rsidRPr="00221DE4">
        <w:rPr>
          <w:rFonts w:ascii="Sylfaen" w:hAnsi="Sylfaen"/>
        </w:rPr>
        <w:t xml:space="preserve"> </w:t>
      </w:r>
      <w:proofErr w:type="spellStart"/>
      <w:r w:rsidRPr="00221DE4">
        <w:rPr>
          <w:rFonts w:ascii="Sylfaen" w:hAnsi="Sylfaen"/>
        </w:rPr>
        <w:t>კლასი</w:t>
      </w:r>
      <w:proofErr w:type="spellEnd"/>
      <w:r w:rsidRPr="00221DE4">
        <w:rPr>
          <w:rFonts w:ascii="Sylfaen" w:hAnsi="Sylfaen"/>
        </w:rPr>
        <w:t xml:space="preserve"> C) </w:t>
      </w:r>
      <w:proofErr w:type="spellStart"/>
      <w:r w:rsidRPr="00221DE4">
        <w:rPr>
          <w:rFonts w:ascii="Sylfaen" w:hAnsi="Sylfaen"/>
        </w:rPr>
        <w:t>და</w:t>
      </w:r>
      <w:proofErr w:type="spellEnd"/>
      <w:r w:rsidRPr="00221DE4">
        <w:rPr>
          <w:rFonts w:ascii="Sylfaen" w:hAnsi="Sylfaen"/>
        </w:rPr>
        <w:t xml:space="preserve"> </w:t>
      </w:r>
      <w:proofErr w:type="spellStart"/>
      <w:r w:rsidRPr="00221DE4">
        <w:rPr>
          <w:rFonts w:ascii="Sylfaen" w:hAnsi="Sylfaen"/>
        </w:rPr>
        <w:t>შესაბამისად</w:t>
      </w:r>
      <w:proofErr w:type="spellEnd"/>
      <w:r w:rsidRPr="00221DE4">
        <w:rPr>
          <w:rFonts w:ascii="Sylfaen" w:hAnsi="Sylfaen"/>
        </w:rPr>
        <w:t xml:space="preserve">, </w:t>
      </w:r>
      <w:proofErr w:type="spellStart"/>
      <w:r w:rsidRPr="00221DE4">
        <w:rPr>
          <w:rFonts w:ascii="Sylfaen" w:hAnsi="Sylfaen"/>
        </w:rPr>
        <w:t>მისი</w:t>
      </w:r>
      <w:proofErr w:type="spellEnd"/>
      <w:r w:rsidRPr="00221DE4">
        <w:rPr>
          <w:rFonts w:ascii="Sylfaen" w:hAnsi="Sylfaen"/>
        </w:rPr>
        <w:t xml:space="preserve"> </w:t>
      </w:r>
      <w:proofErr w:type="spellStart"/>
      <w:r w:rsidRPr="00221DE4">
        <w:rPr>
          <w:rFonts w:ascii="Sylfaen" w:hAnsi="Sylfaen"/>
        </w:rPr>
        <w:t>გამოყენება</w:t>
      </w:r>
      <w:proofErr w:type="spellEnd"/>
      <w:r w:rsidRPr="00221DE4">
        <w:rPr>
          <w:rFonts w:ascii="Sylfaen" w:hAnsi="Sylfaen"/>
        </w:rPr>
        <w:t xml:space="preserve"> </w:t>
      </w:r>
      <w:proofErr w:type="spellStart"/>
      <w:r w:rsidRPr="00221DE4">
        <w:rPr>
          <w:rFonts w:ascii="Sylfaen" w:hAnsi="Sylfaen"/>
        </w:rPr>
        <w:t>არ</w:t>
      </w:r>
      <w:proofErr w:type="spellEnd"/>
      <w:r w:rsidRPr="00221DE4">
        <w:rPr>
          <w:rFonts w:ascii="Sylfaen" w:hAnsi="Sylfaen"/>
        </w:rPr>
        <w:t xml:space="preserve"> </w:t>
      </w:r>
      <w:proofErr w:type="spellStart"/>
      <w:r w:rsidRPr="00221DE4">
        <w:rPr>
          <w:rFonts w:ascii="Sylfaen" w:hAnsi="Sylfaen"/>
        </w:rPr>
        <w:t>არის</w:t>
      </w:r>
      <w:proofErr w:type="spellEnd"/>
      <w:r w:rsidRPr="00221DE4">
        <w:rPr>
          <w:rFonts w:ascii="Sylfaen" w:hAnsi="Sylfaen"/>
        </w:rPr>
        <w:t xml:space="preserve"> </w:t>
      </w:r>
      <w:proofErr w:type="spellStart"/>
      <w:r w:rsidRPr="00221DE4">
        <w:rPr>
          <w:rFonts w:ascii="Sylfaen" w:hAnsi="Sylfaen"/>
        </w:rPr>
        <w:t>რეკომენდებული</w:t>
      </w:r>
      <w:proofErr w:type="spellEnd"/>
      <w:r w:rsidRPr="00221DE4">
        <w:rPr>
          <w:rFonts w:ascii="Sylfaen" w:hAnsi="Sylfaen"/>
        </w:rPr>
        <w:t xml:space="preserve"> </w:t>
      </w:r>
      <w:proofErr w:type="spellStart"/>
      <w:r w:rsidRPr="00221DE4">
        <w:rPr>
          <w:rFonts w:ascii="Sylfaen" w:hAnsi="Sylfaen"/>
        </w:rPr>
        <w:t>პაციენტთა</w:t>
      </w:r>
      <w:proofErr w:type="spellEnd"/>
      <w:r w:rsidRPr="00221DE4">
        <w:rPr>
          <w:rFonts w:ascii="Sylfaen" w:hAnsi="Sylfaen"/>
        </w:rPr>
        <w:t xml:space="preserve"> </w:t>
      </w:r>
      <w:proofErr w:type="spellStart"/>
      <w:r w:rsidRPr="00221DE4">
        <w:rPr>
          <w:rFonts w:ascii="Sylfaen" w:hAnsi="Sylfaen"/>
        </w:rPr>
        <w:t>ამ</w:t>
      </w:r>
      <w:proofErr w:type="spellEnd"/>
      <w:r w:rsidRPr="00221DE4">
        <w:rPr>
          <w:rFonts w:ascii="Sylfaen" w:hAnsi="Sylfaen"/>
        </w:rPr>
        <w:t xml:space="preserve"> </w:t>
      </w:r>
      <w:proofErr w:type="spellStart"/>
      <w:r w:rsidRPr="00221DE4">
        <w:rPr>
          <w:rFonts w:ascii="Sylfaen" w:hAnsi="Sylfaen"/>
        </w:rPr>
        <w:t>პოპულაციებში</w:t>
      </w:r>
      <w:proofErr w:type="spellEnd"/>
      <w:r w:rsidRPr="00221DE4">
        <w:rPr>
          <w:rFonts w:ascii="Sylfaen" w:hAnsi="Sylfaen"/>
        </w:rPr>
        <w:t xml:space="preserve"> (</w:t>
      </w:r>
      <w:proofErr w:type="spellStart"/>
      <w:r w:rsidRPr="00221DE4">
        <w:rPr>
          <w:rFonts w:ascii="Sylfaen" w:hAnsi="Sylfaen"/>
        </w:rPr>
        <w:t>იხ</w:t>
      </w:r>
      <w:proofErr w:type="spellEnd"/>
      <w:r w:rsidRPr="00221DE4">
        <w:rPr>
          <w:rFonts w:ascii="Sylfaen" w:hAnsi="Sylfaen"/>
        </w:rPr>
        <w:t xml:space="preserve">. </w:t>
      </w:r>
      <w:proofErr w:type="spellStart"/>
      <w:r w:rsidRPr="00221DE4">
        <w:rPr>
          <w:rFonts w:ascii="Sylfaen" w:hAnsi="Sylfaen"/>
        </w:rPr>
        <w:t>ნაწილები</w:t>
      </w:r>
      <w:proofErr w:type="spellEnd"/>
      <w:r w:rsidRPr="00221DE4">
        <w:rPr>
          <w:rFonts w:ascii="Sylfaen" w:hAnsi="Sylfaen"/>
        </w:rPr>
        <w:t xml:space="preserve"> 4.4 </w:t>
      </w:r>
      <w:proofErr w:type="spellStart"/>
      <w:r w:rsidRPr="00221DE4">
        <w:rPr>
          <w:rFonts w:ascii="Sylfaen" w:hAnsi="Sylfaen"/>
        </w:rPr>
        <w:t>და</w:t>
      </w:r>
      <w:proofErr w:type="spellEnd"/>
      <w:r w:rsidRPr="00221DE4">
        <w:rPr>
          <w:rFonts w:ascii="Sylfaen" w:hAnsi="Sylfaen"/>
        </w:rPr>
        <w:t xml:space="preserve"> 5.2).</w:t>
      </w:r>
    </w:p>
    <w:p w14:paraId="5E91F212" w14:textId="77777777" w:rsidR="00015BE6" w:rsidRPr="00221DE4" w:rsidRDefault="00015BE6" w:rsidP="00181018">
      <w:pPr>
        <w:spacing w:after="0" w:line="276" w:lineRule="auto"/>
        <w:jc w:val="both"/>
        <w:rPr>
          <w:rFonts w:ascii="Sylfaen" w:hAnsi="Sylfaen"/>
        </w:rPr>
      </w:pPr>
    </w:p>
    <w:p w14:paraId="2000889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rPr>
        <w:t>ქვემოთ</w:t>
      </w:r>
      <w:proofErr w:type="spellEnd"/>
      <w:r w:rsidRPr="00221DE4">
        <w:rPr>
          <w:rFonts w:ascii="Sylfaen" w:hAnsi="Sylfaen"/>
        </w:rPr>
        <w:t xml:space="preserve"> </w:t>
      </w:r>
      <w:proofErr w:type="spellStart"/>
      <w:r w:rsidRPr="00221DE4">
        <w:rPr>
          <w:rFonts w:ascii="Sylfaen" w:hAnsi="Sylfaen"/>
        </w:rPr>
        <w:t>მოცემულ</w:t>
      </w:r>
      <w:proofErr w:type="spellEnd"/>
      <w:r w:rsidRPr="00221DE4">
        <w:rPr>
          <w:rFonts w:ascii="Sylfaen" w:hAnsi="Sylfaen"/>
        </w:rPr>
        <w:t xml:space="preserve"> </w:t>
      </w:r>
      <w:proofErr w:type="spellStart"/>
      <w:r w:rsidRPr="00221DE4">
        <w:rPr>
          <w:rFonts w:ascii="Sylfaen" w:hAnsi="Sylfaen"/>
        </w:rPr>
        <w:t>ცხრილში</w:t>
      </w:r>
      <w:proofErr w:type="spellEnd"/>
      <w:r w:rsidRPr="00221DE4">
        <w:rPr>
          <w:rFonts w:ascii="Sylfaen" w:hAnsi="Sylfaen"/>
        </w:rPr>
        <w:t xml:space="preserve"> </w:t>
      </w:r>
      <w:r w:rsidRPr="00221DE4">
        <w:rPr>
          <w:rFonts w:ascii="Sylfaen" w:hAnsi="Sylfaen"/>
          <w:lang w:val="ka-GE"/>
        </w:rPr>
        <w:t>მითითებულია</w:t>
      </w:r>
      <w:r w:rsidRPr="00221DE4">
        <w:rPr>
          <w:rFonts w:ascii="Sylfaen" w:hAnsi="Sylfaen"/>
        </w:rPr>
        <w:t xml:space="preserve"> </w:t>
      </w:r>
      <w:proofErr w:type="spellStart"/>
      <w:r w:rsidRPr="00221DE4">
        <w:rPr>
          <w:rFonts w:ascii="Sylfaen" w:hAnsi="Sylfaen"/>
        </w:rPr>
        <w:t>დღიური</w:t>
      </w:r>
      <w:proofErr w:type="spellEnd"/>
      <w:r w:rsidRPr="00221DE4">
        <w:rPr>
          <w:rFonts w:ascii="Sylfaen" w:hAnsi="Sylfaen"/>
        </w:rPr>
        <w:t xml:space="preserve"> </w:t>
      </w:r>
      <w:proofErr w:type="spellStart"/>
      <w:r w:rsidRPr="00221DE4">
        <w:rPr>
          <w:rFonts w:ascii="Sylfaen" w:hAnsi="Sylfaen"/>
        </w:rPr>
        <w:t>დოზირების</w:t>
      </w:r>
      <w:proofErr w:type="spellEnd"/>
      <w:r w:rsidRPr="00221DE4">
        <w:rPr>
          <w:rFonts w:ascii="Sylfaen" w:hAnsi="Sylfaen"/>
        </w:rPr>
        <w:t xml:space="preserve"> </w:t>
      </w:r>
      <w:proofErr w:type="spellStart"/>
      <w:r w:rsidRPr="00221DE4">
        <w:rPr>
          <w:rFonts w:ascii="Sylfaen" w:hAnsi="Sylfaen"/>
        </w:rPr>
        <w:t>რეკომენდაციები</w:t>
      </w:r>
      <w:proofErr w:type="spellEnd"/>
      <w:r w:rsidRPr="00221DE4">
        <w:rPr>
          <w:rFonts w:ascii="Sylfaen" w:hAnsi="Sylfaen"/>
        </w:rPr>
        <w:t xml:space="preserve"> </w:t>
      </w:r>
      <w:proofErr w:type="spellStart"/>
      <w:r w:rsidRPr="00221DE4">
        <w:rPr>
          <w:rFonts w:ascii="Sylfaen" w:hAnsi="Sylfaen"/>
        </w:rPr>
        <w:t>თირკმლის</w:t>
      </w:r>
      <w:proofErr w:type="spellEnd"/>
      <w:r w:rsidRPr="00221DE4">
        <w:rPr>
          <w:rFonts w:ascii="Sylfaen" w:hAnsi="Sylfaen"/>
        </w:rPr>
        <w:t xml:space="preserve"> </w:t>
      </w:r>
      <w:proofErr w:type="spellStart"/>
      <w:r w:rsidRPr="00221DE4">
        <w:rPr>
          <w:rFonts w:ascii="Sylfaen" w:hAnsi="Sylfaen"/>
        </w:rPr>
        <w:t>ან</w:t>
      </w:r>
      <w:proofErr w:type="spellEnd"/>
      <w:r w:rsidRPr="00221DE4">
        <w:rPr>
          <w:rFonts w:ascii="Sylfaen" w:hAnsi="Sylfaen"/>
        </w:rPr>
        <w:t xml:space="preserve"> </w:t>
      </w:r>
      <w:proofErr w:type="spellStart"/>
      <w:r w:rsidRPr="00221DE4">
        <w:rPr>
          <w:rFonts w:ascii="Sylfaen" w:hAnsi="Sylfaen"/>
        </w:rPr>
        <w:t>ღვიძლის</w:t>
      </w:r>
      <w:proofErr w:type="spellEnd"/>
      <w:r w:rsidRPr="00221DE4">
        <w:rPr>
          <w:rFonts w:ascii="Sylfaen" w:hAnsi="Sylfaen"/>
        </w:rPr>
        <w:t xml:space="preserve"> </w:t>
      </w:r>
      <w:proofErr w:type="spellStart"/>
      <w:r w:rsidRPr="00221DE4">
        <w:rPr>
          <w:rFonts w:ascii="Sylfaen" w:hAnsi="Sylfaen"/>
        </w:rPr>
        <w:t>უკმარისობის</w:t>
      </w:r>
      <w:proofErr w:type="spellEnd"/>
      <w:r w:rsidRPr="00221DE4">
        <w:rPr>
          <w:rFonts w:ascii="Sylfaen" w:hAnsi="Sylfaen"/>
        </w:rPr>
        <w:t xml:space="preserve"> </w:t>
      </w:r>
      <w:proofErr w:type="spellStart"/>
      <w:r w:rsidRPr="00221DE4">
        <w:rPr>
          <w:rFonts w:ascii="Sylfaen" w:hAnsi="Sylfaen"/>
        </w:rPr>
        <w:t>მქონე</w:t>
      </w:r>
      <w:proofErr w:type="spellEnd"/>
      <w:r w:rsidRPr="00221DE4">
        <w:rPr>
          <w:rFonts w:ascii="Sylfaen" w:hAnsi="Sylfaen"/>
        </w:rPr>
        <w:t xml:space="preserve"> </w:t>
      </w:r>
      <w:proofErr w:type="spellStart"/>
      <w:r w:rsidRPr="00221DE4">
        <w:rPr>
          <w:rFonts w:ascii="Sylfaen" w:hAnsi="Sylfaen"/>
        </w:rPr>
        <w:t>ზრდასრული</w:t>
      </w:r>
      <w:proofErr w:type="spellEnd"/>
      <w:r w:rsidRPr="00221DE4">
        <w:rPr>
          <w:rFonts w:ascii="Sylfaen" w:hAnsi="Sylfaen"/>
        </w:rPr>
        <w:t xml:space="preserve"> </w:t>
      </w:r>
      <w:proofErr w:type="spellStart"/>
      <w:r w:rsidRPr="00221DE4">
        <w:rPr>
          <w:rFonts w:ascii="Sylfaen" w:hAnsi="Sylfaen"/>
        </w:rPr>
        <w:t>პაციენტებისთვის</w:t>
      </w:r>
      <w:proofErr w:type="spellEnd"/>
      <w:r w:rsidRPr="00221DE4">
        <w:rPr>
          <w:rFonts w:ascii="Sylfaen" w:hAnsi="Sylfaen"/>
        </w:rPr>
        <w:t xml:space="preserve"> (</w:t>
      </w:r>
      <w:proofErr w:type="spellStart"/>
      <w:r w:rsidRPr="00221DE4">
        <w:rPr>
          <w:rFonts w:ascii="Sylfaen" w:hAnsi="Sylfaen"/>
        </w:rPr>
        <w:t>იხ</w:t>
      </w:r>
      <w:proofErr w:type="spellEnd"/>
      <w:r w:rsidRPr="00221DE4">
        <w:rPr>
          <w:rFonts w:ascii="Sylfaen" w:hAnsi="Sylfaen"/>
        </w:rPr>
        <w:t xml:space="preserve">. </w:t>
      </w:r>
      <w:proofErr w:type="spellStart"/>
      <w:r w:rsidRPr="00221DE4">
        <w:rPr>
          <w:rFonts w:ascii="Sylfaen" w:hAnsi="Sylfaen"/>
        </w:rPr>
        <w:t>ნაწილები</w:t>
      </w:r>
      <w:proofErr w:type="spellEnd"/>
      <w:r w:rsidRPr="00221DE4">
        <w:rPr>
          <w:rFonts w:ascii="Sylfaen" w:hAnsi="Sylfaen"/>
        </w:rPr>
        <w:t xml:space="preserve"> 4.4, 4.5 </w:t>
      </w:r>
      <w:proofErr w:type="spellStart"/>
      <w:r w:rsidRPr="00221DE4">
        <w:rPr>
          <w:rFonts w:ascii="Sylfaen" w:hAnsi="Sylfaen"/>
        </w:rPr>
        <w:t>და</w:t>
      </w:r>
      <w:proofErr w:type="spellEnd"/>
      <w:r w:rsidRPr="00221DE4">
        <w:rPr>
          <w:rFonts w:ascii="Sylfaen" w:hAnsi="Sylfaen"/>
        </w:rPr>
        <w:t xml:space="preserve"> 5.2).</w:t>
      </w:r>
    </w:p>
    <w:p w14:paraId="4F84B97C" w14:textId="77777777" w:rsidR="00015BE6" w:rsidRPr="00221DE4" w:rsidRDefault="00015BE6" w:rsidP="00181018">
      <w:pPr>
        <w:spacing w:after="0" w:line="276" w:lineRule="auto"/>
        <w:jc w:val="both"/>
        <w:rPr>
          <w:rFonts w:ascii="Sylfaen" w:hAnsi="Sylfaen"/>
          <w:lang w:val="ka-GE"/>
        </w:rPr>
      </w:pPr>
    </w:p>
    <w:p w14:paraId="31CC9F77" w14:textId="77777777" w:rsidR="00015BE6" w:rsidRPr="00221DE4" w:rsidRDefault="00015BE6" w:rsidP="00181018">
      <w:pPr>
        <w:spacing w:after="0" w:line="276" w:lineRule="auto"/>
        <w:jc w:val="both"/>
        <w:rPr>
          <w:rFonts w:ascii="Sylfaen" w:hAnsi="Sylfaen"/>
          <w:b/>
        </w:rPr>
      </w:pPr>
      <w:proofErr w:type="spellStart"/>
      <w:r w:rsidRPr="00221DE4">
        <w:rPr>
          <w:rFonts w:ascii="Sylfaen" w:hAnsi="Sylfaen"/>
          <w:b/>
        </w:rPr>
        <w:t>ცხრილი</w:t>
      </w:r>
      <w:proofErr w:type="spellEnd"/>
      <w:r w:rsidRPr="00221DE4">
        <w:rPr>
          <w:rFonts w:ascii="Sylfaen" w:hAnsi="Sylfaen"/>
          <w:b/>
        </w:rPr>
        <w:t xml:space="preserve"> 1: </w:t>
      </w:r>
      <w:proofErr w:type="spellStart"/>
      <w:r w:rsidRPr="00221DE4">
        <w:rPr>
          <w:rFonts w:ascii="Sylfaen" w:hAnsi="Sylfaen"/>
          <w:b/>
        </w:rPr>
        <w:t>დღიური</w:t>
      </w:r>
      <w:proofErr w:type="spellEnd"/>
      <w:r w:rsidRPr="00221DE4">
        <w:rPr>
          <w:rFonts w:ascii="Sylfaen" w:hAnsi="Sylfaen"/>
          <w:b/>
        </w:rPr>
        <w:t xml:space="preserve"> </w:t>
      </w:r>
      <w:proofErr w:type="spellStart"/>
      <w:r w:rsidRPr="00221DE4">
        <w:rPr>
          <w:rFonts w:ascii="Sylfaen" w:hAnsi="Sylfaen"/>
          <w:b/>
        </w:rPr>
        <w:t>დოზირების</w:t>
      </w:r>
      <w:proofErr w:type="spellEnd"/>
      <w:r w:rsidRPr="00221DE4">
        <w:rPr>
          <w:rFonts w:ascii="Sylfaen" w:hAnsi="Sylfaen"/>
          <w:b/>
        </w:rPr>
        <w:t xml:space="preserve"> </w:t>
      </w:r>
      <w:proofErr w:type="spellStart"/>
      <w:r w:rsidRPr="00221DE4">
        <w:rPr>
          <w:rFonts w:ascii="Sylfaen" w:hAnsi="Sylfaen"/>
          <w:b/>
        </w:rPr>
        <w:t>რეკომენდაციები</w:t>
      </w:r>
      <w:proofErr w:type="spellEnd"/>
      <w:r w:rsidRPr="00221DE4">
        <w:rPr>
          <w:rFonts w:ascii="Sylfaen" w:hAnsi="Sylfaen"/>
          <w:b/>
        </w:rPr>
        <w:t xml:space="preserve"> </w:t>
      </w:r>
      <w:proofErr w:type="spellStart"/>
      <w:r w:rsidRPr="00221DE4">
        <w:rPr>
          <w:rFonts w:ascii="Sylfaen" w:hAnsi="Sylfaen"/>
          <w:b/>
        </w:rPr>
        <w:t>თირკმლის</w:t>
      </w:r>
      <w:proofErr w:type="spellEnd"/>
      <w:r w:rsidRPr="00221DE4">
        <w:rPr>
          <w:rFonts w:ascii="Sylfaen" w:hAnsi="Sylfaen"/>
          <w:b/>
        </w:rPr>
        <w:t xml:space="preserve"> </w:t>
      </w:r>
      <w:proofErr w:type="spellStart"/>
      <w:r w:rsidRPr="00221DE4">
        <w:rPr>
          <w:rFonts w:ascii="Sylfaen" w:hAnsi="Sylfaen"/>
          <w:b/>
        </w:rPr>
        <w:t>ან</w:t>
      </w:r>
      <w:proofErr w:type="spellEnd"/>
      <w:r w:rsidRPr="00221DE4">
        <w:rPr>
          <w:rFonts w:ascii="Sylfaen" w:hAnsi="Sylfaen"/>
          <w:b/>
        </w:rPr>
        <w:t xml:space="preserve"> </w:t>
      </w:r>
      <w:proofErr w:type="spellStart"/>
      <w:r w:rsidRPr="00221DE4">
        <w:rPr>
          <w:rFonts w:ascii="Sylfaen" w:hAnsi="Sylfaen"/>
          <w:b/>
        </w:rPr>
        <w:t>ღვიძლის</w:t>
      </w:r>
      <w:proofErr w:type="spellEnd"/>
      <w:r w:rsidRPr="00221DE4">
        <w:rPr>
          <w:rFonts w:ascii="Sylfaen" w:hAnsi="Sylfaen"/>
          <w:b/>
        </w:rPr>
        <w:t xml:space="preserve"> </w:t>
      </w:r>
      <w:proofErr w:type="spellStart"/>
      <w:r w:rsidRPr="00221DE4">
        <w:rPr>
          <w:rFonts w:ascii="Sylfaen" w:hAnsi="Sylfaen"/>
          <w:b/>
        </w:rPr>
        <w:t>უკმარისობის</w:t>
      </w:r>
      <w:proofErr w:type="spellEnd"/>
      <w:r w:rsidRPr="00221DE4">
        <w:rPr>
          <w:rFonts w:ascii="Sylfaen" w:hAnsi="Sylfaen"/>
          <w:b/>
        </w:rPr>
        <w:t xml:space="preserve"> </w:t>
      </w:r>
      <w:proofErr w:type="spellStart"/>
      <w:r w:rsidRPr="00221DE4">
        <w:rPr>
          <w:rFonts w:ascii="Sylfaen" w:hAnsi="Sylfaen"/>
          <w:b/>
        </w:rPr>
        <w:t>მქონე</w:t>
      </w:r>
      <w:proofErr w:type="spellEnd"/>
      <w:r w:rsidRPr="00221DE4">
        <w:rPr>
          <w:rFonts w:ascii="Sylfaen" w:hAnsi="Sylfaen"/>
          <w:b/>
        </w:rPr>
        <w:t xml:space="preserve"> </w:t>
      </w:r>
      <w:proofErr w:type="spellStart"/>
      <w:r w:rsidRPr="00221DE4">
        <w:rPr>
          <w:rFonts w:ascii="Sylfaen" w:hAnsi="Sylfaen"/>
          <w:b/>
        </w:rPr>
        <w:t>ზრდასრული</w:t>
      </w:r>
      <w:proofErr w:type="spellEnd"/>
      <w:r w:rsidRPr="00221DE4">
        <w:rPr>
          <w:rFonts w:ascii="Sylfaen" w:hAnsi="Sylfaen"/>
          <w:b/>
        </w:rPr>
        <w:t xml:space="preserve"> </w:t>
      </w:r>
      <w:proofErr w:type="spellStart"/>
      <w:r w:rsidRPr="00221DE4">
        <w:rPr>
          <w:rFonts w:ascii="Sylfaen" w:hAnsi="Sylfaen"/>
          <w:b/>
        </w:rPr>
        <w:t>პაციენტებისთვის</w:t>
      </w:r>
      <w:proofErr w:type="spellEnd"/>
      <w:r w:rsidRPr="00221DE4">
        <w:rPr>
          <w:rFonts w:ascii="Sylfaen" w:hAnsi="Sylfaen"/>
          <w:b/>
        </w:rPr>
        <w:t xml:space="preserve">, </w:t>
      </w:r>
      <w:proofErr w:type="spellStart"/>
      <w:r w:rsidRPr="00221DE4">
        <w:rPr>
          <w:rFonts w:ascii="Sylfaen" w:hAnsi="Sylfaen"/>
          <w:b/>
        </w:rPr>
        <w:t>რომლებსაც</w:t>
      </w:r>
      <w:proofErr w:type="spellEnd"/>
      <w:r w:rsidRPr="00221DE4">
        <w:rPr>
          <w:rFonts w:ascii="Sylfaen" w:hAnsi="Sylfaen"/>
          <w:b/>
        </w:rPr>
        <w:t xml:space="preserve"> </w:t>
      </w:r>
      <w:proofErr w:type="spellStart"/>
      <w:r w:rsidRPr="00221DE4">
        <w:rPr>
          <w:rFonts w:ascii="Sylfaen" w:hAnsi="Sylfaen"/>
          <w:b/>
        </w:rPr>
        <w:t>აქვთ</w:t>
      </w:r>
      <w:proofErr w:type="spellEnd"/>
      <w:r w:rsidRPr="00221DE4">
        <w:rPr>
          <w:rFonts w:ascii="Sylfaen" w:hAnsi="Sylfaen"/>
          <w:b/>
        </w:rPr>
        <w:t xml:space="preserve"> OAB</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628"/>
        <w:gridCol w:w="2902"/>
        <w:gridCol w:w="3835"/>
      </w:tblGrid>
      <w:tr w:rsidR="00015BE6" w:rsidRPr="00221DE4" w14:paraId="17E2F6AE" w14:textId="77777777" w:rsidTr="00DE2C9D">
        <w:trPr>
          <w:tblCellSpacing w:w="0" w:type="dxa"/>
        </w:trPr>
        <w:tc>
          <w:tcPr>
            <w:tcW w:w="1750" w:type="pct"/>
            <w:tcBorders>
              <w:top w:val="outset" w:sz="6" w:space="0" w:color="auto"/>
              <w:bottom w:val="outset" w:sz="6" w:space="0" w:color="auto"/>
              <w:right w:val="outset" w:sz="6" w:space="0" w:color="auto"/>
            </w:tcBorders>
            <w:vAlign w:val="center"/>
          </w:tcPr>
          <w:p w14:paraId="120E74C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პარამეტრი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4FA2698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კლასიფიკაცია</w:t>
            </w:r>
            <w:proofErr w:type="spellEnd"/>
          </w:p>
        </w:tc>
        <w:tc>
          <w:tcPr>
            <w:tcW w:w="1850" w:type="pct"/>
            <w:tcBorders>
              <w:top w:val="outset" w:sz="6" w:space="0" w:color="auto"/>
              <w:left w:val="outset" w:sz="6" w:space="0" w:color="auto"/>
              <w:bottom w:val="outset" w:sz="6" w:space="0" w:color="auto"/>
            </w:tcBorders>
            <w:vAlign w:val="center"/>
          </w:tcPr>
          <w:p w14:paraId="24B84B1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დოზა</w:t>
            </w:r>
            <w:proofErr w:type="spellEnd"/>
          </w:p>
          <w:p w14:paraId="4D24CD40" w14:textId="77777777" w:rsidR="00015BE6" w:rsidRPr="00221DE4" w:rsidRDefault="00015BE6" w:rsidP="00181018">
            <w:pPr>
              <w:spacing w:after="0" w:line="276" w:lineRule="auto"/>
              <w:jc w:val="both"/>
              <w:rPr>
                <w:rFonts w:ascii="Sylfaen" w:hAnsi="Sylfaen"/>
              </w:rPr>
            </w:pPr>
            <w:r w:rsidRPr="00221DE4">
              <w:rPr>
                <w:rFonts w:ascii="Sylfaen" w:hAnsi="Sylfaen"/>
                <w:b/>
                <w:bCs/>
              </w:rPr>
              <w:t>(</w:t>
            </w:r>
            <w:proofErr w:type="spellStart"/>
            <w:r w:rsidRPr="00221DE4">
              <w:rPr>
                <w:rFonts w:ascii="Sylfaen" w:hAnsi="Sylfaen" w:cs="Sylfaen"/>
                <w:b/>
                <w:bCs/>
              </w:rPr>
              <w:t>მგ</w:t>
            </w:r>
            <w:proofErr w:type="spellEnd"/>
            <w:r w:rsidRPr="00221DE4">
              <w:rPr>
                <w:rFonts w:ascii="Sylfaen" w:hAnsi="Sylfaen"/>
                <w:b/>
                <w:bCs/>
              </w:rPr>
              <w:t>)</w:t>
            </w:r>
          </w:p>
        </w:tc>
      </w:tr>
      <w:tr w:rsidR="00015BE6" w:rsidRPr="00221DE4" w14:paraId="3CB4E256" w14:textId="77777777" w:rsidTr="00DE2C9D">
        <w:trPr>
          <w:tblCellSpacing w:w="0" w:type="dxa"/>
        </w:trPr>
        <w:tc>
          <w:tcPr>
            <w:tcW w:w="1750" w:type="pct"/>
            <w:vMerge w:val="restart"/>
            <w:tcBorders>
              <w:top w:val="outset" w:sz="6" w:space="0" w:color="auto"/>
              <w:bottom w:val="outset" w:sz="6" w:space="0" w:color="auto"/>
              <w:right w:val="outset" w:sz="6" w:space="0" w:color="auto"/>
            </w:tcBorders>
            <w:vAlign w:val="center"/>
          </w:tcPr>
          <w:p w14:paraId="791E304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თირკმლის</w:t>
            </w:r>
            <w:proofErr w:type="spellEnd"/>
            <w:r w:rsidRPr="00221DE4">
              <w:rPr>
                <w:rFonts w:ascii="Sylfaen" w:hAnsi="Sylfaen"/>
              </w:rPr>
              <w:t xml:space="preserve"> </w:t>
            </w:r>
            <w:proofErr w:type="spellStart"/>
            <w:r w:rsidRPr="00221DE4">
              <w:rPr>
                <w:rFonts w:ascii="Sylfaen" w:hAnsi="Sylfaen" w:cs="Sylfaen"/>
              </w:rPr>
              <w:t>ფუნქციის</w:t>
            </w:r>
            <w:proofErr w:type="spellEnd"/>
            <w:r w:rsidRPr="00221DE4">
              <w:rPr>
                <w:rFonts w:ascii="Sylfaen" w:hAnsi="Sylfaen"/>
              </w:rPr>
              <w:t xml:space="preserve"> </w:t>
            </w:r>
            <w:proofErr w:type="spellStart"/>
            <w:r w:rsidRPr="00221DE4">
              <w:rPr>
                <w:rFonts w:ascii="Sylfaen" w:hAnsi="Sylfaen" w:cs="Sylfaen"/>
              </w:rPr>
              <w:t>დარღვევა</w:t>
            </w:r>
            <w:proofErr w:type="spellEnd"/>
            <w:r w:rsidRPr="00221DE4">
              <w:rPr>
                <w:rFonts w:ascii="Sylfaen" w:hAnsi="Sylfaen"/>
              </w:rPr>
              <w:t xml:space="preserve"> </w:t>
            </w:r>
            <w:r w:rsidRPr="00221DE4">
              <w:rPr>
                <w:rFonts w:ascii="Sylfaen" w:hAnsi="Sylfaen"/>
                <w:vertAlign w:val="superscript"/>
              </w:rPr>
              <w:t>(1)</w:t>
            </w:r>
          </w:p>
        </w:tc>
        <w:tc>
          <w:tcPr>
            <w:tcW w:w="1400" w:type="pct"/>
            <w:tcBorders>
              <w:top w:val="outset" w:sz="6" w:space="0" w:color="auto"/>
              <w:left w:val="outset" w:sz="6" w:space="0" w:color="auto"/>
              <w:bottom w:val="outset" w:sz="6" w:space="0" w:color="auto"/>
              <w:right w:val="outset" w:sz="6" w:space="0" w:color="auto"/>
            </w:tcBorders>
            <w:vAlign w:val="center"/>
          </w:tcPr>
          <w:p w14:paraId="162FD19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მსუბუქი</w:t>
            </w:r>
            <w:proofErr w:type="spellEnd"/>
            <w:r w:rsidRPr="00221DE4">
              <w:rPr>
                <w:rFonts w:ascii="Sylfaen" w:hAnsi="Sylfaen"/>
              </w:rPr>
              <w:t>/</w:t>
            </w:r>
            <w:proofErr w:type="spellStart"/>
            <w:r w:rsidRPr="00221DE4">
              <w:rPr>
                <w:rFonts w:ascii="Sylfaen" w:hAnsi="Sylfaen" w:cs="Sylfaen"/>
              </w:rPr>
              <w:t>საშუალო</w:t>
            </w:r>
            <w:proofErr w:type="spellEnd"/>
            <w:r w:rsidRPr="00221DE4">
              <w:rPr>
                <w:rFonts w:ascii="Sylfaen" w:hAnsi="Sylfaen"/>
              </w:rPr>
              <w:t>*</w:t>
            </w:r>
          </w:p>
        </w:tc>
        <w:tc>
          <w:tcPr>
            <w:tcW w:w="1850" w:type="pct"/>
            <w:tcBorders>
              <w:top w:val="outset" w:sz="6" w:space="0" w:color="auto"/>
              <w:left w:val="outset" w:sz="6" w:space="0" w:color="auto"/>
              <w:bottom w:val="outset" w:sz="6" w:space="0" w:color="auto"/>
            </w:tcBorders>
            <w:vAlign w:val="center"/>
          </w:tcPr>
          <w:p w14:paraId="43876830" w14:textId="77777777" w:rsidR="00015BE6" w:rsidRPr="00221DE4" w:rsidRDefault="00015BE6" w:rsidP="00181018">
            <w:pPr>
              <w:spacing w:after="0" w:line="276" w:lineRule="auto"/>
              <w:jc w:val="both"/>
              <w:rPr>
                <w:rFonts w:ascii="Sylfaen" w:hAnsi="Sylfaen"/>
              </w:rPr>
            </w:pPr>
            <w:r w:rsidRPr="00221DE4">
              <w:rPr>
                <w:rFonts w:ascii="Sylfaen" w:hAnsi="Sylfaen"/>
              </w:rPr>
              <w:t>50</w:t>
            </w:r>
          </w:p>
        </w:tc>
      </w:tr>
      <w:tr w:rsidR="00015BE6" w:rsidRPr="00221DE4" w14:paraId="599F8CD5" w14:textId="77777777" w:rsidTr="00DE2C9D">
        <w:trPr>
          <w:tblCellSpacing w:w="0" w:type="dxa"/>
        </w:trPr>
        <w:tc>
          <w:tcPr>
            <w:tcW w:w="0" w:type="auto"/>
            <w:vMerge/>
            <w:tcBorders>
              <w:top w:val="outset" w:sz="6" w:space="0" w:color="auto"/>
              <w:bottom w:val="outset" w:sz="6" w:space="0" w:color="auto"/>
              <w:right w:val="outset" w:sz="6" w:space="0" w:color="auto"/>
            </w:tcBorders>
          </w:tcPr>
          <w:p w14:paraId="025BE279" w14:textId="77777777" w:rsidR="00015BE6" w:rsidRPr="00221DE4" w:rsidRDefault="00015BE6" w:rsidP="00181018">
            <w:pPr>
              <w:spacing w:after="0" w:line="276" w:lineRule="auto"/>
              <w:jc w:val="both"/>
              <w:rPr>
                <w:rFonts w:ascii="Sylfaen" w:hAnsi="Sylfaen"/>
              </w:rPr>
            </w:pPr>
          </w:p>
        </w:tc>
        <w:tc>
          <w:tcPr>
            <w:tcW w:w="1400" w:type="pct"/>
            <w:tcBorders>
              <w:top w:val="outset" w:sz="6" w:space="0" w:color="auto"/>
              <w:left w:val="outset" w:sz="6" w:space="0" w:color="auto"/>
              <w:bottom w:val="outset" w:sz="6" w:space="0" w:color="auto"/>
              <w:right w:val="outset" w:sz="6" w:space="0" w:color="auto"/>
            </w:tcBorders>
            <w:vAlign w:val="center"/>
          </w:tcPr>
          <w:p w14:paraId="1A0BFEA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მძიმე</w:t>
            </w:r>
            <w:proofErr w:type="spellEnd"/>
            <w:r w:rsidRPr="00221DE4">
              <w:rPr>
                <w:rFonts w:ascii="Sylfaen" w:hAnsi="Sylfaen"/>
              </w:rPr>
              <w:t>**</w:t>
            </w:r>
          </w:p>
        </w:tc>
        <w:tc>
          <w:tcPr>
            <w:tcW w:w="1850" w:type="pct"/>
            <w:tcBorders>
              <w:top w:val="outset" w:sz="6" w:space="0" w:color="auto"/>
              <w:left w:val="outset" w:sz="6" w:space="0" w:color="auto"/>
              <w:bottom w:val="outset" w:sz="6" w:space="0" w:color="auto"/>
            </w:tcBorders>
            <w:vAlign w:val="center"/>
          </w:tcPr>
          <w:p w14:paraId="5934CCBE"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r>
      <w:tr w:rsidR="00015BE6" w:rsidRPr="00221DE4" w14:paraId="4E893FB9" w14:textId="77777777" w:rsidTr="00DE2C9D">
        <w:trPr>
          <w:tblCellSpacing w:w="0" w:type="dxa"/>
        </w:trPr>
        <w:tc>
          <w:tcPr>
            <w:tcW w:w="0" w:type="auto"/>
            <w:vMerge/>
            <w:tcBorders>
              <w:top w:val="outset" w:sz="6" w:space="0" w:color="auto"/>
              <w:bottom w:val="outset" w:sz="6" w:space="0" w:color="auto"/>
              <w:right w:val="outset" w:sz="6" w:space="0" w:color="auto"/>
            </w:tcBorders>
          </w:tcPr>
          <w:p w14:paraId="58EAB23A" w14:textId="77777777" w:rsidR="00015BE6" w:rsidRPr="00221DE4" w:rsidRDefault="00015BE6" w:rsidP="00181018">
            <w:pPr>
              <w:spacing w:after="0" w:line="276" w:lineRule="auto"/>
              <w:jc w:val="both"/>
              <w:rPr>
                <w:rFonts w:ascii="Sylfaen" w:hAnsi="Sylfaen"/>
              </w:rPr>
            </w:pPr>
          </w:p>
        </w:tc>
        <w:tc>
          <w:tcPr>
            <w:tcW w:w="1400" w:type="pct"/>
            <w:tcBorders>
              <w:top w:val="outset" w:sz="6" w:space="0" w:color="auto"/>
              <w:left w:val="outset" w:sz="6" w:space="0" w:color="auto"/>
              <w:bottom w:val="outset" w:sz="6" w:space="0" w:color="auto"/>
              <w:right w:val="outset" w:sz="6" w:space="0" w:color="auto"/>
            </w:tcBorders>
            <w:vAlign w:val="center"/>
          </w:tcPr>
          <w:p w14:paraId="3EC435A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თირკმლის</w:t>
            </w:r>
            <w:proofErr w:type="spellEnd"/>
            <w:r w:rsidRPr="00221DE4">
              <w:rPr>
                <w:rFonts w:ascii="Sylfaen" w:hAnsi="Sylfaen"/>
              </w:rPr>
              <w:t xml:space="preserve"> </w:t>
            </w:r>
            <w:proofErr w:type="spellStart"/>
            <w:r w:rsidRPr="00221DE4">
              <w:rPr>
                <w:rFonts w:ascii="Sylfaen" w:hAnsi="Sylfaen" w:cs="Sylfaen"/>
              </w:rPr>
              <w:t>ტერმინალური</w:t>
            </w:r>
            <w:proofErr w:type="spellEnd"/>
            <w:r w:rsidRPr="00221DE4">
              <w:rPr>
                <w:rFonts w:ascii="Sylfaen" w:hAnsi="Sylfaen"/>
              </w:rPr>
              <w:t xml:space="preserve"> </w:t>
            </w:r>
            <w:proofErr w:type="spellStart"/>
            <w:r w:rsidRPr="00221DE4">
              <w:rPr>
                <w:rFonts w:ascii="Sylfaen" w:hAnsi="Sylfaen" w:cs="Sylfaen"/>
              </w:rPr>
              <w:t>დაავადება</w:t>
            </w:r>
            <w:proofErr w:type="spellEnd"/>
          </w:p>
        </w:tc>
        <w:tc>
          <w:tcPr>
            <w:tcW w:w="1850" w:type="pct"/>
            <w:tcBorders>
              <w:top w:val="outset" w:sz="6" w:space="0" w:color="auto"/>
              <w:left w:val="outset" w:sz="6" w:space="0" w:color="auto"/>
              <w:bottom w:val="outset" w:sz="6" w:space="0" w:color="auto"/>
            </w:tcBorders>
            <w:vAlign w:val="center"/>
          </w:tcPr>
          <w:p w14:paraId="084B5F0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არ</w:t>
            </w:r>
            <w:proofErr w:type="spellEnd"/>
            <w:r w:rsidRPr="00221DE4">
              <w:rPr>
                <w:rFonts w:ascii="Sylfaen" w:hAnsi="Sylfaen"/>
              </w:rPr>
              <w:t xml:space="preserve"> </w:t>
            </w:r>
            <w:proofErr w:type="spellStart"/>
            <w:r w:rsidRPr="00221DE4">
              <w:rPr>
                <w:rFonts w:ascii="Sylfaen" w:hAnsi="Sylfaen" w:cs="Sylfaen"/>
              </w:rPr>
              <w:t>არის</w:t>
            </w:r>
            <w:proofErr w:type="spellEnd"/>
            <w:r w:rsidRPr="00221DE4">
              <w:rPr>
                <w:rFonts w:ascii="Sylfaen" w:hAnsi="Sylfaen"/>
              </w:rPr>
              <w:t xml:space="preserve"> </w:t>
            </w:r>
            <w:proofErr w:type="spellStart"/>
            <w:r w:rsidRPr="00221DE4">
              <w:rPr>
                <w:rFonts w:ascii="Sylfaen" w:hAnsi="Sylfaen" w:cs="Sylfaen"/>
              </w:rPr>
              <w:t>რეკომენდებული</w:t>
            </w:r>
            <w:proofErr w:type="spellEnd"/>
          </w:p>
        </w:tc>
      </w:tr>
      <w:tr w:rsidR="00015BE6" w:rsidRPr="00221DE4" w14:paraId="2FD61BA0" w14:textId="77777777" w:rsidTr="00DE2C9D">
        <w:trPr>
          <w:tblCellSpacing w:w="0" w:type="dxa"/>
        </w:trPr>
        <w:tc>
          <w:tcPr>
            <w:tcW w:w="1750" w:type="pct"/>
            <w:vMerge w:val="restart"/>
            <w:tcBorders>
              <w:top w:val="outset" w:sz="6" w:space="0" w:color="auto"/>
              <w:bottom w:val="outset" w:sz="6" w:space="0" w:color="auto"/>
              <w:right w:val="outset" w:sz="6" w:space="0" w:color="auto"/>
            </w:tcBorders>
            <w:vAlign w:val="center"/>
          </w:tcPr>
          <w:p w14:paraId="025E6E2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ღვიძლის</w:t>
            </w:r>
            <w:proofErr w:type="spellEnd"/>
            <w:r w:rsidRPr="00221DE4">
              <w:rPr>
                <w:rFonts w:ascii="Sylfaen" w:hAnsi="Sylfaen"/>
              </w:rPr>
              <w:t xml:space="preserve"> </w:t>
            </w:r>
            <w:proofErr w:type="spellStart"/>
            <w:r w:rsidRPr="00221DE4">
              <w:rPr>
                <w:rFonts w:ascii="Sylfaen" w:hAnsi="Sylfaen" w:cs="Sylfaen"/>
              </w:rPr>
              <w:t>ფუნქციის</w:t>
            </w:r>
            <w:proofErr w:type="spellEnd"/>
            <w:r w:rsidRPr="00221DE4">
              <w:rPr>
                <w:rFonts w:ascii="Sylfaen" w:hAnsi="Sylfaen"/>
              </w:rPr>
              <w:t xml:space="preserve"> </w:t>
            </w:r>
            <w:proofErr w:type="spellStart"/>
            <w:r w:rsidRPr="00221DE4">
              <w:rPr>
                <w:rFonts w:ascii="Sylfaen" w:hAnsi="Sylfaen" w:cs="Sylfaen"/>
              </w:rPr>
              <w:t>დარღვევა</w:t>
            </w:r>
            <w:proofErr w:type="spellEnd"/>
            <w:r w:rsidRPr="00221DE4">
              <w:rPr>
                <w:rFonts w:ascii="Sylfaen" w:hAnsi="Sylfaen"/>
              </w:rPr>
              <w:t xml:space="preserve"> </w:t>
            </w:r>
            <w:r w:rsidRPr="00221DE4">
              <w:rPr>
                <w:rFonts w:ascii="Sylfaen" w:hAnsi="Sylfaen"/>
                <w:vertAlign w:val="superscript"/>
              </w:rPr>
              <w:t>(2)</w:t>
            </w:r>
          </w:p>
        </w:tc>
        <w:tc>
          <w:tcPr>
            <w:tcW w:w="1400" w:type="pct"/>
            <w:tcBorders>
              <w:top w:val="outset" w:sz="6" w:space="0" w:color="auto"/>
              <w:left w:val="outset" w:sz="6" w:space="0" w:color="auto"/>
              <w:bottom w:val="outset" w:sz="6" w:space="0" w:color="auto"/>
              <w:right w:val="outset" w:sz="6" w:space="0" w:color="auto"/>
            </w:tcBorders>
            <w:vAlign w:val="center"/>
          </w:tcPr>
          <w:p w14:paraId="7BB5A99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მსუბუქი</w:t>
            </w:r>
            <w:proofErr w:type="spellEnd"/>
            <w:r w:rsidRPr="00221DE4">
              <w:rPr>
                <w:rFonts w:ascii="Sylfaen" w:hAnsi="Sylfaen"/>
              </w:rPr>
              <w:t>*</w:t>
            </w:r>
          </w:p>
        </w:tc>
        <w:tc>
          <w:tcPr>
            <w:tcW w:w="1850" w:type="pct"/>
            <w:tcBorders>
              <w:top w:val="outset" w:sz="6" w:space="0" w:color="auto"/>
              <w:left w:val="outset" w:sz="6" w:space="0" w:color="auto"/>
              <w:bottom w:val="outset" w:sz="6" w:space="0" w:color="auto"/>
            </w:tcBorders>
            <w:vAlign w:val="center"/>
          </w:tcPr>
          <w:p w14:paraId="0338A9C8" w14:textId="77777777" w:rsidR="00015BE6" w:rsidRPr="00221DE4" w:rsidRDefault="00015BE6" w:rsidP="00181018">
            <w:pPr>
              <w:spacing w:after="0" w:line="276" w:lineRule="auto"/>
              <w:jc w:val="both"/>
              <w:rPr>
                <w:rFonts w:ascii="Sylfaen" w:hAnsi="Sylfaen"/>
              </w:rPr>
            </w:pPr>
            <w:r w:rsidRPr="00221DE4">
              <w:rPr>
                <w:rFonts w:ascii="Sylfaen" w:hAnsi="Sylfaen"/>
              </w:rPr>
              <w:t>50</w:t>
            </w:r>
          </w:p>
        </w:tc>
      </w:tr>
      <w:tr w:rsidR="00015BE6" w:rsidRPr="00221DE4" w14:paraId="12A3BD8D" w14:textId="77777777" w:rsidTr="00DE2C9D">
        <w:trPr>
          <w:tblCellSpacing w:w="0" w:type="dxa"/>
        </w:trPr>
        <w:tc>
          <w:tcPr>
            <w:tcW w:w="0" w:type="auto"/>
            <w:vMerge/>
            <w:tcBorders>
              <w:top w:val="outset" w:sz="6" w:space="0" w:color="auto"/>
              <w:bottom w:val="outset" w:sz="6" w:space="0" w:color="auto"/>
              <w:right w:val="outset" w:sz="6" w:space="0" w:color="auto"/>
            </w:tcBorders>
          </w:tcPr>
          <w:p w14:paraId="43EE84EC" w14:textId="77777777" w:rsidR="00015BE6" w:rsidRPr="00221DE4" w:rsidRDefault="00015BE6" w:rsidP="00181018">
            <w:pPr>
              <w:spacing w:after="0" w:line="276" w:lineRule="auto"/>
              <w:jc w:val="both"/>
              <w:rPr>
                <w:rFonts w:ascii="Sylfaen" w:hAnsi="Sylfaen"/>
              </w:rPr>
            </w:pPr>
          </w:p>
        </w:tc>
        <w:tc>
          <w:tcPr>
            <w:tcW w:w="1400" w:type="pct"/>
            <w:tcBorders>
              <w:top w:val="outset" w:sz="6" w:space="0" w:color="auto"/>
              <w:left w:val="outset" w:sz="6" w:space="0" w:color="auto"/>
              <w:bottom w:val="outset" w:sz="6" w:space="0" w:color="auto"/>
              <w:right w:val="outset" w:sz="6" w:space="0" w:color="auto"/>
            </w:tcBorders>
            <w:vAlign w:val="center"/>
          </w:tcPr>
          <w:p w14:paraId="306E1A4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ზომიერი</w:t>
            </w:r>
            <w:proofErr w:type="spellEnd"/>
            <w:r w:rsidRPr="00221DE4">
              <w:rPr>
                <w:rFonts w:ascii="Sylfaen" w:hAnsi="Sylfaen"/>
              </w:rPr>
              <w:t>**</w:t>
            </w:r>
          </w:p>
        </w:tc>
        <w:tc>
          <w:tcPr>
            <w:tcW w:w="1850" w:type="pct"/>
            <w:tcBorders>
              <w:top w:val="outset" w:sz="6" w:space="0" w:color="auto"/>
              <w:left w:val="outset" w:sz="6" w:space="0" w:color="auto"/>
              <w:bottom w:val="outset" w:sz="6" w:space="0" w:color="auto"/>
            </w:tcBorders>
            <w:vAlign w:val="center"/>
          </w:tcPr>
          <w:p w14:paraId="0AF275F4"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r>
      <w:tr w:rsidR="00015BE6" w:rsidRPr="00221DE4" w14:paraId="21A255EC" w14:textId="77777777" w:rsidTr="00DE2C9D">
        <w:trPr>
          <w:tblCellSpacing w:w="0" w:type="dxa"/>
        </w:trPr>
        <w:tc>
          <w:tcPr>
            <w:tcW w:w="0" w:type="auto"/>
            <w:vMerge/>
            <w:tcBorders>
              <w:top w:val="outset" w:sz="6" w:space="0" w:color="auto"/>
              <w:bottom w:val="outset" w:sz="6" w:space="0" w:color="auto"/>
              <w:right w:val="outset" w:sz="6" w:space="0" w:color="auto"/>
            </w:tcBorders>
          </w:tcPr>
          <w:p w14:paraId="2EAB8EA2" w14:textId="77777777" w:rsidR="00015BE6" w:rsidRPr="00221DE4" w:rsidRDefault="00015BE6" w:rsidP="00181018">
            <w:pPr>
              <w:spacing w:after="0" w:line="276" w:lineRule="auto"/>
              <w:jc w:val="both"/>
              <w:rPr>
                <w:rFonts w:ascii="Sylfaen" w:hAnsi="Sylfaen"/>
              </w:rPr>
            </w:pPr>
          </w:p>
        </w:tc>
        <w:tc>
          <w:tcPr>
            <w:tcW w:w="1400" w:type="pct"/>
            <w:tcBorders>
              <w:top w:val="outset" w:sz="6" w:space="0" w:color="auto"/>
              <w:left w:val="outset" w:sz="6" w:space="0" w:color="auto"/>
              <w:bottom w:val="outset" w:sz="6" w:space="0" w:color="auto"/>
              <w:right w:val="outset" w:sz="6" w:space="0" w:color="auto"/>
            </w:tcBorders>
            <w:vAlign w:val="center"/>
          </w:tcPr>
          <w:p w14:paraId="068BB07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მძიმე</w:t>
            </w:r>
            <w:proofErr w:type="spellEnd"/>
          </w:p>
        </w:tc>
        <w:tc>
          <w:tcPr>
            <w:tcW w:w="1850" w:type="pct"/>
            <w:tcBorders>
              <w:top w:val="outset" w:sz="6" w:space="0" w:color="auto"/>
              <w:left w:val="outset" w:sz="6" w:space="0" w:color="auto"/>
              <w:bottom w:val="outset" w:sz="6" w:space="0" w:color="auto"/>
            </w:tcBorders>
            <w:vAlign w:val="center"/>
          </w:tcPr>
          <w:p w14:paraId="37FDE0B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არ</w:t>
            </w:r>
            <w:proofErr w:type="spellEnd"/>
            <w:r w:rsidRPr="00221DE4">
              <w:rPr>
                <w:rFonts w:ascii="Sylfaen" w:hAnsi="Sylfaen"/>
              </w:rPr>
              <w:t xml:space="preserve"> </w:t>
            </w:r>
            <w:proofErr w:type="spellStart"/>
            <w:r w:rsidRPr="00221DE4">
              <w:rPr>
                <w:rFonts w:ascii="Sylfaen" w:hAnsi="Sylfaen" w:cs="Sylfaen"/>
              </w:rPr>
              <w:t>არის</w:t>
            </w:r>
            <w:proofErr w:type="spellEnd"/>
            <w:r w:rsidRPr="00221DE4">
              <w:rPr>
                <w:rFonts w:ascii="Sylfaen" w:hAnsi="Sylfaen"/>
              </w:rPr>
              <w:t xml:space="preserve"> </w:t>
            </w:r>
            <w:proofErr w:type="spellStart"/>
            <w:r w:rsidRPr="00221DE4">
              <w:rPr>
                <w:rFonts w:ascii="Sylfaen" w:hAnsi="Sylfaen" w:cs="Sylfaen"/>
              </w:rPr>
              <w:t>რეკომენდებული</w:t>
            </w:r>
            <w:proofErr w:type="spellEnd"/>
          </w:p>
        </w:tc>
      </w:tr>
    </w:tbl>
    <w:p w14:paraId="6BC7143A" w14:textId="77777777" w:rsidR="00015BE6" w:rsidRPr="00221DE4" w:rsidRDefault="00015BE6" w:rsidP="00181018">
      <w:pPr>
        <w:spacing w:after="0" w:line="276" w:lineRule="auto"/>
        <w:jc w:val="both"/>
        <w:rPr>
          <w:rFonts w:ascii="Sylfaen" w:hAnsi="Sylfaen"/>
          <w:b/>
        </w:rPr>
      </w:pPr>
    </w:p>
    <w:p w14:paraId="4F5FD89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lastRenderedPageBreak/>
        <w:t xml:space="preserve">1. მსუბუქი/საშუალო: </w:t>
      </w:r>
      <w:proofErr w:type="spellStart"/>
      <w:r w:rsidRPr="00221DE4">
        <w:rPr>
          <w:rFonts w:ascii="Sylfaen" w:hAnsi="Sylfaen"/>
          <w:lang w:val="ka-GE"/>
        </w:rPr>
        <w:t>eGFR</w:t>
      </w:r>
      <w:proofErr w:type="spellEnd"/>
      <w:r w:rsidRPr="00221DE4">
        <w:rPr>
          <w:rFonts w:ascii="Sylfaen" w:hAnsi="Sylfaen"/>
          <w:lang w:val="ka-GE"/>
        </w:rPr>
        <w:t xml:space="preserve"> 30-დან 89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 xml:space="preserve">მდე; მძიმე: </w:t>
      </w:r>
      <w:proofErr w:type="spellStart"/>
      <w:r w:rsidRPr="00221DE4">
        <w:rPr>
          <w:rFonts w:ascii="Sylfaen" w:hAnsi="Sylfaen"/>
          <w:lang w:val="ka-GE"/>
        </w:rPr>
        <w:t>eGFR</w:t>
      </w:r>
      <w:proofErr w:type="spellEnd"/>
      <w:r w:rsidRPr="00221DE4">
        <w:rPr>
          <w:rFonts w:ascii="Sylfaen" w:hAnsi="Sylfaen"/>
          <w:lang w:val="ka-GE"/>
        </w:rPr>
        <w:t xml:space="preserve"> 15-დან 29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 xml:space="preserve">-მდე; ტერმინალური თირკმლის დაავადება: </w:t>
      </w:r>
      <w:proofErr w:type="spellStart"/>
      <w:r w:rsidRPr="00221DE4">
        <w:rPr>
          <w:rFonts w:ascii="Sylfaen" w:hAnsi="Sylfaen"/>
          <w:lang w:val="ka-GE"/>
        </w:rPr>
        <w:t>eGFR</w:t>
      </w:r>
      <w:proofErr w:type="spellEnd"/>
      <w:r w:rsidRPr="00221DE4">
        <w:rPr>
          <w:rFonts w:ascii="Sylfaen" w:hAnsi="Sylfaen"/>
          <w:lang w:val="ka-GE"/>
        </w:rPr>
        <w:t xml:space="preserve"> &lt; 15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w:t>
      </w:r>
    </w:p>
    <w:p w14:paraId="2B0461A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2. მსუბუქი: </w:t>
      </w:r>
      <w:proofErr w:type="spellStart"/>
      <w:r w:rsidRPr="00221DE4">
        <w:rPr>
          <w:rFonts w:ascii="Sylfaen" w:hAnsi="Sylfaen"/>
          <w:lang w:val="ka-GE"/>
        </w:rPr>
        <w:t>ჩაილდ</w:t>
      </w:r>
      <w:proofErr w:type="spellEnd"/>
      <w:r w:rsidRPr="00221DE4">
        <w:rPr>
          <w:rFonts w:ascii="Sylfaen" w:hAnsi="Sylfaen"/>
          <w:lang w:val="ka-GE"/>
        </w:rPr>
        <w:t xml:space="preserve">-პიუს კლასი A; საშუალო: </w:t>
      </w:r>
      <w:proofErr w:type="spellStart"/>
      <w:r w:rsidRPr="00221DE4">
        <w:rPr>
          <w:rFonts w:ascii="Sylfaen" w:hAnsi="Sylfaen"/>
          <w:lang w:val="ka-GE"/>
        </w:rPr>
        <w:t>ჩაილდ</w:t>
      </w:r>
      <w:proofErr w:type="spellEnd"/>
      <w:r w:rsidRPr="00221DE4">
        <w:rPr>
          <w:rFonts w:ascii="Sylfaen" w:hAnsi="Sylfaen"/>
          <w:lang w:val="ka-GE"/>
        </w:rPr>
        <w:t xml:space="preserve">-პიუს კლასი B; მძიმე: </w:t>
      </w:r>
      <w:proofErr w:type="spellStart"/>
      <w:r w:rsidRPr="00221DE4">
        <w:rPr>
          <w:rFonts w:ascii="Sylfaen" w:hAnsi="Sylfaen"/>
          <w:lang w:val="ka-GE"/>
        </w:rPr>
        <w:t>ჩაილდ</w:t>
      </w:r>
      <w:proofErr w:type="spellEnd"/>
      <w:r w:rsidRPr="00221DE4">
        <w:rPr>
          <w:rFonts w:ascii="Sylfaen" w:hAnsi="Sylfaen"/>
          <w:lang w:val="ka-GE"/>
        </w:rPr>
        <w:t>-პიუს კლასი C.</w:t>
      </w:r>
    </w:p>
    <w:p w14:paraId="622262B6"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 პაციენტებში, რომლებსაც აქვთ თირკმლის მსუბუქი და საშუალო ხარისხის უკმარისობა ან ღვიძლის მსუბუქი უკმარისობა და ერთდროულად იღებენ ძლიერ CYP3A ინჰიბიტორებს, რეკომენდებული დოზა არ აღემატება 25 </w:t>
      </w:r>
      <w:proofErr w:type="spellStart"/>
      <w:r w:rsidRPr="00221DE4">
        <w:rPr>
          <w:rFonts w:ascii="Sylfaen" w:hAnsi="Sylfaen"/>
          <w:lang w:val="ka-GE"/>
        </w:rPr>
        <w:t>მგ</w:t>
      </w:r>
      <w:proofErr w:type="spellEnd"/>
      <w:r w:rsidRPr="00221DE4">
        <w:rPr>
          <w:rFonts w:ascii="Sylfaen" w:hAnsi="Sylfaen"/>
          <w:lang w:val="ka-GE"/>
        </w:rPr>
        <w:t>-ს.</w:t>
      </w:r>
    </w:p>
    <w:p w14:paraId="5C31B84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არ არის რეკომენდებული გამოყენება პაციენტებში, რომლებსაც აქვთ თირკმლის მძიმე უკმარისობა ან ღვიძლის საშუალო ხარისხის უკმარისობა და ერთდროულად იღებენ ძლიერ CYP3A ინჰიბიტორებს.</w:t>
      </w:r>
    </w:p>
    <w:p w14:paraId="7A78808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შემდეგ ცხრილში მოცემულია დღიური დოზირების რეკომენდაციები 3-დან 18 წლამდე ასაკის პედიატრიული არასრულყოფილი ნაყოფის უკმარისობის მქონე პაციენტებისთვის, რომლებსაც აქვთ თირკმლის ან ღვიძლის უკმარისობა და რომელთა წონა 35 კგ ან მეტია (იხილეთ ნაწილები 4.4 და 5.2).</w:t>
      </w:r>
    </w:p>
    <w:p w14:paraId="7BE755A4"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ცხრილი 2: დღიური დოზირების რეკომენდაციები 3-დან 18 წლამდე ასაკის პედიატრიული არაორგანული დაავადების მქონე პაციენტებისთვის, რომლებსაც აქვთ თირკმლის ან ღვიძლის უკმარისობა და რომელთა წონა 35 კგ ან მეტია.</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2591"/>
        <w:gridCol w:w="2488"/>
        <w:gridCol w:w="2591"/>
        <w:gridCol w:w="2695"/>
      </w:tblGrid>
      <w:tr w:rsidR="00015BE6" w:rsidRPr="00221DE4" w14:paraId="704EE146" w14:textId="77777777" w:rsidTr="00DE2C9D">
        <w:trPr>
          <w:tblCellSpacing w:w="0" w:type="dxa"/>
        </w:trPr>
        <w:tc>
          <w:tcPr>
            <w:tcW w:w="1250" w:type="pct"/>
            <w:tcBorders>
              <w:top w:val="outset" w:sz="6" w:space="0" w:color="auto"/>
              <w:bottom w:val="outset" w:sz="6" w:space="0" w:color="auto"/>
              <w:right w:val="outset" w:sz="6" w:space="0" w:color="auto"/>
            </w:tcBorders>
            <w:vAlign w:val="center"/>
          </w:tcPr>
          <w:p w14:paraId="74CD60F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პარამეტრი</w:t>
            </w:r>
            <w:proofErr w:type="spellEnd"/>
          </w:p>
        </w:tc>
        <w:tc>
          <w:tcPr>
            <w:tcW w:w="1200" w:type="pct"/>
            <w:tcBorders>
              <w:top w:val="outset" w:sz="6" w:space="0" w:color="auto"/>
              <w:left w:val="outset" w:sz="6" w:space="0" w:color="auto"/>
              <w:bottom w:val="outset" w:sz="6" w:space="0" w:color="auto"/>
              <w:right w:val="outset" w:sz="6" w:space="0" w:color="auto"/>
            </w:tcBorders>
            <w:vAlign w:val="center"/>
          </w:tcPr>
          <w:p w14:paraId="060F108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კლასიფიკაცია</w:t>
            </w:r>
            <w:proofErr w:type="spellEnd"/>
          </w:p>
        </w:tc>
        <w:tc>
          <w:tcPr>
            <w:tcW w:w="1250" w:type="pct"/>
            <w:tcBorders>
              <w:top w:val="outset" w:sz="6" w:space="0" w:color="auto"/>
              <w:left w:val="outset" w:sz="6" w:space="0" w:color="auto"/>
              <w:bottom w:val="outset" w:sz="6" w:space="0" w:color="auto"/>
              <w:right w:val="outset" w:sz="6" w:space="0" w:color="auto"/>
            </w:tcBorders>
            <w:vAlign w:val="center"/>
          </w:tcPr>
          <w:p w14:paraId="0AFA92B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საწყისი</w:t>
            </w:r>
            <w:proofErr w:type="spellEnd"/>
            <w:r w:rsidRPr="00221DE4">
              <w:rPr>
                <w:rFonts w:ascii="Sylfaen" w:hAnsi="Sylfaen"/>
                <w:b/>
                <w:bCs/>
              </w:rPr>
              <w:t xml:space="preserve"> </w:t>
            </w:r>
            <w:proofErr w:type="spellStart"/>
            <w:r w:rsidRPr="00221DE4">
              <w:rPr>
                <w:rFonts w:ascii="Sylfaen" w:hAnsi="Sylfaen" w:cs="Sylfaen"/>
                <w:b/>
                <w:bCs/>
              </w:rPr>
              <w:t>დოზა</w:t>
            </w:r>
            <w:proofErr w:type="spellEnd"/>
          </w:p>
          <w:p w14:paraId="49DB57BD" w14:textId="77777777" w:rsidR="00015BE6" w:rsidRPr="00221DE4" w:rsidRDefault="00015BE6" w:rsidP="00181018">
            <w:pPr>
              <w:spacing w:after="0" w:line="276" w:lineRule="auto"/>
              <w:jc w:val="both"/>
              <w:rPr>
                <w:rFonts w:ascii="Sylfaen" w:hAnsi="Sylfaen"/>
              </w:rPr>
            </w:pPr>
            <w:r w:rsidRPr="00221DE4">
              <w:rPr>
                <w:rFonts w:ascii="Sylfaen" w:hAnsi="Sylfaen"/>
                <w:b/>
                <w:bCs/>
              </w:rPr>
              <w:t>(</w:t>
            </w:r>
            <w:proofErr w:type="spellStart"/>
            <w:r w:rsidRPr="00221DE4">
              <w:rPr>
                <w:rFonts w:ascii="Sylfaen" w:hAnsi="Sylfaen" w:cs="Sylfaen"/>
                <w:b/>
                <w:bCs/>
              </w:rPr>
              <w:t>მგ</w:t>
            </w:r>
            <w:proofErr w:type="spellEnd"/>
            <w:r w:rsidRPr="00221DE4">
              <w:rPr>
                <w:rFonts w:ascii="Sylfaen" w:hAnsi="Sylfaen"/>
                <w:b/>
                <w:bCs/>
              </w:rPr>
              <w:t>)</w:t>
            </w:r>
          </w:p>
        </w:tc>
        <w:tc>
          <w:tcPr>
            <w:tcW w:w="1300" w:type="pct"/>
            <w:tcBorders>
              <w:top w:val="outset" w:sz="6" w:space="0" w:color="auto"/>
              <w:left w:val="outset" w:sz="6" w:space="0" w:color="auto"/>
              <w:bottom w:val="outset" w:sz="6" w:space="0" w:color="auto"/>
            </w:tcBorders>
          </w:tcPr>
          <w:p w14:paraId="7EC1BEA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მაქსიმალური</w:t>
            </w:r>
            <w:proofErr w:type="spellEnd"/>
            <w:r w:rsidRPr="00221DE4">
              <w:rPr>
                <w:rFonts w:ascii="Sylfaen" w:hAnsi="Sylfaen"/>
                <w:b/>
                <w:bCs/>
              </w:rPr>
              <w:t xml:space="preserve"> </w:t>
            </w:r>
            <w:proofErr w:type="spellStart"/>
            <w:r w:rsidRPr="00221DE4">
              <w:rPr>
                <w:rFonts w:ascii="Sylfaen" w:hAnsi="Sylfaen" w:cs="Sylfaen"/>
                <w:b/>
                <w:bCs/>
              </w:rPr>
              <w:t>დოზა</w:t>
            </w:r>
            <w:proofErr w:type="spellEnd"/>
          </w:p>
          <w:p w14:paraId="69BC1A6E" w14:textId="77777777" w:rsidR="00015BE6" w:rsidRPr="00221DE4" w:rsidRDefault="00015BE6" w:rsidP="00181018">
            <w:pPr>
              <w:spacing w:after="0" w:line="276" w:lineRule="auto"/>
              <w:jc w:val="both"/>
              <w:rPr>
                <w:rFonts w:ascii="Sylfaen" w:hAnsi="Sylfaen"/>
              </w:rPr>
            </w:pPr>
            <w:r w:rsidRPr="00221DE4">
              <w:rPr>
                <w:rFonts w:ascii="Sylfaen" w:hAnsi="Sylfaen"/>
                <w:b/>
                <w:bCs/>
              </w:rPr>
              <w:t>(</w:t>
            </w:r>
            <w:proofErr w:type="spellStart"/>
            <w:r w:rsidRPr="00221DE4">
              <w:rPr>
                <w:rFonts w:ascii="Sylfaen" w:hAnsi="Sylfaen" w:cs="Sylfaen"/>
                <w:b/>
                <w:bCs/>
              </w:rPr>
              <w:t>მგ</w:t>
            </w:r>
            <w:proofErr w:type="spellEnd"/>
            <w:r w:rsidRPr="00221DE4">
              <w:rPr>
                <w:rFonts w:ascii="Sylfaen" w:hAnsi="Sylfaen"/>
                <w:b/>
                <w:bCs/>
              </w:rPr>
              <w:t>)</w:t>
            </w:r>
          </w:p>
        </w:tc>
      </w:tr>
      <w:tr w:rsidR="00015BE6" w:rsidRPr="00221DE4" w14:paraId="39C4F663" w14:textId="77777777" w:rsidTr="00DE2C9D">
        <w:trPr>
          <w:tblCellSpacing w:w="0" w:type="dxa"/>
        </w:trPr>
        <w:tc>
          <w:tcPr>
            <w:tcW w:w="1250" w:type="pct"/>
            <w:vMerge w:val="restart"/>
            <w:tcBorders>
              <w:top w:val="outset" w:sz="6" w:space="0" w:color="auto"/>
              <w:bottom w:val="outset" w:sz="6" w:space="0" w:color="auto"/>
              <w:right w:val="outset" w:sz="6" w:space="0" w:color="auto"/>
            </w:tcBorders>
            <w:vAlign w:val="center"/>
          </w:tcPr>
          <w:p w14:paraId="1D25292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თირკმლის</w:t>
            </w:r>
            <w:proofErr w:type="spellEnd"/>
            <w:r w:rsidRPr="00221DE4">
              <w:rPr>
                <w:rFonts w:ascii="Sylfaen" w:hAnsi="Sylfaen"/>
              </w:rPr>
              <w:t xml:space="preserve"> </w:t>
            </w:r>
            <w:proofErr w:type="spellStart"/>
            <w:r w:rsidRPr="00221DE4">
              <w:rPr>
                <w:rFonts w:ascii="Sylfaen" w:hAnsi="Sylfaen" w:cs="Sylfaen"/>
              </w:rPr>
              <w:t>ფუნქციის</w:t>
            </w:r>
            <w:proofErr w:type="spellEnd"/>
            <w:r w:rsidRPr="00221DE4">
              <w:rPr>
                <w:rFonts w:ascii="Sylfaen" w:hAnsi="Sylfaen"/>
              </w:rPr>
              <w:t xml:space="preserve"> </w:t>
            </w:r>
            <w:proofErr w:type="spellStart"/>
            <w:r w:rsidRPr="00221DE4">
              <w:rPr>
                <w:rFonts w:ascii="Sylfaen" w:hAnsi="Sylfaen" w:cs="Sylfaen"/>
              </w:rPr>
              <w:t>დარღვევა</w:t>
            </w:r>
            <w:proofErr w:type="spellEnd"/>
            <w:r w:rsidRPr="00221DE4">
              <w:rPr>
                <w:rFonts w:ascii="Sylfaen" w:hAnsi="Sylfaen"/>
              </w:rPr>
              <w:t xml:space="preserve"> </w:t>
            </w:r>
            <w:r w:rsidRPr="00221DE4">
              <w:rPr>
                <w:rFonts w:ascii="Sylfaen" w:hAnsi="Sylfaen"/>
                <w:vertAlign w:val="superscript"/>
              </w:rPr>
              <w:t>(1)</w:t>
            </w:r>
          </w:p>
        </w:tc>
        <w:tc>
          <w:tcPr>
            <w:tcW w:w="1200" w:type="pct"/>
            <w:tcBorders>
              <w:top w:val="outset" w:sz="6" w:space="0" w:color="auto"/>
              <w:left w:val="outset" w:sz="6" w:space="0" w:color="auto"/>
              <w:bottom w:val="outset" w:sz="6" w:space="0" w:color="auto"/>
              <w:right w:val="outset" w:sz="6" w:space="0" w:color="auto"/>
            </w:tcBorders>
            <w:vAlign w:val="center"/>
          </w:tcPr>
          <w:p w14:paraId="35A968C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მსუბუქი</w:t>
            </w:r>
            <w:proofErr w:type="spellEnd"/>
            <w:r w:rsidRPr="00221DE4">
              <w:rPr>
                <w:rFonts w:ascii="Sylfaen" w:hAnsi="Sylfaen"/>
              </w:rPr>
              <w:t>/</w:t>
            </w:r>
            <w:proofErr w:type="spellStart"/>
            <w:r w:rsidRPr="00221DE4">
              <w:rPr>
                <w:rFonts w:ascii="Sylfaen" w:hAnsi="Sylfaen" w:cs="Sylfaen"/>
              </w:rPr>
              <w:t>საშუალო</w:t>
            </w:r>
            <w:proofErr w:type="spellEnd"/>
            <w:r w:rsidRPr="00221DE4">
              <w:rPr>
                <w:rFonts w:ascii="Sylfaen" w:hAnsi="Sylfaen"/>
              </w:rPr>
              <w:t>*</w:t>
            </w:r>
          </w:p>
        </w:tc>
        <w:tc>
          <w:tcPr>
            <w:tcW w:w="1250" w:type="pct"/>
            <w:tcBorders>
              <w:top w:val="outset" w:sz="6" w:space="0" w:color="auto"/>
              <w:left w:val="outset" w:sz="6" w:space="0" w:color="auto"/>
              <w:bottom w:val="outset" w:sz="6" w:space="0" w:color="auto"/>
              <w:right w:val="outset" w:sz="6" w:space="0" w:color="auto"/>
            </w:tcBorders>
            <w:vAlign w:val="center"/>
          </w:tcPr>
          <w:p w14:paraId="3F268F49"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c>
          <w:tcPr>
            <w:tcW w:w="1300" w:type="pct"/>
            <w:tcBorders>
              <w:top w:val="outset" w:sz="6" w:space="0" w:color="auto"/>
              <w:left w:val="outset" w:sz="6" w:space="0" w:color="auto"/>
              <w:bottom w:val="outset" w:sz="6" w:space="0" w:color="auto"/>
            </w:tcBorders>
          </w:tcPr>
          <w:p w14:paraId="4553C54D" w14:textId="77777777" w:rsidR="00015BE6" w:rsidRPr="00221DE4" w:rsidRDefault="00015BE6" w:rsidP="00181018">
            <w:pPr>
              <w:spacing w:after="0" w:line="276" w:lineRule="auto"/>
              <w:jc w:val="both"/>
              <w:rPr>
                <w:rFonts w:ascii="Sylfaen" w:hAnsi="Sylfaen"/>
              </w:rPr>
            </w:pPr>
            <w:r w:rsidRPr="00221DE4">
              <w:rPr>
                <w:rFonts w:ascii="Sylfaen" w:hAnsi="Sylfaen"/>
              </w:rPr>
              <w:t>50</w:t>
            </w:r>
          </w:p>
        </w:tc>
      </w:tr>
      <w:tr w:rsidR="00015BE6" w:rsidRPr="00221DE4" w14:paraId="223ED69B" w14:textId="77777777" w:rsidTr="00DE2C9D">
        <w:trPr>
          <w:tblCellSpacing w:w="0" w:type="dxa"/>
        </w:trPr>
        <w:tc>
          <w:tcPr>
            <w:tcW w:w="0" w:type="auto"/>
            <w:vMerge/>
            <w:tcBorders>
              <w:top w:val="outset" w:sz="6" w:space="0" w:color="auto"/>
              <w:bottom w:val="outset" w:sz="6" w:space="0" w:color="auto"/>
              <w:right w:val="outset" w:sz="6" w:space="0" w:color="auto"/>
            </w:tcBorders>
          </w:tcPr>
          <w:p w14:paraId="542CFE85" w14:textId="77777777" w:rsidR="00015BE6" w:rsidRPr="00221DE4" w:rsidRDefault="00015BE6" w:rsidP="00181018">
            <w:pPr>
              <w:spacing w:after="0" w:line="276" w:lineRule="auto"/>
              <w:jc w:val="both"/>
              <w:rPr>
                <w:rFonts w:ascii="Sylfaen" w:hAnsi="Sylfaen"/>
              </w:rPr>
            </w:pPr>
          </w:p>
        </w:tc>
        <w:tc>
          <w:tcPr>
            <w:tcW w:w="1200" w:type="pct"/>
            <w:tcBorders>
              <w:top w:val="outset" w:sz="6" w:space="0" w:color="auto"/>
              <w:left w:val="outset" w:sz="6" w:space="0" w:color="auto"/>
              <w:bottom w:val="outset" w:sz="6" w:space="0" w:color="auto"/>
              <w:right w:val="outset" w:sz="6" w:space="0" w:color="auto"/>
            </w:tcBorders>
            <w:vAlign w:val="center"/>
          </w:tcPr>
          <w:p w14:paraId="5D2D03E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მძიმე</w:t>
            </w:r>
            <w:proofErr w:type="spellEnd"/>
            <w:r w:rsidRPr="00221DE4">
              <w:rPr>
                <w:rFonts w:ascii="Sylfaen" w:hAnsi="Sylfaen"/>
              </w:rPr>
              <w:t>**</w:t>
            </w:r>
          </w:p>
        </w:tc>
        <w:tc>
          <w:tcPr>
            <w:tcW w:w="1250" w:type="pct"/>
            <w:tcBorders>
              <w:top w:val="outset" w:sz="6" w:space="0" w:color="auto"/>
              <w:left w:val="outset" w:sz="6" w:space="0" w:color="auto"/>
              <w:bottom w:val="outset" w:sz="6" w:space="0" w:color="auto"/>
              <w:right w:val="outset" w:sz="6" w:space="0" w:color="auto"/>
            </w:tcBorders>
            <w:vAlign w:val="center"/>
          </w:tcPr>
          <w:p w14:paraId="22FB17EC"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c>
          <w:tcPr>
            <w:tcW w:w="1300" w:type="pct"/>
            <w:tcBorders>
              <w:top w:val="outset" w:sz="6" w:space="0" w:color="auto"/>
              <w:left w:val="outset" w:sz="6" w:space="0" w:color="auto"/>
              <w:bottom w:val="outset" w:sz="6" w:space="0" w:color="auto"/>
            </w:tcBorders>
          </w:tcPr>
          <w:p w14:paraId="15D18743"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r>
      <w:tr w:rsidR="00015BE6" w:rsidRPr="00221DE4" w14:paraId="369D2439" w14:textId="77777777" w:rsidTr="00DE2C9D">
        <w:trPr>
          <w:tblCellSpacing w:w="0" w:type="dxa"/>
        </w:trPr>
        <w:tc>
          <w:tcPr>
            <w:tcW w:w="0" w:type="auto"/>
            <w:vMerge/>
            <w:tcBorders>
              <w:top w:val="outset" w:sz="6" w:space="0" w:color="auto"/>
              <w:bottom w:val="outset" w:sz="6" w:space="0" w:color="auto"/>
              <w:right w:val="outset" w:sz="6" w:space="0" w:color="auto"/>
            </w:tcBorders>
          </w:tcPr>
          <w:p w14:paraId="5FBBB3CD" w14:textId="77777777" w:rsidR="00015BE6" w:rsidRPr="00221DE4" w:rsidRDefault="00015BE6" w:rsidP="00181018">
            <w:pPr>
              <w:spacing w:after="0" w:line="276" w:lineRule="auto"/>
              <w:jc w:val="both"/>
              <w:rPr>
                <w:rFonts w:ascii="Sylfaen" w:hAnsi="Sylfaen"/>
              </w:rPr>
            </w:pPr>
          </w:p>
        </w:tc>
        <w:tc>
          <w:tcPr>
            <w:tcW w:w="1200" w:type="pct"/>
            <w:tcBorders>
              <w:top w:val="outset" w:sz="6" w:space="0" w:color="auto"/>
              <w:left w:val="outset" w:sz="6" w:space="0" w:color="auto"/>
              <w:bottom w:val="outset" w:sz="6" w:space="0" w:color="auto"/>
              <w:right w:val="outset" w:sz="6" w:space="0" w:color="auto"/>
            </w:tcBorders>
            <w:vAlign w:val="center"/>
          </w:tcPr>
          <w:p w14:paraId="3EEDA1D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თირკმლის</w:t>
            </w:r>
            <w:proofErr w:type="spellEnd"/>
            <w:r w:rsidRPr="00221DE4">
              <w:rPr>
                <w:rFonts w:ascii="Sylfaen" w:hAnsi="Sylfaen"/>
              </w:rPr>
              <w:t xml:space="preserve"> </w:t>
            </w:r>
            <w:proofErr w:type="spellStart"/>
            <w:r w:rsidRPr="00221DE4">
              <w:rPr>
                <w:rFonts w:ascii="Sylfaen" w:hAnsi="Sylfaen" w:cs="Sylfaen"/>
              </w:rPr>
              <w:t>ტერმინალური</w:t>
            </w:r>
            <w:proofErr w:type="spellEnd"/>
            <w:r w:rsidRPr="00221DE4">
              <w:rPr>
                <w:rFonts w:ascii="Sylfaen" w:hAnsi="Sylfaen"/>
              </w:rPr>
              <w:t xml:space="preserve"> </w:t>
            </w:r>
            <w:proofErr w:type="spellStart"/>
            <w:r w:rsidRPr="00221DE4">
              <w:rPr>
                <w:rFonts w:ascii="Sylfaen" w:hAnsi="Sylfaen" w:cs="Sylfaen"/>
              </w:rPr>
              <w:t>დაავადება</w:t>
            </w:r>
            <w:proofErr w:type="spellEnd"/>
          </w:p>
        </w:tc>
        <w:tc>
          <w:tcPr>
            <w:tcW w:w="2550" w:type="pct"/>
            <w:gridSpan w:val="2"/>
            <w:tcBorders>
              <w:top w:val="outset" w:sz="6" w:space="0" w:color="auto"/>
              <w:left w:val="outset" w:sz="6" w:space="0" w:color="auto"/>
              <w:bottom w:val="outset" w:sz="6" w:space="0" w:color="auto"/>
            </w:tcBorders>
            <w:vAlign w:val="center"/>
          </w:tcPr>
          <w:p w14:paraId="3D6714F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არ</w:t>
            </w:r>
            <w:proofErr w:type="spellEnd"/>
            <w:r w:rsidRPr="00221DE4">
              <w:rPr>
                <w:rFonts w:ascii="Sylfaen" w:hAnsi="Sylfaen"/>
              </w:rPr>
              <w:t xml:space="preserve"> </w:t>
            </w:r>
            <w:proofErr w:type="spellStart"/>
            <w:r w:rsidRPr="00221DE4">
              <w:rPr>
                <w:rFonts w:ascii="Sylfaen" w:hAnsi="Sylfaen" w:cs="Sylfaen"/>
              </w:rPr>
              <w:t>არის</w:t>
            </w:r>
            <w:proofErr w:type="spellEnd"/>
            <w:r w:rsidRPr="00221DE4">
              <w:rPr>
                <w:rFonts w:ascii="Sylfaen" w:hAnsi="Sylfaen"/>
              </w:rPr>
              <w:t xml:space="preserve"> </w:t>
            </w:r>
            <w:proofErr w:type="spellStart"/>
            <w:r w:rsidRPr="00221DE4">
              <w:rPr>
                <w:rFonts w:ascii="Sylfaen" w:hAnsi="Sylfaen" w:cs="Sylfaen"/>
              </w:rPr>
              <w:t>რეკომენდებული</w:t>
            </w:r>
            <w:proofErr w:type="spellEnd"/>
          </w:p>
        </w:tc>
      </w:tr>
      <w:tr w:rsidR="00015BE6" w:rsidRPr="00221DE4" w14:paraId="3AB87234" w14:textId="77777777" w:rsidTr="00DE2C9D">
        <w:trPr>
          <w:tblCellSpacing w:w="0" w:type="dxa"/>
        </w:trPr>
        <w:tc>
          <w:tcPr>
            <w:tcW w:w="1250" w:type="pct"/>
            <w:vMerge w:val="restart"/>
            <w:tcBorders>
              <w:top w:val="outset" w:sz="6" w:space="0" w:color="auto"/>
              <w:bottom w:val="outset" w:sz="6" w:space="0" w:color="auto"/>
              <w:right w:val="outset" w:sz="6" w:space="0" w:color="auto"/>
            </w:tcBorders>
            <w:vAlign w:val="center"/>
          </w:tcPr>
          <w:p w14:paraId="4583714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ღვიძლის</w:t>
            </w:r>
            <w:proofErr w:type="spellEnd"/>
            <w:r w:rsidRPr="00221DE4">
              <w:rPr>
                <w:rFonts w:ascii="Sylfaen" w:hAnsi="Sylfaen"/>
              </w:rPr>
              <w:t xml:space="preserve"> </w:t>
            </w:r>
            <w:proofErr w:type="spellStart"/>
            <w:r w:rsidRPr="00221DE4">
              <w:rPr>
                <w:rFonts w:ascii="Sylfaen" w:hAnsi="Sylfaen" w:cs="Sylfaen"/>
              </w:rPr>
              <w:t>ფუნქციის</w:t>
            </w:r>
            <w:proofErr w:type="spellEnd"/>
            <w:r w:rsidRPr="00221DE4">
              <w:rPr>
                <w:rFonts w:ascii="Sylfaen" w:hAnsi="Sylfaen"/>
              </w:rPr>
              <w:t xml:space="preserve"> </w:t>
            </w:r>
            <w:proofErr w:type="spellStart"/>
            <w:r w:rsidRPr="00221DE4">
              <w:rPr>
                <w:rFonts w:ascii="Sylfaen" w:hAnsi="Sylfaen" w:cs="Sylfaen"/>
              </w:rPr>
              <w:t>დარღვევა</w:t>
            </w:r>
            <w:proofErr w:type="spellEnd"/>
            <w:r w:rsidRPr="00221DE4">
              <w:rPr>
                <w:rFonts w:ascii="Sylfaen" w:hAnsi="Sylfaen"/>
              </w:rPr>
              <w:t xml:space="preserve"> </w:t>
            </w:r>
            <w:r w:rsidRPr="00221DE4">
              <w:rPr>
                <w:rFonts w:ascii="Sylfaen" w:hAnsi="Sylfaen"/>
                <w:vertAlign w:val="superscript"/>
              </w:rPr>
              <w:t>(2)</w:t>
            </w:r>
          </w:p>
        </w:tc>
        <w:tc>
          <w:tcPr>
            <w:tcW w:w="1200" w:type="pct"/>
            <w:tcBorders>
              <w:top w:val="outset" w:sz="6" w:space="0" w:color="auto"/>
              <w:left w:val="outset" w:sz="6" w:space="0" w:color="auto"/>
              <w:bottom w:val="outset" w:sz="6" w:space="0" w:color="auto"/>
              <w:right w:val="outset" w:sz="6" w:space="0" w:color="auto"/>
            </w:tcBorders>
            <w:vAlign w:val="center"/>
          </w:tcPr>
          <w:p w14:paraId="5E9D911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მსუბუქი</w:t>
            </w:r>
            <w:proofErr w:type="spellEnd"/>
            <w:r w:rsidRPr="00221DE4">
              <w:rPr>
                <w:rFonts w:ascii="Sylfaen" w:hAnsi="Sylfaen"/>
              </w:rPr>
              <w:t>*</w:t>
            </w:r>
          </w:p>
        </w:tc>
        <w:tc>
          <w:tcPr>
            <w:tcW w:w="1250" w:type="pct"/>
            <w:tcBorders>
              <w:top w:val="outset" w:sz="6" w:space="0" w:color="auto"/>
              <w:left w:val="outset" w:sz="6" w:space="0" w:color="auto"/>
              <w:bottom w:val="outset" w:sz="6" w:space="0" w:color="auto"/>
              <w:right w:val="outset" w:sz="6" w:space="0" w:color="auto"/>
            </w:tcBorders>
            <w:vAlign w:val="center"/>
          </w:tcPr>
          <w:p w14:paraId="5DD36F66"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c>
          <w:tcPr>
            <w:tcW w:w="1300" w:type="pct"/>
            <w:tcBorders>
              <w:top w:val="outset" w:sz="6" w:space="0" w:color="auto"/>
              <w:left w:val="outset" w:sz="6" w:space="0" w:color="auto"/>
              <w:bottom w:val="outset" w:sz="6" w:space="0" w:color="auto"/>
            </w:tcBorders>
          </w:tcPr>
          <w:p w14:paraId="136592AB" w14:textId="77777777" w:rsidR="00015BE6" w:rsidRPr="00221DE4" w:rsidRDefault="00015BE6" w:rsidP="00181018">
            <w:pPr>
              <w:spacing w:after="0" w:line="276" w:lineRule="auto"/>
              <w:jc w:val="both"/>
              <w:rPr>
                <w:rFonts w:ascii="Sylfaen" w:hAnsi="Sylfaen"/>
              </w:rPr>
            </w:pPr>
            <w:r w:rsidRPr="00221DE4">
              <w:rPr>
                <w:rFonts w:ascii="Sylfaen" w:hAnsi="Sylfaen"/>
              </w:rPr>
              <w:t>50</w:t>
            </w:r>
          </w:p>
        </w:tc>
      </w:tr>
      <w:tr w:rsidR="00015BE6" w:rsidRPr="00221DE4" w14:paraId="5B9ED6EB" w14:textId="77777777" w:rsidTr="00DE2C9D">
        <w:trPr>
          <w:tblCellSpacing w:w="0" w:type="dxa"/>
        </w:trPr>
        <w:tc>
          <w:tcPr>
            <w:tcW w:w="0" w:type="auto"/>
            <w:vMerge/>
            <w:tcBorders>
              <w:top w:val="outset" w:sz="6" w:space="0" w:color="auto"/>
              <w:bottom w:val="outset" w:sz="6" w:space="0" w:color="auto"/>
              <w:right w:val="outset" w:sz="6" w:space="0" w:color="auto"/>
            </w:tcBorders>
          </w:tcPr>
          <w:p w14:paraId="510204B0" w14:textId="77777777" w:rsidR="00015BE6" w:rsidRPr="00221DE4" w:rsidRDefault="00015BE6" w:rsidP="00181018">
            <w:pPr>
              <w:spacing w:after="0" w:line="276" w:lineRule="auto"/>
              <w:jc w:val="both"/>
              <w:rPr>
                <w:rFonts w:ascii="Sylfaen" w:hAnsi="Sylfaen"/>
              </w:rPr>
            </w:pPr>
          </w:p>
        </w:tc>
        <w:tc>
          <w:tcPr>
            <w:tcW w:w="1200" w:type="pct"/>
            <w:tcBorders>
              <w:top w:val="outset" w:sz="6" w:space="0" w:color="auto"/>
              <w:left w:val="outset" w:sz="6" w:space="0" w:color="auto"/>
              <w:bottom w:val="outset" w:sz="6" w:space="0" w:color="auto"/>
              <w:right w:val="outset" w:sz="6" w:space="0" w:color="auto"/>
            </w:tcBorders>
            <w:vAlign w:val="center"/>
          </w:tcPr>
          <w:p w14:paraId="557ABEE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ზომიერი</w:t>
            </w:r>
            <w:proofErr w:type="spellEnd"/>
            <w:r w:rsidRPr="00221DE4">
              <w:rPr>
                <w:rFonts w:ascii="Sylfaen" w:hAnsi="Sylfaen"/>
              </w:rPr>
              <w:t>**</w:t>
            </w:r>
          </w:p>
        </w:tc>
        <w:tc>
          <w:tcPr>
            <w:tcW w:w="1250" w:type="pct"/>
            <w:tcBorders>
              <w:top w:val="outset" w:sz="6" w:space="0" w:color="auto"/>
              <w:left w:val="outset" w:sz="6" w:space="0" w:color="auto"/>
              <w:bottom w:val="outset" w:sz="6" w:space="0" w:color="auto"/>
              <w:right w:val="outset" w:sz="6" w:space="0" w:color="auto"/>
            </w:tcBorders>
            <w:vAlign w:val="center"/>
          </w:tcPr>
          <w:p w14:paraId="60FBBF59"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c>
          <w:tcPr>
            <w:tcW w:w="1300" w:type="pct"/>
            <w:tcBorders>
              <w:top w:val="outset" w:sz="6" w:space="0" w:color="auto"/>
              <w:left w:val="outset" w:sz="6" w:space="0" w:color="auto"/>
              <w:bottom w:val="outset" w:sz="6" w:space="0" w:color="auto"/>
            </w:tcBorders>
          </w:tcPr>
          <w:p w14:paraId="34E8A215" w14:textId="77777777" w:rsidR="00015BE6" w:rsidRPr="00221DE4" w:rsidRDefault="00015BE6" w:rsidP="00181018">
            <w:pPr>
              <w:spacing w:after="0" w:line="276" w:lineRule="auto"/>
              <w:jc w:val="both"/>
              <w:rPr>
                <w:rFonts w:ascii="Sylfaen" w:hAnsi="Sylfaen"/>
              </w:rPr>
            </w:pPr>
            <w:r w:rsidRPr="00221DE4">
              <w:rPr>
                <w:rFonts w:ascii="Sylfaen" w:hAnsi="Sylfaen"/>
              </w:rPr>
              <w:t>25</w:t>
            </w:r>
          </w:p>
        </w:tc>
      </w:tr>
      <w:tr w:rsidR="00015BE6" w:rsidRPr="00221DE4" w14:paraId="20296712" w14:textId="77777777" w:rsidTr="00DE2C9D">
        <w:trPr>
          <w:tblCellSpacing w:w="0" w:type="dxa"/>
        </w:trPr>
        <w:tc>
          <w:tcPr>
            <w:tcW w:w="0" w:type="auto"/>
            <w:vMerge/>
            <w:tcBorders>
              <w:top w:val="outset" w:sz="6" w:space="0" w:color="auto"/>
              <w:bottom w:val="outset" w:sz="6" w:space="0" w:color="auto"/>
              <w:right w:val="outset" w:sz="6" w:space="0" w:color="auto"/>
            </w:tcBorders>
          </w:tcPr>
          <w:p w14:paraId="77A7E6A9" w14:textId="77777777" w:rsidR="00015BE6" w:rsidRPr="00221DE4" w:rsidRDefault="00015BE6" w:rsidP="00181018">
            <w:pPr>
              <w:spacing w:after="0" w:line="276" w:lineRule="auto"/>
              <w:jc w:val="both"/>
              <w:rPr>
                <w:rFonts w:ascii="Sylfaen" w:hAnsi="Sylfaen"/>
              </w:rPr>
            </w:pPr>
          </w:p>
        </w:tc>
        <w:tc>
          <w:tcPr>
            <w:tcW w:w="1200" w:type="pct"/>
            <w:tcBorders>
              <w:top w:val="outset" w:sz="6" w:space="0" w:color="auto"/>
              <w:left w:val="outset" w:sz="6" w:space="0" w:color="auto"/>
              <w:bottom w:val="outset" w:sz="6" w:space="0" w:color="auto"/>
              <w:right w:val="outset" w:sz="6" w:space="0" w:color="auto"/>
            </w:tcBorders>
            <w:vAlign w:val="center"/>
          </w:tcPr>
          <w:p w14:paraId="7F48D3C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მძიმე</w:t>
            </w:r>
            <w:proofErr w:type="spellEnd"/>
          </w:p>
        </w:tc>
        <w:tc>
          <w:tcPr>
            <w:tcW w:w="2550" w:type="pct"/>
            <w:gridSpan w:val="2"/>
            <w:tcBorders>
              <w:top w:val="outset" w:sz="6" w:space="0" w:color="auto"/>
              <w:left w:val="outset" w:sz="6" w:space="0" w:color="auto"/>
              <w:bottom w:val="outset" w:sz="6" w:space="0" w:color="auto"/>
            </w:tcBorders>
            <w:vAlign w:val="center"/>
          </w:tcPr>
          <w:p w14:paraId="27F2942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არ</w:t>
            </w:r>
            <w:proofErr w:type="spellEnd"/>
            <w:r w:rsidRPr="00221DE4">
              <w:rPr>
                <w:rFonts w:ascii="Sylfaen" w:hAnsi="Sylfaen"/>
              </w:rPr>
              <w:t xml:space="preserve"> </w:t>
            </w:r>
            <w:proofErr w:type="spellStart"/>
            <w:r w:rsidRPr="00221DE4">
              <w:rPr>
                <w:rFonts w:ascii="Sylfaen" w:hAnsi="Sylfaen" w:cs="Sylfaen"/>
              </w:rPr>
              <w:t>არის</w:t>
            </w:r>
            <w:proofErr w:type="spellEnd"/>
            <w:r w:rsidRPr="00221DE4">
              <w:rPr>
                <w:rFonts w:ascii="Sylfaen" w:hAnsi="Sylfaen"/>
              </w:rPr>
              <w:t xml:space="preserve"> </w:t>
            </w:r>
            <w:proofErr w:type="spellStart"/>
            <w:r w:rsidRPr="00221DE4">
              <w:rPr>
                <w:rFonts w:ascii="Sylfaen" w:hAnsi="Sylfaen" w:cs="Sylfaen"/>
              </w:rPr>
              <w:t>რეკომენდებული</w:t>
            </w:r>
            <w:proofErr w:type="spellEnd"/>
          </w:p>
        </w:tc>
      </w:tr>
    </w:tbl>
    <w:p w14:paraId="6F63D00A" w14:textId="77777777" w:rsidR="00015BE6" w:rsidRPr="00221DE4" w:rsidRDefault="00015BE6" w:rsidP="00181018">
      <w:pPr>
        <w:spacing w:after="0" w:line="276" w:lineRule="auto"/>
        <w:jc w:val="both"/>
        <w:rPr>
          <w:rFonts w:ascii="Sylfaen" w:hAnsi="Sylfaen"/>
          <w:lang w:val="ka-GE"/>
        </w:rPr>
      </w:pPr>
    </w:p>
    <w:p w14:paraId="6330F9C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1. მსუბუქი/საშუალო: </w:t>
      </w:r>
      <w:proofErr w:type="spellStart"/>
      <w:r w:rsidRPr="00221DE4">
        <w:rPr>
          <w:rFonts w:ascii="Sylfaen" w:hAnsi="Sylfaen"/>
          <w:lang w:val="ka-GE"/>
        </w:rPr>
        <w:t>eGFR</w:t>
      </w:r>
      <w:proofErr w:type="spellEnd"/>
      <w:r w:rsidRPr="00221DE4">
        <w:rPr>
          <w:rFonts w:ascii="Sylfaen" w:hAnsi="Sylfaen"/>
          <w:lang w:val="ka-GE"/>
        </w:rPr>
        <w:t xml:space="preserve"> 30-დან 89 მლ/</w:t>
      </w:r>
      <w:proofErr w:type="spellStart"/>
      <w:r w:rsidRPr="00221DE4">
        <w:rPr>
          <w:rFonts w:ascii="Sylfaen" w:hAnsi="Sylfaen"/>
          <w:lang w:val="ka-GE"/>
        </w:rPr>
        <w:t>წთ</w:t>
      </w:r>
      <w:proofErr w:type="spellEnd"/>
      <w:r w:rsidRPr="00221DE4">
        <w:rPr>
          <w:rFonts w:ascii="Sylfaen" w:hAnsi="Sylfaen"/>
          <w:lang w:val="ka-GE"/>
        </w:rPr>
        <w:t>-მდე/1.73 მ</w:t>
      </w:r>
      <w:r w:rsidRPr="00221DE4">
        <w:rPr>
          <w:rFonts w:ascii="Sylfaen" w:hAnsi="Sylfaen"/>
          <w:vertAlign w:val="superscript"/>
          <w:lang w:val="ka-GE"/>
        </w:rPr>
        <w:t>2</w:t>
      </w:r>
      <w:r w:rsidRPr="00221DE4">
        <w:rPr>
          <w:rFonts w:ascii="Sylfaen" w:hAnsi="Sylfaen"/>
          <w:lang w:val="ka-GE"/>
        </w:rPr>
        <w:t xml:space="preserve">; მძიმე: </w:t>
      </w:r>
      <w:proofErr w:type="spellStart"/>
      <w:r w:rsidRPr="00221DE4">
        <w:rPr>
          <w:rFonts w:ascii="Sylfaen" w:hAnsi="Sylfaen"/>
          <w:lang w:val="ka-GE"/>
        </w:rPr>
        <w:t>eGFR</w:t>
      </w:r>
      <w:proofErr w:type="spellEnd"/>
      <w:r w:rsidRPr="00221DE4">
        <w:rPr>
          <w:rFonts w:ascii="Sylfaen" w:hAnsi="Sylfaen"/>
          <w:lang w:val="ka-GE"/>
        </w:rPr>
        <w:t xml:space="preserve"> 15-დან 29 მლ/</w:t>
      </w:r>
      <w:proofErr w:type="spellStart"/>
      <w:r w:rsidRPr="00221DE4">
        <w:rPr>
          <w:rFonts w:ascii="Sylfaen" w:hAnsi="Sylfaen"/>
          <w:lang w:val="ka-GE"/>
        </w:rPr>
        <w:t>წთ</w:t>
      </w:r>
      <w:proofErr w:type="spellEnd"/>
      <w:r w:rsidRPr="00221DE4">
        <w:rPr>
          <w:rFonts w:ascii="Sylfaen" w:hAnsi="Sylfaen"/>
          <w:lang w:val="ka-GE"/>
        </w:rPr>
        <w:t>-მდე/1.73 მ</w:t>
      </w:r>
      <w:r w:rsidRPr="00221DE4">
        <w:rPr>
          <w:rFonts w:ascii="Sylfaen" w:hAnsi="Sylfaen"/>
          <w:vertAlign w:val="superscript"/>
          <w:lang w:val="ka-GE"/>
        </w:rPr>
        <w:t>2</w:t>
      </w:r>
      <w:r w:rsidRPr="00221DE4">
        <w:rPr>
          <w:rFonts w:ascii="Sylfaen" w:hAnsi="Sylfaen"/>
          <w:lang w:val="ka-GE"/>
        </w:rPr>
        <w:t>;</w:t>
      </w:r>
    </w:p>
    <w:p w14:paraId="68EC3C8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ESRD: </w:t>
      </w:r>
      <w:proofErr w:type="spellStart"/>
      <w:r w:rsidRPr="00221DE4">
        <w:rPr>
          <w:rFonts w:ascii="Sylfaen" w:hAnsi="Sylfaen"/>
          <w:lang w:val="ka-GE"/>
        </w:rPr>
        <w:t>eGFR</w:t>
      </w:r>
      <w:proofErr w:type="spellEnd"/>
      <w:r w:rsidRPr="00221DE4">
        <w:rPr>
          <w:rFonts w:ascii="Sylfaen" w:hAnsi="Sylfaen"/>
          <w:lang w:val="ka-GE"/>
        </w:rPr>
        <w:t xml:space="preserve"> &lt; 15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 თირკმლის მსუბუქი და საშუალო უკმარისობის მქონე პაციენტებისთვის დოზის კორექცია საჭირო არ არის.</w:t>
      </w:r>
    </w:p>
    <w:p w14:paraId="49DA3DEA"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2. მსუბუქი: </w:t>
      </w:r>
      <w:proofErr w:type="spellStart"/>
      <w:r w:rsidRPr="00221DE4">
        <w:rPr>
          <w:rFonts w:ascii="Sylfaen" w:hAnsi="Sylfaen"/>
          <w:lang w:val="ka-GE"/>
        </w:rPr>
        <w:t>ჩაილდ</w:t>
      </w:r>
      <w:proofErr w:type="spellEnd"/>
      <w:r w:rsidRPr="00221DE4">
        <w:rPr>
          <w:rFonts w:ascii="Sylfaen" w:hAnsi="Sylfaen"/>
          <w:lang w:val="ka-GE"/>
        </w:rPr>
        <w:t xml:space="preserve">-პიუს კლასი A; საშუალო: </w:t>
      </w:r>
      <w:proofErr w:type="spellStart"/>
      <w:r w:rsidRPr="00221DE4">
        <w:rPr>
          <w:rFonts w:ascii="Sylfaen" w:hAnsi="Sylfaen"/>
          <w:lang w:val="ka-GE"/>
        </w:rPr>
        <w:t>ჩაილდ</w:t>
      </w:r>
      <w:proofErr w:type="spellEnd"/>
      <w:r w:rsidRPr="00221DE4">
        <w:rPr>
          <w:rFonts w:ascii="Sylfaen" w:hAnsi="Sylfaen"/>
          <w:lang w:val="ka-GE"/>
        </w:rPr>
        <w:t xml:space="preserve">-პიუს კლასი B; მძიმე: </w:t>
      </w:r>
      <w:proofErr w:type="spellStart"/>
      <w:r w:rsidRPr="00221DE4">
        <w:rPr>
          <w:rFonts w:ascii="Sylfaen" w:hAnsi="Sylfaen"/>
          <w:lang w:val="ka-GE"/>
        </w:rPr>
        <w:t>ჩაილდ</w:t>
      </w:r>
      <w:proofErr w:type="spellEnd"/>
      <w:r w:rsidRPr="00221DE4">
        <w:rPr>
          <w:rFonts w:ascii="Sylfaen" w:hAnsi="Sylfaen"/>
          <w:lang w:val="ka-GE"/>
        </w:rPr>
        <w:t>-პიუს კლასი C.</w:t>
      </w:r>
    </w:p>
    <w:p w14:paraId="5486090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თირკმლის მსუბუქი და საშუალო უკმარისობის ან ღვიძლის მსუბუქი უკმარისობის მქონე პაციენტებში, რომლებიც ერთდროულად იღებენ ძლიერ CYP3A ინჰიბიტორებს, რეკომენდებული დოზა არ აღემატება საწყის დოზას.</w:t>
      </w:r>
    </w:p>
    <w:p w14:paraId="35165021"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არ არის რეკომენდებული თირკმლის მძიმე უკმარისობის ან ღვიძლის საშუალო უკმარისობის მქონე პაციენტებში, რომლებიც ერთდროულად იღებენ ძლიერ CYP3A ინჰიბიტორებს.</w:t>
      </w:r>
    </w:p>
    <w:p w14:paraId="340CC70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სქესი</w:t>
      </w:r>
    </w:p>
    <w:p w14:paraId="693B09A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დოზის კორექცია სქესთან </w:t>
      </w:r>
      <w:proofErr w:type="spellStart"/>
      <w:r w:rsidRPr="00221DE4">
        <w:rPr>
          <w:rFonts w:ascii="Sylfaen" w:hAnsi="Sylfaen"/>
          <w:lang w:val="ka-GE"/>
        </w:rPr>
        <w:t>მიმართევბაში</w:t>
      </w:r>
      <w:proofErr w:type="spellEnd"/>
      <w:r w:rsidRPr="00221DE4">
        <w:rPr>
          <w:rFonts w:ascii="Sylfaen" w:hAnsi="Sylfaen"/>
          <w:lang w:val="ka-GE"/>
        </w:rPr>
        <w:t xml:space="preserve"> საჭირო არ არის.</w:t>
      </w:r>
    </w:p>
    <w:p w14:paraId="18EDACBA"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71080E5E" w14:textId="77777777" w:rsidR="00015BE6" w:rsidRPr="00221DE4" w:rsidRDefault="00015BE6" w:rsidP="00181018">
      <w:pPr>
        <w:tabs>
          <w:tab w:val="left" w:pos="3221"/>
        </w:tabs>
        <w:spacing w:after="0" w:line="276" w:lineRule="auto"/>
        <w:jc w:val="both"/>
        <w:rPr>
          <w:rFonts w:ascii="Sylfaen" w:hAnsi="Sylfaen"/>
          <w:b/>
          <w:lang w:val="ka-GE"/>
        </w:rPr>
      </w:pPr>
      <w:proofErr w:type="spellStart"/>
      <w:r w:rsidRPr="00221DE4">
        <w:rPr>
          <w:rFonts w:ascii="Sylfaen" w:hAnsi="Sylfaen"/>
          <w:b/>
          <w:lang w:val="ka-GE"/>
        </w:rPr>
        <w:lastRenderedPageBreak/>
        <w:t>ჰიპერაქტიური</w:t>
      </w:r>
      <w:proofErr w:type="spellEnd"/>
      <w:r w:rsidRPr="00221DE4">
        <w:rPr>
          <w:rFonts w:ascii="Sylfaen" w:hAnsi="Sylfaen"/>
          <w:b/>
          <w:lang w:val="ka-GE"/>
        </w:rPr>
        <w:t xml:space="preserve"> შარდის ბუშტი</w:t>
      </w:r>
      <w:r w:rsidRPr="00221DE4">
        <w:rPr>
          <w:rFonts w:ascii="Sylfaen" w:hAnsi="Sylfaen"/>
          <w:b/>
          <w:lang w:val="ka-GE"/>
        </w:rPr>
        <w:tab/>
      </w:r>
    </w:p>
    <w:p w14:paraId="5D1C3232"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უსაფრთხოება და ეფექტურობა 18 წლამდე ასაკის ბავშვებში, რომლებსაც აქვთ OAB, ჯერ არ არის დადგენილი. მონაცემები არ არის ხელმისაწვდომი. </w:t>
      </w:r>
    </w:p>
    <w:p w14:paraId="1DBE805B" w14:textId="77777777" w:rsidR="00015BE6" w:rsidRPr="00221DE4" w:rsidRDefault="00015BE6" w:rsidP="00181018">
      <w:pPr>
        <w:spacing w:after="0" w:line="276" w:lineRule="auto"/>
        <w:jc w:val="both"/>
        <w:rPr>
          <w:rFonts w:ascii="Sylfaen" w:hAnsi="Sylfaen"/>
          <w:b/>
          <w:lang w:val="ka-GE"/>
        </w:rPr>
      </w:pPr>
      <w:proofErr w:type="spellStart"/>
      <w:r w:rsidRPr="00221DE4">
        <w:rPr>
          <w:rFonts w:ascii="Sylfaen" w:hAnsi="Sylfaen"/>
          <w:b/>
          <w:lang w:val="ka-GE"/>
        </w:rPr>
        <w:t>ნეიროგენული</w:t>
      </w:r>
      <w:proofErr w:type="spellEnd"/>
      <w:r w:rsidRPr="00221DE4">
        <w:rPr>
          <w:rFonts w:ascii="Sylfaen" w:hAnsi="Sylfaen"/>
          <w:b/>
          <w:lang w:val="ka-GE"/>
        </w:rPr>
        <w:t xml:space="preserve"> </w:t>
      </w:r>
      <w:proofErr w:type="spellStart"/>
      <w:r w:rsidRPr="00221DE4">
        <w:rPr>
          <w:rFonts w:ascii="Sylfaen" w:hAnsi="Sylfaen"/>
          <w:b/>
          <w:lang w:val="ka-GE"/>
        </w:rPr>
        <w:t>დეტრუზორის</w:t>
      </w:r>
      <w:proofErr w:type="spellEnd"/>
      <w:r w:rsidRPr="00221DE4">
        <w:rPr>
          <w:rFonts w:ascii="Sylfaen" w:hAnsi="Sylfaen"/>
          <w:b/>
          <w:lang w:val="ka-GE"/>
        </w:rPr>
        <w:t xml:space="preserve"> </w:t>
      </w:r>
      <w:proofErr w:type="spellStart"/>
      <w:r w:rsidRPr="00221DE4">
        <w:rPr>
          <w:rFonts w:ascii="Sylfaen" w:hAnsi="Sylfaen"/>
          <w:b/>
          <w:lang w:val="ka-GE"/>
        </w:rPr>
        <w:t>ჰიპერაქტიურობა</w:t>
      </w:r>
      <w:proofErr w:type="spellEnd"/>
    </w:p>
    <w:p w14:paraId="304EF4E2"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უსაფრთხოება და ეფექტურობა 3 წლამდე ასაკის ბავშვებში ჯერ არ არის დადგენილი.</w:t>
      </w:r>
    </w:p>
    <w:p w14:paraId="60154310"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მიღების წესი</w:t>
      </w:r>
    </w:p>
    <w:p w14:paraId="2ABAA929"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ჰიპერაქტიური</w:t>
      </w:r>
      <w:proofErr w:type="spellEnd"/>
      <w:r w:rsidRPr="00221DE4">
        <w:rPr>
          <w:rFonts w:ascii="Sylfaen" w:hAnsi="Sylfaen"/>
          <w:lang w:val="ka-GE"/>
        </w:rPr>
        <w:t xml:space="preserve"> შარდის ბუშტი მოზრდილებში</w:t>
      </w:r>
    </w:p>
    <w:p w14:paraId="55F8566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ტაბლეტი მიიღება სითხის დაყოლებით, </w:t>
      </w:r>
      <w:proofErr w:type="spellStart"/>
      <w:r w:rsidRPr="00221DE4">
        <w:rPr>
          <w:rFonts w:ascii="Sylfaen" w:hAnsi="Sylfaen"/>
          <w:lang w:val="ka-GE"/>
        </w:rPr>
        <w:t>იყლაპება</w:t>
      </w:r>
      <w:proofErr w:type="spellEnd"/>
      <w:r w:rsidRPr="00221DE4">
        <w:rPr>
          <w:rFonts w:ascii="Sylfaen" w:hAnsi="Sylfaen"/>
          <w:lang w:val="ka-GE"/>
        </w:rPr>
        <w:t xml:space="preserve"> მთლიანად, დაუღეჭავად, </w:t>
      </w:r>
      <w:proofErr w:type="spellStart"/>
      <w:r w:rsidRPr="00221DE4">
        <w:rPr>
          <w:rFonts w:ascii="Sylfaen" w:hAnsi="Sylfaen"/>
          <w:lang w:val="ka-GE"/>
        </w:rPr>
        <w:t>გაიყოფის</w:t>
      </w:r>
      <w:proofErr w:type="spellEnd"/>
      <w:r w:rsidRPr="00221DE4">
        <w:rPr>
          <w:rFonts w:ascii="Sylfaen" w:hAnsi="Sylfaen"/>
          <w:lang w:val="ka-GE"/>
        </w:rPr>
        <w:t xml:space="preserve"> და დაფხვნის გარეშე. მისი მიღება შესაძლებელია საკვებთან ერთად ან მის გარეშე.</w:t>
      </w:r>
    </w:p>
    <w:p w14:paraId="33174BFD"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ნეიროგენული</w:t>
      </w:r>
      <w:proofErr w:type="spellEnd"/>
      <w:r w:rsidRPr="00221DE4">
        <w:rPr>
          <w:rFonts w:ascii="Sylfaen" w:hAnsi="Sylfaen"/>
          <w:lang w:val="ka-GE"/>
        </w:rPr>
        <w:t xml:space="preserve"> </w:t>
      </w:r>
      <w:proofErr w:type="spellStart"/>
      <w:r w:rsidRPr="00221DE4">
        <w:rPr>
          <w:rFonts w:ascii="Sylfaen" w:hAnsi="Sylfaen"/>
          <w:lang w:val="ka-GE"/>
        </w:rPr>
        <w:t>დეტრუზორის</w:t>
      </w:r>
      <w:proofErr w:type="spellEnd"/>
      <w:r w:rsidRPr="00221DE4">
        <w:rPr>
          <w:rFonts w:ascii="Sylfaen" w:hAnsi="Sylfaen"/>
          <w:lang w:val="ka-GE"/>
        </w:rPr>
        <w:t xml:space="preserve"> </w:t>
      </w:r>
      <w:proofErr w:type="spellStart"/>
      <w:r w:rsidRPr="00221DE4">
        <w:rPr>
          <w:rFonts w:ascii="Sylfaen" w:hAnsi="Sylfaen"/>
          <w:lang w:val="ka-GE"/>
        </w:rPr>
        <w:t>ჰიპერაქტიურობა</w:t>
      </w:r>
      <w:proofErr w:type="spellEnd"/>
      <w:r w:rsidRPr="00221DE4">
        <w:rPr>
          <w:rFonts w:ascii="Sylfaen" w:hAnsi="Sylfaen"/>
          <w:lang w:val="ka-GE"/>
        </w:rPr>
        <w:t xml:space="preserve"> პედიატრიულ პოპულაციაში</w:t>
      </w:r>
    </w:p>
    <w:p w14:paraId="1FCB06F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ტაბლეტი მიიღება სითხის დატოლებით,  </w:t>
      </w:r>
      <w:proofErr w:type="spellStart"/>
      <w:r w:rsidRPr="00221DE4">
        <w:rPr>
          <w:rFonts w:ascii="Sylfaen" w:hAnsi="Sylfaen"/>
          <w:lang w:val="ka-GE"/>
        </w:rPr>
        <w:t>იყლაპება</w:t>
      </w:r>
      <w:proofErr w:type="spellEnd"/>
      <w:r w:rsidRPr="00221DE4">
        <w:rPr>
          <w:rFonts w:ascii="Sylfaen" w:hAnsi="Sylfaen"/>
          <w:lang w:val="ka-GE"/>
        </w:rPr>
        <w:t xml:space="preserve"> მთლიანად, დაუღეჭავად, </w:t>
      </w:r>
      <w:proofErr w:type="spellStart"/>
      <w:r w:rsidRPr="00221DE4">
        <w:rPr>
          <w:rFonts w:ascii="Sylfaen" w:hAnsi="Sylfaen"/>
          <w:lang w:val="ka-GE"/>
        </w:rPr>
        <w:t>გაიყოფის</w:t>
      </w:r>
      <w:proofErr w:type="spellEnd"/>
      <w:r w:rsidRPr="00221DE4">
        <w:rPr>
          <w:rFonts w:ascii="Sylfaen" w:hAnsi="Sylfaen"/>
          <w:lang w:val="ka-GE"/>
        </w:rPr>
        <w:t xml:space="preserve"> და დაფხვნის გარეშე. მიიღება საკვებთან ერთად.</w:t>
      </w:r>
    </w:p>
    <w:p w14:paraId="4AD64A2E" w14:textId="77777777" w:rsidR="00015BE6" w:rsidRPr="00221DE4" w:rsidRDefault="00015BE6" w:rsidP="00181018">
      <w:pPr>
        <w:spacing w:after="0" w:line="276" w:lineRule="auto"/>
        <w:jc w:val="both"/>
        <w:rPr>
          <w:rFonts w:ascii="Sylfaen" w:hAnsi="Sylfaen"/>
          <w:lang w:val="ka-GE"/>
        </w:rPr>
      </w:pPr>
    </w:p>
    <w:p w14:paraId="19E89F81"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4.3 უკუჩვენებები</w:t>
      </w:r>
    </w:p>
    <w:p w14:paraId="0C3BD4B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მომატებული მგრძნობელობა აქტიური ნივთიერების(ების) ან 6.1 პუნქტში ჩამოთვლილი რომელიმე დამხმარე ნივთიერების მიმართ.</w:t>
      </w:r>
    </w:p>
    <w:p w14:paraId="6E5BEA1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 მძიმე უკონტროლო </w:t>
      </w:r>
      <w:proofErr w:type="spellStart"/>
      <w:r w:rsidRPr="00221DE4">
        <w:rPr>
          <w:rFonts w:ascii="Sylfaen" w:hAnsi="Sylfaen"/>
          <w:lang w:val="ka-GE"/>
        </w:rPr>
        <w:t>ჰიპერტენზია</w:t>
      </w:r>
      <w:proofErr w:type="spellEnd"/>
      <w:r w:rsidRPr="00221DE4">
        <w:rPr>
          <w:rFonts w:ascii="Sylfaen" w:hAnsi="Sylfaen"/>
          <w:lang w:val="ka-GE"/>
        </w:rPr>
        <w:t xml:space="preserve">, რომელიც განისაზღვრება, როგორც სისტოლური არტერიული წნევა ≥ 180 </w:t>
      </w:r>
      <w:proofErr w:type="spellStart"/>
      <w:r w:rsidRPr="00221DE4">
        <w:rPr>
          <w:rFonts w:ascii="Sylfaen" w:hAnsi="Sylfaen"/>
          <w:lang w:val="ka-GE"/>
        </w:rPr>
        <w:t>მმ</w:t>
      </w:r>
      <w:proofErr w:type="spellEnd"/>
      <w:r w:rsidRPr="00221DE4">
        <w:rPr>
          <w:rFonts w:ascii="Sylfaen" w:hAnsi="Sylfaen"/>
          <w:lang w:val="ka-GE"/>
        </w:rPr>
        <w:t xml:space="preserve"> </w:t>
      </w:r>
      <w:proofErr w:type="spellStart"/>
      <w:r w:rsidRPr="00221DE4">
        <w:rPr>
          <w:rFonts w:ascii="Sylfaen" w:hAnsi="Sylfaen"/>
          <w:lang w:val="ka-GE"/>
        </w:rPr>
        <w:t>ვწყ.სვ</w:t>
      </w:r>
      <w:proofErr w:type="spellEnd"/>
      <w:r w:rsidRPr="00221DE4">
        <w:rPr>
          <w:rFonts w:ascii="Sylfaen" w:hAnsi="Sylfaen"/>
          <w:lang w:val="ka-GE"/>
        </w:rPr>
        <w:t xml:space="preserve">. და/ან </w:t>
      </w:r>
      <w:proofErr w:type="spellStart"/>
      <w:r w:rsidRPr="00221DE4">
        <w:rPr>
          <w:rFonts w:ascii="Sylfaen" w:hAnsi="Sylfaen"/>
          <w:lang w:val="ka-GE"/>
        </w:rPr>
        <w:t>დიასტოლური</w:t>
      </w:r>
      <w:proofErr w:type="spellEnd"/>
      <w:r w:rsidRPr="00221DE4">
        <w:rPr>
          <w:rFonts w:ascii="Sylfaen" w:hAnsi="Sylfaen"/>
          <w:lang w:val="ka-GE"/>
        </w:rPr>
        <w:t xml:space="preserve"> არტერიული წნევა ≥ 110 </w:t>
      </w:r>
      <w:proofErr w:type="spellStart"/>
      <w:r w:rsidRPr="00221DE4">
        <w:rPr>
          <w:rFonts w:ascii="Sylfaen" w:hAnsi="Sylfaen"/>
          <w:lang w:val="ka-GE"/>
        </w:rPr>
        <w:t>მმ</w:t>
      </w:r>
      <w:proofErr w:type="spellEnd"/>
      <w:r w:rsidRPr="00221DE4">
        <w:rPr>
          <w:rFonts w:ascii="Sylfaen" w:hAnsi="Sylfaen"/>
          <w:lang w:val="ka-GE"/>
        </w:rPr>
        <w:t xml:space="preserve"> </w:t>
      </w:r>
      <w:proofErr w:type="spellStart"/>
      <w:r w:rsidRPr="00221DE4">
        <w:rPr>
          <w:rFonts w:ascii="Sylfaen" w:hAnsi="Sylfaen"/>
          <w:lang w:val="ka-GE"/>
        </w:rPr>
        <w:t>ვწყ.სვ</w:t>
      </w:r>
      <w:proofErr w:type="spellEnd"/>
      <w:r w:rsidRPr="00221DE4">
        <w:rPr>
          <w:rFonts w:ascii="Sylfaen" w:hAnsi="Sylfaen"/>
          <w:lang w:val="ka-GE"/>
        </w:rPr>
        <w:t xml:space="preserve">. </w:t>
      </w:r>
    </w:p>
    <w:p w14:paraId="57312384" w14:textId="77777777" w:rsidR="00015BE6" w:rsidRPr="00221DE4" w:rsidRDefault="00015BE6" w:rsidP="00181018">
      <w:pPr>
        <w:spacing w:after="0" w:line="276" w:lineRule="auto"/>
        <w:jc w:val="both"/>
        <w:rPr>
          <w:rFonts w:ascii="Sylfaen" w:hAnsi="Sylfaen"/>
          <w:lang w:val="ka-GE"/>
        </w:rPr>
      </w:pPr>
    </w:p>
    <w:p w14:paraId="132C55C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4.4 სპეციალური გაფრთხილებები და უსაფრთხოების ზომები გამოყენებისას</w:t>
      </w:r>
    </w:p>
    <w:p w14:paraId="26E43A98"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თირკმლის უკმარისობა</w:t>
      </w:r>
    </w:p>
    <w:p w14:paraId="1CA897A3"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 არის შესწავლილი თირკმლის ტერმინალური უკმარისობის მქონე პაციენტებში (</w:t>
      </w:r>
      <w:proofErr w:type="spellStart"/>
      <w:r w:rsidRPr="00221DE4">
        <w:rPr>
          <w:rFonts w:ascii="Sylfaen" w:hAnsi="Sylfaen"/>
          <w:lang w:val="ka-GE"/>
        </w:rPr>
        <w:t>eGFR</w:t>
      </w:r>
      <w:proofErr w:type="spellEnd"/>
      <w:r w:rsidRPr="00221DE4">
        <w:rPr>
          <w:rFonts w:ascii="Sylfaen" w:hAnsi="Sylfaen"/>
          <w:lang w:val="ka-GE"/>
        </w:rPr>
        <w:t xml:space="preserve"> &lt; 15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 ან პაციენტებში, რომლებსაც ესაჭიროებათ ჰემოდიალიზი და, შესაბამისად, მისი გამოყენება არ არის რეკომენდებული პაციენტთა ამ პოპულაციაში. მონაცემები შეზღუდულია თირკმლის მძიმე უკმარისობის მქონე პაციენტებში (</w:t>
      </w:r>
      <w:proofErr w:type="spellStart"/>
      <w:r w:rsidRPr="00221DE4">
        <w:rPr>
          <w:rFonts w:ascii="Sylfaen" w:hAnsi="Sylfaen"/>
          <w:lang w:val="ka-GE"/>
        </w:rPr>
        <w:t>eGFR</w:t>
      </w:r>
      <w:proofErr w:type="spellEnd"/>
      <w:r w:rsidRPr="00221DE4">
        <w:rPr>
          <w:rFonts w:ascii="Sylfaen" w:hAnsi="Sylfaen"/>
          <w:lang w:val="ka-GE"/>
        </w:rPr>
        <w:t xml:space="preserve"> 15-დან 29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 xml:space="preserve">); </w:t>
      </w:r>
      <w:proofErr w:type="spellStart"/>
      <w:r w:rsidRPr="00221DE4">
        <w:rPr>
          <w:rFonts w:ascii="Sylfaen" w:hAnsi="Sylfaen"/>
          <w:lang w:val="ka-GE"/>
        </w:rPr>
        <w:t>ფარმაკოკინეტიკური</w:t>
      </w:r>
      <w:proofErr w:type="spellEnd"/>
      <w:r w:rsidRPr="00221DE4">
        <w:rPr>
          <w:rFonts w:ascii="Sylfaen" w:hAnsi="Sylfaen"/>
          <w:lang w:val="ka-GE"/>
        </w:rPr>
        <w:t xml:space="preserve"> კვლევის საფუძველზე (იხ. ნაწილი 5.2) ამ პოპულაციაში რეკომენდებულია 25 </w:t>
      </w:r>
      <w:proofErr w:type="spellStart"/>
      <w:r w:rsidRPr="00221DE4">
        <w:rPr>
          <w:rFonts w:ascii="Sylfaen" w:hAnsi="Sylfaen"/>
          <w:lang w:val="ka-GE"/>
        </w:rPr>
        <w:t>მგ</w:t>
      </w:r>
      <w:proofErr w:type="spellEnd"/>
      <w:r w:rsidRPr="00221DE4">
        <w:rPr>
          <w:rFonts w:ascii="Sylfaen" w:hAnsi="Sylfaen"/>
          <w:lang w:val="ka-GE"/>
        </w:rPr>
        <w:t xml:space="preserve"> დოზა დღეში ერთხელ. ეს სამკურნალო პროდუქტი არ არის რეკომენდებული თირკმლის მძიმე უკმარისობის მქონე პაციენტებში (</w:t>
      </w:r>
      <w:proofErr w:type="spellStart"/>
      <w:r w:rsidRPr="00221DE4">
        <w:rPr>
          <w:rFonts w:ascii="Sylfaen" w:hAnsi="Sylfaen"/>
          <w:lang w:val="ka-GE"/>
        </w:rPr>
        <w:t>eGFR</w:t>
      </w:r>
      <w:proofErr w:type="spellEnd"/>
      <w:r w:rsidRPr="00221DE4">
        <w:rPr>
          <w:rFonts w:ascii="Sylfaen" w:hAnsi="Sylfaen"/>
          <w:lang w:val="ka-GE"/>
        </w:rPr>
        <w:t xml:space="preserve"> 15-დან 29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 რომლებიც ერთდროულად იღებენ ძლიერ CYP3A ინჰიბიტორებს (იხ. ნაწილი 4.5).</w:t>
      </w:r>
    </w:p>
    <w:p w14:paraId="0ACE0775"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ღვიძლის უკმარისობა</w:t>
      </w:r>
    </w:p>
    <w:p w14:paraId="1D00D2AC"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 არის შესწავლილი ღვიძლის მძიმე უკმარისობის მქონე პაციენტებში (</w:t>
      </w:r>
      <w:proofErr w:type="spellStart"/>
      <w:r w:rsidRPr="00221DE4">
        <w:rPr>
          <w:rFonts w:ascii="Sylfaen" w:hAnsi="Sylfaen"/>
          <w:lang w:val="ka-GE"/>
        </w:rPr>
        <w:t>ჩაილდ</w:t>
      </w:r>
      <w:proofErr w:type="spellEnd"/>
      <w:r w:rsidRPr="00221DE4">
        <w:rPr>
          <w:rFonts w:ascii="Sylfaen" w:hAnsi="Sylfaen"/>
          <w:lang w:val="ka-GE"/>
        </w:rPr>
        <w:t>-პიუს კლასი C) და, შესაბამისად, მისი გამოყენება არ არის რეკომენდებული პაციენტთა ამ პოპულაციაში. ეს სამკურნალო პროდუქტი არ არის რეკომენდებული ღვიძლის ზომიერი უკმარისობის მქონე პაციენტებში (</w:t>
      </w:r>
      <w:proofErr w:type="spellStart"/>
      <w:r w:rsidRPr="00221DE4">
        <w:rPr>
          <w:rFonts w:ascii="Sylfaen" w:hAnsi="Sylfaen"/>
          <w:lang w:val="ka-GE"/>
        </w:rPr>
        <w:t>ჩაილდ</w:t>
      </w:r>
      <w:proofErr w:type="spellEnd"/>
      <w:r w:rsidRPr="00221DE4">
        <w:rPr>
          <w:rFonts w:ascii="Sylfaen" w:hAnsi="Sylfaen"/>
          <w:lang w:val="ka-GE"/>
        </w:rPr>
        <w:t>-პიუს B კლასი), რომლებიც ერთდროულად იღებენ ძლიერ CYP3A ინჰიბიტორებს (იხ. ნაწილი 4.5).</w:t>
      </w:r>
    </w:p>
    <w:p w14:paraId="439EC8AE" w14:textId="77777777" w:rsidR="00015BE6" w:rsidRPr="00221DE4" w:rsidRDefault="00015BE6" w:rsidP="00181018">
      <w:pPr>
        <w:spacing w:after="0" w:line="276" w:lineRule="auto"/>
        <w:jc w:val="both"/>
        <w:rPr>
          <w:rFonts w:ascii="Sylfaen" w:hAnsi="Sylfaen"/>
          <w:b/>
          <w:lang w:val="ka-GE"/>
        </w:rPr>
      </w:pPr>
      <w:proofErr w:type="spellStart"/>
      <w:r w:rsidRPr="00221DE4">
        <w:rPr>
          <w:rFonts w:ascii="Sylfaen" w:hAnsi="Sylfaen"/>
          <w:b/>
          <w:lang w:val="ka-GE"/>
        </w:rPr>
        <w:t>ჰიპერტენზია</w:t>
      </w:r>
      <w:proofErr w:type="spellEnd"/>
    </w:p>
    <w:p w14:paraId="3D859DE4"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ჰიპერაქტიური</w:t>
      </w:r>
      <w:proofErr w:type="spellEnd"/>
      <w:r w:rsidRPr="00221DE4">
        <w:rPr>
          <w:rFonts w:ascii="Sylfaen" w:hAnsi="Sylfaen"/>
          <w:lang w:val="ka-GE"/>
        </w:rPr>
        <w:t xml:space="preserve">  შარდის ბუშტი მოზრდილებში </w:t>
      </w:r>
    </w:p>
    <w:p w14:paraId="4A071622"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შეიძლება გაზარდოს არტერიული წნევა. არტერიული წნევა უნდა გაიზომოს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მკურნალობის დასაწყისში და პერიოდულად, განსაკუთრებით </w:t>
      </w:r>
      <w:proofErr w:type="spellStart"/>
      <w:r w:rsidRPr="00221DE4">
        <w:rPr>
          <w:rFonts w:ascii="Sylfaen" w:hAnsi="Sylfaen"/>
          <w:lang w:val="ka-GE"/>
        </w:rPr>
        <w:t>ჰიპერტენზიულ</w:t>
      </w:r>
      <w:proofErr w:type="spellEnd"/>
      <w:r w:rsidRPr="00221DE4">
        <w:rPr>
          <w:rFonts w:ascii="Sylfaen" w:hAnsi="Sylfaen"/>
          <w:lang w:val="ka-GE"/>
        </w:rPr>
        <w:t xml:space="preserve"> პაციენტებში.</w:t>
      </w:r>
    </w:p>
    <w:p w14:paraId="0CE8FC2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lastRenderedPageBreak/>
        <w:t xml:space="preserve">მონაცემები შეზღუდულია მე-2 სტადიის </w:t>
      </w:r>
      <w:proofErr w:type="spellStart"/>
      <w:r w:rsidRPr="00221DE4">
        <w:rPr>
          <w:rFonts w:ascii="Sylfaen" w:hAnsi="Sylfaen"/>
          <w:lang w:val="ka-GE"/>
        </w:rPr>
        <w:t>ჰიპერტენზიის</w:t>
      </w:r>
      <w:proofErr w:type="spellEnd"/>
      <w:r w:rsidRPr="00221DE4">
        <w:rPr>
          <w:rFonts w:ascii="Sylfaen" w:hAnsi="Sylfaen"/>
          <w:lang w:val="ka-GE"/>
        </w:rPr>
        <w:t xml:space="preserve"> მქონე პაციენტებში (სისტოლური არტერიული წნევა ≥ 160 </w:t>
      </w:r>
      <w:proofErr w:type="spellStart"/>
      <w:r w:rsidRPr="00221DE4">
        <w:rPr>
          <w:rFonts w:ascii="Sylfaen" w:hAnsi="Sylfaen"/>
          <w:lang w:val="ka-GE"/>
        </w:rPr>
        <w:t>მმ</w:t>
      </w:r>
      <w:proofErr w:type="spellEnd"/>
      <w:r w:rsidRPr="00221DE4">
        <w:rPr>
          <w:rFonts w:ascii="Sylfaen" w:hAnsi="Sylfaen"/>
          <w:lang w:val="ka-GE"/>
        </w:rPr>
        <w:t xml:space="preserve"> </w:t>
      </w:r>
      <w:proofErr w:type="spellStart"/>
      <w:r w:rsidRPr="00221DE4">
        <w:rPr>
          <w:rFonts w:ascii="Sylfaen" w:hAnsi="Sylfaen"/>
          <w:lang w:val="ka-GE"/>
        </w:rPr>
        <w:t>ვწყ.სვ</w:t>
      </w:r>
      <w:proofErr w:type="spellEnd"/>
      <w:r w:rsidRPr="00221DE4">
        <w:rPr>
          <w:rFonts w:ascii="Sylfaen" w:hAnsi="Sylfaen"/>
          <w:lang w:val="ka-GE"/>
        </w:rPr>
        <w:t xml:space="preserve">. ან </w:t>
      </w:r>
      <w:proofErr w:type="spellStart"/>
      <w:r w:rsidRPr="00221DE4">
        <w:rPr>
          <w:rFonts w:ascii="Sylfaen" w:hAnsi="Sylfaen"/>
          <w:lang w:val="ka-GE"/>
        </w:rPr>
        <w:t>დიასტოლური</w:t>
      </w:r>
      <w:proofErr w:type="spellEnd"/>
      <w:r w:rsidRPr="00221DE4">
        <w:rPr>
          <w:rFonts w:ascii="Sylfaen" w:hAnsi="Sylfaen"/>
          <w:lang w:val="ka-GE"/>
        </w:rPr>
        <w:t xml:space="preserve"> არტერიული წნევა ≥ 100 </w:t>
      </w:r>
      <w:proofErr w:type="spellStart"/>
      <w:r w:rsidRPr="00221DE4">
        <w:rPr>
          <w:rFonts w:ascii="Sylfaen" w:hAnsi="Sylfaen"/>
          <w:lang w:val="ka-GE"/>
        </w:rPr>
        <w:t>მმ</w:t>
      </w:r>
      <w:proofErr w:type="spellEnd"/>
      <w:r w:rsidRPr="00221DE4">
        <w:rPr>
          <w:rFonts w:ascii="Sylfaen" w:hAnsi="Sylfaen"/>
          <w:lang w:val="ka-GE"/>
        </w:rPr>
        <w:t xml:space="preserve"> </w:t>
      </w:r>
      <w:proofErr w:type="spellStart"/>
      <w:r w:rsidRPr="00221DE4">
        <w:rPr>
          <w:rFonts w:ascii="Sylfaen" w:hAnsi="Sylfaen"/>
          <w:lang w:val="ka-GE"/>
        </w:rPr>
        <w:t>ვწყ.სვ</w:t>
      </w:r>
      <w:proofErr w:type="spellEnd"/>
      <w:r w:rsidRPr="00221DE4">
        <w:rPr>
          <w:rFonts w:ascii="Sylfaen" w:hAnsi="Sylfaen"/>
          <w:lang w:val="ka-GE"/>
        </w:rPr>
        <w:t>.).</w:t>
      </w:r>
    </w:p>
    <w:p w14:paraId="611F44C7"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ნეიროგენული</w:t>
      </w:r>
      <w:proofErr w:type="spellEnd"/>
      <w:r w:rsidRPr="00221DE4">
        <w:rPr>
          <w:rFonts w:ascii="Sylfaen" w:hAnsi="Sylfaen"/>
          <w:lang w:val="ka-GE"/>
        </w:rPr>
        <w:t xml:space="preserve"> </w:t>
      </w:r>
      <w:proofErr w:type="spellStart"/>
      <w:r w:rsidRPr="00221DE4">
        <w:rPr>
          <w:rFonts w:ascii="Sylfaen" w:hAnsi="Sylfaen"/>
          <w:lang w:val="ka-GE"/>
        </w:rPr>
        <w:t>დეტრუზორის</w:t>
      </w:r>
      <w:proofErr w:type="spellEnd"/>
      <w:r w:rsidRPr="00221DE4">
        <w:rPr>
          <w:rFonts w:ascii="Sylfaen" w:hAnsi="Sylfaen"/>
          <w:lang w:val="ka-GE"/>
        </w:rPr>
        <w:t xml:space="preserve"> </w:t>
      </w:r>
      <w:proofErr w:type="spellStart"/>
      <w:r w:rsidRPr="00221DE4">
        <w:rPr>
          <w:rFonts w:ascii="Sylfaen" w:hAnsi="Sylfaen"/>
          <w:lang w:val="ka-GE"/>
        </w:rPr>
        <w:t>ჰიპერაქტიურობა</w:t>
      </w:r>
      <w:proofErr w:type="spellEnd"/>
      <w:r w:rsidRPr="00221DE4">
        <w:rPr>
          <w:rFonts w:ascii="Sylfaen" w:hAnsi="Sylfaen"/>
          <w:lang w:val="ka-GE"/>
        </w:rPr>
        <w:t xml:space="preserve"> პედიატრიულ პოპულაციაში</w:t>
      </w:r>
    </w:p>
    <w:p w14:paraId="079E7EDB"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შეიძლება გაზარდოს არტერიული წნევა პედიატრიულ პაციენტებში. არტერიული წნევის მატება შეიძლება უფრო დიდი იყოს ბავშვებში (3-დან 12 წლამდე ასაკის), ვიდრე მოზარდებში (12-დან 18 წლამდე ასაკის). არტერიული წნევა უნდა გაიზომოს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მკურნალობის დასაწყისში და პერიოდულად.</w:t>
      </w:r>
    </w:p>
    <w:p w14:paraId="667554FF"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პაციენტები თანდაყოლილი ან შეძენილი QT ინტერვალის გახანგრძლივებით</w:t>
      </w:r>
    </w:p>
    <w:p w14:paraId="3E4AB8B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თერაპიული დოზებით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კლინიკურ კვლევებში არ აჩვენა კლინიკურად მნიშვნელოვანი QT ინტერვალის გახანგრძლივება (იხ. ნაწილი 5.1). თუმცა, რადგან ამ კვლევებში არ შედიოდნენ პაციენტები QT ინტერვალის გახანგრძლივების ცნობილი ისტორიით ან პაციენტები, რომლებიც იღებენ სამკურნალო პრეპარატებს, რომლებიც ცნობილია, რომ ახანგრძლივებენ QT ინტერვალს,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ეფექტები ამ პაციენტებში უცნობია. სიფრთხილეა საჭირო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ამ პაციენტებში დანიშვნისას.</w:t>
      </w:r>
    </w:p>
    <w:p w14:paraId="539E1F66" w14:textId="77777777" w:rsidR="00015BE6" w:rsidRPr="00221DE4" w:rsidRDefault="00015BE6" w:rsidP="00181018">
      <w:pPr>
        <w:spacing w:after="0" w:line="276" w:lineRule="auto"/>
        <w:jc w:val="both"/>
        <w:rPr>
          <w:rFonts w:ascii="Sylfaen" w:hAnsi="Sylfaen"/>
          <w:lang w:val="ka-GE"/>
        </w:rPr>
      </w:pPr>
    </w:p>
    <w:p w14:paraId="742765BE"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 xml:space="preserve">პაციენტები შარდის ბუშტის გამოსასვლელის ობსტრუქციით და პაციენტები, რომლებიც იღებენ </w:t>
      </w:r>
      <w:proofErr w:type="spellStart"/>
      <w:r w:rsidRPr="00221DE4">
        <w:rPr>
          <w:rFonts w:ascii="Sylfaen" w:hAnsi="Sylfaen"/>
          <w:b/>
          <w:lang w:val="ka-GE"/>
        </w:rPr>
        <w:t>ანტიმუსკარინულ</w:t>
      </w:r>
      <w:proofErr w:type="spellEnd"/>
      <w:r w:rsidRPr="00221DE4">
        <w:rPr>
          <w:rFonts w:ascii="Sylfaen" w:hAnsi="Sylfaen"/>
          <w:b/>
          <w:lang w:val="ka-GE"/>
        </w:rPr>
        <w:t xml:space="preserve"> სამკურნალო საშუალებებს OAB-სთვის</w:t>
      </w:r>
    </w:p>
    <w:p w14:paraId="26771420"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მიმღებ პაციენტებში </w:t>
      </w:r>
      <w:proofErr w:type="spellStart"/>
      <w:r w:rsidRPr="00221DE4">
        <w:rPr>
          <w:rFonts w:ascii="Sylfaen" w:hAnsi="Sylfaen"/>
          <w:lang w:val="ka-GE"/>
        </w:rPr>
        <w:t>პოსმარკეტინგული</w:t>
      </w:r>
      <w:proofErr w:type="spellEnd"/>
      <w:r w:rsidRPr="00221DE4">
        <w:rPr>
          <w:rFonts w:ascii="Sylfaen" w:hAnsi="Sylfaen"/>
          <w:lang w:val="ka-GE"/>
        </w:rPr>
        <w:t xml:space="preserve"> გამოცდილებით აღინიშნა შარდის შეკავება შარდის ბუშტის გამოსასვლელის ობსტრუქციის (BOO) მქონე პაციენტებში და პაციენტებში, რომლებიც იღებენ </w:t>
      </w:r>
      <w:proofErr w:type="spellStart"/>
      <w:r w:rsidRPr="00221DE4">
        <w:rPr>
          <w:rFonts w:ascii="Sylfaen" w:hAnsi="Sylfaen"/>
          <w:lang w:val="ka-GE"/>
        </w:rPr>
        <w:t>ანტიმუსკარინულ</w:t>
      </w:r>
      <w:proofErr w:type="spellEnd"/>
      <w:r w:rsidRPr="00221DE4">
        <w:rPr>
          <w:rFonts w:ascii="Sylfaen" w:hAnsi="Sylfaen"/>
          <w:lang w:val="ka-GE"/>
        </w:rPr>
        <w:t xml:space="preserve"> სამკურნალო საშუალებებს OAB-ის სამკურნალოდ. კლინიკური უსაფრთხოების კონტროლირებად კვლევაში BOO-ს მქონე პაციენტებში არ გამოვლინდა შარდის შეკავების მომატება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ნამკურნალებ პაციენტებში; თუმცა,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სიფრთხილით უნდა დაინიშნოს კლინიკურად მნიშვნელოვანი BOO-ს მქონე პაციენტებში.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ასევე სიფრთხილით უნდა დაინიშნოს პაციენტებში, რომლებიც იღებენ </w:t>
      </w:r>
      <w:proofErr w:type="spellStart"/>
      <w:r w:rsidRPr="00221DE4">
        <w:rPr>
          <w:rFonts w:ascii="Sylfaen" w:hAnsi="Sylfaen"/>
          <w:lang w:val="ka-GE"/>
        </w:rPr>
        <w:t>ანტიმუსკარინულ</w:t>
      </w:r>
      <w:proofErr w:type="spellEnd"/>
      <w:r w:rsidRPr="00221DE4">
        <w:rPr>
          <w:rFonts w:ascii="Sylfaen" w:hAnsi="Sylfaen"/>
          <w:lang w:val="ka-GE"/>
        </w:rPr>
        <w:t xml:space="preserve"> სამკურნალო საშუალებებს OAB-ის სამკურნალოდ. </w:t>
      </w:r>
    </w:p>
    <w:p w14:paraId="414BCAE5" w14:textId="77777777" w:rsidR="00015BE6" w:rsidRPr="00221DE4" w:rsidRDefault="00015BE6" w:rsidP="00181018">
      <w:pPr>
        <w:spacing w:after="0" w:line="276" w:lineRule="auto"/>
        <w:jc w:val="both"/>
        <w:rPr>
          <w:rFonts w:ascii="Sylfaen" w:hAnsi="Sylfaen"/>
          <w:lang w:val="ka-GE"/>
        </w:rPr>
      </w:pPr>
    </w:p>
    <w:p w14:paraId="13B380A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4.5 ურთიერთქმედება სხვა სამკურნალო საშუალებებთან და ურთიერთქმედების სხვა ფორმები</w:t>
      </w:r>
    </w:p>
    <w:p w14:paraId="685BF2EA" w14:textId="77777777" w:rsidR="00015BE6" w:rsidRPr="00221DE4" w:rsidRDefault="00015BE6" w:rsidP="00181018">
      <w:pPr>
        <w:spacing w:after="0" w:line="276" w:lineRule="auto"/>
        <w:jc w:val="both"/>
        <w:rPr>
          <w:rFonts w:ascii="Sylfaen" w:hAnsi="Sylfaen"/>
          <w:b/>
          <w:lang w:val="ka-GE"/>
        </w:rPr>
      </w:pPr>
      <w:proofErr w:type="spellStart"/>
      <w:r w:rsidRPr="00221DE4">
        <w:rPr>
          <w:rFonts w:ascii="Sylfaen" w:hAnsi="Sylfaen"/>
          <w:b/>
          <w:lang w:val="ka-GE"/>
        </w:rPr>
        <w:t>In</w:t>
      </w:r>
      <w:proofErr w:type="spellEnd"/>
      <w:r w:rsidRPr="00221DE4">
        <w:rPr>
          <w:rFonts w:ascii="Sylfaen" w:hAnsi="Sylfaen"/>
          <w:b/>
          <w:lang w:val="ka-GE"/>
        </w:rPr>
        <w:t xml:space="preserve"> </w:t>
      </w:r>
      <w:proofErr w:type="spellStart"/>
      <w:r w:rsidRPr="00221DE4">
        <w:rPr>
          <w:rFonts w:ascii="Sylfaen" w:hAnsi="Sylfaen"/>
          <w:b/>
          <w:lang w:val="ka-GE"/>
        </w:rPr>
        <w:t>vitro</w:t>
      </w:r>
      <w:proofErr w:type="spellEnd"/>
      <w:r w:rsidRPr="00221DE4">
        <w:rPr>
          <w:rFonts w:ascii="Sylfaen" w:hAnsi="Sylfaen"/>
          <w:b/>
          <w:lang w:val="ka-GE"/>
        </w:rPr>
        <w:t xml:space="preserve"> მონაცემები</w:t>
      </w:r>
    </w:p>
    <w:p w14:paraId="2A82F033"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w:t>
      </w:r>
      <w:proofErr w:type="spellStart"/>
      <w:r w:rsidRPr="00221DE4">
        <w:rPr>
          <w:rFonts w:ascii="Sylfaen" w:hAnsi="Sylfaen"/>
          <w:lang w:val="ka-GE"/>
        </w:rPr>
        <w:t>ტრანსპორტირდება</w:t>
      </w:r>
      <w:proofErr w:type="spellEnd"/>
      <w:r w:rsidRPr="00221DE4">
        <w:rPr>
          <w:rFonts w:ascii="Sylfaen" w:hAnsi="Sylfaen"/>
          <w:lang w:val="ka-GE"/>
        </w:rPr>
        <w:t xml:space="preserve"> და </w:t>
      </w:r>
      <w:proofErr w:type="spellStart"/>
      <w:r w:rsidRPr="00221DE4">
        <w:rPr>
          <w:rFonts w:ascii="Sylfaen" w:hAnsi="Sylfaen"/>
          <w:lang w:val="ka-GE"/>
        </w:rPr>
        <w:t>მეტაბოლიზდება</w:t>
      </w:r>
      <w:proofErr w:type="spellEnd"/>
      <w:r w:rsidRPr="00221DE4">
        <w:rPr>
          <w:rFonts w:ascii="Sylfaen" w:hAnsi="Sylfaen"/>
          <w:lang w:val="ka-GE"/>
        </w:rPr>
        <w:t xml:space="preserve"> მრავალი გზით.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წარმოადგენს </w:t>
      </w:r>
      <w:proofErr w:type="spellStart"/>
      <w:r w:rsidRPr="00221DE4">
        <w:rPr>
          <w:rFonts w:ascii="Sylfaen" w:hAnsi="Sylfaen"/>
          <w:lang w:val="ka-GE"/>
        </w:rPr>
        <w:t>ციტოქრომ</w:t>
      </w:r>
      <w:proofErr w:type="spellEnd"/>
      <w:r w:rsidRPr="00221DE4">
        <w:rPr>
          <w:rFonts w:ascii="Sylfaen" w:hAnsi="Sylfaen"/>
          <w:lang w:val="ka-GE"/>
        </w:rPr>
        <w:t xml:space="preserve"> P450 (CYP) 3A4-ის, CYP2D6-ის, </w:t>
      </w:r>
      <w:proofErr w:type="spellStart"/>
      <w:r w:rsidRPr="00221DE4">
        <w:rPr>
          <w:rFonts w:ascii="Sylfaen" w:hAnsi="Sylfaen"/>
          <w:lang w:val="ka-GE"/>
        </w:rPr>
        <w:t>ბუტირილქოლინესტერაზას</w:t>
      </w:r>
      <w:proofErr w:type="spellEnd"/>
      <w:r w:rsidRPr="00221DE4">
        <w:rPr>
          <w:rFonts w:ascii="Sylfaen" w:hAnsi="Sylfaen"/>
          <w:lang w:val="ka-GE"/>
        </w:rPr>
        <w:t xml:space="preserve">, </w:t>
      </w:r>
      <w:proofErr w:type="spellStart"/>
      <w:r w:rsidRPr="00221DE4">
        <w:rPr>
          <w:rFonts w:ascii="Sylfaen" w:hAnsi="Sylfaen"/>
          <w:lang w:val="ka-GE"/>
        </w:rPr>
        <w:t>ურიდინ</w:t>
      </w:r>
      <w:proofErr w:type="spellEnd"/>
      <w:r w:rsidRPr="00221DE4">
        <w:rPr>
          <w:rFonts w:ascii="Sylfaen" w:hAnsi="Sylfaen"/>
          <w:lang w:val="ka-GE"/>
        </w:rPr>
        <w:t xml:space="preserve"> </w:t>
      </w:r>
      <w:proofErr w:type="spellStart"/>
      <w:r w:rsidRPr="00221DE4">
        <w:rPr>
          <w:rFonts w:ascii="Sylfaen" w:hAnsi="Sylfaen"/>
          <w:lang w:val="ka-GE"/>
        </w:rPr>
        <w:t>დიფოსფოგლუკურონოზილტრანსფერაზების</w:t>
      </w:r>
      <w:proofErr w:type="spellEnd"/>
      <w:r w:rsidRPr="00221DE4">
        <w:rPr>
          <w:rFonts w:ascii="Sylfaen" w:hAnsi="Sylfaen"/>
          <w:lang w:val="ka-GE"/>
        </w:rPr>
        <w:t xml:space="preserve"> (UGT), გამომავალი ტრანსპორტიორის P-</w:t>
      </w:r>
      <w:proofErr w:type="spellStart"/>
      <w:r w:rsidRPr="00221DE4">
        <w:rPr>
          <w:rFonts w:ascii="Sylfaen" w:hAnsi="Sylfaen"/>
          <w:lang w:val="ka-GE"/>
        </w:rPr>
        <w:t>გლიკოპროტეინის</w:t>
      </w:r>
      <w:proofErr w:type="spellEnd"/>
      <w:r w:rsidRPr="00221DE4">
        <w:rPr>
          <w:rFonts w:ascii="Sylfaen" w:hAnsi="Sylfaen"/>
          <w:lang w:val="ka-GE"/>
        </w:rPr>
        <w:t xml:space="preserve"> (P-</w:t>
      </w:r>
      <w:proofErr w:type="spellStart"/>
      <w:r w:rsidRPr="00221DE4">
        <w:rPr>
          <w:rFonts w:ascii="Sylfaen" w:hAnsi="Sylfaen"/>
          <w:lang w:val="ka-GE"/>
        </w:rPr>
        <w:t>gp</w:t>
      </w:r>
      <w:proofErr w:type="spellEnd"/>
      <w:r w:rsidRPr="00221DE4">
        <w:rPr>
          <w:rFonts w:ascii="Sylfaen" w:hAnsi="Sylfaen"/>
          <w:lang w:val="ka-GE"/>
        </w:rPr>
        <w:t xml:space="preserve">) და შემომავალი ორგანული </w:t>
      </w:r>
      <w:proofErr w:type="spellStart"/>
      <w:r w:rsidRPr="00221DE4">
        <w:rPr>
          <w:rFonts w:ascii="Sylfaen" w:hAnsi="Sylfaen"/>
          <w:lang w:val="ka-GE"/>
        </w:rPr>
        <w:t>კათიონების</w:t>
      </w:r>
      <w:proofErr w:type="spellEnd"/>
      <w:r w:rsidRPr="00221DE4">
        <w:rPr>
          <w:rFonts w:ascii="Sylfaen" w:hAnsi="Sylfaen"/>
          <w:lang w:val="ka-GE"/>
        </w:rPr>
        <w:t xml:space="preserve"> ტრანსპორტიორების (OCT) OCT1, OCT2 და OCT3 სუბსტრატს. ადამიანის ღვიძლის </w:t>
      </w:r>
      <w:proofErr w:type="spellStart"/>
      <w:r w:rsidRPr="00221DE4">
        <w:rPr>
          <w:rFonts w:ascii="Sylfaen" w:hAnsi="Sylfaen"/>
          <w:lang w:val="ka-GE"/>
        </w:rPr>
        <w:t>მიკროსომების</w:t>
      </w:r>
      <w:proofErr w:type="spellEnd"/>
      <w:r w:rsidRPr="00221DE4">
        <w:rPr>
          <w:rFonts w:ascii="Sylfaen" w:hAnsi="Sylfaen"/>
          <w:lang w:val="ka-GE"/>
        </w:rPr>
        <w:t xml:space="preserve"> და ადამიანის CYP </w:t>
      </w:r>
      <w:proofErr w:type="spellStart"/>
      <w:r w:rsidRPr="00221DE4">
        <w:rPr>
          <w:rFonts w:ascii="Sylfaen" w:hAnsi="Sylfaen"/>
          <w:lang w:val="ka-GE"/>
        </w:rPr>
        <w:t>რეკომბინანტული</w:t>
      </w:r>
      <w:proofErr w:type="spellEnd"/>
      <w:r w:rsidRPr="00221DE4">
        <w:rPr>
          <w:rFonts w:ascii="Sylfaen" w:hAnsi="Sylfaen"/>
          <w:lang w:val="ka-GE"/>
        </w:rPr>
        <w:t xml:space="preserve"> ფერმენტების გამოყენებით,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კვლევებმა აჩვენა, რომ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არის CYP2D6-ის ზომიერი და დროზე დამოკიდებული ინჰიბიტორი და CYP3A-ს სუსტი ინჰიბიტორი.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w:t>
      </w:r>
      <w:proofErr w:type="spellStart"/>
      <w:r w:rsidRPr="00221DE4">
        <w:rPr>
          <w:rFonts w:ascii="Sylfaen" w:hAnsi="Sylfaen"/>
          <w:lang w:val="ka-GE"/>
        </w:rPr>
        <w:t>აინჰიბირებდა</w:t>
      </w:r>
      <w:proofErr w:type="spellEnd"/>
      <w:r w:rsidRPr="00221DE4">
        <w:rPr>
          <w:rFonts w:ascii="Sylfaen" w:hAnsi="Sylfaen"/>
          <w:lang w:val="ka-GE"/>
        </w:rPr>
        <w:t xml:space="preserve"> P </w:t>
      </w:r>
      <w:proofErr w:type="spellStart"/>
      <w:r w:rsidRPr="00221DE4">
        <w:rPr>
          <w:rFonts w:ascii="Sylfaen" w:hAnsi="Sylfaen"/>
          <w:lang w:val="ka-GE"/>
        </w:rPr>
        <w:t>gp</w:t>
      </w:r>
      <w:proofErr w:type="spellEnd"/>
      <w:r w:rsidRPr="00221DE4">
        <w:rPr>
          <w:rFonts w:ascii="Sylfaen" w:hAnsi="Sylfaen"/>
          <w:lang w:val="ka-GE"/>
        </w:rPr>
        <w:t xml:space="preserve">-ით განპირობებულ წამლის ტრანსპორტირებას მაღალი </w:t>
      </w:r>
      <w:proofErr w:type="spellStart"/>
      <w:r w:rsidRPr="00221DE4">
        <w:rPr>
          <w:rFonts w:ascii="Sylfaen" w:hAnsi="Sylfaen"/>
          <w:lang w:val="ka-GE"/>
        </w:rPr>
        <w:t>კონცენტრაციებით</w:t>
      </w:r>
      <w:proofErr w:type="spellEnd"/>
      <w:r w:rsidRPr="00221DE4">
        <w:rPr>
          <w:rFonts w:ascii="Sylfaen" w:hAnsi="Sylfaen"/>
          <w:lang w:val="ka-GE"/>
        </w:rPr>
        <w:t>.</w:t>
      </w:r>
    </w:p>
    <w:p w14:paraId="7C458B4C" w14:textId="77777777" w:rsidR="00015BE6" w:rsidRPr="00221DE4" w:rsidRDefault="00015BE6" w:rsidP="00181018">
      <w:pPr>
        <w:spacing w:after="0" w:line="276" w:lineRule="auto"/>
        <w:jc w:val="both"/>
        <w:rPr>
          <w:rFonts w:ascii="Sylfaen" w:hAnsi="Sylfaen"/>
          <w:b/>
          <w:lang w:val="ka-GE"/>
        </w:rPr>
      </w:pPr>
      <w:proofErr w:type="spellStart"/>
      <w:r w:rsidRPr="00221DE4">
        <w:rPr>
          <w:rFonts w:ascii="Sylfaen" w:hAnsi="Sylfaen"/>
          <w:b/>
          <w:lang w:val="ka-GE"/>
        </w:rPr>
        <w:t>In</w:t>
      </w:r>
      <w:proofErr w:type="spellEnd"/>
      <w:r w:rsidRPr="00221DE4">
        <w:rPr>
          <w:rFonts w:ascii="Sylfaen" w:hAnsi="Sylfaen"/>
          <w:b/>
          <w:lang w:val="ka-GE"/>
        </w:rPr>
        <w:t xml:space="preserve"> </w:t>
      </w:r>
      <w:proofErr w:type="spellStart"/>
      <w:r w:rsidRPr="00221DE4">
        <w:rPr>
          <w:rFonts w:ascii="Sylfaen" w:hAnsi="Sylfaen"/>
          <w:b/>
          <w:lang w:val="ka-GE"/>
        </w:rPr>
        <w:t>vivo</w:t>
      </w:r>
      <w:proofErr w:type="spellEnd"/>
      <w:r w:rsidRPr="00221DE4">
        <w:rPr>
          <w:rFonts w:ascii="Sylfaen" w:hAnsi="Sylfaen"/>
          <w:b/>
          <w:lang w:val="ka-GE"/>
        </w:rPr>
        <w:t xml:space="preserve"> მონაცემები</w:t>
      </w:r>
    </w:p>
    <w:p w14:paraId="12FDDA59"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წამალთაშორისი</w:t>
      </w:r>
      <w:proofErr w:type="spellEnd"/>
      <w:r w:rsidRPr="00221DE4">
        <w:rPr>
          <w:rFonts w:ascii="Sylfaen" w:hAnsi="Sylfaen"/>
          <w:lang w:val="ka-GE"/>
        </w:rPr>
        <w:t xml:space="preserve"> ურთიერთქმედება</w:t>
      </w:r>
    </w:p>
    <w:p w14:paraId="2FAE460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ერთდროულად მიღებული სამკურნალო საშუალებების გავლენა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ფარმაკოკინეტიკაზე</w:t>
      </w:r>
      <w:proofErr w:type="spellEnd"/>
      <w:r w:rsidRPr="00221DE4">
        <w:rPr>
          <w:rFonts w:ascii="Sylfaen" w:hAnsi="Sylfaen"/>
          <w:lang w:val="ka-GE"/>
        </w:rPr>
        <w:t xml:space="preserve"> და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გავლენა სხვა სამკურნალო საშუალებების </w:t>
      </w:r>
      <w:proofErr w:type="spellStart"/>
      <w:r w:rsidRPr="00221DE4">
        <w:rPr>
          <w:rFonts w:ascii="Sylfaen" w:hAnsi="Sylfaen"/>
          <w:lang w:val="ka-GE"/>
        </w:rPr>
        <w:t>ფარმაკოკინეტიკაზე</w:t>
      </w:r>
      <w:proofErr w:type="spellEnd"/>
      <w:r w:rsidRPr="00221DE4">
        <w:rPr>
          <w:rFonts w:ascii="Sylfaen" w:hAnsi="Sylfaen"/>
          <w:lang w:val="ka-GE"/>
        </w:rPr>
        <w:t xml:space="preserve"> შესწავლილი იქნა </w:t>
      </w:r>
      <w:r w:rsidRPr="00221DE4">
        <w:rPr>
          <w:rFonts w:ascii="Sylfaen" w:hAnsi="Sylfaen"/>
          <w:lang w:val="ka-GE"/>
        </w:rPr>
        <w:lastRenderedPageBreak/>
        <w:t xml:space="preserve">ერთჯერადი და მრავალჯერადი დოზების კვლევებში. </w:t>
      </w:r>
      <w:proofErr w:type="spellStart"/>
      <w:r w:rsidRPr="00221DE4">
        <w:rPr>
          <w:rFonts w:ascii="Sylfaen" w:hAnsi="Sylfaen"/>
          <w:lang w:val="ka-GE"/>
        </w:rPr>
        <w:t>წამლისმიერი</w:t>
      </w:r>
      <w:proofErr w:type="spellEnd"/>
      <w:r w:rsidRPr="00221DE4">
        <w:rPr>
          <w:rFonts w:ascii="Sylfaen" w:hAnsi="Sylfaen"/>
          <w:lang w:val="ka-GE"/>
        </w:rPr>
        <w:t xml:space="preserve"> ურთიერთქმედებების უმეტესობა შესწავლილი იქნა 100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დოზით, რომელიც მიცემული იყო </w:t>
      </w:r>
      <w:proofErr w:type="spellStart"/>
      <w:r w:rsidRPr="00221DE4">
        <w:rPr>
          <w:rFonts w:ascii="Sylfaen" w:hAnsi="Sylfaen"/>
          <w:lang w:val="ka-GE"/>
        </w:rPr>
        <w:t>პერორალურად</w:t>
      </w:r>
      <w:proofErr w:type="spellEnd"/>
      <w:r w:rsidRPr="00221DE4">
        <w:rPr>
          <w:rFonts w:ascii="Sylfaen" w:hAnsi="Sylfaen"/>
          <w:lang w:val="ka-GE"/>
        </w:rPr>
        <w:t xml:space="preserve"> კონტროლირებადი შეწოვის სისტემის (OCAS) ტაბლეტების სახით.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ურთიერთქმედების კვლევებში </w:t>
      </w:r>
      <w:proofErr w:type="spellStart"/>
      <w:r w:rsidRPr="00221DE4">
        <w:rPr>
          <w:rFonts w:ascii="Sylfaen" w:hAnsi="Sylfaen"/>
          <w:lang w:val="ka-GE"/>
        </w:rPr>
        <w:t>მეტოპროლოლთან</w:t>
      </w:r>
      <w:proofErr w:type="spellEnd"/>
      <w:r w:rsidRPr="00221DE4">
        <w:rPr>
          <w:rFonts w:ascii="Sylfaen" w:hAnsi="Sylfaen"/>
          <w:lang w:val="ka-GE"/>
        </w:rPr>
        <w:t xml:space="preserve"> და </w:t>
      </w:r>
      <w:proofErr w:type="spellStart"/>
      <w:r w:rsidRPr="00221DE4">
        <w:rPr>
          <w:rFonts w:ascii="Sylfaen" w:hAnsi="Sylfaen"/>
          <w:lang w:val="ka-GE"/>
        </w:rPr>
        <w:t>მეტფორმინთან</w:t>
      </w:r>
      <w:proofErr w:type="spellEnd"/>
      <w:r w:rsidRPr="00221DE4">
        <w:rPr>
          <w:rFonts w:ascii="Sylfaen" w:hAnsi="Sylfaen"/>
          <w:lang w:val="ka-GE"/>
        </w:rPr>
        <w:t xml:space="preserve"> გამოყენებული იყო 160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დაუყოვნებლივი გამოთავისუფლების (IR) დოზა.</w:t>
      </w:r>
    </w:p>
    <w:p w14:paraId="4BC03448"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მირაბეგრონსა</w:t>
      </w:r>
      <w:proofErr w:type="spellEnd"/>
      <w:r w:rsidRPr="00221DE4">
        <w:rPr>
          <w:rFonts w:ascii="Sylfaen" w:hAnsi="Sylfaen"/>
          <w:lang w:val="ka-GE"/>
        </w:rPr>
        <w:t xml:space="preserve"> და სამკურნალო პროდუქტებს შორის კლინიკურად მნიშვნელოვანი </w:t>
      </w:r>
      <w:proofErr w:type="spellStart"/>
      <w:r w:rsidRPr="00221DE4">
        <w:rPr>
          <w:rFonts w:ascii="Sylfaen" w:hAnsi="Sylfaen"/>
          <w:lang w:val="ka-GE"/>
        </w:rPr>
        <w:t>წამლისმიერი</w:t>
      </w:r>
      <w:proofErr w:type="spellEnd"/>
      <w:r w:rsidRPr="00221DE4">
        <w:rPr>
          <w:rFonts w:ascii="Sylfaen" w:hAnsi="Sylfaen"/>
          <w:lang w:val="ka-GE"/>
        </w:rPr>
        <w:t xml:space="preserve"> ურთიერთქმედება, რომლებიც თრგუნავენ, </w:t>
      </w:r>
      <w:proofErr w:type="spellStart"/>
      <w:r w:rsidRPr="00221DE4">
        <w:rPr>
          <w:rFonts w:ascii="Sylfaen" w:hAnsi="Sylfaen"/>
          <w:lang w:val="ka-GE"/>
        </w:rPr>
        <w:t>აინდუცირებენ</w:t>
      </w:r>
      <w:proofErr w:type="spellEnd"/>
      <w:r w:rsidRPr="00221DE4">
        <w:rPr>
          <w:rFonts w:ascii="Sylfaen" w:hAnsi="Sylfaen"/>
          <w:lang w:val="ka-GE"/>
        </w:rPr>
        <w:t xml:space="preserve"> ან წარმოადგენენ CYP იზოფერმენტების ან ტრანსპორტიორების სუბსტრატს, მოსალოდნელი არ არის, გარდა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ინჰიბიტორული</w:t>
      </w:r>
      <w:proofErr w:type="spellEnd"/>
      <w:r w:rsidRPr="00221DE4">
        <w:rPr>
          <w:rFonts w:ascii="Sylfaen" w:hAnsi="Sylfaen"/>
          <w:lang w:val="ka-GE"/>
        </w:rPr>
        <w:t xml:space="preserve"> ეფექტისა CYP2D6 სუბსტრატების </w:t>
      </w:r>
      <w:proofErr w:type="spellStart"/>
      <w:r w:rsidRPr="00221DE4">
        <w:rPr>
          <w:rFonts w:ascii="Sylfaen" w:hAnsi="Sylfaen"/>
          <w:lang w:val="ka-GE"/>
        </w:rPr>
        <w:t>მეტაბოლიზმზე</w:t>
      </w:r>
      <w:proofErr w:type="spellEnd"/>
      <w:r w:rsidRPr="00221DE4">
        <w:rPr>
          <w:rFonts w:ascii="Sylfaen" w:hAnsi="Sylfaen"/>
          <w:lang w:val="ka-GE"/>
        </w:rPr>
        <w:t>.</w:t>
      </w:r>
    </w:p>
    <w:p w14:paraId="27A29688"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ფერმენტის ინჰიბიტორების ეფექტი</w:t>
      </w:r>
    </w:p>
    <w:p w14:paraId="2375BA39"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ექსპოზიცია (AUC) 1.8-ჯერ გაიზარდა ჯანმრთელ მოხალისეებში, </w:t>
      </w:r>
      <w:proofErr w:type="spellStart"/>
      <w:r w:rsidRPr="00221DE4">
        <w:rPr>
          <w:rFonts w:ascii="Sylfaen" w:hAnsi="Sylfaen"/>
          <w:lang w:val="ka-GE"/>
        </w:rPr>
        <w:t>კეტოკონაზოლის</w:t>
      </w:r>
      <w:proofErr w:type="spellEnd"/>
      <w:r w:rsidRPr="00221DE4">
        <w:rPr>
          <w:rFonts w:ascii="Sylfaen" w:hAnsi="Sylfaen"/>
          <w:lang w:val="ka-GE"/>
        </w:rPr>
        <w:t>, CYP3A/P-</w:t>
      </w:r>
      <w:proofErr w:type="spellStart"/>
      <w:r w:rsidRPr="00221DE4">
        <w:rPr>
          <w:rFonts w:ascii="Sylfaen" w:hAnsi="Sylfaen"/>
          <w:lang w:val="ka-GE"/>
        </w:rPr>
        <w:t>gp</w:t>
      </w:r>
      <w:proofErr w:type="spellEnd"/>
      <w:r w:rsidRPr="00221DE4">
        <w:rPr>
          <w:rFonts w:ascii="Sylfaen" w:hAnsi="Sylfaen"/>
          <w:lang w:val="ka-GE"/>
        </w:rPr>
        <w:t xml:space="preserve"> ძლიერი </w:t>
      </w:r>
      <w:proofErr w:type="spellStart"/>
      <w:r w:rsidRPr="00221DE4">
        <w:rPr>
          <w:rFonts w:ascii="Sylfaen" w:hAnsi="Sylfaen"/>
          <w:lang w:val="ka-GE"/>
        </w:rPr>
        <w:t>ინჰიბიტორის</w:t>
      </w:r>
      <w:proofErr w:type="spellEnd"/>
      <w:r w:rsidRPr="00221DE4">
        <w:rPr>
          <w:rFonts w:ascii="Sylfaen" w:hAnsi="Sylfaen"/>
          <w:lang w:val="ka-GE"/>
        </w:rPr>
        <w:t xml:space="preserve"> ერთდროული მიღების დროს. დოზის კორექცია საჭირო არ არის, როდესაც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კომბინირებულია CYP3A და/ან P-</w:t>
      </w:r>
      <w:proofErr w:type="spellStart"/>
      <w:r w:rsidRPr="00221DE4">
        <w:rPr>
          <w:rFonts w:ascii="Sylfaen" w:hAnsi="Sylfaen"/>
          <w:lang w:val="ka-GE"/>
        </w:rPr>
        <w:t>gp</w:t>
      </w:r>
      <w:proofErr w:type="spellEnd"/>
      <w:r w:rsidRPr="00221DE4">
        <w:rPr>
          <w:rFonts w:ascii="Sylfaen" w:hAnsi="Sylfaen"/>
          <w:lang w:val="ka-GE"/>
        </w:rPr>
        <w:t xml:space="preserve"> </w:t>
      </w:r>
      <w:proofErr w:type="spellStart"/>
      <w:r w:rsidRPr="00221DE4">
        <w:rPr>
          <w:rFonts w:ascii="Sylfaen" w:hAnsi="Sylfaen"/>
          <w:lang w:val="ka-GE"/>
        </w:rPr>
        <w:t>ინჰიბიტორებთან</w:t>
      </w:r>
      <w:proofErr w:type="spellEnd"/>
      <w:r w:rsidRPr="00221DE4">
        <w:rPr>
          <w:rFonts w:ascii="Sylfaen" w:hAnsi="Sylfaen"/>
          <w:lang w:val="ka-GE"/>
        </w:rPr>
        <w:t>. თუმცა, პაციენტებში, რომლებსაც აქვთ თირკმლის მსუბუქი და საშუალო უკმარისობის (</w:t>
      </w:r>
      <w:proofErr w:type="spellStart"/>
      <w:r w:rsidRPr="00221DE4">
        <w:rPr>
          <w:rFonts w:ascii="Sylfaen" w:hAnsi="Sylfaen"/>
          <w:lang w:val="ka-GE"/>
        </w:rPr>
        <w:t>eGFR</w:t>
      </w:r>
      <w:proofErr w:type="spellEnd"/>
      <w:r w:rsidRPr="00221DE4">
        <w:rPr>
          <w:rFonts w:ascii="Sylfaen" w:hAnsi="Sylfaen"/>
          <w:lang w:val="ka-GE"/>
        </w:rPr>
        <w:t xml:space="preserve"> 30-დან 89 მლ/</w:t>
      </w:r>
      <w:proofErr w:type="spellStart"/>
      <w:r w:rsidRPr="00221DE4">
        <w:rPr>
          <w:rFonts w:ascii="Sylfaen" w:hAnsi="Sylfaen"/>
          <w:lang w:val="ka-GE"/>
        </w:rPr>
        <w:t>წთ</w:t>
      </w:r>
      <w:proofErr w:type="spellEnd"/>
      <w:r w:rsidRPr="00221DE4">
        <w:rPr>
          <w:rFonts w:ascii="Sylfaen" w:hAnsi="Sylfaen"/>
          <w:lang w:val="ka-GE"/>
        </w:rPr>
        <w:t>/1.73 მ</w:t>
      </w:r>
      <w:r w:rsidRPr="00221DE4">
        <w:rPr>
          <w:rFonts w:ascii="Sylfaen" w:hAnsi="Sylfaen"/>
          <w:vertAlign w:val="superscript"/>
          <w:lang w:val="ka-GE"/>
        </w:rPr>
        <w:t>2</w:t>
      </w:r>
      <w:r w:rsidRPr="00221DE4">
        <w:rPr>
          <w:rFonts w:ascii="Sylfaen" w:hAnsi="Sylfaen"/>
          <w:lang w:val="ka-GE"/>
        </w:rPr>
        <w:t>-მდე) ან ღვიძლის მსუბუქი უკმარისობის (</w:t>
      </w:r>
      <w:proofErr w:type="spellStart"/>
      <w:r w:rsidRPr="00221DE4">
        <w:rPr>
          <w:rFonts w:ascii="Sylfaen" w:hAnsi="Sylfaen"/>
          <w:lang w:val="ka-GE"/>
        </w:rPr>
        <w:t>ჩაილდ</w:t>
      </w:r>
      <w:proofErr w:type="spellEnd"/>
      <w:r w:rsidRPr="00221DE4">
        <w:rPr>
          <w:rFonts w:ascii="Sylfaen" w:hAnsi="Sylfaen"/>
          <w:lang w:val="ka-GE"/>
        </w:rPr>
        <w:t xml:space="preserve"> პიუს კლასი A) მქონე პაციენტები, რომლებიც ერთდროულად იღებენ ძლიერ CYP3A ინჰიბიტორებს, როგორიცაა </w:t>
      </w:r>
      <w:proofErr w:type="spellStart"/>
      <w:r w:rsidRPr="00221DE4">
        <w:rPr>
          <w:rFonts w:ascii="Sylfaen" w:hAnsi="Sylfaen"/>
          <w:lang w:val="ka-GE"/>
        </w:rPr>
        <w:t>იტრაკონაზოლი</w:t>
      </w:r>
      <w:proofErr w:type="spellEnd"/>
      <w:r w:rsidRPr="00221DE4">
        <w:rPr>
          <w:rFonts w:ascii="Sylfaen" w:hAnsi="Sylfaen"/>
          <w:lang w:val="ka-GE"/>
        </w:rPr>
        <w:t xml:space="preserve">, </w:t>
      </w:r>
      <w:proofErr w:type="spellStart"/>
      <w:r w:rsidRPr="00221DE4">
        <w:rPr>
          <w:rFonts w:ascii="Sylfaen" w:hAnsi="Sylfaen"/>
          <w:lang w:val="ka-GE"/>
        </w:rPr>
        <w:t>კეტოკონაზოლი</w:t>
      </w:r>
      <w:proofErr w:type="spellEnd"/>
      <w:r w:rsidRPr="00221DE4">
        <w:rPr>
          <w:rFonts w:ascii="Sylfaen" w:hAnsi="Sylfaen"/>
          <w:lang w:val="ka-GE"/>
        </w:rPr>
        <w:t xml:space="preserve">, </w:t>
      </w:r>
      <w:proofErr w:type="spellStart"/>
      <w:r w:rsidRPr="00221DE4">
        <w:rPr>
          <w:rFonts w:ascii="Sylfaen" w:hAnsi="Sylfaen"/>
          <w:lang w:val="ka-GE"/>
        </w:rPr>
        <w:t>რიტონავირი</w:t>
      </w:r>
      <w:proofErr w:type="spellEnd"/>
      <w:r w:rsidRPr="00221DE4">
        <w:rPr>
          <w:rFonts w:ascii="Sylfaen" w:hAnsi="Sylfaen"/>
          <w:lang w:val="ka-GE"/>
        </w:rPr>
        <w:t xml:space="preserve"> და </w:t>
      </w:r>
      <w:proofErr w:type="spellStart"/>
      <w:r w:rsidRPr="00221DE4">
        <w:rPr>
          <w:rFonts w:ascii="Sylfaen" w:hAnsi="Sylfaen"/>
          <w:lang w:val="ka-GE"/>
        </w:rPr>
        <w:t>კლარითრომიცინი</w:t>
      </w:r>
      <w:proofErr w:type="spellEnd"/>
      <w:r w:rsidRPr="00221DE4">
        <w:rPr>
          <w:rFonts w:ascii="Sylfaen" w:hAnsi="Sylfaen"/>
          <w:lang w:val="ka-GE"/>
        </w:rPr>
        <w:t xml:space="preserve">, რეკომენდებული დოზაა 25 </w:t>
      </w:r>
      <w:proofErr w:type="spellStart"/>
      <w:r w:rsidRPr="00221DE4">
        <w:rPr>
          <w:rFonts w:ascii="Sylfaen" w:hAnsi="Sylfaen"/>
          <w:lang w:val="ka-GE"/>
        </w:rPr>
        <w:t>მგ</w:t>
      </w:r>
      <w:proofErr w:type="spellEnd"/>
      <w:r w:rsidRPr="00221DE4">
        <w:rPr>
          <w:rFonts w:ascii="Sylfaen" w:hAnsi="Sylfaen"/>
          <w:lang w:val="ka-GE"/>
        </w:rPr>
        <w:t xml:space="preserve"> დღეში ერთხელ (იხ. ნაწილი 4.2).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მიღება არ არის რეკომენდებული თირკმლის მძიმე უკმარისობის მქონე პაციენტებში (</w:t>
      </w:r>
      <w:proofErr w:type="spellStart"/>
      <w:r w:rsidRPr="00221DE4">
        <w:rPr>
          <w:rFonts w:ascii="Sylfaen" w:hAnsi="Sylfaen"/>
          <w:lang w:val="ka-GE"/>
        </w:rPr>
        <w:t>eGFR</w:t>
      </w:r>
      <w:proofErr w:type="spellEnd"/>
      <w:r w:rsidRPr="00221DE4">
        <w:rPr>
          <w:rFonts w:ascii="Sylfaen" w:hAnsi="Sylfaen"/>
          <w:lang w:val="ka-GE"/>
        </w:rPr>
        <w:t xml:space="preserve"> 15-დან 29 მლ/</w:t>
      </w:r>
      <w:proofErr w:type="spellStart"/>
      <w:r w:rsidRPr="00221DE4">
        <w:rPr>
          <w:rFonts w:ascii="Sylfaen" w:hAnsi="Sylfaen"/>
          <w:lang w:val="ka-GE"/>
        </w:rPr>
        <w:t>წთ</w:t>
      </w:r>
      <w:proofErr w:type="spellEnd"/>
      <w:r w:rsidRPr="00221DE4">
        <w:rPr>
          <w:rFonts w:ascii="Sylfaen" w:hAnsi="Sylfaen"/>
          <w:lang w:val="ka-GE"/>
        </w:rPr>
        <w:t>/1.73 მ2-მდე) ან ღვიძლის საშუალო უკმარისობის მქონე პაციენტებში (</w:t>
      </w:r>
      <w:proofErr w:type="spellStart"/>
      <w:r w:rsidRPr="00221DE4">
        <w:rPr>
          <w:rFonts w:ascii="Sylfaen" w:hAnsi="Sylfaen"/>
          <w:lang w:val="ka-GE"/>
        </w:rPr>
        <w:t>ჩაილდ</w:t>
      </w:r>
      <w:proofErr w:type="spellEnd"/>
      <w:r w:rsidRPr="00221DE4">
        <w:rPr>
          <w:rFonts w:ascii="Sylfaen" w:hAnsi="Sylfaen"/>
          <w:lang w:val="ka-GE"/>
        </w:rPr>
        <w:t xml:space="preserve"> პიუს კლასი B) რომლებიც ერთდროულად იღებენ ძლიერ CYP3A ინჰიბიტორებს (იხ. ნაწილები 4.2 და 4.4).</w:t>
      </w:r>
    </w:p>
    <w:p w14:paraId="7675D5E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ფერმენტის </w:t>
      </w:r>
      <w:proofErr w:type="spellStart"/>
      <w:r w:rsidRPr="00221DE4">
        <w:rPr>
          <w:rFonts w:ascii="Sylfaen" w:hAnsi="Sylfaen"/>
          <w:lang w:val="ka-GE"/>
        </w:rPr>
        <w:t>ინდუქტორების</w:t>
      </w:r>
      <w:proofErr w:type="spellEnd"/>
      <w:r w:rsidRPr="00221DE4">
        <w:rPr>
          <w:rFonts w:ascii="Sylfaen" w:hAnsi="Sylfaen"/>
          <w:lang w:val="ka-GE"/>
        </w:rPr>
        <w:t xml:space="preserve"> ეფექტი</w:t>
      </w:r>
    </w:p>
    <w:p w14:paraId="219AE2EB"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ნივთიერებები, რომლებიც წარმოადგენენ CYP3A-ს ან P-</w:t>
      </w:r>
      <w:proofErr w:type="spellStart"/>
      <w:r w:rsidRPr="00221DE4">
        <w:rPr>
          <w:rFonts w:ascii="Sylfaen" w:hAnsi="Sylfaen"/>
          <w:lang w:val="ka-GE"/>
        </w:rPr>
        <w:t>gp</w:t>
      </w:r>
      <w:proofErr w:type="spellEnd"/>
      <w:r w:rsidRPr="00221DE4">
        <w:rPr>
          <w:rFonts w:ascii="Sylfaen" w:hAnsi="Sylfaen"/>
          <w:lang w:val="ka-GE"/>
        </w:rPr>
        <w:t xml:space="preserve">-ს </w:t>
      </w:r>
      <w:proofErr w:type="spellStart"/>
      <w:r w:rsidRPr="00221DE4">
        <w:rPr>
          <w:rFonts w:ascii="Sylfaen" w:hAnsi="Sylfaen"/>
          <w:lang w:val="ka-GE"/>
        </w:rPr>
        <w:t>ინდუქტორებს</w:t>
      </w:r>
      <w:proofErr w:type="spellEnd"/>
      <w:r w:rsidRPr="00221DE4">
        <w:rPr>
          <w:rFonts w:ascii="Sylfaen" w:hAnsi="Sylfaen"/>
          <w:lang w:val="ka-GE"/>
        </w:rPr>
        <w:t xml:space="preserve">, ამცირებენ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პლაზმურ კონცენტრაციას.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დოზის კორექცია საჭირო არ არის </w:t>
      </w:r>
      <w:proofErr w:type="spellStart"/>
      <w:r w:rsidRPr="00221DE4">
        <w:rPr>
          <w:rFonts w:ascii="Sylfaen" w:hAnsi="Sylfaen"/>
          <w:lang w:val="ka-GE"/>
        </w:rPr>
        <w:t>რიფამპიცინის</w:t>
      </w:r>
      <w:proofErr w:type="spellEnd"/>
      <w:r w:rsidRPr="00221DE4">
        <w:rPr>
          <w:rFonts w:ascii="Sylfaen" w:hAnsi="Sylfaen"/>
          <w:lang w:val="ka-GE"/>
        </w:rPr>
        <w:t xml:space="preserve"> ან სხვა CYP3A ან P-</w:t>
      </w:r>
      <w:proofErr w:type="spellStart"/>
      <w:r w:rsidRPr="00221DE4">
        <w:rPr>
          <w:rFonts w:ascii="Sylfaen" w:hAnsi="Sylfaen"/>
          <w:lang w:val="ka-GE"/>
        </w:rPr>
        <w:t>gp</w:t>
      </w:r>
      <w:proofErr w:type="spellEnd"/>
      <w:r w:rsidRPr="00221DE4">
        <w:rPr>
          <w:rFonts w:ascii="Sylfaen" w:hAnsi="Sylfaen"/>
          <w:lang w:val="ka-GE"/>
        </w:rPr>
        <w:t xml:space="preserve"> </w:t>
      </w:r>
      <w:proofErr w:type="spellStart"/>
      <w:r w:rsidRPr="00221DE4">
        <w:rPr>
          <w:rFonts w:ascii="Sylfaen" w:hAnsi="Sylfaen"/>
          <w:lang w:val="ka-GE"/>
        </w:rPr>
        <w:t>ინდუქტორების</w:t>
      </w:r>
      <w:proofErr w:type="spellEnd"/>
      <w:r w:rsidRPr="00221DE4">
        <w:rPr>
          <w:rFonts w:ascii="Sylfaen" w:hAnsi="Sylfaen"/>
          <w:lang w:val="ka-GE"/>
        </w:rPr>
        <w:t xml:space="preserve"> თერაპიულ დოზებთან ერთად მიღებისას. CYP2D6 </w:t>
      </w:r>
      <w:proofErr w:type="spellStart"/>
      <w:r w:rsidRPr="00221DE4">
        <w:rPr>
          <w:rFonts w:ascii="Sylfaen" w:hAnsi="Sylfaen"/>
          <w:lang w:val="ka-GE"/>
        </w:rPr>
        <w:t>პოლიმორფიზმის</w:t>
      </w:r>
      <w:proofErr w:type="spellEnd"/>
      <w:r w:rsidRPr="00221DE4">
        <w:rPr>
          <w:rFonts w:ascii="Sylfaen" w:hAnsi="Sylfaen"/>
          <w:lang w:val="ka-GE"/>
        </w:rPr>
        <w:t xml:space="preserve"> ეფექტი</w:t>
      </w:r>
    </w:p>
    <w:p w14:paraId="4E00249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CYP2D6 გენეტიკურ </w:t>
      </w:r>
      <w:proofErr w:type="spellStart"/>
      <w:r w:rsidRPr="00221DE4">
        <w:rPr>
          <w:rFonts w:ascii="Sylfaen" w:hAnsi="Sylfaen"/>
          <w:lang w:val="ka-GE"/>
        </w:rPr>
        <w:t>პოლიმორფიზმს</w:t>
      </w:r>
      <w:proofErr w:type="spellEnd"/>
      <w:r w:rsidRPr="00221DE4">
        <w:rPr>
          <w:rFonts w:ascii="Sylfaen" w:hAnsi="Sylfaen"/>
          <w:lang w:val="ka-GE"/>
        </w:rPr>
        <w:t xml:space="preserve"> მინიმალური გავლენა აქვს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საშუალო პლაზმურ ზემოქმედებაზე (იხ. ნაწილი 5.2).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ურთიერთქმედება ცნობილ CYP2D6 </w:t>
      </w:r>
      <w:proofErr w:type="spellStart"/>
      <w:r w:rsidRPr="00221DE4">
        <w:rPr>
          <w:rFonts w:ascii="Sylfaen" w:hAnsi="Sylfaen"/>
          <w:lang w:val="ka-GE"/>
        </w:rPr>
        <w:t>ინჰიბიტორთან</w:t>
      </w:r>
      <w:proofErr w:type="spellEnd"/>
      <w:r w:rsidRPr="00221DE4">
        <w:rPr>
          <w:rFonts w:ascii="Sylfaen" w:hAnsi="Sylfaen"/>
          <w:lang w:val="ka-GE"/>
        </w:rPr>
        <w:t xml:space="preserve"> მოსალოდნელი არ არის და არც შესწავლილა.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დოზის კორექცია საჭირო არ არის CYP2D6 </w:t>
      </w:r>
      <w:proofErr w:type="spellStart"/>
      <w:r w:rsidRPr="00221DE4">
        <w:rPr>
          <w:rFonts w:ascii="Sylfaen" w:hAnsi="Sylfaen"/>
          <w:lang w:val="ka-GE"/>
        </w:rPr>
        <w:t>ინჰიბიტორებთან</w:t>
      </w:r>
      <w:proofErr w:type="spellEnd"/>
      <w:r w:rsidRPr="00221DE4">
        <w:rPr>
          <w:rFonts w:ascii="Sylfaen" w:hAnsi="Sylfaen"/>
          <w:lang w:val="ka-GE"/>
        </w:rPr>
        <w:t xml:space="preserve"> ერთად მიღებისას ან პაციენტებში, რომლებსაც აქვთ CYP2D6-ის ცუდი მეტაბოლიზმი.</w:t>
      </w:r>
    </w:p>
    <w:p w14:paraId="768993AB"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გავლენა CYP2D6 სუბსტრატებზე</w:t>
      </w:r>
    </w:p>
    <w:p w14:paraId="16F2F1E6"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ჯანმრთელ მოხალისეებში,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CYP2D6-ის მიმართ </w:t>
      </w:r>
      <w:proofErr w:type="spellStart"/>
      <w:r w:rsidRPr="00221DE4">
        <w:rPr>
          <w:rFonts w:ascii="Sylfaen" w:hAnsi="Sylfaen"/>
          <w:lang w:val="ka-GE"/>
        </w:rPr>
        <w:t>ინჰიბიტორული</w:t>
      </w:r>
      <w:proofErr w:type="spellEnd"/>
      <w:r w:rsidRPr="00221DE4">
        <w:rPr>
          <w:rFonts w:ascii="Sylfaen" w:hAnsi="Sylfaen"/>
          <w:lang w:val="ka-GE"/>
        </w:rPr>
        <w:t xml:space="preserve"> პოტენციალი ზომიერია და CYP2D6 აქტივობა აღდგება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შეწყვეტიდან 15 დღის განმავლობაში.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IR-ის მრავალჯერადმა დღეში ერთხელ მიღებამ გამოიწვია </w:t>
      </w:r>
      <w:proofErr w:type="spellStart"/>
      <w:r w:rsidRPr="00221DE4">
        <w:rPr>
          <w:rFonts w:ascii="Sylfaen" w:hAnsi="Sylfaen"/>
          <w:lang w:val="ka-GE"/>
        </w:rPr>
        <w:t>Cmax</w:t>
      </w:r>
      <w:proofErr w:type="spellEnd"/>
      <w:r w:rsidRPr="00221DE4">
        <w:rPr>
          <w:rFonts w:ascii="Sylfaen" w:hAnsi="Sylfaen"/>
          <w:lang w:val="ka-GE"/>
        </w:rPr>
        <w:t xml:space="preserve">-ის 90%-ით ზრდა და </w:t>
      </w:r>
      <w:proofErr w:type="spellStart"/>
      <w:r w:rsidRPr="00221DE4">
        <w:rPr>
          <w:rFonts w:ascii="Sylfaen" w:hAnsi="Sylfaen"/>
          <w:lang w:val="ka-GE"/>
        </w:rPr>
        <w:t>მეტოპროლოლის</w:t>
      </w:r>
      <w:proofErr w:type="spellEnd"/>
      <w:r w:rsidRPr="00221DE4">
        <w:rPr>
          <w:rFonts w:ascii="Sylfaen" w:hAnsi="Sylfaen"/>
          <w:lang w:val="ka-GE"/>
        </w:rPr>
        <w:t xml:space="preserve"> ერთჯერადი დოზის AUC-ის 229%-ით ზრდა.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მრავალჯერადმა დღეში ერთხელ მიღებამ გამოიწვია </w:t>
      </w:r>
      <w:proofErr w:type="spellStart"/>
      <w:r w:rsidRPr="00221DE4">
        <w:rPr>
          <w:rFonts w:ascii="Sylfaen" w:hAnsi="Sylfaen"/>
          <w:lang w:val="ka-GE"/>
        </w:rPr>
        <w:t>Cmax</w:t>
      </w:r>
      <w:proofErr w:type="spellEnd"/>
      <w:r w:rsidRPr="00221DE4">
        <w:rPr>
          <w:rFonts w:ascii="Sylfaen" w:hAnsi="Sylfaen"/>
          <w:lang w:val="ka-GE"/>
        </w:rPr>
        <w:t xml:space="preserve">-ის 79%-ით ზრდა და </w:t>
      </w:r>
      <w:proofErr w:type="spellStart"/>
      <w:r w:rsidRPr="00221DE4">
        <w:rPr>
          <w:rFonts w:ascii="Sylfaen" w:hAnsi="Sylfaen"/>
          <w:lang w:val="ka-GE"/>
        </w:rPr>
        <w:t>დეზიპრამინის</w:t>
      </w:r>
      <w:proofErr w:type="spellEnd"/>
      <w:r w:rsidRPr="00221DE4">
        <w:rPr>
          <w:rFonts w:ascii="Sylfaen" w:hAnsi="Sylfaen"/>
          <w:lang w:val="ka-GE"/>
        </w:rPr>
        <w:t xml:space="preserve"> ერთჯერადი დოზის AUC-ის 241%-ით ზრდა. სიფრთხილეა საჭირო, თუ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მიიღება ვიწრო თერაპიული ინდექსის მქონე და CYP2D6-ით მნიშვნელოვნად </w:t>
      </w:r>
      <w:proofErr w:type="spellStart"/>
      <w:r w:rsidRPr="00221DE4">
        <w:rPr>
          <w:rFonts w:ascii="Sylfaen" w:hAnsi="Sylfaen"/>
          <w:lang w:val="ka-GE"/>
        </w:rPr>
        <w:t>მეტაბოლიზებულ</w:t>
      </w:r>
      <w:proofErr w:type="spellEnd"/>
      <w:r w:rsidRPr="00221DE4">
        <w:rPr>
          <w:rFonts w:ascii="Sylfaen" w:hAnsi="Sylfaen"/>
          <w:lang w:val="ka-GE"/>
        </w:rPr>
        <w:t xml:space="preserve"> სამკურნალო საშუალებებთან ერთად, როგორიცაა </w:t>
      </w:r>
      <w:proofErr w:type="spellStart"/>
      <w:r w:rsidRPr="00221DE4">
        <w:rPr>
          <w:rFonts w:ascii="Sylfaen" w:hAnsi="Sylfaen"/>
          <w:lang w:val="ka-GE"/>
        </w:rPr>
        <w:t>თიორიდაზინი</w:t>
      </w:r>
      <w:proofErr w:type="spellEnd"/>
      <w:r w:rsidRPr="00221DE4">
        <w:rPr>
          <w:rFonts w:ascii="Sylfaen" w:hAnsi="Sylfaen"/>
          <w:lang w:val="ka-GE"/>
        </w:rPr>
        <w:t xml:space="preserve">, 1C ტიპის </w:t>
      </w:r>
      <w:proofErr w:type="spellStart"/>
      <w:r w:rsidRPr="00221DE4">
        <w:rPr>
          <w:rFonts w:ascii="Sylfaen" w:hAnsi="Sylfaen"/>
          <w:lang w:val="ka-GE"/>
        </w:rPr>
        <w:t>ანტიარითმული</w:t>
      </w:r>
      <w:proofErr w:type="spellEnd"/>
      <w:r w:rsidRPr="00221DE4">
        <w:rPr>
          <w:rFonts w:ascii="Sylfaen" w:hAnsi="Sylfaen"/>
          <w:lang w:val="ka-GE"/>
        </w:rPr>
        <w:t xml:space="preserve"> საშუალებები (მაგ., </w:t>
      </w:r>
      <w:proofErr w:type="spellStart"/>
      <w:r w:rsidRPr="00221DE4">
        <w:rPr>
          <w:rFonts w:ascii="Sylfaen" w:hAnsi="Sylfaen"/>
          <w:lang w:val="ka-GE"/>
        </w:rPr>
        <w:t>ფლეკაინიდი</w:t>
      </w:r>
      <w:proofErr w:type="spellEnd"/>
      <w:r w:rsidRPr="00221DE4">
        <w:rPr>
          <w:rFonts w:ascii="Sylfaen" w:hAnsi="Sylfaen"/>
          <w:lang w:val="ka-GE"/>
        </w:rPr>
        <w:t xml:space="preserve">, </w:t>
      </w:r>
      <w:proofErr w:type="spellStart"/>
      <w:r w:rsidRPr="00221DE4">
        <w:rPr>
          <w:rFonts w:ascii="Sylfaen" w:hAnsi="Sylfaen"/>
          <w:lang w:val="ka-GE"/>
        </w:rPr>
        <w:t>პროპაფენონი</w:t>
      </w:r>
      <w:proofErr w:type="spellEnd"/>
      <w:r w:rsidRPr="00221DE4">
        <w:rPr>
          <w:rFonts w:ascii="Sylfaen" w:hAnsi="Sylfaen"/>
          <w:lang w:val="ka-GE"/>
        </w:rPr>
        <w:t xml:space="preserve">) და </w:t>
      </w:r>
      <w:proofErr w:type="spellStart"/>
      <w:r w:rsidRPr="00221DE4">
        <w:rPr>
          <w:rFonts w:ascii="Sylfaen" w:hAnsi="Sylfaen"/>
          <w:lang w:val="ka-GE"/>
        </w:rPr>
        <w:t>ტრიციკლური</w:t>
      </w:r>
      <w:proofErr w:type="spellEnd"/>
      <w:r w:rsidRPr="00221DE4">
        <w:rPr>
          <w:rFonts w:ascii="Sylfaen" w:hAnsi="Sylfaen"/>
          <w:lang w:val="ka-GE"/>
        </w:rPr>
        <w:t xml:space="preserve"> ანტიდეპრესანტები (მაგ., </w:t>
      </w:r>
      <w:proofErr w:type="spellStart"/>
      <w:r w:rsidRPr="00221DE4">
        <w:rPr>
          <w:rFonts w:ascii="Sylfaen" w:hAnsi="Sylfaen"/>
          <w:lang w:val="ka-GE"/>
        </w:rPr>
        <w:t>იმიპრამინი</w:t>
      </w:r>
      <w:proofErr w:type="spellEnd"/>
      <w:r w:rsidRPr="00221DE4">
        <w:rPr>
          <w:rFonts w:ascii="Sylfaen" w:hAnsi="Sylfaen"/>
          <w:lang w:val="ka-GE"/>
        </w:rPr>
        <w:t xml:space="preserve">, </w:t>
      </w:r>
      <w:proofErr w:type="spellStart"/>
      <w:r w:rsidRPr="00221DE4">
        <w:rPr>
          <w:rFonts w:ascii="Sylfaen" w:hAnsi="Sylfaen"/>
          <w:lang w:val="ka-GE"/>
        </w:rPr>
        <w:t>დეზიპრამინი</w:t>
      </w:r>
      <w:proofErr w:type="spellEnd"/>
      <w:r w:rsidRPr="00221DE4">
        <w:rPr>
          <w:rFonts w:ascii="Sylfaen" w:hAnsi="Sylfaen"/>
          <w:lang w:val="ka-GE"/>
        </w:rPr>
        <w:t xml:space="preserve">). სიფრთხილეა </w:t>
      </w:r>
      <w:r w:rsidRPr="00221DE4">
        <w:rPr>
          <w:rFonts w:ascii="Sylfaen" w:hAnsi="Sylfaen"/>
          <w:lang w:val="ka-GE"/>
        </w:rPr>
        <w:lastRenderedPageBreak/>
        <w:t xml:space="preserve">საჭირო ასევე, თუ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მიიღება ინდივიდუალურად </w:t>
      </w:r>
      <w:proofErr w:type="spellStart"/>
      <w:r w:rsidRPr="00221DE4">
        <w:rPr>
          <w:rFonts w:ascii="Sylfaen" w:hAnsi="Sylfaen"/>
          <w:lang w:val="ka-GE"/>
        </w:rPr>
        <w:t>ტიტრირებული</w:t>
      </w:r>
      <w:proofErr w:type="spellEnd"/>
      <w:r w:rsidRPr="00221DE4">
        <w:rPr>
          <w:rFonts w:ascii="Sylfaen" w:hAnsi="Sylfaen"/>
          <w:lang w:val="ka-GE"/>
        </w:rPr>
        <w:t xml:space="preserve"> CYP2D6 სუბსტრატებთან ერთად.</w:t>
      </w:r>
    </w:p>
    <w:p w14:paraId="0136B1E4"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გავლენა </w:t>
      </w:r>
      <w:proofErr w:type="spellStart"/>
      <w:r w:rsidRPr="00221DE4">
        <w:rPr>
          <w:rFonts w:ascii="Sylfaen" w:hAnsi="Sylfaen"/>
          <w:lang w:val="ka-GE"/>
        </w:rPr>
        <w:t>ტრანსპორტერებზე</w:t>
      </w:r>
      <w:proofErr w:type="spellEnd"/>
    </w:p>
    <w:p w14:paraId="2A53272F"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არის  P-</w:t>
      </w:r>
      <w:proofErr w:type="spellStart"/>
      <w:r w:rsidRPr="00221DE4">
        <w:rPr>
          <w:rFonts w:ascii="Sylfaen" w:hAnsi="Sylfaen"/>
          <w:lang w:val="ka-GE"/>
        </w:rPr>
        <w:t>გლიკოპროტეინის</w:t>
      </w:r>
      <w:proofErr w:type="spellEnd"/>
      <w:r w:rsidRPr="00221DE4">
        <w:rPr>
          <w:rFonts w:ascii="Sylfaen" w:hAnsi="Sylfaen"/>
          <w:lang w:val="ka-GE"/>
        </w:rPr>
        <w:t xml:space="preserve"> სუსტი.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ჯანმრთელ მოხალისეებში P-</w:t>
      </w:r>
      <w:proofErr w:type="spellStart"/>
      <w:r w:rsidRPr="00221DE4">
        <w:rPr>
          <w:rFonts w:ascii="Sylfaen" w:hAnsi="Sylfaen"/>
          <w:lang w:val="ka-GE"/>
        </w:rPr>
        <w:t>გლიკოპროტეინის</w:t>
      </w:r>
      <w:proofErr w:type="spellEnd"/>
      <w:r w:rsidRPr="00221DE4">
        <w:rPr>
          <w:rFonts w:ascii="Sylfaen" w:hAnsi="Sylfaen"/>
          <w:lang w:val="ka-GE"/>
        </w:rPr>
        <w:t xml:space="preserve"> სუბსტრატის - </w:t>
      </w:r>
      <w:proofErr w:type="spellStart"/>
      <w:r w:rsidRPr="00221DE4">
        <w:rPr>
          <w:rFonts w:ascii="Sylfaen" w:hAnsi="Sylfaen"/>
          <w:lang w:val="ka-GE"/>
        </w:rPr>
        <w:t>დიგოქსინის</w:t>
      </w:r>
      <w:proofErr w:type="spellEnd"/>
      <w:r w:rsidRPr="00221DE4">
        <w:rPr>
          <w:rFonts w:ascii="Sylfaen" w:hAnsi="Sylfaen"/>
          <w:lang w:val="ka-GE"/>
        </w:rPr>
        <w:t xml:space="preserve"> </w:t>
      </w:r>
      <w:proofErr w:type="spellStart"/>
      <w:r w:rsidRPr="00221DE4">
        <w:rPr>
          <w:rFonts w:ascii="Sylfaen" w:hAnsi="Sylfaen"/>
          <w:lang w:val="ka-GE"/>
        </w:rPr>
        <w:t>Cmax</w:t>
      </w:r>
      <w:proofErr w:type="spellEnd"/>
      <w:r w:rsidRPr="00221DE4">
        <w:rPr>
          <w:rFonts w:ascii="Sylfaen" w:hAnsi="Sylfaen"/>
          <w:lang w:val="ka-GE"/>
        </w:rPr>
        <w:t xml:space="preserve"> და AUC გაზარდა შესაბამისად 29%-ით და 27%-ით. პაციენტებს, რომლებიც </w:t>
      </w:r>
      <w:proofErr w:type="spellStart"/>
      <w:r w:rsidRPr="00221DE4">
        <w:rPr>
          <w:rFonts w:ascii="Sylfaen" w:hAnsi="Sylfaen"/>
          <w:lang w:val="ka-GE"/>
        </w:rPr>
        <w:t>მირაბეგრონისა</w:t>
      </w:r>
      <w:proofErr w:type="spellEnd"/>
      <w:r w:rsidRPr="00221DE4">
        <w:rPr>
          <w:rFonts w:ascii="Sylfaen" w:hAnsi="Sylfaen"/>
          <w:lang w:val="ka-GE"/>
        </w:rPr>
        <w:t xml:space="preserve"> და </w:t>
      </w:r>
      <w:proofErr w:type="spellStart"/>
      <w:r w:rsidRPr="00221DE4">
        <w:rPr>
          <w:rFonts w:ascii="Sylfaen" w:hAnsi="Sylfaen"/>
          <w:lang w:val="ka-GE"/>
        </w:rPr>
        <w:t>დიგოქსინის</w:t>
      </w:r>
      <w:proofErr w:type="spellEnd"/>
      <w:r w:rsidRPr="00221DE4">
        <w:rPr>
          <w:rFonts w:ascii="Sylfaen" w:hAnsi="Sylfaen"/>
          <w:lang w:val="ka-GE"/>
        </w:rPr>
        <w:t xml:space="preserve"> კომბინაციის მიღებას იწყებენ, თავდაპირველად უნდა დაენიშნოთ </w:t>
      </w:r>
      <w:proofErr w:type="spellStart"/>
      <w:r w:rsidRPr="00221DE4">
        <w:rPr>
          <w:rFonts w:ascii="Sylfaen" w:hAnsi="Sylfaen"/>
          <w:lang w:val="ka-GE"/>
        </w:rPr>
        <w:t>დიგოქსინის</w:t>
      </w:r>
      <w:proofErr w:type="spellEnd"/>
      <w:r w:rsidRPr="00221DE4">
        <w:rPr>
          <w:rFonts w:ascii="Sylfaen" w:hAnsi="Sylfaen"/>
          <w:lang w:val="ka-GE"/>
        </w:rPr>
        <w:t xml:space="preserve"> ყველაზე დაბალი დოზა. სასურველი კლინიკური ეფექტის მისაღწევად უნდა მოხდეს </w:t>
      </w:r>
      <w:proofErr w:type="spellStart"/>
      <w:r w:rsidRPr="00221DE4">
        <w:rPr>
          <w:rFonts w:ascii="Sylfaen" w:hAnsi="Sylfaen"/>
          <w:lang w:val="ka-GE"/>
        </w:rPr>
        <w:t>დიგოქსინის</w:t>
      </w:r>
      <w:proofErr w:type="spellEnd"/>
      <w:r w:rsidRPr="00221DE4">
        <w:rPr>
          <w:rFonts w:ascii="Sylfaen" w:hAnsi="Sylfaen"/>
          <w:lang w:val="ka-GE"/>
        </w:rPr>
        <w:t xml:space="preserve"> შრატის კონცენტრაციის მონიტორინგი და </w:t>
      </w:r>
      <w:proofErr w:type="spellStart"/>
      <w:r w:rsidRPr="00221DE4">
        <w:rPr>
          <w:rFonts w:ascii="Sylfaen" w:hAnsi="Sylfaen"/>
          <w:lang w:val="ka-GE"/>
        </w:rPr>
        <w:t>დიგოქსინის</w:t>
      </w:r>
      <w:proofErr w:type="spellEnd"/>
      <w:r w:rsidRPr="00221DE4">
        <w:rPr>
          <w:rFonts w:ascii="Sylfaen" w:hAnsi="Sylfaen"/>
          <w:lang w:val="ka-GE"/>
        </w:rPr>
        <w:t xml:space="preserve"> დოზის ტიტრაციის გამოყენება.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მიერ P-</w:t>
      </w:r>
      <w:proofErr w:type="spellStart"/>
      <w:r w:rsidRPr="00221DE4">
        <w:rPr>
          <w:rFonts w:ascii="Sylfaen" w:hAnsi="Sylfaen"/>
          <w:lang w:val="ka-GE"/>
        </w:rPr>
        <w:t>გლიკოპროტეინის</w:t>
      </w:r>
      <w:proofErr w:type="spellEnd"/>
      <w:r w:rsidRPr="00221DE4">
        <w:rPr>
          <w:rFonts w:ascii="Sylfaen" w:hAnsi="Sylfaen"/>
          <w:lang w:val="ka-GE"/>
        </w:rPr>
        <w:t xml:space="preserve"> </w:t>
      </w:r>
      <w:proofErr w:type="spellStart"/>
      <w:r w:rsidRPr="00221DE4">
        <w:rPr>
          <w:rFonts w:ascii="Sylfaen" w:hAnsi="Sylfaen"/>
          <w:lang w:val="ka-GE"/>
        </w:rPr>
        <w:t>ინჰიბირების</w:t>
      </w:r>
      <w:proofErr w:type="spellEnd"/>
      <w:r w:rsidRPr="00221DE4">
        <w:rPr>
          <w:rFonts w:ascii="Sylfaen" w:hAnsi="Sylfaen"/>
          <w:lang w:val="ka-GE"/>
        </w:rPr>
        <w:t xml:space="preserve"> პოტენციალი უნდა იქნას გათვალისწინებული, როდესაც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კომბინირებულია მგრძნობიარე P-</w:t>
      </w:r>
      <w:proofErr w:type="spellStart"/>
      <w:r w:rsidRPr="00221DE4">
        <w:rPr>
          <w:rFonts w:ascii="Sylfaen" w:hAnsi="Sylfaen"/>
          <w:lang w:val="ka-GE"/>
        </w:rPr>
        <w:t>გლიკოპროტეინის</w:t>
      </w:r>
      <w:proofErr w:type="spellEnd"/>
      <w:r w:rsidRPr="00221DE4">
        <w:rPr>
          <w:rFonts w:ascii="Sylfaen" w:hAnsi="Sylfaen"/>
          <w:lang w:val="ka-GE"/>
        </w:rPr>
        <w:t xml:space="preserve"> სუბსტრატებთან, მაგალითად, </w:t>
      </w:r>
      <w:proofErr w:type="spellStart"/>
      <w:r w:rsidRPr="00221DE4">
        <w:rPr>
          <w:rFonts w:ascii="Sylfaen" w:hAnsi="Sylfaen"/>
          <w:lang w:val="ka-GE"/>
        </w:rPr>
        <w:t>დაბიგატრანთან</w:t>
      </w:r>
      <w:proofErr w:type="spellEnd"/>
      <w:r w:rsidRPr="00221DE4">
        <w:rPr>
          <w:rFonts w:ascii="Sylfaen" w:hAnsi="Sylfaen"/>
          <w:lang w:val="ka-GE"/>
        </w:rPr>
        <w:t>.</w:t>
      </w:r>
    </w:p>
    <w:p w14:paraId="5313081F" w14:textId="77777777" w:rsidR="00015BE6" w:rsidRPr="00221DE4" w:rsidRDefault="00015BE6" w:rsidP="00181018">
      <w:pPr>
        <w:spacing w:after="0" w:line="276" w:lineRule="auto"/>
        <w:jc w:val="both"/>
        <w:rPr>
          <w:rFonts w:ascii="Sylfaen" w:hAnsi="Sylfaen"/>
          <w:lang w:val="ka-GE"/>
        </w:rPr>
      </w:pPr>
    </w:p>
    <w:p w14:paraId="1C2B6EA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სხვა ურთიერთქმედებები</w:t>
      </w:r>
    </w:p>
    <w:p w14:paraId="4940051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კლინიკურად მნიშვნელოვანი ურთიერთქმედებები არ </w:t>
      </w:r>
      <w:proofErr w:type="spellStart"/>
      <w:r w:rsidRPr="00221DE4">
        <w:rPr>
          <w:rFonts w:ascii="Sylfaen" w:hAnsi="Sylfaen"/>
          <w:lang w:val="ka-GE"/>
        </w:rPr>
        <w:t>დაფიქსირებულა</w:t>
      </w:r>
      <w:proofErr w:type="spellEnd"/>
      <w:r w:rsidRPr="00221DE4">
        <w:rPr>
          <w:rFonts w:ascii="Sylfaen" w:hAnsi="Sylfaen"/>
          <w:lang w:val="ka-GE"/>
        </w:rPr>
        <w:t xml:space="preserve">, როდესაც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ერთდროულად გამოიყენებოდა </w:t>
      </w:r>
      <w:proofErr w:type="spellStart"/>
      <w:r w:rsidRPr="00221DE4">
        <w:rPr>
          <w:rFonts w:ascii="Sylfaen" w:hAnsi="Sylfaen"/>
          <w:lang w:val="ka-GE"/>
        </w:rPr>
        <w:t>სოლიფენაცინის</w:t>
      </w:r>
      <w:proofErr w:type="spellEnd"/>
      <w:r w:rsidRPr="00221DE4">
        <w:rPr>
          <w:rFonts w:ascii="Sylfaen" w:hAnsi="Sylfaen"/>
          <w:lang w:val="ka-GE"/>
        </w:rPr>
        <w:t xml:space="preserve">, </w:t>
      </w:r>
      <w:proofErr w:type="spellStart"/>
      <w:r w:rsidRPr="00221DE4">
        <w:rPr>
          <w:rFonts w:ascii="Sylfaen" w:hAnsi="Sylfaen"/>
          <w:lang w:val="ka-GE"/>
        </w:rPr>
        <w:t>ტამსულოზინის</w:t>
      </w:r>
      <w:proofErr w:type="spellEnd"/>
      <w:r w:rsidRPr="00221DE4">
        <w:rPr>
          <w:rFonts w:ascii="Sylfaen" w:hAnsi="Sylfaen"/>
          <w:lang w:val="ka-GE"/>
        </w:rPr>
        <w:t xml:space="preserve">, </w:t>
      </w:r>
      <w:proofErr w:type="spellStart"/>
      <w:r w:rsidRPr="00221DE4">
        <w:rPr>
          <w:rFonts w:ascii="Sylfaen" w:hAnsi="Sylfaen"/>
          <w:lang w:val="ka-GE"/>
        </w:rPr>
        <w:t>ვარფარინის</w:t>
      </w:r>
      <w:proofErr w:type="spellEnd"/>
      <w:r w:rsidRPr="00221DE4">
        <w:rPr>
          <w:rFonts w:ascii="Sylfaen" w:hAnsi="Sylfaen"/>
          <w:lang w:val="ka-GE"/>
        </w:rPr>
        <w:t xml:space="preserve">, </w:t>
      </w:r>
      <w:proofErr w:type="spellStart"/>
      <w:r w:rsidRPr="00221DE4">
        <w:rPr>
          <w:rFonts w:ascii="Sylfaen" w:hAnsi="Sylfaen"/>
          <w:lang w:val="ka-GE"/>
        </w:rPr>
        <w:t>მეტფორმინის</w:t>
      </w:r>
      <w:proofErr w:type="spellEnd"/>
      <w:r w:rsidRPr="00221DE4">
        <w:rPr>
          <w:rFonts w:ascii="Sylfaen" w:hAnsi="Sylfaen"/>
          <w:lang w:val="ka-GE"/>
        </w:rPr>
        <w:t xml:space="preserve"> ან </w:t>
      </w:r>
      <w:proofErr w:type="spellStart"/>
      <w:r w:rsidRPr="00221DE4">
        <w:rPr>
          <w:rFonts w:ascii="Sylfaen" w:hAnsi="Sylfaen"/>
          <w:lang w:val="ka-GE"/>
        </w:rPr>
        <w:t>ეთინილესტრადიოლისა</w:t>
      </w:r>
      <w:proofErr w:type="spellEnd"/>
      <w:r w:rsidRPr="00221DE4">
        <w:rPr>
          <w:rFonts w:ascii="Sylfaen" w:hAnsi="Sylfaen"/>
          <w:lang w:val="ka-GE"/>
        </w:rPr>
        <w:t xml:space="preserve"> და </w:t>
      </w:r>
      <w:proofErr w:type="spellStart"/>
      <w:r w:rsidRPr="00221DE4">
        <w:rPr>
          <w:rFonts w:ascii="Sylfaen" w:hAnsi="Sylfaen"/>
          <w:lang w:val="ka-GE"/>
        </w:rPr>
        <w:t>ლევონორგესტრელის</w:t>
      </w:r>
      <w:proofErr w:type="spellEnd"/>
      <w:r w:rsidRPr="00221DE4">
        <w:rPr>
          <w:rFonts w:ascii="Sylfaen" w:hAnsi="Sylfaen"/>
          <w:lang w:val="ka-GE"/>
        </w:rPr>
        <w:t xml:space="preserve"> შემცველი კომბინირებული </w:t>
      </w:r>
      <w:proofErr w:type="spellStart"/>
      <w:r w:rsidRPr="00221DE4">
        <w:rPr>
          <w:rFonts w:ascii="Sylfaen" w:hAnsi="Sylfaen"/>
          <w:lang w:val="ka-GE"/>
        </w:rPr>
        <w:t>პერორალური</w:t>
      </w:r>
      <w:proofErr w:type="spellEnd"/>
      <w:r w:rsidRPr="00221DE4">
        <w:rPr>
          <w:rFonts w:ascii="Sylfaen" w:hAnsi="Sylfaen"/>
          <w:lang w:val="ka-GE"/>
        </w:rPr>
        <w:t xml:space="preserve"> კონტრაცეპტივის თერაპიულ დოზებთან. დოზის კორექტირება არ არის რეკომენდებული.</w:t>
      </w:r>
    </w:p>
    <w:p w14:paraId="380FD45D"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ექსპოზიციის ზრდა წამალ-წამლის ურთიერთქმედების გამო შეიძლება დაკავშირებული იყოს პულსის სიხშირის მატებასთან. </w:t>
      </w:r>
    </w:p>
    <w:p w14:paraId="5252D68A"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პედიატრიული პოპულაცია</w:t>
      </w:r>
    </w:p>
    <w:p w14:paraId="4EFD5568"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ურთიერთქმედების კვლევები ჩატარდა მხოლოდ მოზრდილებში.</w:t>
      </w:r>
    </w:p>
    <w:p w14:paraId="67C2587C" w14:textId="77777777" w:rsidR="00015BE6" w:rsidRPr="00221DE4" w:rsidRDefault="00015BE6" w:rsidP="00181018">
      <w:pPr>
        <w:spacing w:after="0" w:line="276" w:lineRule="auto"/>
        <w:jc w:val="both"/>
        <w:rPr>
          <w:rFonts w:ascii="Sylfaen" w:hAnsi="Sylfaen"/>
          <w:lang w:val="ka-GE"/>
        </w:rPr>
      </w:pPr>
    </w:p>
    <w:p w14:paraId="25C987DB"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4.6 </w:t>
      </w:r>
      <w:proofErr w:type="spellStart"/>
      <w:r w:rsidRPr="00221DE4">
        <w:rPr>
          <w:rFonts w:ascii="Sylfaen" w:hAnsi="Sylfaen"/>
          <w:lang w:val="ka-GE"/>
        </w:rPr>
        <w:t>ფერტილობა</w:t>
      </w:r>
      <w:proofErr w:type="spellEnd"/>
      <w:r w:rsidRPr="00221DE4">
        <w:rPr>
          <w:rFonts w:ascii="Sylfaen" w:hAnsi="Sylfaen"/>
          <w:lang w:val="ka-GE"/>
        </w:rPr>
        <w:t>, ორსულობა და ლაქტაცია</w:t>
      </w:r>
    </w:p>
    <w:p w14:paraId="3F6DAB3C"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რეპროდუქციული პოტენციალის მქონე ქალები</w:t>
      </w:r>
    </w:p>
    <w:p w14:paraId="6D4EEBFE"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ელურონის</w:t>
      </w:r>
      <w:proofErr w:type="spellEnd"/>
      <w:r w:rsidRPr="00221DE4">
        <w:rPr>
          <w:rFonts w:ascii="Sylfaen" w:hAnsi="Sylfaen"/>
          <w:lang w:val="ka-GE"/>
        </w:rPr>
        <w:t xml:space="preserve"> გამოყენება არ არის რეკომენდებული რეპროდუქციული პოტენციალის მქონე ქალებისთვის, რომლებიც არ იყენებენ კონტრაცეფციას.</w:t>
      </w:r>
    </w:p>
    <w:p w14:paraId="07C06F41"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ორსულობა</w:t>
      </w:r>
    </w:p>
    <w:p w14:paraId="7C78CD60"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ორსულ ქალებში გამოყენების შესახებ მონაცემები არ არსებობს ან შეზღუდულია. ცხოველებზე ჩატარებულმა კვლევებმა აჩვენა რეპროდუქციული ტოქსიკურობა (იხ. ნაწილი 5.3). </w:t>
      </w:r>
      <w:proofErr w:type="spellStart"/>
      <w:r w:rsidRPr="00221DE4">
        <w:rPr>
          <w:rFonts w:ascii="Sylfaen" w:hAnsi="Sylfaen"/>
          <w:lang w:val="ka-GE"/>
        </w:rPr>
        <w:t>ელურონის</w:t>
      </w:r>
      <w:proofErr w:type="spellEnd"/>
      <w:r w:rsidRPr="00221DE4">
        <w:rPr>
          <w:rFonts w:ascii="Sylfaen" w:hAnsi="Sylfaen"/>
          <w:lang w:val="ka-GE"/>
        </w:rPr>
        <w:t xml:space="preserve"> გამოყენება არ არის რეკომენდებული ორსულობის დროს.</w:t>
      </w:r>
    </w:p>
    <w:p w14:paraId="416BE7FE"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ძუძუთი კვება</w:t>
      </w:r>
    </w:p>
    <w:p w14:paraId="63AFC886"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გამოიყოფა მღრღნელების რძეში და შესაბამისად, მოსალოდნელია, რომ ის იყოს ადამიანის რძეში (იხ. ნაწილი 5.3). არ ჩატარებულა კვლევები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ადამიანებში რძის წარმოებაზე ზემოქმედების, მისი არსებობის ადამიანის დედის რძეში ან მისი ზემოქმედების შესაფასებლად ძუძუთი კვებაზე მყოფ ბავშვზე.</w:t>
      </w:r>
    </w:p>
    <w:p w14:paraId="69ACA0EE"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ელურონი</w:t>
      </w:r>
      <w:proofErr w:type="spellEnd"/>
      <w:r w:rsidRPr="00221DE4">
        <w:rPr>
          <w:rFonts w:ascii="Sylfaen" w:hAnsi="Sylfaen"/>
          <w:lang w:val="ka-GE"/>
        </w:rPr>
        <w:t xml:space="preserve"> არ უნდა იქნას გამოყენებული ძუძუთი კვების დროს.</w:t>
      </w:r>
    </w:p>
    <w:p w14:paraId="1EA6CC04" w14:textId="77777777" w:rsidR="00015BE6" w:rsidRPr="00221DE4" w:rsidRDefault="00015BE6" w:rsidP="00181018">
      <w:pPr>
        <w:spacing w:after="0" w:line="276" w:lineRule="auto"/>
        <w:jc w:val="both"/>
        <w:rPr>
          <w:rFonts w:ascii="Sylfaen" w:hAnsi="Sylfaen"/>
          <w:b/>
          <w:lang w:val="ka-GE"/>
        </w:rPr>
      </w:pPr>
      <w:proofErr w:type="spellStart"/>
      <w:r w:rsidRPr="00221DE4">
        <w:rPr>
          <w:rFonts w:ascii="Sylfaen" w:hAnsi="Sylfaen"/>
          <w:b/>
          <w:lang w:val="ka-GE"/>
        </w:rPr>
        <w:t>ფერტილობა</w:t>
      </w:r>
      <w:proofErr w:type="spellEnd"/>
    </w:p>
    <w:p w14:paraId="7FED6B19"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მკურნალობასთან დაკავშირებული ეფექტები ცხოველებში </w:t>
      </w:r>
      <w:proofErr w:type="spellStart"/>
      <w:r w:rsidRPr="00221DE4">
        <w:rPr>
          <w:rFonts w:ascii="Sylfaen" w:hAnsi="Sylfaen"/>
          <w:lang w:val="ka-GE"/>
        </w:rPr>
        <w:t>ფერტილობაზე</w:t>
      </w:r>
      <w:proofErr w:type="spellEnd"/>
      <w:r w:rsidRPr="00221DE4">
        <w:rPr>
          <w:rFonts w:ascii="Sylfaen" w:hAnsi="Sylfaen"/>
          <w:lang w:val="ka-GE"/>
        </w:rPr>
        <w:t xml:space="preserve"> არ </w:t>
      </w:r>
      <w:proofErr w:type="spellStart"/>
      <w:r w:rsidRPr="00221DE4">
        <w:rPr>
          <w:rFonts w:ascii="Sylfaen" w:hAnsi="Sylfaen"/>
          <w:lang w:val="ka-GE"/>
        </w:rPr>
        <w:t>დაფიქსირებულა</w:t>
      </w:r>
      <w:proofErr w:type="spellEnd"/>
      <w:r w:rsidRPr="00221DE4">
        <w:rPr>
          <w:rFonts w:ascii="Sylfaen" w:hAnsi="Sylfaen"/>
          <w:lang w:val="ka-GE"/>
        </w:rPr>
        <w:t xml:space="preserve"> (იხ. ნაწილი 5.3).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გავლენა ადამიანის </w:t>
      </w:r>
      <w:proofErr w:type="spellStart"/>
      <w:r w:rsidRPr="00221DE4">
        <w:rPr>
          <w:rFonts w:ascii="Sylfaen" w:hAnsi="Sylfaen"/>
          <w:lang w:val="ka-GE"/>
        </w:rPr>
        <w:t>ფერტილობაზე</w:t>
      </w:r>
      <w:proofErr w:type="spellEnd"/>
      <w:r w:rsidRPr="00221DE4">
        <w:rPr>
          <w:rFonts w:ascii="Sylfaen" w:hAnsi="Sylfaen"/>
          <w:lang w:val="ka-GE"/>
        </w:rPr>
        <w:t xml:space="preserve"> დადგენილი არ არის.</w:t>
      </w:r>
    </w:p>
    <w:p w14:paraId="5232A062" w14:textId="77777777" w:rsidR="00015BE6" w:rsidRPr="00221DE4" w:rsidRDefault="00015BE6" w:rsidP="00181018">
      <w:pPr>
        <w:spacing w:after="0" w:line="276" w:lineRule="auto"/>
        <w:jc w:val="both"/>
        <w:rPr>
          <w:rFonts w:ascii="Sylfaen" w:hAnsi="Sylfaen"/>
          <w:lang w:val="ka-GE"/>
        </w:rPr>
      </w:pPr>
    </w:p>
    <w:p w14:paraId="7B3FA4A4"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lastRenderedPageBreak/>
        <w:t>4.7 გავლენა ავტომობილის მართვისა და მექანიზმების გამოყენების უნარზე</w:t>
      </w:r>
    </w:p>
    <w:p w14:paraId="539C2E00"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ელურონს</w:t>
      </w:r>
      <w:proofErr w:type="spellEnd"/>
      <w:r w:rsidRPr="00221DE4">
        <w:rPr>
          <w:rFonts w:ascii="Sylfaen" w:hAnsi="Sylfaen"/>
          <w:lang w:val="ka-GE"/>
        </w:rPr>
        <w:t xml:space="preserve"> არ აქვს ან აქვს უმნიშვნელო გავლენა ავტომობილის მართვისა და მექანიზმების გამოყენების უნარზე.</w:t>
      </w:r>
    </w:p>
    <w:p w14:paraId="299D8ABF" w14:textId="77777777" w:rsidR="00015BE6" w:rsidRPr="00221DE4" w:rsidRDefault="00015BE6" w:rsidP="00181018">
      <w:pPr>
        <w:spacing w:after="0" w:line="276" w:lineRule="auto"/>
        <w:jc w:val="both"/>
        <w:rPr>
          <w:rFonts w:ascii="Sylfaen" w:hAnsi="Sylfaen"/>
          <w:lang w:val="ka-GE"/>
        </w:rPr>
      </w:pPr>
    </w:p>
    <w:p w14:paraId="1BE0859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4.8 </w:t>
      </w:r>
      <w:r w:rsidRPr="00221DE4">
        <w:rPr>
          <w:rFonts w:ascii="Times New Roman" w:hAnsi="Times New Roman"/>
          <w:lang w:val="ka-GE"/>
        </w:rPr>
        <w:t>​​</w:t>
      </w:r>
      <w:r w:rsidRPr="00221DE4">
        <w:rPr>
          <w:rFonts w:ascii="Sylfaen" w:hAnsi="Sylfaen" w:cs="Sylfaen"/>
          <w:lang w:val="ka-GE"/>
        </w:rPr>
        <w:t>არასასურველი ეფექტები</w:t>
      </w:r>
    </w:p>
    <w:p w14:paraId="0F71171F"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უსაფრთხოების პროფილის შეჯამება</w:t>
      </w:r>
    </w:p>
    <w:p w14:paraId="0090B504"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უსაფრთხოება შეფასდა OAB-ის მქონე 8 433 ზრდასრულ პაციენტში, რომელთაგან 5 648-მა მიიღო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მინიმუმ ერთი დოზა მე-2/მე-3 ფაზის კლინიკურ პროგრამაში, ხოლო 622 პაციენტმა მიიღო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მინიმუმ 1 წლის განმავლობაში (365 დღე). სამ 12-კვირიან მე-3 ფაზის ორმაგ ბრმა, პლაცებო-კონტროლირებად კვლევაში, პაციენტების 88%-მა დაასრულა მკურნალობა ამ სამკურნალო პროდუქტით, ხოლო პაციენტების 4%-მა შეწყვიტა მკურნალობა გვერდითი მოვლენების გამო. გვერდითი რეაქციების უმეტესობა იყო მსუბუქიდან საშუალო სიმძიმის.</w:t>
      </w:r>
    </w:p>
    <w:p w14:paraId="4A7D092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ყველაზე გავრცელებული გვერდითი რეაქციები, რომლებიც დაფიქსირდა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-ით ნამკურნალებ ზრდასრულ პაციენტებში სამი 12-კვირიანი მე-3 ფაზის ორმაგ ბრმა, პლაცებო-კონტროლირებადი კვლევის დროს, იყო ტაქიკარდია და საშარდე გზების ინფექციები. ტაქიკარდიის სიხშირე იყო 1.2% პაციენტებში, რომლებიც იღებდნენ </w:t>
      </w:r>
      <w:proofErr w:type="spellStart"/>
      <w:r w:rsidRPr="00221DE4">
        <w:rPr>
          <w:rFonts w:ascii="Sylfaen" w:hAnsi="Sylfaen"/>
          <w:lang w:val="ka-GE"/>
        </w:rPr>
        <w:t>მირაბეგრონს</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ტაქიკარდიამ გამოიწვია მკურნალობის შეწყვეტა პაციენტების 0.1%-ში, რომლებიც იღებდნენ </w:t>
      </w:r>
      <w:proofErr w:type="spellStart"/>
      <w:r w:rsidRPr="00221DE4">
        <w:rPr>
          <w:rFonts w:ascii="Sylfaen" w:hAnsi="Sylfaen"/>
          <w:lang w:val="ka-GE"/>
        </w:rPr>
        <w:t>მირაბეგრონს</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საშარდე გზების ინფექციების სიხშირე იყო 2.9% პაციენტებში, რომლებიც იღებდნენ </w:t>
      </w:r>
      <w:proofErr w:type="spellStart"/>
      <w:r w:rsidRPr="00221DE4">
        <w:rPr>
          <w:rFonts w:ascii="Sylfaen" w:hAnsi="Sylfaen"/>
          <w:lang w:val="ka-GE"/>
        </w:rPr>
        <w:t>მირაბეგრონს</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საშარდე გზების ინფექციებმა გამოიწვია მკურნალობის შეწყვეტა არცერთ პაციენტში, რომლებიც იღებდნენ </w:t>
      </w:r>
      <w:proofErr w:type="spellStart"/>
      <w:r w:rsidRPr="00221DE4">
        <w:rPr>
          <w:rFonts w:ascii="Sylfaen" w:hAnsi="Sylfaen"/>
          <w:lang w:val="ka-GE"/>
        </w:rPr>
        <w:t>მირაბეგრონს</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სერიოზული გვერდითი რეაქციები მოიცავდა </w:t>
      </w:r>
      <w:proofErr w:type="spellStart"/>
      <w:r w:rsidRPr="00221DE4">
        <w:rPr>
          <w:rFonts w:ascii="Sylfaen" w:hAnsi="Sylfaen"/>
          <w:lang w:val="ka-GE"/>
        </w:rPr>
        <w:t>წინაგულების</w:t>
      </w:r>
      <w:proofErr w:type="spellEnd"/>
      <w:r w:rsidRPr="00221DE4">
        <w:rPr>
          <w:rFonts w:ascii="Sylfaen" w:hAnsi="Sylfaen"/>
          <w:lang w:val="ka-GE"/>
        </w:rPr>
        <w:t xml:space="preserve"> </w:t>
      </w:r>
      <w:proofErr w:type="spellStart"/>
      <w:r w:rsidRPr="00221DE4">
        <w:rPr>
          <w:rFonts w:ascii="Sylfaen" w:hAnsi="Sylfaen"/>
          <w:lang w:val="ka-GE"/>
        </w:rPr>
        <w:t>ფიბრილაციას</w:t>
      </w:r>
      <w:proofErr w:type="spellEnd"/>
      <w:r w:rsidRPr="00221DE4">
        <w:rPr>
          <w:rFonts w:ascii="Sylfaen" w:hAnsi="Sylfaen"/>
          <w:lang w:val="ka-GE"/>
        </w:rPr>
        <w:t xml:space="preserve"> (0.2%).</w:t>
      </w:r>
    </w:p>
    <w:p w14:paraId="39D43D6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1-წლიანი (ხანგრძლივი) აქტიური კონტროლით (</w:t>
      </w:r>
      <w:proofErr w:type="spellStart"/>
      <w:r w:rsidRPr="00221DE4">
        <w:rPr>
          <w:rFonts w:ascii="Sylfaen" w:hAnsi="Sylfaen"/>
          <w:lang w:val="ka-GE"/>
        </w:rPr>
        <w:t>მუსკარინული</w:t>
      </w:r>
      <w:proofErr w:type="spellEnd"/>
      <w:r w:rsidRPr="00221DE4">
        <w:rPr>
          <w:rFonts w:ascii="Sylfaen" w:hAnsi="Sylfaen"/>
          <w:lang w:val="ka-GE"/>
        </w:rPr>
        <w:t xml:space="preserve"> ანტაგონისტი) კვლევის დროს დაფიქსირებული გვერდითი რეაქციები ტიპითა და სიმძიმით მსგავსი იყო სამ 12-კვირიან მე-3 ფაზის ორმაგ ბრმა, პლაცებო კონტროლირებად კვლევაში დაფიქსირებული გვერდითი რეაქციებისა.</w:t>
      </w:r>
    </w:p>
    <w:p w14:paraId="1E44C534"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 xml:space="preserve">გვერდითი რეაქციების </w:t>
      </w:r>
      <w:proofErr w:type="spellStart"/>
      <w:r w:rsidRPr="00221DE4">
        <w:rPr>
          <w:rFonts w:ascii="Sylfaen" w:hAnsi="Sylfaen"/>
          <w:b/>
          <w:lang w:val="ka-GE"/>
        </w:rPr>
        <w:t>ცხრილური</w:t>
      </w:r>
      <w:proofErr w:type="spellEnd"/>
      <w:r w:rsidRPr="00221DE4">
        <w:rPr>
          <w:rFonts w:ascii="Sylfaen" w:hAnsi="Sylfaen"/>
          <w:b/>
          <w:lang w:val="ka-GE"/>
        </w:rPr>
        <w:t xml:space="preserve"> სია</w:t>
      </w:r>
    </w:p>
    <w:p w14:paraId="4F4E307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ქვემოთ მოცემულ ცხრილში მითითებულია სამ 12-კვირიან მე-3 ფაზის ორმაგ ბრმა, პლაცებო კონტროლირებად </w:t>
      </w:r>
      <w:proofErr w:type="spellStart"/>
      <w:r w:rsidRPr="00221DE4">
        <w:rPr>
          <w:rFonts w:ascii="Sylfaen" w:hAnsi="Sylfaen"/>
          <w:lang w:val="ka-GE"/>
        </w:rPr>
        <w:t>კვლევაში,მირაბეგრონის</w:t>
      </w:r>
      <w:proofErr w:type="spellEnd"/>
      <w:r w:rsidRPr="00221DE4">
        <w:rPr>
          <w:rFonts w:ascii="Sylfaen" w:hAnsi="Sylfaen"/>
          <w:lang w:val="ka-GE"/>
        </w:rPr>
        <w:t xml:space="preserve"> გამოყენებისას დაფიქსირებული გვერდითი რეაქციები მოზრდილებში, რომლებსაც გააჩნიათ OAB.</w:t>
      </w:r>
    </w:p>
    <w:p w14:paraId="05A6E1AA" w14:textId="77777777" w:rsidR="00015BE6" w:rsidRPr="00221DE4" w:rsidRDefault="00015BE6" w:rsidP="00181018">
      <w:pPr>
        <w:spacing w:after="0" w:line="276" w:lineRule="auto"/>
        <w:jc w:val="both"/>
        <w:rPr>
          <w:rFonts w:ascii="Sylfaen" w:hAnsi="Sylfaen"/>
        </w:rPr>
      </w:pPr>
      <w:r w:rsidRPr="00221DE4">
        <w:rPr>
          <w:rFonts w:ascii="Sylfaen" w:hAnsi="Sylfaen"/>
          <w:lang w:val="ka-GE"/>
        </w:rPr>
        <w:t>გვერდითი რეაქციების სიხშირე განისაზღვრება შემდეგნაირად: ძალიან ხშირი (≥ 1/10); ხშირი (≥ 1/100-დან &lt; 1/10-მდე); არახშირი (≥ 1/1000-დან &lt; 1/100-მდე); იშვიათი (≥ 1/10 000-დან &lt; 1/1 000-მდე); ძალიან იშვიათი (&lt; 1/10 000) და უცნობი (არსებული მონაცემებით დადგენა შეუძლებელია). თითოეული სიხშირის ჯგუფის ფარგლებში, გვერდითი მოვლენები წარმოდგენილია სიმძიმის კლების მიხედვით.</w:t>
      </w:r>
    </w:p>
    <w:p w14:paraId="6E2BD759" w14:textId="77777777" w:rsidR="00015BE6" w:rsidRPr="00221DE4" w:rsidRDefault="00015BE6" w:rsidP="00181018">
      <w:pPr>
        <w:spacing w:after="0" w:line="276" w:lineRule="auto"/>
        <w:jc w:val="both"/>
        <w:rPr>
          <w:rFonts w:ascii="Sylfaen" w:hAnsi="Sylfaen"/>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2015"/>
        <w:gridCol w:w="1524"/>
        <w:gridCol w:w="2011"/>
        <w:gridCol w:w="2334"/>
        <w:gridCol w:w="1740"/>
        <w:gridCol w:w="1523"/>
      </w:tblGrid>
      <w:tr w:rsidR="00015BE6" w:rsidRPr="00221DE4" w14:paraId="46779F69" w14:textId="77777777" w:rsidTr="00DE2C9D">
        <w:trPr>
          <w:tblCellSpacing w:w="0" w:type="dxa"/>
        </w:trPr>
        <w:tc>
          <w:tcPr>
            <w:tcW w:w="1000" w:type="pct"/>
            <w:tcBorders>
              <w:top w:val="outset" w:sz="6" w:space="0" w:color="auto"/>
              <w:bottom w:val="outset" w:sz="6" w:space="0" w:color="auto"/>
              <w:right w:val="outset" w:sz="6" w:space="0" w:color="auto"/>
            </w:tcBorders>
          </w:tcPr>
          <w:p w14:paraId="22F17210" w14:textId="77777777" w:rsidR="00015BE6" w:rsidRPr="00221DE4" w:rsidRDefault="00015BE6" w:rsidP="00181018">
            <w:pPr>
              <w:spacing w:after="0" w:line="276" w:lineRule="auto"/>
              <w:jc w:val="both"/>
              <w:rPr>
                <w:rFonts w:ascii="Sylfaen" w:hAnsi="Sylfaen"/>
              </w:rPr>
            </w:pPr>
            <w:r w:rsidRPr="00221DE4">
              <w:rPr>
                <w:rFonts w:ascii="Sylfaen" w:hAnsi="Sylfaen"/>
                <w:b/>
                <w:bCs/>
              </w:rPr>
              <w:t xml:space="preserve">MedDRA </w:t>
            </w:r>
            <w:proofErr w:type="spellStart"/>
            <w:r w:rsidRPr="00221DE4">
              <w:rPr>
                <w:rFonts w:ascii="Sylfaen" w:hAnsi="Sylfaen" w:cs="Sylfaen"/>
                <w:b/>
                <w:bCs/>
              </w:rPr>
              <w:t>სისტემურ</w:t>
            </w:r>
            <w:proofErr w:type="spellEnd"/>
            <w:r w:rsidRPr="00221DE4">
              <w:rPr>
                <w:rFonts w:ascii="Sylfaen" w:hAnsi="Sylfaen"/>
                <w:b/>
                <w:bCs/>
              </w:rPr>
              <w:t xml:space="preserve"> </w:t>
            </w:r>
            <w:proofErr w:type="spellStart"/>
            <w:r w:rsidRPr="00221DE4">
              <w:rPr>
                <w:rFonts w:ascii="Sylfaen" w:hAnsi="Sylfaen" w:cs="Sylfaen"/>
                <w:b/>
                <w:bCs/>
              </w:rPr>
              <w:t>ორგანო</w:t>
            </w:r>
            <w:proofErr w:type="spellEnd"/>
            <w:r w:rsidRPr="00221DE4">
              <w:rPr>
                <w:rFonts w:ascii="Sylfaen" w:hAnsi="Sylfaen" w:cs="Sylfaen"/>
                <w:b/>
                <w:bCs/>
                <w:lang w:val="ka-GE"/>
              </w:rPr>
              <w:t>თა</w:t>
            </w:r>
            <w:r w:rsidRPr="00221DE4">
              <w:rPr>
                <w:rFonts w:ascii="Sylfaen" w:hAnsi="Sylfaen"/>
                <w:b/>
                <w:bCs/>
              </w:rPr>
              <w:t xml:space="preserve"> </w:t>
            </w:r>
            <w:proofErr w:type="spellStart"/>
            <w:r w:rsidRPr="00221DE4">
              <w:rPr>
                <w:rFonts w:ascii="Sylfaen" w:hAnsi="Sylfaen" w:cs="Sylfaen"/>
                <w:b/>
                <w:bCs/>
              </w:rPr>
              <w:t>კლასი</w:t>
            </w:r>
            <w:proofErr w:type="spellEnd"/>
          </w:p>
        </w:tc>
        <w:tc>
          <w:tcPr>
            <w:tcW w:w="800" w:type="pct"/>
            <w:tcBorders>
              <w:top w:val="outset" w:sz="6" w:space="0" w:color="auto"/>
              <w:left w:val="outset" w:sz="6" w:space="0" w:color="auto"/>
              <w:bottom w:val="outset" w:sz="6" w:space="0" w:color="auto"/>
              <w:right w:val="outset" w:sz="6" w:space="0" w:color="auto"/>
            </w:tcBorders>
          </w:tcPr>
          <w:p w14:paraId="23B185B0" w14:textId="77777777" w:rsidR="00015BE6" w:rsidRPr="00221DE4" w:rsidRDefault="00015BE6" w:rsidP="00181018">
            <w:pPr>
              <w:spacing w:after="0" w:line="276" w:lineRule="auto"/>
              <w:jc w:val="both"/>
              <w:rPr>
                <w:rFonts w:ascii="Sylfaen" w:hAnsi="Sylfaen"/>
                <w:lang w:val="ka-GE"/>
              </w:rPr>
            </w:pPr>
            <w:r w:rsidRPr="00221DE4">
              <w:rPr>
                <w:rFonts w:ascii="Sylfaen" w:hAnsi="Sylfaen" w:cs="Sylfaen"/>
                <w:b/>
                <w:bCs/>
                <w:lang w:val="ka-GE"/>
              </w:rPr>
              <w:t>ხშირი</w:t>
            </w:r>
          </w:p>
        </w:tc>
        <w:tc>
          <w:tcPr>
            <w:tcW w:w="850" w:type="pct"/>
            <w:tcBorders>
              <w:top w:val="outset" w:sz="6" w:space="0" w:color="auto"/>
              <w:left w:val="outset" w:sz="6" w:space="0" w:color="auto"/>
              <w:bottom w:val="outset" w:sz="6" w:space="0" w:color="auto"/>
              <w:right w:val="outset" w:sz="6" w:space="0" w:color="auto"/>
            </w:tcBorders>
          </w:tcPr>
          <w:p w14:paraId="6C627B6A" w14:textId="77777777" w:rsidR="00015BE6" w:rsidRPr="00221DE4" w:rsidRDefault="00015BE6" w:rsidP="00181018">
            <w:pPr>
              <w:spacing w:after="0" w:line="276" w:lineRule="auto"/>
              <w:jc w:val="both"/>
              <w:rPr>
                <w:rFonts w:ascii="Sylfaen" w:hAnsi="Sylfaen"/>
                <w:lang w:val="ka-GE"/>
              </w:rPr>
            </w:pPr>
            <w:r w:rsidRPr="00221DE4">
              <w:rPr>
                <w:rFonts w:ascii="Sylfaen" w:hAnsi="Sylfaen" w:cs="Sylfaen"/>
                <w:b/>
                <w:bCs/>
                <w:lang w:val="ka-GE"/>
              </w:rPr>
              <w:t>არახშირი</w:t>
            </w:r>
          </w:p>
        </w:tc>
        <w:tc>
          <w:tcPr>
            <w:tcW w:w="950" w:type="pct"/>
            <w:tcBorders>
              <w:top w:val="outset" w:sz="6" w:space="0" w:color="auto"/>
              <w:left w:val="outset" w:sz="6" w:space="0" w:color="auto"/>
              <w:bottom w:val="outset" w:sz="6" w:space="0" w:color="auto"/>
              <w:right w:val="outset" w:sz="6" w:space="0" w:color="auto"/>
            </w:tcBorders>
          </w:tcPr>
          <w:p w14:paraId="1925807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იშვიათი</w:t>
            </w:r>
            <w:proofErr w:type="spellEnd"/>
          </w:p>
        </w:tc>
        <w:tc>
          <w:tcPr>
            <w:tcW w:w="750" w:type="pct"/>
            <w:tcBorders>
              <w:top w:val="outset" w:sz="6" w:space="0" w:color="auto"/>
              <w:left w:val="outset" w:sz="6" w:space="0" w:color="auto"/>
              <w:bottom w:val="outset" w:sz="6" w:space="0" w:color="auto"/>
              <w:right w:val="outset" w:sz="6" w:space="0" w:color="auto"/>
            </w:tcBorders>
          </w:tcPr>
          <w:p w14:paraId="4EBEA29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ძალიან</w:t>
            </w:r>
            <w:proofErr w:type="spellEnd"/>
            <w:r w:rsidRPr="00221DE4">
              <w:rPr>
                <w:rFonts w:ascii="Sylfaen" w:hAnsi="Sylfaen"/>
                <w:b/>
                <w:bCs/>
              </w:rPr>
              <w:t xml:space="preserve"> </w:t>
            </w:r>
            <w:proofErr w:type="spellStart"/>
            <w:r w:rsidRPr="00221DE4">
              <w:rPr>
                <w:rFonts w:ascii="Sylfaen" w:hAnsi="Sylfaen" w:cs="Sylfaen"/>
                <w:b/>
                <w:bCs/>
              </w:rPr>
              <w:t>იშვიათი</w:t>
            </w:r>
            <w:proofErr w:type="spellEnd"/>
          </w:p>
        </w:tc>
        <w:tc>
          <w:tcPr>
            <w:tcW w:w="650" w:type="pct"/>
            <w:tcBorders>
              <w:top w:val="outset" w:sz="6" w:space="0" w:color="auto"/>
              <w:left w:val="outset" w:sz="6" w:space="0" w:color="auto"/>
              <w:bottom w:val="outset" w:sz="6" w:space="0" w:color="auto"/>
            </w:tcBorders>
          </w:tcPr>
          <w:p w14:paraId="02710FC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უცნობია</w:t>
            </w:r>
            <w:proofErr w:type="spellEnd"/>
            <w:r w:rsidRPr="00221DE4">
              <w:rPr>
                <w:rFonts w:ascii="Sylfaen" w:hAnsi="Sylfaen"/>
                <w:b/>
                <w:bCs/>
              </w:rPr>
              <w:t xml:space="preserve"> (</w:t>
            </w:r>
            <w:proofErr w:type="spellStart"/>
            <w:r w:rsidRPr="00221DE4">
              <w:rPr>
                <w:rFonts w:ascii="Sylfaen" w:hAnsi="Sylfaen" w:cs="Sylfaen"/>
                <w:b/>
                <w:bCs/>
              </w:rPr>
              <w:t>არსებული</w:t>
            </w:r>
            <w:proofErr w:type="spellEnd"/>
            <w:r w:rsidRPr="00221DE4">
              <w:rPr>
                <w:rFonts w:ascii="Sylfaen" w:hAnsi="Sylfaen"/>
                <w:b/>
                <w:bCs/>
              </w:rPr>
              <w:t xml:space="preserve"> </w:t>
            </w:r>
            <w:proofErr w:type="spellStart"/>
            <w:r w:rsidRPr="00221DE4">
              <w:rPr>
                <w:rFonts w:ascii="Sylfaen" w:hAnsi="Sylfaen" w:cs="Sylfaen"/>
                <w:b/>
                <w:bCs/>
              </w:rPr>
              <w:t>მონაცემებით</w:t>
            </w:r>
            <w:proofErr w:type="spellEnd"/>
            <w:r w:rsidRPr="00221DE4">
              <w:rPr>
                <w:rFonts w:ascii="Sylfaen" w:hAnsi="Sylfaen"/>
                <w:b/>
                <w:bCs/>
              </w:rPr>
              <w:t xml:space="preserve"> </w:t>
            </w:r>
            <w:proofErr w:type="spellStart"/>
            <w:r w:rsidRPr="00221DE4">
              <w:rPr>
                <w:rFonts w:ascii="Sylfaen" w:hAnsi="Sylfaen" w:cs="Sylfaen"/>
                <w:b/>
                <w:bCs/>
              </w:rPr>
              <w:t>შეფასება</w:t>
            </w:r>
            <w:proofErr w:type="spellEnd"/>
            <w:r w:rsidRPr="00221DE4">
              <w:rPr>
                <w:rFonts w:ascii="Sylfaen" w:hAnsi="Sylfaen"/>
                <w:b/>
                <w:bCs/>
              </w:rPr>
              <w:t xml:space="preserve"> </w:t>
            </w:r>
            <w:proofErr w:type="spellStart"/>
            <w:r w:rsidRPr="00221DE4">
              <w:rPr>
                <w:rFonts w:ascii="Sylfaen" w:hAnsi="Sylfaen" w:cs="Sylfaen"/>
                <w:b/>
                <w:bCs/>
              </w:rPr>
              <w:t>შეუძლებელ</w:t>
            </w:r>
            <w:r w:rsidRPr="00221DE4">
              <w:rPr>
                <w:rFonts w:ascii="Sylfaen" w:hAnsi="Sylfaen" w:cs="Sylfaen"/>
                <w:b/>
                <w:bCs/>
              </w:rPr>
              <w:lastRenderedPageBreak/>
              <w:t>ია</w:t>
            </w:r>
            <w:proofErr w:type="spellEnd"/>
            <w:r w:rsidRPr="00221DE4">
              <w:rPr>
                <w:rFonts w:ascii="Sylfaen" w:hAnsi="Sylfaen"/>
                <w:b/>
                <w:bCs/>
              </w:rPr>
              <w:t>)</w:t>
            </w:r>
          </w:p>
        </w:tc>
      </w:tr>
      <w:tr w:rsidR="00015BE6" w:rsidRPr="00221DE4" w14:paraId="3FD0234D" w14:textId="77777777" w:rsidTr="00DE2C9D">
        <w:trPr>
          <w:tblCellSpacing w:w="0" w:type="dxa"/>
        </w:trPr>
        <w:tc>
          <w:tcPr>
            <w:tcW w:w="1000" w:type="pct"/>
            <w:tcBorders>
              <w:top w:val="outset" w:sz="6" w:space="0" w:color="auto"/>
              <w:bottom w:val="outset" w:sz="6" w:space="0" w:color="auto"/>
              <w:right w:val="outset" w:sz="6" w:space="0" w:color="auto"/>
            </w:tcBorders>
          </w:tcPr>
          <w:p w14:paraId="762B4F9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lastRenderedPageBreak/>
              <w:t>ინფექციები</w:t>
            </w:r>
            <w:proofErr w:type="spellEnd"/>
            <w:r w:rsidRPr="00221DE4">
              <w:rPr>
                <w:rFonts w:ascii="Sylfaen" w:hAnsi="Sylfaen"/>
              </w:rPr>
              <w:t xml:space="preserve"> </w:t>
            </w:r>
            <w:proofErr w:type="spellStart"/>
            <w:r w:rsidRPr="00221DE4">
              <w:rPr>
                <w:rFonts w:ascii="Sylfaen" w:hAnsi="Sylfaen" w:cs="Sylfaen"/>
              </w:rPr>
              <w:t>და</w:t>
            </w:r>
            <w:proofErr w:type="spellEnd"/>
            <w:r w:rsidRPr="00221DE4">
              <w:rPr>
                <w:rFonts w:ascii="Sylfaen" w:hAnsi="Sylfaen"/>
              </w:rPr>
              <w:t xml:space="preserve"> </w:t>
            </w:r>
            <w:proofErr w:type="spellStart"/>
            <w:r w:rsidRPr="00221DE4">
              <w:rPr>
                <w:rFonts w:ascii="Sylfaen" w:hAnsi="Sylfaen" w:cs="Sylfaen"/>
              </w:rPr>
              <w:t>ინვაზიები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769A546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საშარდე</w:t>
            </w:r>
            <w:proofErr w:type="spellEnd"/>
            <w:r w:rsidRPr="00221DE4">
              <w:rPr>
                <w:rFonts w:ascii="Sylfaen" w:hAnsi="Sylfaen"/>
              </w:rPr>
              <w:t xml:space="preserve"> </w:t>
            </w:r>
            <w:proofErr w:type="spellStart"/>
            <w:r w:rsidRPr="00221DE4">
              <w:rPr>
                <w:rFonts w:ascii="Sylfaen" w:hAnsi="Sylfaen" w:cs="Sylfaen"/>
              </w:rPr>
              <w:t>გზების</w:t>
            </w:r>
            <w:proofErr w:type="spellEnd"/>
            <w:r w:rsidRPr="00221DE4">
              <w:rPr>
                <w:rFonts w:ascii="Sylfaen" w:hAnsi="Sylfaen"/>
              </w:rPr>
              <w:t xml:space="preserve"> </w:t>
            </w:r>
            <w:proofErr w:type="spellStart"/>
            <w:r w:rsidRPr="00221DE4">
              <w:rPr>
                <w:rFonts w:ascii="Sylfaen" w:hAnsi="Sylfaen" w:cs="Sylfaen"/>
              </w:rPr>
              <w:t>ინფექცია</w:t>
            </w:r>
            <w:proofErr w:type="spellEnd"/>
          </w:p>
        </w:tc>
        <w:tc>
          <w:tcPr>
            <w:tcW w:w="850" w:type="pct"/>
            <w:tcBorders>
              <w:top w:val="outset" w:sz="6" w:space="0" w:color="auto"/>
              <w:left w:val="outset" w:sz="6" w:space="0" w:color="auto"/>
              <w:bottom w:val="outset" w:sz="6" w:space="0" w:color="auto"/>
              <w:right w:val="outset" w:sz="6" w:space="0" w:color="auto"/>
            </w:tcBorders>
          </w:tcPr>
          <w:p w14:paraId="19A43AB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ვაგინალური</w:t>
            </w:r>
            <w:proofErr w:type="spellEnd"/>
            <w:r w:rsidRPr="00221DE4">
              <w:rPr>
                <w:rFonts w:ascii="Sylfaen" w:hAnsi="Sylfaen"/>
              </w:rPr>
              <w:t xml:space="preserve"> </w:t>
            </w:r>
            <w:proofErr w:type="spellStart"/>
            <w:r w:rsidRPr="00221DE4">
              <w:rPr>
                <w:rFonts w:ascii="Sylfaen" w:hAnsi="Sylfaen" w:cs="Sylfaen"/>
              </w:rPr>
              <w:t>ინფექცია</w:t>
            </w:r>
            <w:proofErr w:type="spellEnd"/>
          </w:p>
          <w:p w14:paraId="4C6CABA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ცისტიტი</w:t>
            </w:r>
            <w:proofErr w:type="spellEnd"/>
          </w:p>
        </w:tc>
        <w:tc>
          <w:tcPr>
            <w:tcW w:w="950" w:type="pct"/>
            <w:tcBorders>
              <w:top w:val="outset" w:sz="6" w:space="0" w:color="auto"/>
              <w:left w:val="outset" w:sz="6" w:space="0" w:color="auto"/>
              <w:bottom w:val="outset" w:sz="6" w:space="0" w:color="auto"/>
              <w:right w:val="outset" w:sz="6" w:space="0" w:color="auto"/>
            </w:tcBorders>
          </w:tcPr>
          <w:p w14:paraId="00033D6F"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17586B2C"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36143208" w14:textId="77777777" w:rsidR="00015BE6" w:rsidRPr="00221DE4" w:rsidRDefault="00015BE6" w:rsidP="00181018">
            <w:pPr>
              <w:spacing w:after="0" w:line="276" w:lineRule="auto"/>
              <w:jc w:val="both"/>
              <w:rPr>
                <w:rFonts w:ascii="Sylfaen" w:hAnsi="Sylfaen"/>
              </w:rPr>
            </w:pPr>
          </w:p>
        </w:tc>
      </w:tr>
      <w:tr w:rsidR="00015BE6" w:rsidRPr="00221DE4" w14:paraId="5D244249" w14:textId="77777777" w:rsidTr="00DE2C9D">
        <w:trPr>
          <w:tblCellSpacing w:w="0" w:type="dxa"/>
        </w:trPr>
        <w:tc>
          <w:tcPr>
            <w:tcW w:w="1000" w:type="pct"/>
            <w:tcBorders>
              <w:top w:val="outset" w:sz="6" w:space="0" w:color="auto"/>
              <w:bottom w:val="outset" w:sz="6" w:space="0" w:color="auto"/>
              <w:right w:val="outset" w:sz="6" w:space="0" w:color="auto"/>
            </w:tcBorders>
          </w:tcPr>
          <w:p w14:paraId="2EE7209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ფსიქიატრიული</w:t>
            </w:r>
            <w:proofErr w:type="spellEnd"/>
            <w:r w:rsidRPr="00221DE4">
              <w:rPr>
                <w:rFonts w:ascii="Sylfaen" w:hAnsi="Sylfaen"/>
              </w:rPr>
              <w:t xml:space="preserve">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73D9C546"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047203C5" w14:textId="77777777" w:rsidR="00015BE6" w:rsidRPr="00221DE4" w:rsidRDefault="00015BE6" w:rsidP="00181018">
            <w:pPr>
              <w:spacing w:after="0" w:line="276" w:lineRule="auto"/>
              <w:jc w:val="both"/>
              <w:rPr>
                <w:rFonts w:ascii="Sylfaen" w:hAnsi="Sylfaen"/>
              </w:rPr>
            </w:pPr>
          </w:p>
        </w:tc>
        <w:tc>
          <w:tcPr>
            <w:tcW w:w="950" w:type="pct"/>
            <w:tcBorders>
              <w:top w:val="outset" w:sz="6" w:space="0" w:color="auto"/>
              <w:left w:val="outset" w:sz="6" w:space="0" w:color="auto"/>
              <w:bottom w:val="outset" w:sz="6" w:space="0" w:color="auto"/>
              <w:right w:val="outset" w:sz="6" w:space="0" w:color="auto"/>
            </w:tcBorders>
          </w:tcPr>
          <w:p w14:paraId="2507616D"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273169AB"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2DAF7B2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უძილობა</w:t>
            </w:r>
            <w:proofErr w:type="spellEnd"/>
            <w:r w:rsidRPr="00221DE4">
              <w:rPr>
                <w:rFonts w:ascii="Sylfaen" w:hAnsi="Sylfaen"/>
              </w:rPr>
              <w:t>*</w:t>
            </w:r>
          </w:p>
          <w:p w14:paraId="401412D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კონფუზიური</w:t>
            </w:r>
            <w:proofErr w:type="spellEnd"/>
            <w:r w:rsidRPr="00221DE4">
              <w:rPr>
                <w:rFonts w:ascii="Sylfaen" w:hAnsi="Sylfaen"/>
              </w:rPr>
              <w:t xml:space="preserve"> </w:t>
            </w:r>
            <w:proofErr w:type="spellStart"/>
            <w:r w:rsidRPr="00221DE4">
              <w:rPr>
                <w:rFonts w:ascii="Sylfaen" w:hAnsi="Sylfaen" w:cs="Sylfaen"/>
              </w:rPr>
              <w:t>მდგომარეობა</w:t>
            </w:r>
            <w:proofErr w:type="spellEnd"/>
            <w:r w:rsidRPr="00221DE4">
              <w:rPr>
                <w:rFonts w:ascii="Sylfaen" w:hAnsi="Sylfaen"/>
              </w:rPr>
              <w:t>*</w:t>
            </w:r>
          </w:p>
        </w:tc>
      </w:tr>
      <w:tr w:rsidR="00015BE6" w:rsidRPr="00221DE4" w14:paraId="5B0B1F00" w14:textId="77777777" w:rsidTr="00DE2C9D">
        <w:trPr>
          <w:tblCellSpacing w:w="0" w:type="dxa"/>
        </w:trPr>
        <w:tc>
          <w:tcPr>
            <w:tcW w:w="1000" w:type="pct"/>
            <w:tcBorders>
              <w:top w:val="outset" w:sz="6" w:space="0" w:color="auto"/>
              <w:bottom w:val="outset" w:sz="6" w:space="0" w:color="auto"/>
              <w:right w:val="outset" w:sz="6" w:space="0" w:color="auto"/>
            </w:tcBorders>
          </w:tcPr>
          <w:p w14:paraId="530FC57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ნერვული</w:t>
            </w:r>
            <w:proofErr w:type="spellEnd"/>
            <w:r w:rsidRPr="00221DE4">
              <w:rPr>
                <w:rFonts w:ascii="Sylfaen" w:hAnsi="Sylfaen"/>
              </w:rPr>
              <w:t xml:space="preserve"> </w:t>
            </w:r>
            <w:proofErr w:type="spellStart"/>
            <w:r w:rsidRPr="00221DE4">
              <w:rPr>
                <w:rFonts w:ascii="Sylfaen" w:hAnsi="Sylfaen" w:cs="Sylfaen"/>
              </w:rPr>
              <w:t>სისტემის</w:t>
            </w:r>
            <w:proofErr w:type="spellEnd"/>
            <w:r w:rsidRPr="00221DE4">
              <w:rPr>
                <w:rFonts w:ascii="Sylfaen" w:hAnsi="Sylfaen" w:cs="Sylfaen"/>
                <w:lang w:val="ka-GE"/>
              </w:rPr>
              <w:t xml:space="preserve"> </w:t>
            </w:r>
            <w:proofErr w:type="gramStart"/>
            <w:r w:rsidRPr="00221DE4">
              <w:rPr>
                <w:rFonts w:ascii="Sylfaen" w:hAnsi="Sylfaen" w:cs="Sylfaen"/>
                <w:lang w:val="ka-GE"/>
              </w:rPr>
              <w:t xml:space="preserve">მხრივ </w:t>
            </w:r>
            <w:r w:rsidRPr="00221DE4">
              <w:rPr>
                <w:rFonts w:ascii="Sylfaen" w:hAnsi="Sylfaen"/>
              </w:rPr>
              <w:t xml:space="preserve"> </w:t>
            </w:r>
            <w:proofErr w:type="spellStart"/>
            <w:r w:rsidRPr="00221DE4">
              <w:rPr>
                <w:rFonts w:ascii="Sylfaen" w:hAnsi="Sylfaen" w:cs="Sylfaen"/>
              </w:rPr>
              <w:t>დარღვევები</w:t>
            </w:r>
            <w:proofErr w:type="spellEnd"/>
            <w:proofErr w:type="gramEnd"/>
          </w:p>
        </w:tc>
        <w:tc>
          <w:tcPr>
            <w:tcW w:w="800" w:type="pct"/>
            <w:tcBorders>
              <w:top w:val="outset" w:sz="6" w:space="0" w:color="auto"/>
              <w:left w:val="outset" w:sz="6" w:space="0" w:color="auto"/>
              <w:bottom w:val="outset" w:sz="6" w:space="0" w:color="auto"/>
              <w:right w:val="outset" w:sz="6" w:space="0" w:color="auto"/>
            </w:tcBorders>
          </w:tcPr>
          <w:p w14:paraId="1F17ED2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თავის</w:t>
            </w:r>
            <w:proofErr w:type="spellEnd"/>
            <w:r w:rsidRPr="00221DE4">
              <w:rPr>
                <w:rFonts w:ascii="Sylfaen" w:hAnsi="Sylfaen"/>
              </w:rPr>
              <w:t xml:space="preserve"> </w:t>
            </w:r>
            <w:proofErr w:type="spellStart"/>
            <w:r w:rsidRPr="00221DE4">
              <w:rPr>
                <w:rFonts w:ascii="Sylfaen" w:hAnsi="Sylfaen" w:cs="Sylfaen"/>
              </w:rPr>
              <w:t>ტკივილი</w:t>
            </w:r>
            <w:proofErr w:type="spellEnd"/>
            <w:r w:rsidRPr="00221DE4">
              <w:rPr>
                <w:rFonts w:ascii="Sylfaen" w:hAnsi="Sylfaen"/>
              </w:rPr>
              <w:t>*</w:t>
            </w:r>
          </w:p>
          <w:p w14:paraId="73F1D97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თავბრუსხვევა</w:t>
            </w:r>
            <w:proofErr w:type="spellEnd"/>
            <w:r w:rsidRPr="00221DE4">
              <w:rPr>
                <w:rFonts w:ascii="Sylfaen" w:hAnsi="Sylfaen"/>
              </w:rPr>
              <w:t>*</w:t>
            </w:r>
          </w:p>
        </w:tc>
        <w:tc>
          <w:tcPr>
            <w:tcW w:w="850" w:type="pct"/>
            <w:tcBorders>
              <w:top w:val="outset" w:sz="6" w:space="0" w:color="auto"/>
              <w:left w:val="outset" w:sz="6" w:space="0" w:color="auto"/>
              <w:bottom w:val="outset" w:sz="6" w:space="0" w:color="auto"/>
              <w:right w:val="outset" w:sz="6" w:space="0" w:color="auto"/>
            </w:tcBorders>
          </w:tcPr>
          <w:p w14:paraId="2030A471" w14:textId="77777777" w:rsidR="00015BE6" w:rsidRPr="00221DE4" w:rsidRDefault="00015BE6" w:rsidP="00181018">
            <w:pPr>
              <w:spacing w:after="0" w:line="276" w:lineRule="auto"/>
              <w:jc w:val="both"/>
              <w:rPr>
                <w:rFonts w:ascii="Sylfaen" w:hAnsi="Sylfaen"/>
              </w:rPr>
            </w:pPr>
          </w:p>
        </w:tc>
        <w:tc>
          <w:tcPr>
            <w:tcW w:w="950" w:type="pct"/>
            <w:tcBorders>
              <w:top w:val="outset" w:sz="6" w:space="0" w:color="auto"/>
              <w:left w:val="outset" w:sz="6" w:space="0" w:color="auto"/>
              <w:bottom w:val="outset" w:sz="6" w:space="0" w:color="auto"/>
              <w:right w:val="outset" w:sz="6" w:space="0" w:color="auto"/>
            </w:tcBorders>
          </w:tcPr>
          <w:p w14:paraId="0521406C"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67B119A4"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1031A171" w14:textId="77777777" w:rsidR="00015BE6" w:rsidRPr="00221DE4" w:rsidRDefault="00015BE6" w:rsidP="00181018">
            <w:pPr>
              <w:spacing w:after="0" w:line="276" w:lineRule="auto"/>
              <w:jc w:val="both"/>
              <w:rPr>
                <w:rFonts w:ascii="Sylfaen" w:hAnsi="Sylfaen"/>
              </w:rPr>
            </w:pPr>
          </w:p>
        </w:tc>
      </w:tr>
      <w:tr w:rsidR="00015BE6" w:rsidRPr="00221DE4" w14:paraId="15A6B205" w14:textId="77777777" w:rsidTr="00DE2C9D">
        <w:trPr>
          <w:tblCellSpacing w:w="0" w:type="dxa"/>
        </w:trPr>
        <w:tc>
          <w:tcPr>
            <w:tcW w:w="1000" w:type="pct"/>
            <w:tcBorders>
              <w:top w:val="outset" w:sz="6" w:space="0" w:color="auto"/>
              <w:bottom w:val="outset" w:sz="6" w:space="0" w:color="auto"/>
              <w:right w:val="outset" w:sz="6" w:space="0" w:color="auto"/>
            </w:tcBorders>
          </w:tcPr>
          <w:p w14:paraId="54B1309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თვალის</w:t>
            </w:r>
            <w:proofErr w:type="spellEnd"/>
            <w:r w:rsidRPr="00221DE4">
              <w:rPr>
                <w:rFonts w:ascii="Sylfaen" w:hAnsi="Sylfaen"/>
              </w:rPr>
              <w:t xml:space="preserve"> </w:t>
            </w:r>
            <w:r w:rsidRPr="00221DE4">
              <w:rPr>
                <w:rFonts w:ascii="Sylfaen" w:hAnsi="Sylfaen"/>
                <w:lang w:val="ka-GE"/>
              </w:rPr>
              <w:t xml:space="preserve">მხრივ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2CA313A3"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07351FD2" w14:textId="77777777" w:rsidR="00015BE6" w:rsidRPr="00221DE4" w:rsidRDefault="00015BE6" w:rsidP="00181018">
            <w:pPr>
              <w:spacing w:after="0" w:line="276" w:lineRule="auto"/>
              <w:jc w:val="both"/>
              <w:rPr>
                <w:rFonts w:ascii="Sylfaen" w:hAnsi="Sylfaen"/>
              </w:rPr>
            </w:pPr>
          </w:p>
        </w:tc>
        <w:tc>
          <w:tcPr>
            <w:tcW w:w="950" w:type="pct"/>
            <w:tcBorders>
              <w:top w:val="outset" w:sz="6" w:space="0" w:color="auto"/>
              <w:left w:val="outset" w:sz="6" w:space="0" w:color="auto"/>
              <w:bottom w:val="outset" w:sz="6" w:space="0" w:color="auto"/>
              <w:right w:val="outset" w:sz="6" w:space="0" w:color="auto"/>
            </w:tcBorders>
          </w:tcPr>
          <w:p w14:paraId="1C12795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ქუთუთოს</w:t>
            </w:r>
            <w:proofErr w:type="spellEnd"/>
            <w:r w:rsidRPr="00221DE4">
              <w:rPr>
                <w:rFonts w:ascii="Sylfaen" w:hAnsi="Sylfaen"/>
              </w:rPr>
              <w:t xml:space="preserve"> </w:t>
            </w:r>
            <w:proofErr w:type="spellStart"/>
            <w:r w:rsidRPr="00221DE4">
              <w:rPr>
                <w:rFonts w:ascii="Sylfaen" w:hAnsi="Sylfaen" w:cs="Sylfaen"/>
              </w:rPr>
              <w:t>შეშუპება</w:t>
            </w:r>
            <w:proofErr w:type="spellEnd"/>
          </w:p>
        </w:tc>
        <w:tc>
          <w:tcPr>
            <w:tcW w:w="750" w:type="pct"/>
            <w:tcBorders>
              <w:top w:val="outset" w:sz="6" w:space="0" w:color="auto"/>
              <w:left w:val="outset" w:sz="6" w:space="0" w:color="auto"/>
              <w:bottom w:val="outset" w:sz="6" w:space="0" w:color="auto"/>
              <w:right w:val="outset" w:sz="6" w:space="0" w:color="auto"/>
            </w:tcBorders>
          </w:tcPr>
          <w:p w14:paraId="0BC574A5"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31188B59" w14:textId="77777777" w:rsidR="00015BE6" w:rsidRPr="00221DE4" w:rsidRDefault="00015BE6" w:rsidP="00181018">
            <w:pPr>
              <w:spacing w:after="0" w:line="276" w:lineRule="auto"/>
              <w:jc w:val="both"/>
              <w:rPr>
                <w:rFonts w:ascii="Sylfaen" w:hAnsi="Sylfaen"/>
              </w:rPr>
            </w:pPr>
          </w:p>
        </w:tc>
      </w:tr>
      <w:tr w:rsidR="00015BE6" w:rsidRPr="00221DE4" w14:paraId="07C22B6B" w14:textId="77777777" w:rsidTr="00DE2C9D">
        <w:trPr>
          <w:tblCellSpacing w:w="0" w:type="dxa"/>
        </w:trPr>
        <w:tc>
          <w:tcPr>
            <w:tcW w:w="1000" w:type="pct"/>
            <w:tcBorders>
              <w:top w:val="outset" w:sz="6" w:space="0" w:color="auto"/>
              <w:bottom w:val="outset" w:sz="6" w:space="0" w:color="auto"/>
              <w:right w:val="outset" w:sz="6" w:space="0" w:color="auto"/>
            </w:tcBorders>
          </w:tcPr>
          <w:p w14:paraId="370837B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გულის</w:t>
            </w:r>
            <w:proofErr w:type="spellEnd"/>
            <w:r w:rsidRPr="00221DE4">
              <w:rPr>
                <w:rFonts w:ascii="Sylfaen" w:hAnsi="Sylfaen"/>
              </w:rPr>
              <w:t xml:space="preserve"> </w:t>
            </w:r>
            <w:r w:rsidRPr="00221DE4">
              <w:rPr>
                <w:rFonts w:ascii="Sylfaen" w:hAnsi="Sylfaen"/>
                <w:lang w:val="ka-GE"/>
              </w:rPr>
              <w:t xml:space="preserve">მხრივ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514F4A4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ტაქიკარდია</w:t>
            </w:r>
            <w:proofErr w:type="spellEnd"/>
          </w:p>
        </w:tc>
        <w:tc>
          <w:tcPr>
            <w:tcW w:w="850" w:type="pct"/>
            <w:tcBorders>
              <w:top w:val="outset" w:sz="6" w:space="0" w:color="auto"/>
              <w:left w:val="outset" w:sz="6" w:space="0" w:color="auto"/>
              <w:bottom w:val="outset" w:sz="6" w:space="0" w:color="auto"/>
              <w:right w:val="outset" w:sz="6" w:space="0" w:color="auto"/>
            </w:tcBorders>
          </w:tcPr>
          <w:p w14:paraId="69E0EF2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პალპიტაცია</w:t>
            </w:r>
            <w:proofErr w:type="spellEnd"/>
          </w:p>
          <w:p w14:paraId="7543FDA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წინაგულების</w:t>
            </w:r>
            <w:proofErr w:type="spellEnd"/>
            <w:r w:rsidRPr="00221DE4">
              <w:rPr>
                <w:rFonts w:ascii="Sylfaen" w:hAnsi="Sylfaen"/>
              </w:rPr>
              <w:t xml:space="preserve"> </w:t>
            </w:r>
            <w:proofErr w:type="spellStart"/>
            <w:r w:rsidRPr="00221DE4">
              <w:rPr>
                <w:rFonts w:ascii="Sylfaen" w:hAnsi="Sylfaen" w:cs="Sylfaen"/>
              </w:rPr>
              <w:t>ფიბრილაცია</w:t>
            </w:r>
            <w:proofErr w:type="spellEnd"/>
          </w:p>
        </w:tc>
        <w:tc>
          <w:tcPr>
            <w:tcW w:w="950" w:type="pct"/>
            <w:tcBorders>
              <w:top w:val="outset" w:sz="6" w:space="0" w:color="auto"/>
              <w:left w:val="outset" w:sz="6" w:space="0" w:color="auto"/>
              <w:bottom w:val="outset" w:sz="6" w:space="0" w:color="auto"/>
              <w:right w:val="outset" w:sz="6" w:space="0" w:color="auto"/>
            </w:tcBorders>
          </w:tcPr>
          <w:p w14:paraId="4C665F2F"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0E5E696A"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56FECB18" w14:textId="77777777" w:rsidR="00015BE6" w:rsidRPr="00221DE4" w:rsidRDefault="00015BE6" w:rsidP="00181018">
            <w:pPr>
              <w:spacing w:after="0" w:line="276" w:lineRule="auto"/>
              <w:jc w:val="both"/>
              <w:rPr>
                <w:rFonts w:ascii="Sylfaen" w:hAnsi="Sylfaen"/>
              </w:rPr>
            </w:pPr>
          </w:p>
        </w:tc>
      </w:tr>
      <w:tr w:rsidR="00015BE6" w:rsidRPr="00221DE4" w14:paraId="0DA3FB85" w14:textId="77777777" w:rsidTr="00DE2C9D">
        <w:trPr>
          <w:tblCellSpacing w:w="0" w:type="dxa"/>
        </w:trPr>
        <w:tc>
          <w:tcPr>
            <w:tcW w:w="1000" w:type="pct"/>
            <w:tcBorders>
              <w:top w:val="outset" w:sz="6" w:space="0" w:color="auto"/>
              <w:bottom w:val="outset" w:sz="6" w:space="0" w:color="auto"/>
              <w:right w:val="outset" w:sz="6" w:space="0" w:color="auto"/>
            </w:tcBorders>
          </w:tcPr>
          <w:p w14:paraId="3F08573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სისხლძარღვოვანი</w:t>
            </w:r>
            <w:proofErr w:type="spellEnd"/>
            <w:r w:rsidRPr="00221DE4">
              <w:rPr>
                <w:rFonts w:ascii="Sylfaen" w:hAnsi="Sylfaen"/>
              </w:rPr>
              <w:t xml:space="preserve">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3E071E1E"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321B3AC4" w14:textId="77777777" w:rsidR="00015BE6" w:rsidRPr="00221DE4" w:rsidRDefault="00015BE6" w:rsidP="00181018">
            <w:pPr>
              <w:spacing w:after="0" w:line="276" w:lineRule="auto"/>
              <w:jc w:val="both"/>
              <w:rPr>
                <w:rFonts w:ascii="Sylfaen" w:hAnsi="Sylfaen"/>
              </w:rPr>
            </w:pPr>
          </w:p>
        </w:tc>
        <w:tc>
          <w:tcPr>
            <w:tcW w:w="950" w:type="pct"/>
            <w:tcBorders>
              <w:top w:val="outset" w:sz="6" w:space="0" w:color="auto"/>
              <w:left w:val="outset" w:sz="6" w:space="0" w:color="auto"/>
              <w:bottom w:val="outset" w:sz="6" w:space="0" w:color="auto"/>
              <w:right w:val="outset" w:sz="6" w:space="0" w:color="auto"/>
            </w:tcBorders>
          </w:tcPr>
          <w:p w14:paraId="59AA512F"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75F96C0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ჰიპერტენზიული</w:t>
            </w:r>
            <w:proofErr w:type="spellEnd"/>
            <w:r w:rsidRPr="00221DE4">
              <w:rPr>
                <w:rFonts w:ascii="Sylfaen" w:hAnsi="Sylfaen"/>
              </w:rPr>
              <w:t xml:space="preserve"> </w:t>
            </w:r>
            <w:proofErr w:type="spellStart"/>
            <w:r w:rsidRPr="00221DE4">
              <w:rPr>
                <w:rFonts w:ascii="Sylfaen" w:hAnsi="Sylfaen" w:cs="Sylfaen"/>
              </w:rPr>
              <w:t>კრიზისი</w:t>
            </w:r>
            <w:proofErr w:type="spellEnd"/>
            <w:r w:rsidRPr="00221DE4">
              <w:rPr>
                <w:rFonts w:ascii="Sylfaen" w:hAnsi="Sylfaen"/>
              </w:rPr>
              <w:t>*</w:t>
            </w:r>
          </w:p>
        </w:tc>
        <w:tc>
          <w:tcPr>
            <w:tcW w:w="650" w:type="pct"/>
            <w:tcBorders>
              <w:top w:val="outset" w:sz="6" w:space="0" w:color="auto"/>
              <w:left w:val="outset" w:sz="6" w:space="0" w:color="auto"/>
              <w:bottom w:val="outset" w:sz="6" w:space="0" w:color="auto"/>
            </w:tcBorders>
          </w:tcPr>
          <w:p w14:paraId="7CB3828B" w14:textId="77777777" w:rsidR="00015BE6" w:rsidRPr="00221DE4" w:rsidRDefault="00015BE6" w:rsidP="00181018">
            <w:pPr>
              <w:spacing w:after="0" w:line="276" w:lineRule="auto"/>
              <w:jc w:val="both"/>
              <w:rPr>
                <w:rFonts w:ascii="Sylfaen" w:hAnsi="Sylfaen"/>
              </w:rPr>
            </w:pPr>
          </w:p>
        </w:tc>
      </w:tr>
      <w:tr w:rsidR="00015BE6" w:rsidRPr="00221DE4" w14:paraId="4EAC0628" w14:textId="77777777" w:rsidTr="00DE2C9D">
        <w:trPr>
          <w:tblCellSpacing w:w="0" w:type="dxa"/>
        </w:trPr>
        <w:tc>
          <w:tcPr>
            <w:tcW w:w="1000" w:type="pct"/>
            <w:tcBorders>
              <w:top w:val="outset" w:sz="6" w:space="0" w:color="auto"/>
              <w:bottom w:val="outset" w:sz="6" w:space="0" w:color="auto"/>
              <w:right w:val="outset" w:sz="6" w:space="0" w:color="auto"/>
            </w:tcBorders>
          </w:tcPr>
          <w:p w14:paraId="66F4DBE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კუჭ</w:t>
            </w:r>
            <w:r w:rsidRPr="00221DE4">
              <w:rPr>
                <w:rFonts w:ascii="Sylfaen" w:hAnsi="Sylfaen"/>
              </w:rPr>
              <w:t>-</w:t>
            </w:r>
            <w:r w:rsidRPr="00221DE4">
              <w:rPr>
                <w:rFonts w:ascii="Sylfaen" w:hAnsi="Sylfaen" w:cs="Sylfaen"/>
              </w:rPr>
              <w:t>ნაწლავის</w:t>
            </w:r>
            <w:proofErr w:type="spellEnd"/>
            <w:r w:rsidRPr="00221DE4">
              <w:rPr>
                <w:rFonts w:ascii="Sylfaen" w:hAnsi="Sylfaen"/>
              </w:rPr>
              <w:t xml:space="preserve"> </w:t>
            </w:r>
            <w:r w:rsidRPr="00221DE4">
              <w:rPr>
                <w:rFonts w:ascii="Sylfaen" w:hAnsi="Sylfaen"/>
                <w:lang w:val="ka-GE"/>
              </w:rPr>
              <w:t xml:space="preserve">მხრივ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5AA43A4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გულისრევა</w:t>
            </w:r>
            <w:proofErr w:type="spellEnd"/>
            <w:r w:rsidRPr="00221DE4">
              <w:rPr>
                <w:rFonts w:ascii="Sylfaen" w:hAnsi="Sylfaen"/>
              </w:rPr>
              <w:t>*</w:t>
            </w:r>
          </w:p>
          <w:p w14:paraId="695C931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ყაბზობა</w:t>
            </w:r>
            <w:proofErr w:type="spellEnd"/>
            <w:r w:rsidRPr="00221DE4">
              <w:rPr>
                <w:rFonts w:ascii="Sylfaen" w:hAnsi="Sylfaen"/>
              </w:rPr>
              <w:t>*</w:t>
            </w:r>
          </w:p>
          <w:p w14:paraId="1F83459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დიარეა</w:t>
            </w:r>
            <w:proofErr w:type="spellEnd"/>
            <w:r w:rsidRPr="00221DE4">
              <w:rPr>
                <w:rFonts w:ascii="Sylfaen" w:hAnsi="Sylfaen"/>
              </w:rPr>
              <w:t>*</w:t>
            </w:r>
          </w:p>
        </w:tc>
        <w:tc>
          <w:tcPr>
            <w:tcW w:w="850" w:type="pct"/>
            <w:tcBorders>
              <w:top w:val="outset" w:sz="6" w:space="0" w:color="auto"/>
              <w:left w:val="outset" w:sz="6" w:space="0" w:color="auto"/>
              <w:bottom w:val="outset" w:sz="6" w:space="0" w:color="auto"/>
              <w:right w:val="outset" w:sz="6" w:space="0" w:color="auto"/>
            </w:tcBorders>
          </w:tcPr>
          <w:p w14:paraId="0A10F40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დისპეფსია</w:t>
            </w:r>
            <w:proofErr w:type="spellEnd"/>
          </w:p>
          <w:p w14:paraId="476F031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გასტრიტი</w:t>
            </w:r>
            <w:proofErr w:type="spellEnd"/>
          </w:p>
        </w:tc>
        <w:tc>
          <w:tcPr>
            <w:tcW w:w="950" w:type="pct"/>
            <w:tcBorders>
              <w:top w:val="outset" w:sz="6" w:space="0" w:color="auto"/>
              <w:left w:val="outset" w:sz="6" w:space="0" w:color="auto"/>
              <w:bottom w:val="outset" w:sz="6" w:space="0" w:color="auto"/>
              <w:right w:val="outset" w:sz="6" w:space="0" w:color="auto"/>
            </w:tcBorders>
          </w:tcPr>
          <w:p w14:paraId="08D672E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ტუჩის</w:t>
            </w:r>
            <w:proofErr w:type="spellEnd"/>
            <w:r w:rsidRPr="00221DE4">
              <w:rPr>
                <w:rFonts w:ascii="Sylfaen" w:hAnsi="Sylfaen"/>
              </w:rPr>
              <w:t xml:space="preserve"> </w:t>
            </w:r>
            <w:proofErr w:type="spellStart"/>
            <w:r w:rsidRPr="00221DE4">
              <w:rPr>
                <w:rFonts w:ascii="Sylfaen" w:hAnsi="Sylfaen" w:cs="Sylfaen"/>
              </w:rPr>
              <w:t>შეშუპება</w:t>
            </w:r>
            <w:proofErr w:type="spellEnd"/>
          </w:p>
        </w:tc>
        <w:tc>
          <w:tcPr>
            <w:tcW w:w="750" w:type="pct"/>
            <w:tcBorders>
              <w:top w:val="outset" w:sz="6" w:space="0" w:color="auto"/>
              <w:left w:val="outset" w:sz="6" w:space="0" w:color="auto"/>
              <w:bottom w:val="outset" w:sz="6" w:space="0" w:color="auto"/>
              <w:right w:val="outset" w:sz="6" w:space="0" w:color="auto"/>
            </w:tcBorders>
          </w:tcPr>
          <w:p w14:paraId="2603EBAE"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7F75362B" w14:textId="77777777" w:rsidR="00015BE6" w:rsidRPr="00221DE4" w:rsidRDefault="00015BE6" w:rsidP="00181018">
            <w:pPr>
              <w:spacing w:after="0" w:line="276" w:lineRule="auto"/>
              <w:jc w:val="both"/>
              <w:rPr>
                <w:rFonts w:ascii="Sylfaen" w:hAnsi="Sylfaen"/>
              </w:rPr>
            </w:pPr>
          </w:p>
        </w:tc>
      </w:tr>
      <w:tr w:rsidR="00015BE6" w:rsidRPr="00221DE4" w14:paraId="286CCD36" w14:textId="77777777" w:rsidTr="00DE2C9D">
        <w:trPr>
          <w:tblCellSpacing w:w="0" w:type="dxa"/>
        </w:trPr>
        <w:tc>
          <w:tcPr>
            <w:tcW w:w="1000" w:type="pct"/>
            <w:tcBorders>
              <w:top w:val="outset" w:sz="6" w:space="0" w:color="auto"/>
              <w:bottom w:val="outset" w:sz="6" w:space="0" w:color="auto"/>
              <w:right w:val="outset" w:sz="6" w:space="0" w:color="auto"/>
            </w:tcBorders>
          </w:tcPr>
          <w:p w14:paraId="3875142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ჰეპატობილიარული</w:t>
            </w:r>
            <w:proofErr w:type="spellEnd"/>
            <w:r w:rsidRPr="00221DE4">
              <w:rPr>
                <w:rFonts w:ascii="Sylfaen" w:hAnsi="Sylfaen"/>
              </w:rPr>
              <w:t xml:space="preserve">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7E932462"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6DE7CC58"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GGT </w:t>
            </w:r>
            <w:proofErr w:type="spellStart"/>
            <w:r w:rsidRPr="00221DE4">
              <w:rPr>
                <w:rFonts w:ascii="Sylfaen" w:hAnsi="Sylfaen" w:cs="Sylfaen"/>
              </w:rPr>
              <w:t>გაიზარდა</w:t>
            </w:r>
            <w:proofErr w:type="spellEnd"/>
          </w:p>
          <w:p w14:paraId="709738D6"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AST </w:t>
            </w:r>
            <w:proofErr w:type="spellStart"/>
            <w:r w:rsidRPr="00221DE4">
              <w:rPr>
                <w:rFonts w:ascii="Sylfaen" w:hAnsi="Sylfaen" w:cs="Sylfaen"/>
              </w:rPr>
              <w:t>გაზრდილია</w:t>
            </w:r>
            <w:proofErr w:type="spellEnd"/>
          </w:p>
          <w:p w14:paraId="746C6718" w14:textId="77777777" w:rsidR="00015BE6" w:rsidRPr="00221DE4" w:rsidRDefault="00015BE6" w:rsidP="00181018">
            <w:pPr>
              <w:spacing w:after="0" w:line="276" w:lineRule="auto"/>
              <w:jc w:val="both"/>
              <w:rPr>
                <w:rFonts w:ascii="Sylfaen" w:hAnsi="Sylfaen"/>
              </w:rPr>
            </w:pPr>
            <w:r w:rsidRPr="00221DE4">
              <w:rPr>
                <w:rFonts w:ascii="Sylfaen" w:hAnsi="Sylfaen"/>
              </w:rPr>
              <w:t>ALT-</w:t>
            </w:r>
            <w:proofErr w:type="spellStart"/>
            <w:r w:rsidRPr="00221DE4">
              <w:rPr>
                <w:rFonts w:ascii="Sylfaen" w:hAnsi="Sylfaen" w:cs="Sylfaen"/>
              </w:rPr>
              <w:t>ის</w:t>
            </w:r>
            <w:proofErr w:type="spellEnd"/>
            <w:r w:rsidRPr="00221DE4">
              <w:rPr>
                <w:rFonts w:ascii="Sylfaen" w:hAnsi="Sylfaen"/>
              </w:rPr>
              <w:t xml:space="preserve"> </w:t>
            </w:r>
            <w:proofErr w:type="spellStart"/>
            <w:r w:rsidRPr="00221DE4">
              <w:rPr>
                <w:rFonts w:ascii="Sylfaen" w:hAnsi="Sylfaen" w:cs="Sylfaen"/>
              </w:rPr>
              <w:t>მომატება</w:t>
            </w:r>
            <w:proofErr w:type="spellEnd"/>
          </w:p>
        </w:tc>
        <w:tc>
          <w:tcPr>
            <w:tcW w:w="950" w:type="pct"/>
            <w:tcBorders>
              <w:top w:val="outset" w:sz="6" w:space="0" w:color="auto"/>
              <w:left w:val="outset" w:sz="6" w:space="0" w:color="auto"/>
              <w:bottom w:val="outset" w:sz="6" w:space="0" w:color="auto"/>
              <w:right w:val="outset" w:sz="6" w:space="0" w:color="auto"/>
            </w:tcBorders>
          </w:tcPr>
          <w:p w14:paraId="7DBBFF92"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30488DFC"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6A7BBF75" w14:textId="77777777" w:rsidR="00015BE6" w:rsidRPr="00221DE4" w:rsidRDefault="00015BE6" w:rsidP="00181018">
            <w:pPr>
              <w:spacing w:after="0" w:line="276" w:lineRule="auto"/>
              <w:jc w:val="both"/>
              <w:rPr>
                <w:rFonts w:ascii="Sylfaen" w:hAnsi="Sylfaen"/>
              </w:rPr>
            </w:pPr>
          </w:p>
        </w:tc>
      </w:tr>
      <w:tr w:rsidR="00015BE6" w:rsidRPr="00221DE4" w14:paraId="6858FE6D" w14:textId="77777777" w:rsidTr="00DE2C9D">
        <w:trPr>
          <w:tblCellSpacing w:w="0" w:type="dxa"/>
        </w:trPr>
        <w:tc>
          <w:tcPr>
            <w:tcW w:w="1000" w:type="pct"/>
            <w:tcBorders>
              <w:top w:val="outset" w:sz="6" w:space="0" w:color="auto"/>
              <w:bottom w:val="outset" w:sz="6" w:space="0" w:color="auto"/>
              <w:right w:val="outset" w:sz="6" w:space="0" w:color="auto"/>
            </w:tcBorders>
          </w:tcPr>
          <w:p w14:paraId="7109650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კანისა</w:t>
            </w:r>
            <w:proofErr w:type="spellEnd"/>
            <w:r w:rsidRPr="00221DE4">
              <w:rPr>
                <w:rFonts w:ascii="Sylfaen" w:hAnsi="Sylfaen"/>
              </w:rPr>
              <w:t xml:space="preserve"> </w:t>
            </w:r>
            <w:proofErr w:type="spellStart"/>
            <w:r w:rsidRPr="00221DE4">
              <w:rPr>
                <w:rFonts w:ascii="Sylfaen" w:hAnsi="Sylfaen" w:cs="Sylfaen"/>
              </w:rPr>
              <w:t>და</w:t>
            </w:r>
            <w:proofErr w:type="spellEnd"/>
            <w:r w:rsidRPr="00221DE4">
              <w:rPr>
                <w:rFonts w:ascii="Sylfaen" w:hAnsi="Sylfaen"/>
              </w:rPr>
              <w:t xml:space="preserve"> </w:t>
            </w:r>
            <w:proofErr w:type="spellStart"/>
            <w:r w:rsidRPr="00221DE4">
              <w:rPr>
                <w:rFonts w:ascii="Sylfaen" w:hAnsi="Sylfaen" w:cs="Sylfaen"/>
              </w:rPr>
              <w:t>კანქვეშა</w:t>
            </w:r>
            <w:proofErr w:type="spellEnd"/>
            <w:r w:rsidRPr="00221DE4">
              <w:rPr>
                <w:rFonts w:ascii="Sylfaen" w:hAnsi="Sylfaen"/>
              </w:rPr>
              <w:t xml:space="preserve"> </w:t>
            </w:r>
            <w:proofErr w:type="spellStart"/>
            <w:r w:rsidRPr="00221DE4">
              <w:rPr>
                <w:rFonts w:ascii="Sylfaen" w:hAnsi="Sylfaen" w:cs="Sylfaen"/>
              </w:rPr>
              <w:t>ქსოვილის</w:t>
            </w:r>
            <w:proofErr w:type="spellEnd"/>
            <w:r w:rsidRPr="00221DE4">
              <w:rPr>
                <w:rFonts w:ascii="Sylfaen" w:hAnsi="Sylfaen"/>
              </w:rPr>
              <w:t xml:space="preserve"> </w:t>
            </w:r>
            <w:r w:rsidRPr="00221DE4">
              <w:rPr>
                <w:rFonts w:ascii="Sylfaen" w:hAnsi="Sylfaen"/>
                <w:lang w:val="ka-GE"/>
              </w:rPr>
              <w:t xml:space="preserve">მხრივ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1076E57E"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3C4EBBC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ჭინჭრის</w:t>
            </w:r>
            <w:proofErr w:type="spellEnd"/>
            <w:r w:rsidRPr="00221DE4">
              <w:rPr>
                <w:rFonts w:ascii="Sylfaen" w:hAnsi="Sylfaen"/>
              </w:rPr>
              <w:t xml:space="preserve"> </w:t>
            </w:r>
            <w:proofErr w:type="spellStart"/>
            <w:r w:rsidRPr="00221DE4">
              <w:rPr>
                <w:rFonts w:ascii="Sylfaen" w:hAnsi="Sylfaen" w:cs="Sylfaen"/>
              </w:rPr>
              <w:t>ციება</w:t>
            </w:r>
            <w:proofErr w:type="spellEnd"/>
          </w:p>
          <w:p w14:paraId="3385E90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გამონაყარი</w:t>
            </w:r>
            <w:proofErr w:type="spellEnd"/>
          </w:p>
          <w:p w14:paraId="33498C6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მაკულური</w:t>
            </w:r>
            <w:proofErr w:type="spellEnd"/>
            <w:r w:rsidRPr="00221DE4">
              <w:rPr>
                <w:rFonts w:ascii="Sylfaen" w:hAnsi="Sylfaen"/>
              </w:rPr>
              <w:t xml:space="preserve"> </w:t>
            </w:r>
            <w:proofErr w:type="spellStart"/>
            <w:r w:rsidRPr="00221DE4">
              <w:rPr>
                <w:rFonts w:ascii="Sylfaen" w:hAnsi="Sylfaen" w:cs="Sylfaen"/>
              </w:rPr>
              <w:t>გამონაყარი</w:t>
            </w:r>
            <w:proofErr w:type="spellEnd"/>
          </w:p>
          <w:p w14:paraId="279D3E7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პაპულური</w:t>
            </w:r>
            <w:proofErr w:type="spellEnd"/>
            <w:r w:rsidRPr="00221DE4">
              <w:rPr>
                <w:rFonts w:ascii="Sylfaen" w:hAnsi="Sylfaen"/>
              </w:rPr>
              <w:t xml:space="preserve"> </w:t>
            </w:r>
            <w:proofErr w:type="spellStart"/>
            <w:r w:rsidRPr="00221DE4">
              <w:rPr>
                <w:rFonts w:ascii="Sylfaen" w:hAnsi="Sylfaen" w:cs="Sylfaen"/>
              </w:rPr>
              <w:t>გამონაყარი</w:t>
            </w:r>
            <w:proofErr w:type="spellEnd"/>
          </w:p>
          <w:p w14:paraId="5672214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ქავილი</w:t>
            </w:r>
            <w:proofErr w:type="spellEnd"/>
          </w:p>
        </w:tc>
        <w:tc>
          <w:tcPr>
            <w:tcW w:w="950" w:type="pct"/>
            <w:tcBorders>
              <w:top w:val="outset" w:sz="6" w:space="0" w:color="auto"/>
              <w:left w:val="outset" w:sz="6" w:space="0" w:color="auto"/>
              <w:bottom w:val="outset" w:sz="6" w:space="0" w:color="auto"/>
              <w:right w:val="outset" w:sz="6" w:space="0" w:color="auto"/>
            </w:tcBorders>
          </w:tcPr>
          <w:p w14:paraId="7373E75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ლეიკოციტოკლასტური</w:t>
            </w:r>
            <w:proofErr w:type="spellEnd"/>
            <w:r w:rsidRPr="00221DE4">
              <w:rPr>
                <w:rFonts w:ascii="Sylfaen" w:hAnsi="Sylfaen"/>
              </w:rPr>
              <w:t xml:space="preserve"> </w:t>
            </w:r>
            <w:proofErr w:type="spellStart"/>
            <w:r w:rsidRPr="00221DE4">
              <w:rPr>
                <w:rFonts w:ascii="Sylfaen" w:hAnsi="Sylfaen" w:cs="Sylfaen"/>
              </w:rPr>
              <w:t>ვასკულიტი</w:t>
            </w:r>
            <w:proofErr w:type="spellEnd"/>
          </w:p>
          <w:p w14:paraId="407F4ED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პურპურა</w:t>
            </w:r>
            <w:proofErr w:type="spellEnd"/>
          </w:p>
          <w:p w14:paraId="6F019F7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ანგიონევროზული</w:t>
            </w:r>
            <w:proofErr w:type="spellEnd"/>
            <w:r w:rsidRPr="00221DE4">
              <w:rPr>
                <w:rFonts w:ascii="Sylfaen" w:hAnsi="Sylfaen"/>
              </w:rPr>
              <w:t xml:space="preserve"> </w:t>
            </w:r>
            <w:proofErr w:type="spellStart"/>
            <w:r w:rsidRPr="00221DE4">
              <w:rPr>
                <w:rFonts w:ascii="Sylfaen" w:hAnsi="Sylfaen" w:cs="Sylfaen"/>
              </w:rPr>
              <w:t>შეშუპება</w:t>
            </w:r>
            <w:proofErr w:type="spellEnd"/>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tcPr>
          <w:p w14:paraId="2C50A6DA"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2D1DB943" w14:textId="77777777" w:rsidR="00015BE6" w:rsidRPr="00221DE4" w:rsidRDefault="00015BE6" w:rsidP="00181018">
            <w:pPr>
              <w:spacing w:after="0" w:line="276" w:lineRule="auto"/>
              <w:jc w:val="both"/>
              <w:rPr>
                <w:rFonts w:ascii="Sylfaen" w:hAnsi="Sylfaen"/>
              </w:rPr>
            </w:pPr>
          </w:p>
        </w:tc>
      </w:tr>
      <w:tr w:rsidR="00015BE6" w:rsidRPr="00221DE4" w14:paraId="337A5A94" w14:textId="77777777" w:rsidTr="00DE2C9D">
        <w:trPr>
          <w:tblCellSpacing w:w="0" w:type="dxa"/>
        </w:trPr>
        <w:tc>
          <w:tcPr>
            <w:tcW w:w="1000" w:type="pct"/>
            <w:tcBorders>
              <w:top w:val="outset" w:sz="6" w:space="0" w:color="auto"/>
              <w:bottom w:val="outset" w:sz="6" w:space="0" w:color="auto"/>
              <w:right w:val="outset" w:sz="6" w:space="0" w:color="auto"/>
            </w:tcBorders>
          </w:tcPr>
          <w:p w14:paraId="3925998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კუნთოვანი</w:t>
            </w:r>
            <w:proofErr w:type="spellEnd"/>
            <w:r w:rsidRPr="00221DE4">
              <w:rPr>
                <w:rFonts w:ascii="Sylfaen" w:hAnsi="Sylfaen"/>
              </w:rPr>
              <w:t xml:space="preserve"> </w:t>
            </w:r>
            <w:proofErr w:type="spellStart"/>
            <w:r w:rsidRPr="00221DE4">
              <w:rPr>
                <w:rFonts w:ascii="Sylfaen" w:hAnsi="Sylfaen" w:cs="Sylfaen"/>
              </w:rPr>
              <w:t>და</w:t>
            </w:r>
            <w:proofErr w:type="spellEnd"/>
            <w:r w:rsidRPr="00221DE4">
              <w:rPr>
                <w:rFonts w:ascii="Sylfaen" w:hAnsi="Sylfaen"/>
              </w:rPr>
              <w:t xml:space="preserve"> </w:t>
            </w:r>
            <w:proofErr w:type="spellStart"/>
            <w:r w:rsidRPr="00221DE4">
              <w:rPr>
                <w:rFonts w:ascii="Sylfaen" w:hAnsi="Sylfaen" w:cs="Sylfaen"/>
              </w:rPr>
              <w:t>შემაერთებელი</w:t>
            </w:r>
            <w:proofErr w:type="spellEnd"/>
            <w:r w:rsidRPr="00221DE4">
              <w:rPr>
                <w:rFonts w:ascii="Sylfaen" w:hAnsi="Sylfaen"/>
              </w:rPr>
              <w:t xml:space="preserve"> </w:t>
            </w:r>
            <w:proofErr w:type="spellStart"/>
            <w:r w:rsidRPr="00221DE4">
              <w:rPr>
                <w:rFonts w:ascii="Sylfaen" w:hAnsi="Sylfaen" w:cs="Sylfaen"/>
              </w:rPr>
              <w:t>ქსოვილის</w:t>
            </w:r>
            <w:proofErr w:type="spellEnd"/>
            <w:r w:rsidRPr="00221DE4">
              <w:rPr>
                <w:rFonts w:ascii="Sylfaen" w:hAnsi="Sylfaen"/>
              </w:rPr>
              <w:t xml:space="preserve"> </w:t>
            </w:r>
            <w:r w:rsidRPr="00221DE4">
              <w:rPr>
                <w:rFonts w:ascii="Sylfaen" w:hAnsi="Sylfaen"/>
                <w:lang w:val="ka-GE"/>
              </w:rPr>
              <w:t xml:space="preserve">მხრივ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72809D06"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4B14D11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სახსრების</w:t>
            </w:r>
            <w:proofErr w:type="spellEnd"/>
            <w:r w:rsidRPr="00221DE4">
              <w:rPr>
                <w:rFonts w:ascii="Sylfaen" w:hAnsi="Sylfaen"/>
              </w:rPr>
              <w:t xml:space="preserve"> </w:t>
            </w:r>
            <w:proofErr w:type="spellStart"/>
            <w:r w:rsidRPr="00221DE4">
              <w:rPr>
                <w:rFonts w:ascii="Sylfaen" w:hAnsi="Sylfaen" w:cs="Sylfaen"/>
              </w:rPr>
              <w:t>შეშუპება</w:t>
            </w:r>
            <w:proofErr w:type="spellEnd"/>
          </w:p>
        </w:tc>
        <w:tc>
          <w:tcPr>
            <w:tcW w:w="950" w:type="pct"/>
            <w:tcBorders>
              <w:top w:val="outset" w:sz="6" w:space="0" w:color="auto"/>
              <w:left w:val="outset" w:sz="6" w:space="0" w:color="auto"/>
              <w:bottom w:val="outset" w:sz="6" w:space="0" w:color="auto"/>
              <w:right w:val="outset" w:sz="6" w:space="0" w:color="auto"/>
            </w:tcBorders>
          </w:tcPr>
          <w:p w14:paraId="78A70898"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3B019EDD"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483850A3" w14:textId="77777777" w:rsidR="00015BE6" w:rsidRPr="00221DE4" w:rsidRDefault="00015BE6" w:rsidP="00181018">
            <w:pPr>
              <w:spacing w:after="0" w:line="276" w:lineRule="auto"/>
              <w:jc w:val="both"/>
              <w:rPr>
                <w:rFonts w:ascii="Sylfaen" w:hAnsi="Sylfaen"/>
              </w:rPr>
            </w:pPr>
          </w:p>
        </w:tc>
      </w:tr>
      <w:tr w:rsidR="00015BE6" w:rsidRPr="00221DE4" w14:paraId="3D4436B9" w14:textId="77777777" w:rsidTr="00DE2C9D">
        <w:trPr>
          <w:tblCellSpacing w:w="0" w:type="dxa"/>
        </w:trPr>
        <w:tc>
          <w:tcPr>
            <w:tcW w:w="1000" w:type="pct"/>
            <w:tcBorders>
              <w:top w:val="outset" w:sz="6" w:space="0" w:color="auto"/>
              <w:bottom w:val="outset" w:sz="6" w:space="0" w:color="auto"/>
              <w:right w:val="outset" w:sz="6" w:space="0" w:color="auto"/>
            </w:tcBorders>
          </w:tcPr>
          <w:p w14:paraId="77F19FA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თირკმლის</w:t>
            </w:r>
            <w:proofErr w:type="spellEnd"/>
            <w:r w:rsidRPr="00221DE4">
              <w:rPr>
                <w:rFonts w:ascii="Sylfaen" w:hAnsi="Sylfaen"/>
              </w:rPr>
              <w:t xml:space="preserve"> </w:t>
            </w:r>
            <w:proofErr w:type="spellStart"/>
            <w:r w:rsidRPr="00221DE4">
              <w:rPr>
                <w:rFonts w:ascii="Sylfaen" w:hAnsi="Sylfaen" w:cs="Sylfaen"/>
              </w:rPr>
              <w:t>და</w:t>
            </w:r>
            <w:proofErr w:type="spellEnd"/>
            <w:r w:rsidRPr="00221DE4">
              <w:rPr>
                <w:rFonts w:ascii="Sylfaen" w:hAnsi="Sylfaen"/>
              </w:rPr>
              <w:t xml:space="preserve"> </w:t>
            </w:r>
            <w:proofErr w:type="spellStart"/>
            <w:r w:rsidRPr="00221DE4">
              <w:rPr>
                <w:rFonts w:ascii="Sylfaen" w:hAnsi="Sylfaen" w:cs="Sylfaen"/>
              </w:rPr>
              <w:lastRenderedPageBreak/>
              <w:t>შარდსასქესო</w:t>
            </w:r>
            <w:proofErr w:type="spellEnd"/>
            <w:r w:rsidRPr="00221DE4">
              <w:rPr>
                <w:rFonts w:ascii="Sylfaen" w:hAnsi="Sylfaen"/>
              </w:rPr>
              <w:t xml:space="preserve"> </w:t>
            </w:r>
            <w:proofErr w:type="spellStart"/>
            <w:r w:rsidRPr="00221DE4">
              <w:rPr>
                <w:rFonts w:ascii="Sylfaen" w:hAnsi="Sylfaen" w:cs="Sylfaen"/>
              </w:rPr>
              <w:t>სისტემის</w:t>
            </w:r>
            <w:proofErr w:type="spellEnd"/>
            <w:r w:rsidRPr="00221DE4">
              <w:rPr>
                <w:rFonts w:ascii="Sylfaen" w:hAnsi="Sylfaen"/>
              </w:rPr>
              <w:t xml:space="preserve"> </w:t>
            </w:r>
            <w:r w:rsidRPr="00221DE4">
              <w:rPr>
                <w:rFonts w:ascii="Sylfaen" w:hAnsi="Sylfaen"/>
                <w:lang w:val="ka-GE"/>
              </w:rPr>
              <w:t xml:space="preserve">მხრივ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0B87ADBB"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6F209867" w14:textId="77777777" w:rsidR="00015BE6" w:rsidRPr="00221DE4" w:rsidRDefault="00015BE6" w:rsidP="00181018">
            <w:pPr>
              <w:spacing w:after="0" w:line="276" w:lineRule="auto"/>
              <w:jc w:val="both"/>
              <w:rPr>
                <w:rFonts w:ascii="Sylfaen" w:hAnsi="Sylfaen"/>
              </w:rPr>
            </w:pPr>
          </w:p>
        </w:tc>
        <w:tc>
          <w:tcPr>
            <w:tcW w:w="950" w:type="pct"/>
            <w:tcBorders>
              <w:top w:val="outset" w:sz="6" w:space="0" w:color="auto"/>
              <w:left w:val="outset" w:sz="6" w:space="0" w:color="auto"/>
              <w:bottom w:val="outset" w:sz="6" w:space="0" w:color="auto"/>
              <w:right w:val="outset" w:sz="6" w:space="0" w:color="auto"/>
            </w:tcBorders>
          </w:tcPr>
          <w:p w14:paraId="50838D7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შარდის</w:t>
            </w:r>
            <w:proofErr w:type="spellEnd"/>
            <w:r w:rsidRPr="00221DE4">
              <w:rPr>
                <w:rFonts w:ascii="Sylfaen" w:hAnsi="Sylfaen"/>
              </w:rPr>
              <w:t xml:space="preserve"> </w:t>
            </w:r>
            <w:proofErr w:type="spellStart"/>
            <w:r w:rsidRPr="00221DE4">
              <w:rPr>
                <w:rFonts w:ascii="Sylfaen" w:hAnsi="Sylfaen" w:cs="Sylfaen"/>
              </w:rPr>
              <w:t>შეკავება</w:t>
            </w:r>
            <w:proofErr w:type="spellEnd"/>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tcPr>
          <w:p w14:paraId="61D71DB7"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149BEF9E" w14:textId="77777777" w:rsidR="00015BE6" w:rsidRPr="00221DE4" w:rsidRDefault="00015BE6" w:rsidP="00181018">
            <w:pPr>
              <w:spacing w:after="0" w:line="276" w:lineRule="auto"/>
              <w:jc w:val="both"/>
              <w:rPr>
                <w:rFonts w:ascii="Sylfaen" w:hAnsi="Sylfaen"/>
              </w:rPr>
            </w:pPr>
          </w:p>
        </w:tc>
      </w:tr>
      <w:tr w:rsidR="00015BE6" w:rsidRPr="00221DE4" w14:paraId="6781F12C" w14:textId="77777777" w:rsidTr="00DE2C9D">
        <w:trPr>
          <w:tblCellSpacing w:w="0" w:type="dxa"/>
        </w:trPr>
        <w:tc>
          <w:tcPr>
            <w:tcW w:w="1000" w:type="pct"/>
            <w:tcBorders>
              <w:top w:val="outset" w:sz="6" w:space="0" w:color="auto"/>
              <w:bottom w:val="outset" w:sz="6" w:space="0" w:color="auto"/>
              <w:right w:val="outset" w:sz="6" w:space="0" w:color="auto"/>
            </w:tcBorders>
          </w:tcPr>
          <w:p w14:paraId="7CF4252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რეპროდუქციული</w:t>
            </w:r>
            <w:proofErr w:type="spellEnd"/>
            <w:r w:rsidRPr="00221DE4">
              <w:rPr>
                <w:rFonts w:ascii="Sylfaen" w:hAnsi="Sylfaen"/>
              </w:rPr>
              <w:t xml:space="preserve"> </w:t>
            </w:r>
            <w:proofErr w:type="spellStart"/>
            <w:r w:rsidRPr="00221DE4">
              <w:rPr>
                <w:rFonts w:ascii="Sylfaen" w:hAnsi="Sylfaen" w:cs="Sylfaen"/>
              </w:rPr>
              <w:t>სისტემის</w:t>
            </w:r>
            <w:proofErr w:type="spellEnd"/>
            <w:r w:rsidRPr="00221DE4">
              <w:rPr>
                <w:rFonts w:ascii="Sylfaen" w:hAnsi="Sylfaen"/>
              </w:rPr>
              <w:t xml:space="preserve"> </w:t>
            </w:r>
            <w:proofErr w:type="spellStart"/>
            <w:r w:rsidRPr="00221DE4">
              <w:rPr>
                <w:rFonts w:ascii="Sylfaen" w:hAnsi="Sylfaen" w:cs="Sylfaen"/>
              </w:rPr>
              <w:t>და</w:t>
            </w:r>
            <w:proofErr w:type="spellEnd"/>
            <w:r w:rsidRPr="00221DE4">
              <w:rPr>
                <w:rFonts w:ascii="Sylfaen" w:hAnsi="Sylfaen"/>
              </w:rPr>
              <w:t xml:space="preserve"> </w:t>
            </w:r>
            <w:proofErr w:type="spellStart"/>
            <w:r w:rsidRPr="00221DE4">
              <w:rPr>
                <w:rFonts w:ascii="Sylfaen" w:hAnsi="Sylfaen" w:cs="Sylfaen"/>
              </w:rPr>
              <w:t>სარძევე</w:t>
            </w:r>
            <w:proofErr w:type="spellEnd"/>
            <w:r w:rsidRPr="00221DE4">
              <w:rPr>
                <w:rFonts w:ascii="Sylfaen" w:hAnsi="Sylfaen"/>
              </w:rPr>
              <w:t xml:space="preserve"> </w:t>
            </w:r>
            <w:proofErr w:type="spellStart"/>
            <w:r w:rsidRPr="00221DE4">
              <w:rPr>
                <w:rFonts w:ascii="Sylfaen" w:hAnsi="Sylfaen" w:cs="Sylfaen"/>
              </w:rPr>
              <w:t>ჯირკვლის</w:t>
            </w:r>
            <w:proofErr w:type="spellEnd"/>
            <w:r w:rsidRPr="00221DE4">
              <w:rPr>
                <w:rFonts w:ascii="Sylfaen" w:hAnsi="Sylfaen" w:cs="Sylfaen"/>
                <w:lang w:val="ka-GE"/>
              </w:rPr>
              <w:t xml:space="preserve"> მხრივ </w:t>
            </w:r>
            <w:proofErr w:type="spellStart"/>
            <w:r w:rsidRPr="00221DE4">
              <w:rPr>
                <w:rFonts w:ascii="Sylfaen" w:hAnsi="Sylfaen" w:cs="Sylfaen"/>
              </w:rPr>
              <w:t>დარღვევები</w:t>
            </w:r>
            <w:proofErr w:type="spellEnd"/>
          </w:p>
        </w:tc>
        <w:tc>
          <w:tcPr>
            <w:tcW w:w="800" w:type="pct"/>
            <w:tcBorders>
              <w:top w:val="outset" w:sz="6" w:space="0" w:color="auto"/>
              <w:left w:val="outset" w:sz="6" w:space="0" w:color="auto"/>
              <w:bottom w:val="outset" w:sz="6" w:space="0" w:color="auto"/>
              <w:right w:val="outset" w:sz="6" w:space="0" w:color="auto"/>
            </w:tcBorders>
          </w:tcPr>
          <w:p w14:paraId="3D415F98"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0FFD26C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ვულვოვაგინალური</w:t>
            </w:r>
            <w:proofErr w:type="spellEnd"/>
            <w:r w:rsidRPr="00221DE4">
              <w:rPr>
                <w:rFonts w:ascii="Sylfaen" w:hAnsi="Sylfaen"/>
              </w:rPr>
              <w:t xml:space="preserve"> </w:t>
            </w:r>
            <w:proofErr w:type="spellStart"/>
            <w:r w:rsidRPr="00221DE4">
              <w:rPr>
                <w:rFonts w:ascii="Sylfaen" w:hAnsi="Sylfaen" w:cs="Sylfaen"/>
              </w:rPr>
              <w:t>ქავილი</w:t>
            </w:r>
            <w:proofErr w:type="spellEnd"/>
          </w:p>
        </w:tc>
        <w:tc>
          <w:tcPr>
            <w:tcW w:w="950" w:type="pct"/>
            <w:tcBorders>
              <w:top w:val="outset" w:sz="6" w:space="0" w:color="auto"/>
              <w:left w:val="outset" w:sz="6" w:space="0" w:color="auto"/>
              <w:bottom w:val="outset" w:sz="6" w:space="0" w:color="auto"/>
              <w:right w:val="outset" w:sz="6" w:space="0" w:color="auto"/>
            </w:tcBorders>
          </w:tcPr>
          <w:p w14:paraId="7DC4A076"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7B4CD3B6"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4D62EF44" w14:textId="77777777" w:rsidR="00015BE6" w:rsidRPr="00221DE4" w:rsidRDefault="00015BE6" w:rsidP="00181018">
            <w:pPr>
              <w:spacing w:after="0" w:line="276" w:lineRule="auto"/>
              <w:jc w:val="both"/>
              <w:rPr>
                <w:rFonts w:ascii="Sylfaen" w:hAnsi="Sylfaen"/>
              </w:rPr>
            </w:pPr>
          </w:p>
        </w:tc>
      </w:tr>
      <w:tr w:rsidR="00015BE6" w:rsidRPr="00221DE4" w14:paraId="4C211008" w14:textId="77777777" w:rsidTr="00DE2C9D">
        <w:trPr>
          <w:tblCellSpacing w:w="0" w:type="dxa"/>
        </w:trPr>
        <w:tc>
          <w:tcPr>
            <w:tcW w:w="1000" w:type="pct"/>
            <w:tcBorders>
              <w:top w:val="outset" w:sz="6" w:space="0" w:color="auto"/>
              <w:bottom w:val="outset" w:sz="6" w:space="0" w:color="auto"/>
              <w:right w:val="outset" w:sz="6" w:space="0" w:color="auto"/>
            </w:tcBorders>
          </w:tcPr>
          <w:p w14:paraId="7F0E0D48" w14:textId="77777777" w:rsidR="00015BE6" w:rsidRPr="00221DE4" w:rsidRDefault="00015BE6" w:rsidP="00181018">
            <w:pPr>
              <w:spacing w:after="0" w:line="276" w:lineRule="auto"/>
              <w:jc w:val="both"/>
              <w:rPr>
                <w:rFonts w:ascii="Sylfaen" w:hAnsi="Sylfaen"/>
                <w:lang w:val="ka-GE"/>
              </w:rPr>
            </w:pPr>
            <w:r w:rsidRPr="00221DE4">
              <w:rPr>
                <w:rFonts w:ascii="Sylfaen" w:hAnsi="Sylfaen" w:cs="Sylfaen"/>
                <w:lang w:val="ka-GE"/>
              </w:rPr>
              <w:t>გამოკვლევები</w:t>
            </w:r>
          </w:p>
        </w:tc>
        <w:tc>
          <w:tcPr>
            <w:tcW w:w="800" w:type="pct"/>
            <w:tcBorders>
              <w:top w:val="outset" w:sz="6" w:space="0" w:color="auto"/>
              <w:left w:val="outset" w:sz="6" w:space="0" w:color="auto"/>
              <w:bottom w:val="outset" w:sz="6" w:space="0" w:color="auto"/>
              <w:right w:val="outset" w:sz="6" w:space="0" w:color="auto"/>
            </w:tcBorders>
          </w:tcPr>
          <w:p w14:paraId="59207D5D" w14:textId="77777777" w:rsidR="00015BE6" w:rsidRPr="00221DE4" w:rsidRDefault="00015BE6" w:rsidP="00181018">
            <w:pPr>
              <w:spacing w:after="0" w:line="276" w:lineRule="auto"/>
              <w:jc w:val="both"/>
              <w:rPr>
                <w:rFonts w:ascii="Sylfaen" w:hAnsi="Sylfaen"/>
              </w:rPr>
            </w:pPr>
          </w:p>
        </w:tc>
        <w:tc>
          <w:tcPr>
            <w:tcW w:w="850" w:type="pct"/>
            <w:tcBorders>
              <w:top w:val="outset" w:sz="6" w:space="0" w:color="auto"/>
              <w:left w:val="outset" w:sz="6" w:space="0" w:color="auto"/>
              <w:bottom w:val="outset" w:sz="6" w:space="0" w:color="auto"/>
              <w:right w:val="outset" w:sz="6" w:space="0" w:color="auto"/>
            </w:tcBorders>
          </w:tcPr>
          <w:p w14:paraId="4E763C8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არტერიული</w:t>
            </w:r>
            <w:proofErr w:type="spellEnd"/>
            <w:r w:rsidRPr="00221DE4">
              <w:rPr>
                <w:rFonts w:ascii="Sylfaen" w:hAnsi="Sylfaen"/>
              </w:rPr>
              <w:t xml:space="preserve"> </w:t>
            </w:r>
            <w:proofErr w:type="spellStart"/>
            <w:r w:rsidRPr="00221DE4">
              <w:rPr>
                <w:rFonts w:ascii="Sylfaen" w:hAnsi="Sylfaen" w:cs="Sylfaen"/>
              </w:rPr>
              <w:t>წნევ</w:t>
            </w:r>
            <w:proofErr w:type="spellEnd"/>
            <w:r w:rsidRPr="00221DE4">
              <w:rPr>
                <w:rFonts w:ascii="Sylfaen" w:hAnsi="Sylfaen" w:cs="Sylfaen"/>
                <w:lang w:val="ka-GE"/>
              </w:rPr>
              <w:t>ის მომატება</w:t>
            </w:r>
          </w:p>
        </w:tc>
        <w:tc>
          <w:tcPr>
            <w:tcW w:w="950" w:type="pct"/>
            <w:tcBorders>
              <w:top w:val="outset" w:sz="6" w:space="0" w:color="auto"/>
              <w:left w:val="outset" w:sz="6" w:space="0" w:color="auto"/>
              <w:bottom w:val="outset" w:sz="6" w:space="0" w:color="auto"/>
              <w:right w:val="outset" w:sz="6" w:space="0" w:color="auto"/>
            </w:tcBorders>
          </w:tcPr>
          <w:p w14:paraId="28FC64BA" w14:textId="77777777" w:rsidR="00015BE6" w:rsidRPr="00221DE4" w:rsidRDefault="00015BE6" w:rsidP="00181018">
            <w:pPr>
              <w:spacing w:after="0" w:line="276" w:lineRule="auto"/>
              <w:jc w:val="both"/>
              <w:rPr>
                <w:rFonts w:ascii="Sylfaen" w:hAnsi="Sylfaen"/>
              </w:rPr>
            </w:pPr>
          </w:p>
        </w:tc>
        <w:tc>
          <w:tcPr>
            <w:tcW w:w="750" w:type="pct"/>
            <w:tcBorders>
              <w:top w:val="outset" w:sz="6" w:space="0" w:color="auto"/>
              <w:left w:val="outset" w:sz="6" w:space="0" w:color="auto"/>
              <w:bottom w:val="outset" w:sz="6" w:space="0" w:color="auto"/>
              <w:right w:val="outset" w:sz="6" w:space="0" w:color="auto"/>
            </w:tcBorders>
          </w:tcPr>
          <w:p w14:paraId="75B10610" w14:textId="77777777" w:rsidR="00015BE6" w:rsidRPr="00221DE4" w:rsidRDefault="00015BE6" w:rsidP="00181018">
            <w:pPr>
              <w:spacing w:after="0" w:line="276" w:lineRule="auto"/>
              <w:jc w:val="both"/>
              <w:rPr>
                <w:rFonts w:ascii="Sylfaen" w:hAnsi="Sylfaen"/>
              </w:rPr>
            </w:pPr>
          </w:p>
        </w:tc>
        <w:tc>
          <w:tcPr>
            <w:tcW w:w="650" w:type="pct"/>
            <w:tcBorders>
              <w:top w:val="outset" w:sz="6" w:space="0" w:color="auto"/>
              <w:left w:val="outset" w:sz="6" w:space="0" w:color="auto"/>
              <w:bottom w:val="outset" w:sz="6" w:space="0" w:color="auto"/>
            </w:tcBorders>
          </w:tcPr>
          <w:p w14:paraId="2342937E" w14:textId="77777777" w:rsidR="00015BE6" w:rsidRPr="00221DE4" w:rsidRDefault="00015BE6" w:rsidP="00181018">
            <w:pPr>
              <w:spacing w:after="0" w:line="276" w:lineRule="auto"/>
              <w:jc w:val="both"/>
              <w:rPr>
                <w:rFonts w:ascii="Sylfaen" w:hAnsi="Sylfaen"/>
              </w:rPr>
            </w:pPr>
          </w:p>
        </w:tc>
      </w:tr>
    </w:tbl>
    <w:p w14:paraId="2B70D2C8" w14:textId="77777777" w:rsidR="00015BE6" w:rsidRPr="00221DE4" w:rsidRDefault="00015BE6" w:rsidP="00181018">
      <w:pPr>
        <w:spacing w:after="0" w:line="276" w:lineRule="auto"/>
        <w:jc w:val="both"/>
        <w:rPr>
          <w:rFonts w:ascii="Sylfaen" w:hAnsi="Sylfaen"/>
          <w:lang w:val="ka-GE"/>
        </w:rPr>
      </w:pPr>
    </w:p>
    <w:p w14:paraId="22530E4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*აღნიშნულია </w:t>
      </w:r>
      <w:proofErr w:type="spellStart"/>
      <w:r w:rsidRPr="00221DE4">
        <w:rPr>
          <w:rFonts w:ascii="Sylfaen" w:hAnsi="Sylfaen"/>
          <w:lang w:val="ka-GE"/>
        </w:rPr>
        <w:t>პოსტმარკეტინგული</w:t>
      </w:r>
      <w:proofErr w:type="spellEnd"/>
      <w:r w:rsidRPr="00221DE4">
        <w:rPr>
          <w:rFonts w:ascii="Sylfaen" w:hAnsi="Sylfaen"/>
          <w:lang w:val="ka-GE"/>
        </w:rPr>
        <w:t xml:space="preserve"> გამოცდილების დროს</w:t>
      </w:r>
    </w:p>
    <w:p w14:paraId="6756DE61" w14:textId="77777777" w:rsidR="00015BE6" w:rsidRPr="00221DE4" w:rsidRDefault="00015BE6" w:rsidP="00181018">
      <w:pPr>
        <w:spacing w:after="0" w:line="276" w:lineRule="auto"/>
        <w:jc w:val="both"/>
        <w:rPr>
          <w:rFonts w:ascii="Sylfaen" w:hAnsi="Sylfaen"/>
          <w:lang w:val="ka-GE"/>
        </w:rPr>
      </w:pPr>
    </w:p>
    <w:p w14:paraId="0A9E185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6E197B8D"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ტაბლეტებისა და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სუსპენზიის უსაფრთხოება შეფასდა 3-დან 18 წლამდე ასაკის 86 პედიატრიულ პაციენტში, რომლებსაც აღენიშნებოდათ NDO, 52-კვირიან, ღია, საბაზისო კონტროლირებად, </w:t>
      </w:r>
      <w:proofErr w:type="spellStart"/>
      <w:r w:rsidRPr="00221DE4">
        <w:rPr>
          <w:rFonts w:ascii="Sylfaen" w:hAnsi="Sylfaen"/>
          <w:lang w:val="ka-GE"/>
        </w:rPr>
        <w:t>მულტიცენტრულ</w:t>
      </w:r>
      <w:proofErr w:type="spellEnd"/>
      <w:r w:rsidRPr="00221DE4">
        <w:rPr>
          <w:rFonts w:ascii="Sylfaen" w:hAnsi="Sylfaen"/>
          <w:lang w:val="ka-GE"/>
        </w:rPr>
        <w:t>, დოზის ტიტრაციის კვლევაში. პედიატრიულ პოპულაციაში დაფიქსირებული ყველაზე ხშირად გამოვლენილი გვერდითი მოვლენები იყო საშარდე გზების ინფექცია, ყაბზობა და გულისრევა.</w:t>
      </w:r>
    </w:p>
    <w:p w14:paraId="62A5D34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NDO-ს მქონე პედიატრიულ პაციენტებში არ </w:t>
      </w:r>
      <w:proofErr w:type="spellStart"/>
      <w:r w:rsidRPr="00221DE4">
        <w:rPr>
          <w:rFonts w:ascii="Sylfaen" w:hAnsi="Sylfaen"/>
          <w:lang w:val="ka-GE"/>
        </w:rPr>
        <w:t>დაფიქსირებულა</w:t>
      </w:r>
      <w:proofErr w:type="spellEnd"/>
      <w:r w:rsidRPr="00221DE4">
        <w:rPr>
          <w:rFonts w:ascii="Sylfaen" w:hAnsi="Sylfaen"/>
          <w:lang w:val="ka-GE"/>
        </w:rPr>
        <w:t xml:space="preserve"> მძიმე გვერდითი მოვლენები.</w:t>
      </w:r>
    </w:p>
    <w:p w14:paraId="0EA6F26F" w14:textId="77777777" w:rsidR="00015BE6" w:rsidRPr="00221DE4" w:rsidRDefault="00015BE6" w:rsidP="00181018">
      <w:pPr>
        <w:spacing w:after="0" w:line="276" w:lineRule="auto"/>
        <w:jc w:val="both"/>
        <w:rPr>
          <w:rFonts w:ascii="Sylfaen" w:hAnsi="Sylfaen"/>
          <w:lang w:val="ka-GE"/>
        </w:rPr>
      </w:pPr>
    </w:p>
    <w:p w14:paraId="35AF432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საერთო ჯამში, ბავშვებსა და მოზარდებში უსაფრთხოების პროფილი მსგავსია მოზრდილებში დაფიქსირებული პროფილისა.</w:t>
      </w:r>
    </w:p>
    <w:p w14:paraId="1FB0C754" w14:textId="77777777" w:rsidR="00015BE6" w:rsidRPr="00221DE4" w:rsidRDefault="00015BE6" w:rsidP="00181018">
      <w:pPr>
        <w:spacing w:after="0" w:line="276" w:lineRule="auto"/>
        <w:jc w:val="both"/>
        <w:rPr>
          <w:rFonts w:ascii="Sylfaen" w:hAnsi="Sylfaen"/>
          <w:lang w:val="ka-GE"/>
        </w:rPr>
      </w:pPr>
    </w:p>
    <w:p w14:paraId="5BDB9AE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4.9 ჭარბი დოზირება</w:t>
      </w:r>
    </w:p>
    <w:p w14:paraId="12D2BBBB"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ჯანმრთელ ზრდასრულ მოხალისეებს ენიშნებოდათ 400 </w:t>
      </w:r>
      <w:proofErr w:type="spellStart"/>
      <w:r w:rsidRPr="00221DE4">
        <w:rPr>
          <w:rFonts w:ascii="Sylfaen" w:hAnsi="Sylfaen"/>
          <w:lang w:val="ka-GE"/>
        </w:rPr>
        <w:t>მგ</w:t>
      </w:r>
      <w:proofErr w:type="spellEnd"/>
      <w:r w:rsidRPr="00221DE4">
        <w:rPr>
          <w:rFonts w:ascii="Sylfaen" w:hAnsi="Sylfaen"/>
          <w:lang w:val="ka-GE"/>
        </w:rPr>
        <w:t>-მდე ერთჯერადი დოზებით. ამ დოზით დაფიქსირებული გვერდითი მოვლენები მოიცავდა გულისცემის შეგრძნებას (6-დან 1 სუბიექტი) და პულსის სიხშირის მატებას წუთში 100 დარტყმაზე (</w:t>
      </w:r>
      <w:proofErr w:type="spellStart"/>
      <w:r w:rsidRPr="00221DE4">
        <w:rPr>
          <w:rFonts w:ascii="Sylfaen" w:hAnsi="Sylfaen"/>
          <w:lang w:val="ka-GE"/>
        </w:rPr>
        <w:t>bpm</w:t>
      </w:r>
      <w:proofErr w:type="spellEnd"/>
      <w:r w:rsidRPr="00221DE4">
        <w:rPr>
          <w:rFonts w:ascii="Sylfaen" w:hAnsi="Sylfaen"/>
          <w:lang w:val="ka-GE"/>
        </w:rPr>
        <w:t xml:space="preserve">) (6-დან 3 სუბიექტი).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300 </w:t>
      </w:r>
      <w:proofErr w:type="spellStart"/>
      <w:r w:rsidRPr="00221DE4">
        <w:rPr>
          <w:rFonts w:ascii="Sylfaen" w:hAnsi="Sylfaen"/>
          <w:lang w:val="ka-GE"/>
        </w:rPr>
        <w:t>მგ</w:t>
      </w:r>
      <w:proofErr w:type="spellEnd"/>
      <w:r w:rsidRPr="00221DE4">
        <w:rPr>
          <w:rFonts w:ascii="Sylfaen" w:hAnsi="Sylfaen"/>
          <w:lang w:val="ka-GE"/>
        </w:rPr>
        <w:t>-მდე დღიური დოზების 10 დღის განმავლობაში მიღებამ აჩვენა პულსის სიხშირის და სისტოლური არტერიული წნევის მომატება ჯანმრთელ ზრდასრულ მოხალისეებში მიღებისას. დოზის გადაჭარბების მკურნალობა უნდა იყოს სიმპტომური და დამხმარე. დოზის გადაჭარბების შემთხვევაში რეკომენდებულია პულსის, არტერიული წნევის და ელექტროკარდიოგრამის მონიტორინგი.</w:t>
      </w:r>
    </w:p>
    <w:p w14:paraId="3978BBAB" w14:textId="77777777" w:rsidR="00015BE6" w:rsidRPr="00221DE4" w:rsidRDefault="00015BE6" w:rsidP="00181018">
      <w:pPr>
        <w:spacing w:after="0" w:line="276" w:lineRule="auto"/>
        <w:jc w:val="both"/>
        <w:rPr>
          <w:rFonts w:ascii="Sylfaen" w:hAnsi="Sylfaen"/>
          <w:lang w:val="ka-GE"/>
        </w:rPr>
      </w:pPr>
    </w:p>
    <w:p w14:paraId="67C45494"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5. ფარმაკოლოგიური თვისებები</w:t>
      </w:r>
    </w:p>
    <w:p w14:paraId="71ED9A37"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5.1 </w:t>
      </w:r>
      <w:proofErr w:type="spellStart"/>
      <w:r w:rsidRPr="00221DE4">
        <w:rPr>
          <w:rFonts w:ascii="Sylfaen" w:hAnsi="Sylfaen"/>
          <w:lang w:val="ka-GE"/>
        </w:rPr>
        <w:t>ფარმაკოდინამიკური</w:t>
      </w:r>
      <w:proofErr w:type="spellEnd"/>
      <w:r w:rsidRPr="00221DE4">
        <w:rPr>
          <w:rFonts w:ascii="Sylfaen" w:hAnsi="Sylfaen"/>
          <w:lang w:val="ka-GE"/>
        </w:rPr>
        <w:t xml:space="preserve"> თვისებები</w:t>
      </w:r>
    </w:p>
    <w:p w14:paraId="434211C3"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ფარმაკოთერაპიული</w:t>
      </w:r>
      <w:proofErr w:type="spellEnd"/>
      <w:r w:rsidRPr="00221DE4">
        <w:rPr>
          <w:rFonts w:ascii="Sylfaen" w:hAnsi="Sylfaen"/>
          <w:lang w:val="ka-GE"/>
        </w:rPr>
        <w:t xml:space="preserve"> ჯგუფი: </w:t>
      </w:r>
      <w:proofErr w:type="spellStart"/>
      <w:r w:rsidRPr="00221DE4">
        <w:rPr>
          <w:rFonts w:ascii="Sylfaen" w:hAnsi="Sylfaen"/>
          <w:lang w:val="ka-GE"/>
        </w:rPr>
        <w:t>უროლოგიური</w:t>
      </w:r>
      <w:proofErr w:type="spellEnd"/>
      <w:r w:rsidRPr="00221DE4">
        <w:rPr>
          <w:rFonts w:ascii="Sylfaen" w:hAnsi="Sylfaen"/>
          <w:lang w:val="ka-GE"/>
        </w:rPr>
        <w:t xml:space="preserve"> საშუალებები, შარდის შეუკავებლობისა და გახშირებული შარდვის სამკურნალო პრეპარატები, </w:t>
      </w:r>
      <w:proofErr w:type="spellStart"/>
      <w:r w:rsidRPr="00221DE4">
        <w:rPr>
          <w:rFonts w:ascii="Sylfaen" w:hAnsi="Sylfaen"/>
          <w:lang w:val="ka-GE"/>
        </w:rPr>
        <w:t>ათქ</w:t>
      </w:r>
      <w:proofErr w:type="spellEnd"/>
      <w:r w:rsidRPr="00221DE4">
        <w:rPr>
          <w:rFonts w:ascii="Sylfaen" w:hAnsi="Sylfaen"/>
          <w:lang w:val="ka-GE"/>
        </w:rPr>
        <w:t xml:space="preserve"> კოდი: G04BD12</w:t>
      </w:r>
    </w:p>
    <w:p w14:paraId="58B0415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მოქმედების მექანიზმი</w:t>
      </w:r>
    </w:p>
    <w:p w14:paraId="7CC70509"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lastRenderedPageBreak/>
        <w:t>მირაბეგრონი</w:t>
      </w:r>
      <w:proofErr w:type="spellEnd"/>
      <w:r w:rsidRPr="00221DE4">
        <w:rPr>
          <w:rFonts w:ascii="Sylfaen" w:hAnsi="Sylfaen"/>
          <w:lang w:val="ka-GE"/>
        </w:rPr>
        <w:t xml:space="preserve"> არის ძლიერი და შერჩევითი ბეტა 3-ადრენორეცეპტორების </w:t>
      </w:r>
      <w:proofErr w:type="spellStart"/>
      <w:r w:rsidRPr="00221DE4">
        <w:rPr>
          <w:rFonts w:ascii="Sylfaen" w:hAnsi="Sylfaen"/>
          <w:lang w:val="ka-GE"/>
        </w:rPr>
        <w:t>აგონისტი</w:t>
      </w:r>
      <w:proofErr w:type="spellEnd"/>
      <w:r w:rsidRPr="00221DE4">
        <w:rPr>
          <w:rFonts w:ascii="Sylfaen" w:hAnsi="Sylfaen"/>
          <w:lang w:val="ka-GE"/>
        </w:rPr>
        <w:t xml:space="preserve">.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აჩვენა შარდის ბუშტის გლუვი კუნთების რელაქსაცია </w:t>
      </w:r>
      <w:proofErr w:type="spellStart"/>
      <w:r w:rsidRPr="00221DE4">
        <w:rPr>
          <w:rFonts w:ascii="Sylfaen" w:hAnsi="Sylfaen"/>
          <w:lang w:val="ka-GE"/>
        </w:rPr>
        <w:t>ვირთაგვის</w:t>
      </w:r>
      <w:proofErr w:type="spellEnd"/>
      <w:r w:rsidRPr="00221DE4">
        <w:rPr>
          <w:rFonts w:ascii="Sylfaen" w:hAnsi="Sylfaen"/>
          <w:lang w:val="ka-GE"/>
        </w:rPr>
        <w:t xml:space="preserve"> და ადამიანის იზოლირებულ ქსოვილში, გაზარდა ციკლური </w:t>
      </w:r>
      <w:proofErr w:type="spellStart"/>
      <w:r w:rsidRPr="00221DE4">
        <w:rPr>
          <w:rFonts w:ascii="Sylfaen" w:hAnsi="Sylfaen"/>
          <w:lang w:val="ka-GE"/>
        </w:rPr>
        <w:t>ადენოზინ-მონოფოსფატის</w:t>
      </w:r>
      <w:proofErr w:type="spellEnd"/>
      <w:r w:rsidRPr="00221DE4">
        <w:rPr>
          <w:rFonts w:ascii="Sylfaen" w:hAnsi="Sylfaen"/>
          <w:lang w:val="ka-GE"/>
        </w:rPr>
        <w:t xml:space="preserve"> (</w:t>
      </w:r>
      <w:proofErr w:type="spellStart"/>
      <w:r w:rsidRPr="00221DE4">
        <w:rPr>
          <w:rFonts w:ascii="Sylfaen" w:hAnsi="Sylfaen"/>
          <w:lang w:val="ka-GE"/>
        </w:rPr>
        <w:t>cAMP</w:t>
      </w:r>
      <w:proofErr w:type="spellEnd"/>
      <w:r w:rsidRPr="00221DE4">
        <w:rPr>
          <w:rFonts w:ascii="Sylfaen" w:hAnsi="Sylfaen"/>
          <w:lang w:val="ka-GE"/>
        </w:rPr>
        <w:t xml:space="preserve">) კონცენტრაცია </w:t>
      </w:r>
      <w:proofErr w:type="spellStart"/>
      <w:r w:rsidRPr="00221DE4">
        <w:rPr>
          <w:rFonts w:ascii="Sylfaen" w:hAnsi="Sylfaen"/>
          <w:lang w:val="ka-GE"/>
        </w:rPr>
        <w:t>ვირთაგვის</w:t>
      </w:r>
      <w:proofErr w:type="spellEnd"/>
      <w:r w:rsidRPr="00221DE4">
        <w:rPr>
          <w:rFonts w:ascii="Sylfaen" w:hAnsi="Sylfaen"/>
          <w:lang w:val="ka-GE"/>
        </w:rPr>
        <w:t xml:space="preserve"> შარდის ბუშტის ქსოვილში და აჩვენა შარდის ბუშტის რელაქსაციის ეფექტი </w:t>
      </w:r>
      <w:proofErr w:type="spellStart"/>
      <w:r w:rsidRPr="00221DE4">
        <w:rPr>
          <w:rFonts w:ascii="Sylfaen" w:hAnsi="Sylfaen"/>
          <w:lang w:val="ka-GE"/>
        </w:rPr>
        <w:t>ვირთაგვის</w:t>
      </w:r>
      <w:proofErr w:type="spellEnd"/>
      <w:r w:rsidRPr="00221DE4">
        <w:rPr>
          <w:rFonts w:ascii="Sylfaen" w:hAnsi="Sylfaen"/>
          <w:lang w:val="ka-GE"/>
        </w:rPr>
        <w:t xml:space="preserve"> შარდის ბუშტის ფუნქციის მოდელებში.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გაზარდა შარდვის საშუალო მოცულობა ერთ მოშარდვაზე და შეამცირა უნებლიე შეკუმშვების სიხშირე, შარდვის წნევაზე გავლენის გარეშე, ან ნარჩენი შარდის რაოდენობა შარდის ბუშტის </w:t>
      </w:r>
      <w:proofErr w:type="spellStart"/>
      <w:r w:rsidRPr="00221DE4">
        <w:rPr>
          <w:rFonts w:ascii="Sylfaen" w:hAnsi="Sylfaen"/>
          <w:lang w:val="ka-GE"/>
        </w:rPr>
        <w:t>ჰიპერაქტიურობის</w:t>
      </w:r>
      <w:proofErr w:type="spellEnd"/>
      <w:r w:rsidRPr="00221DE4">
        <w:rPr>
          <w:rFonts w:ascii="Sylfaen" w:hAnsi="Sylfaen"/>
          <w:lang w:val="ka-GE"/>
        </w:rPr>
        <w:t xml:space="preserve"> </w:t>
      </w:r>
      <w:proofErr w:type="spellStart"/>
      <w:r w:rsidRPr="00221DE4">
        <w:rPr>
          <w:rFonts w:ascii="Sylfaen" w:hAnsi="Sylfaen"/>
          <w:lang w:val="ka-GE"/>
        </w:rPr>
        <w:t>ვირთაგვის</w:t>
      </w:r>
      <w:proofErr w:type="spellEnd"/>
      <w:r w:rsidRPr="00221DE4">
        <w:rPr>
          <w:rFonts w:ascii="Sylfaen" w:hAnsi="Sylfaen"/>
          <w:lang w:val="ka-GE"/>
        </w:rPr>
        <w:t xml:space="preserve"> მოდელებში. მაიმუნის მოდელში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აჩვენა შარდვის სიხშირის შემცირება. ეს შედეგები მიუთითებს, რომ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აძლიერებს შარდის დაგროვების ფუნქციას შარდის ბუშტში ბეტა 3 </w:t>
      </w:r>
      <w:proofErr w:type="spellStart"/>
      <w:r w:rsidRPr="00221DE4">
        <w:rPr>
          <w:rFonts w:ascii="Sylfaen" w:hAnsi="Sylfaen"/>
          <w:lang w:val="ka-GE"/>
        </w:rPr>
        <w:t>ადრენორეცეპტორების</w:t>
      </w:r>
      <w:proofErr w:type="spellEnd"/>
      <w:r w:rsidRPr="00221DE4">
        <w:rPr>
          <w:rFonts w:ascii="Sylfaen" w:hAnsi="Sylfaen"/>
          <w:lang w:val="ka-GE"/>
        </w:rPr>
        <w:t xml:space="preserve"> სტიმულირებით.</w:t>
      </w:r>
    </w:p>
    <w:p w14:paraId="7A191C15" w14:textId="77777777" w:rsidR="00015BE6" w:rsidRPr="00221DE4" w:rsidRDefault="00015BE6" w:rsidP="00181018">
      <w:pPr>
        <w:spacing w:after="0" w:line="276" w:lineRule="auto"/>
        <w:jc w:val="both"/>
        <w:rPr>
          <w:rFonts w:ascii="Sylfaen" w:hAnsi="Sylfaen"/>
          <w:lang w:val="ka-GE"/>
        </w:rPr>
      </w:pPr>
    </w:p>
    <w:p w14:paraId="30574E8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შარდის შენახვის ფაზაში, როდესაც შარდი გროვდება შარდის ბუშტში, დომინირებს სიმპათიკური ნერვის სტიმულაცია. </w:t>
      </w:r>
      <w:proofErr w:type="spellStart"/>
      <w:r w:rsidRPr="00221DE4">
        <w:rPr>
          <w:rFonts w:ascii="Sylfaen" w:hAnsi="Sylfaen"/>
          <w:lang w:val="ka-GE"/>
        </w:rPr>
        <w:t>ნორადრენალინი</w:t>
      </w:r>
      <w:proofErr w:type="spellEnd"/>
      <w:r w:rsidRPr="00221DE4">
        <w:rPr>
          <w:rFonts w:ascii="Sylfaen" w:hAnsi="Sylfaen"/>
          <w:lang w:val="ka-GE"/>
        </w:rPr>
        <w:t xml:space="preserve"> გამოიყოფა ნერვული დაბოლოებებიდან, რაც უპირატესად იწვევს ბეტა-</w:t>
      </w:r>
      <w:proofErr w:type="spellStart"/>
      <w:r w:rsidRPr="00221DE4">
        <w:rPr>
          <w:rFonts w:ascii="Sylfaen" w:hAnsi="Sylfaen"/>
          <w:lang w:val="ka-GE"/>
        </w:rPr>
        <w:t>ადრენორეცეპტორების</w:t>
      </w:r>
      <w:proofErr w:type="spellEnd"/>
      <w:r w:rsidRPr="00221DE4">
        <w:rPr>
          <w:rFonts w:ascii="Sylfaen" w:hAnsi="Sylfaen"/>
          <w:lang w:val="ka-GE"/>
        </w:rPr>
        <w:t xml:space="preserve"> აქტივაციას შარდის ბუშტის კუნთებში და შესაბამისად, შარდის ბუშტის გლუვი კუნთების რელაქსაციას. შარდის გამოყოფის ფაზის დროს, შარდის ბუშტი უპირატესად პარასიმპათიკური ნერვული სისტემის კონტროლის ქვეშაა. მენჯის ნერვული დაბოლოებებიდან გამოთავისუფლებული </w:t>
      </w:r>
      <w:proofErr w:type="spellStart"/>
      <w:r w:rsidRPr="00221DE4">
        <w:rPr>
          <w:rFonts w:ascii="Sylfaen" w:hAnsi="Sylfaen"/>
          <w:lang w:val="ka-GE"/>
        </w:rPr>
        <w:t>აცეტილქოლინი</w:t>
      </w:r>
      <w:proofErr w:type="spellEnd"/>
      <w:r w:rsidRPr="00221DE4">
        <w:rPr>
          <w:rFonts w:ascii="Sylfaen" w:hAnsi="Sylfaen"/>
          <w:lang w:val="ka-GE"/>
        </w:rPr>
        <w:t xml:space="preserve"> ასტიმულირებს </w:t>
      </w:r>
      <w:proofErr w:type="spellStart"/>
      <w:r w:rsidRPr="00221DE4">
        <w:rPr>
          <w:rFonts w:ascii="Sylfaen" w:hAnsi="Sylfaen"/>
          <w:lang w:val="ka-GE"/>
        </w:rPr>
        <w:t>ქოლინერგულ</w:t>
      </w:r>
      <w:proofErr w:type="spellEnd"/>
      <w:r w:rsidRPr="00221DE4">
        <w:rPr>
          <w:rFonts w:ascii="Sylfaen" w:hAnsi="Sylfaen"/>
          <w:lang w:val="ka-GE"/>
        </w:rPr>
        <w:t xml:space="preserve"> M2 და M3 რეცეპტორებს, რაც იწვევს შარდის ბუშტის შეკუმშვას. M2 გზის აქტივაცია ასევე აფერხებს ბეტა-3 </w:t>
      </w:r>
      <w:proofErr w:type="spellStart"/>
      <w:r w:rsidRPr="00221DE4">
        <w:rPr>
          <w:rFonts w:ascii="Sylfaen" w:hAnsi="Sylfaen"/>
          <w:lang w:val="ka-GE"/>
        </w:rPr>
        <w:t>ადრენორეცეპტორებით</w:t>
      </w:r>
      <w:proofErr w:type="spellEnd"/>
      <w:r w:rsidRPr="00221DE4">
        <w:rPr>
          <w:rFonts w:ascii="Sylfaen" w:hAnsi="Sylfaen"/>
          <w:lang w:val="ka-GE"/>
        </w:rPr>
        <w:t xml:space="preserve"> გამოწვეულ </w:t>
      </w:r>
      <w:proofErr w:type="spellStart"/>
      <w:r w:rsidRPr="00221DE4">
        <w:rPr>
          <w:rFonts w:ascii="Sylfaen" w:hAnsi="Sylfaen"/>
          <w:lang w:val="ka-GE"/>
        </w:rPr>
        <w:t>cAMP</w:t>
      </w:r>
      <w:proofErr w:type="spellEnd"/>
      <w:r w:rsidRPr="00221DE4">
        <w:rPr>
          <w:rFonts w:ascii="Sylfaen" w:hAnsi="Sylfaen"/>
          <w:lang w:val="ka-GE"/>
        </w:rPr>
        <w:t xml:space="preserve">-ის ზრდას. ამიტომ, ბეტა-3-ადრენორეცეპტორების სტიმულაცია არ უნდა უშლიდეს ხელს შარდვის პროცესს. ეს დადასტურდა ვირთაგვებში, რომლებსაც აღენიშნებოდათ შარდის ნაწილობრივი ობსტრუქცია, სადაც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შეამცირა უნებლიე შეკუმშვების სიხშირე შარდვის დროს გამოყოფილი შარდის მოცულობაზე, მოშარდვის წნევაზე ან ნარჩენ შარდის მოცულობაზე ზემოქმედების გარეშე.</w:t>
      </w:r>
    </w:p>
    <w:p w14:paraId="206CAFD1" w14:textId="77777777" w:rsidR="00015BE6" w:rsidRPr="00221DE4" w:rsidRDefault="00015BE6" w:rsidP="00181018">
      <w:pPr>
        <w:spacing w:after="0" w:line="276" w:lineRule="auto"/>
        <w:jc w:val="both"/>
        <w:rPr>
          <w:rFonts w:ascii="Sylfaen" w:hAnsi="Sylfaen"/>
          <w:lang w:val="ka-GE"/>
        </w:rPr>
      </w:pPr>
    </w:p>
    <w:p w14:paraId="04A1BACC"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ფარმაკოდინამიკური</w:t>
      </w:r>
      <w:proofErr w:type="spellEnd"/>
      <w:r w:rsidRPr="00221DE4">
        <w:rPr>
          <w:rFonts w:ascii="Sylfaen" w:hAnsi="Sylfaen"/>
          <w:lang w:val="ka-GE"/>
        </w:rPr>
        <w:t xml:space="preserve"> ეფექტები</w:t>
      </w:r>
    </w:p>
    <w:p w14:paraId="4B87DDBB"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უროდინამიკა</w:t>
      </w:r>
      <w:proofErr w:type="spellEnd"/>
    </w:p>
    <w:p w14:paraId="36521C8F"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მირაბეგრონმა</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და 100 </w:t>
      </w:r>
      <w:proofErr w:type="spellStart"/>
      <w:r w:rsidRPr="00221DE4">
        <w:rPr>
          <w:rFonts w:ascii="Sylfaen" w:hAnsi="Sylfaen"/>
          <w:lang w:val="ka-GE"/>
        </w:rPr>
        <w:t>მგ</w:t>
      </w:r>
      <w:proofErr w:type="spellEnd"/>
      <w:r w:rsidRPr="00221DE4">
        <w:rPr>
          <w:rFonts w:ascii="Sylfaen" w:hAnsi="Sylfaen"/>
          <w:lang w:val="ka-GE"/>
        </w:rPr>
        <w:t xml:space="preserve"> დოზებით დღეში ერთხელ 12 კვირის განმავლობაში ქვედა საშარდე გზების სიმპტომების (LUTS) და შარდის ბუშტის გამოსასვლელის ობსტრუქციის (BOO) მქონე მამაკაცებში არ აჩვენა გავლენა </w:t>
      </w:r>
      <w:proofErr w:type="spellStart"/>
      <w:r w:rsidRPr="00221DE4">
        <w:rPr>
          <w:rFonts w:ascii="Sylfaen" w:hAnsi="Sylfaen"/>
          <w:lang w:val="ka-GE"/>
        </w:rPr>
        <w:t>ცისტომეტრიის</w:t>
      </w:r>
      <w:proofErr w:type="spellEnd"/>
      <w:r w:rsidRPr="00221DE4">
        <w:rPr>
          <w:rFonts w:ascii="Sylfaen" w:hAnsi="Sylfaen"/>
          <w:lang w:val="ka-GE"/>
        </w:rPr>
        <w:t xml:space="preserve"> პარამეტრებზე და იყო უსაფრთხო და კარგად ასატანი.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გავლენა მაქსიმალურ ნაკადის სიჩქარესა და </w:t>
      </w:r>
      <w:proofErr w:type="spellStart"/>
      <w:r w:rsidRPr="00221DE4">
        <w:rPr>
          <w:rFonts w:ascii="Sylfaen" w:hAnsi="Sylfaen"/>
          <w:lang w:val="ka-GE"/>
        </w:rPr>
        <w:t>დეტრუზორის</w:t>
      </w:r>
      <w:proofErr w:type="spellEnd"/>
      <w:r w:rsidRPr="00221DE4">
        <w:rPr>
          <w:rFonts w:ascii="Sylfaen" w:hAnsi="Sylfaen"/>
          <w:lang w:val="ka-GE"/>
        </w:rPr>
        <w:t xml:space="preserve"> წნევაზე მაქსიმალური ნაკადის სიჩქარის დროს შეფასდა ამ </w:t>
      </w:r>
      <w:proofErr w:type="spellStart"/>
      <w:r w:rsidRPr="00221DE4">
        <w:rPr>
          <w:rFonts w:ascii="Sylfaen" w:hAnsi="Sylfaen"/>
          <w:lang w:val="ka-GE"/>
        </w:rPr>
        <w:t>უროდინამიკურ</w:t>
      </w:r>
      <w:proofErr w:type="spellEnd"/>
      <w:r w:rsidRPr="00221DE4">
        <w:rPr>
          <w:rFonts w:ascii="Sylfaen" w:hAnsi="Sylfaen"/>
          <w:lang w:val="ka-GE"/>
        </w:rPr>
        <w:t xml:space="preserve"> კვლევაში, რომელშიც მონაწილეობდა LUTS-ით და BOO-</w:t>
      </w:r>
      <w:proofErr w:type="spellStart"/>
      <w:r w:rsidRPr="00221DE4">
        <w:rPr>
          <w:rFonts w:ascii="Sylfaen" w:hAnsi="Sylfaen"/>
          <w:lang w:val="ka-GE"/>
        </w:rPr>
        <w:t>თი</w:t>
      </w:r>
      <w:proofErr w:type="spellEnd"/>
      <w:r w:rsidRPr="00221DE4">
        <w:rPr>
          <w:rFonts w:ascii="Sylfaen" w:hAnsi="Sylfaen"/>
          <w:lang w:val="ka-GE"/>
        </w:rPr>
        <w:t xml:space="preserve"> დაავადებული 200 მამაკაცი პაციენტი.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და 100 </w:t>
      </w:r>
      <w:proofErr w:type="spellStart"/>
      <w:r w:rsidRPr="00221DE4">
        <w:rPr>
          <w:rFonts w:ascii="Sylfaen" w:hAnsi="Sylfaen"/>
          <w:lang w:val="ka-GE"/>
        </w:rPr>
        <w:t>მგ</w:t>
      </w:r>
      <w:proofErr w:type="spellEnd"/>
      <w:r w:rsidRPr="00221DE4">
        <w:rPr>
          <w:rFonts w:ascii="Sylfaen" w:hAnsi="Sylfaen"/>
          <w:lang w:val="ka-GE"/>
        </w:rPr>
        <w:t xml:space="preserve"> დოზებით დღეში ერთხელ მიღებამ 12 კვირის განმავლობაში არ მოახდინა უარყოფითი გავლენა ნაკადის მაქსიმალურ სიჩქარეზე ან </w:t>
      </w:r>
      <w:proofErr w:type="spellStart"/>
      <w:r w:rsidRPr="00221DE4">
        <w:rPr>
          <w:rFonts w:ascii="Sylfaen" w:hAnsi="Sylfaen"/>
          <w:lang w:val="ka-GE"/>
        </w:rPr>
        <w:t>დეტრუზორის</w:t>
      </w:r>
      <w:proofErr w:type="spellEnd"/>
      <w:r w:rsidRPr="00221DE4">
        <w:rPr>
          <w:rFonts w:ascii="Sylfaen" w:hAnsi="Sylfaen"/>
          <w:lang w:val="ka-GE"/>
        </w:rPr>
        <w:t xml:space="preserve"> წნევაზე ნაკადის მაქსიმალური სიჩქარის დროს. ამ კვლევაში, რომელშიც მონაწილეობდნენ LUTS/BOO-</w:t>
      </w:r>
      <w:proofErr w:type="spellStart"/>
      <w:r w:rsidRPr="00221DE4">
        <w:rPr>
          <w:rFonts w:ascii="Sylfaen" w:hAnsi="Sylfaen"/>
          <w:lang w:val="ka-GE"/>
        </w:rPr>
        <w:t>თი</w:t>
      </w:r>
      <w:proofErr w:type="spellEnd"/>
      <w:r w:rsidRPr="00221DE4">
        <w:rPr>
          <w:rFonts w:ascii="Sylfaen" w:hAnsi="Sylfaen"/>
          <w:lang w:val="ka-GE"/>
        </w:rPr>
        <w:t xml:space="preserve"> დაავადებული მამაკაცი პაციენტები, შარდის შემდგომი ნარჩენი მოცულობის (მლ) კორექტირებული საშუალო (SE) ცვლილება საწყისიდან მკურნალობის დასრულებამდე იყო 0.55 (10.702), 17.89 (10.190), 30.77 (10.598) პლაცებოს, 50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და 100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სამკურნალო ჯგუფებისთვის. QT ინტერვალზე გავლენა</w:t>
      </w:r>
    </w:p>
    <w:p w14:paraId="071E7AAF"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lastRenderedPageBreak/>
        <w:t>მირაბეგრონს</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ან 100 </w:t>
      </w:r>
      <w:proofErr w:type="spellStart"/>
      <w:r w:rsidRPr="00221DE4">
        <w:rPr>
          <w:rFonts w:ascii="Sylfaen" w:hAnsi="Sylfaen"/>
          <w:lang w:val="ka-GE"/>
        </w:rPr>
        <w:t>მგ</w:t>
      </w:r>
      <w:proofErr w:type="spellEnd"/>
      <w:r w:rsidRPr="00221DE4">
        <w:rPr>
          <w:rFonts w:ascii="Sylfaen" w:hAnsi="Sylfaen"/>
          <w:lang w:val="ka-GE"/>
        </w:rPr>
        <w:t xml:space="preserve"> დოზით არ მოუხდენია გავლენა გულისცემის სიხშირის (</w:t>
      </w:r>
      <w:proofErr w:type="spellStart"/>
      <w:r w:rsidRPr="00221DE4">
        <w:rPr>
          <w:rFonts w:ascii="Sylfaen" w:hAnsi="Sylfaen"/>
          <w:lang w:val="ka-GE"/>
        </w:rPr>
        <w:t>QTcI</w:t>
      </w:r>
      <w:proofErr w:type="spellEnd"/>
      <w:r w:rsidRPr="00221DE4">
        <w:rPr>
          <w:rFonts w:ascii="Sylfaen" w:hAnsi="Sylfaen"/>
          <w:lang w:val="ka-GE"/>
        </w:rPr>
        <w:t xml:space="preserve"> ინტერვალი) ინდივიდუალურად კორექტირებულ QT ინტერვალზე, როგორც სქესის, ასევე მთლიანი ჯგუფის მიხედვით შეფასებისას.</w:t>
      </w:r>
    </w:p>
    <w:p w14:paraId="37555228"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QT (TQT) საფუძვლიანმა კვლევამ (n=164 ჯანმრთელი მამაკაცი და n=153 ჯანმრთელი ქალი მოხალისე, საშუალო ასაკით 33 წელი) შეაფასა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განმეორებითი </w:t>
      </w:r>
      <w:proofErr w:type="spellStart"/>
      <w:r w:rsidRPr="00221DE4">
        <w:rPr>
          <w:rFonts w:ascii="Sylfaen" w:hAnsi="Sylfaen"/>
          <w:lang w:val="ka-GE"/>
        </w:rPr>
        <w:t>პერორალური</w:t>
      </w:r>
      <w:proofErr w:type="spellEnd"/>
      <w:r w:rsidRPr="00221DE4">
        <w:rPr>
          <w:rFonts w:ascii="Sylfaen" w:hAnsi="Sylfaen"/>
          <w:lang w:val="ka-GE"/>
        </w:rPr>
        <w:t xml:space="preserve"> დოზირების ეფექტი მითითებული დოზით (50 </w:t>
      </w:r>
      <w:proofErr w:type="spellStart"/>
      <w:r w:rsidRPr="00221DE4">
        <w:rPr>
          <w:rFonts w:ascii="Sylfaen" w:hAnsi="Sylfaen"/>
          <w:lang w:val="ka-GE"/>
        </w:rPr>
        <w:t>მგ</w:t>
      </w:r>
      <w:proofErr w:type="spellEnd"/>
      <w:r w:rsidRPr="00221DE4">
        <w:rPr>
          <w:rFonts w:ascii="Sylfaen" w:hAnsi="Sylfaen"/>
          <w:lang w:val="ka-GE"/>
        </w:rPr>
        <w:t xml:space="preserve"> დღეში ერთხელ) და ორი </w:t>
      </w:r>
      <w:proofErr w:type="spellStart"/>
      <w:r w:rsidRPr="00221DE4">
        <w:rPr>
          <w:rFonts w:ascii="Sylfaen" w:hAnsi="Sylfaen"/>
          <w:lang w:val="ka-GE"/>
        </w:rPr>
        <w:t>სუპრათერაპიული</w:t>
      </w:r>
      <w:proofErr w:type="spellEnd"/>
      <w:r w:rsidRPr="00221DE4">
        <w:rPr>
          <w:rFonts w:ascii="Sylfaen" w:hAnsi="Sylfaen"/>
          <w:lang w:val="ka-GE"/>
        </w:rPr>
        <w:t xml:space="preserve"> დოზის (100 და 200 </w:t>
      </w:r>
      <w:proofErr w:type="spellStart"/>
      <w:r w:rsidRPr="00221DE4">
        <w:rPr>
          <w:rFonts w:ascii="Sylfaen" w:hAnsi="Sylfaen"/>
          <w:lang w:val="ka-GE"/>
        </w:rPr>
        <w:t>მგ</w:t>
      </w:r>
      <w:proofErr w:type="spellEnd"/>
      <w:r w:rsidRPr="00221DE4">
        <w:rPr>
          <w:rFonts w:ascii="Sylfaen" w:hAnsi="Sylfaen"/>
          <w:lang w:val="ka-GE"/>
        </w:rPr>
        <w:t xml:space="preserve"> დღეში ერთხელ) </w:t>
      </w:r>
      <w:proofErr w:type="spellStart"/>
      <w:r w:rsidRPr="00221DE4">
        <w:rPr>
          <w:rFonts w:ascii="Sylfaen" w:hAnsi="Sylfaen"/>
          <w:lang w:val="ka-GE"/>
        </w:rPr>
        <w:t>QTcI</w:t>
      </w:r>
      <w:proofErr w:type="spellEnd"/>
      <w:r w:rsidRPr="00221DE4">
        <w:rPr>
          <w:rFonts w:ascii="Sylfaen" w:hAnsi="Sylfaen"/>
          <w:lang w:val="ka-GE"/>
        </w:rPr>
        <w:t xml:space="preserve"> ინტერვალზე. </w:t>
      </w:r>
      <w:proofErr w:type="spellStart"/>
      <w:r w:rsidRPr="00221DE4">
        <w:rPr>
          <w:rFonts w:ascii="Sylfaen" w:hAnsi="Sylfaen"/>
          <w:lang w:val="ka-GE"/>
        </w:rPr>
        <w:t>სუპრათერაპიული</w:t>
      </w:r>
      <w:proofErr w:type="spellEnd"/>
      <w:r w:rsidRPr="00221DE4">
        <w:rPr>
          <w:rFonts w:ascii="Sylfaen" w:hAnsi="Sylfaen"/>
          <w:lang w:val="ka-GE"/>
        </w:rPr>
        <w:t xml:space="preserve"> დოზები შესაბამისად თერაპიული დოზის ექსპოზიციის დაახლოებით 2.6 და 6.5-ჯერ მეტია. </w:t>
      </w:r>
      <w:proofErr w:type="spellStart"/>
      <w:r w:rsidRPr="00221DE4">
        <w:rPr>
          <w:rFonts w:ascii="Sylfaen" w:hAnsi="Sylfaen"/>
          <w:lang w:val="ka-GE"/>
        </w:rPr>
        <w:t>მოქსიფლოქსაცინის</w:t>
      </w:r>
      <w:proofErr w:type="spellEnd"/>
      <w:r w:rsidRPr="00221DE4">
        <w:rPr>
          <w:rFonts w:ascii="Sylfaen" w:hAnsi="Sylfaen"/>
          <w:lang w:val="ka-GE"/>
        </w:rPr>
        <w:t xml:space="preserve"> ერთჯერადი 400 </w:t>
      </w:r>
      <w:proofErr w:type="spellStart"/>
      <w:r w:rsidRPr="00221DE4">
        <w:rPr>
          <w:rFonts w:ascii="Sylfaen" w:hAnsi="Sylfaen"/>
          <w:lang w:val="ka-GE"/>
        </w:rPr>
        <w:t>მგ</w:t>
      </w:r>
      <w:proofErr w:type="spellEnd"/>
      <w:r w:rsidRPr="00221DE4">
        <w:rPr>
          <w:rFonts w:ascii="Sylfaen" w:hAnsi="Sylfaen"/>
          <w:lang w:val="ka-GE"/>
        </w:rPr>
        <w:t xml:space="preserve"> დოზა გამოყენებული იქნა როგორც დადებითი კონტროლი.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და </w:t>
      </w:r>
      <w:proofErr w:type="spellStart"/>
      <w:r w:rsidRPr="00221DE4">
        <w:rPr>
          <w:rFonts w:ascii="Sylfaen" w:hAnsi="Sylfaen"/>
          <w:lang w:val="ka-GE"/>
        </w:rPr>
        <w:t>მოქსიფლოქსაცინის</w:t>
      </w:r>
      <w:proofErr w:type="spellEnd"/>
      <w:r w:rsidRPr="00221DE4">
        <w:rPr>
          <w:rFonts w:ascii="Sylfaen" w:hAnsi="Sylfaen"/>
          <w:lang w:val="ka-GE"/>
        </w:rPr>
        <w:t xml:space="preserve"> თითოეული დოზის დონე შეფასდა ცალკეულ სამკურნალო ჯგუფებში, თითოეული მათგანი პლაცებო-კონტროლის ჩათვლით (პარალელური ჯვარედინი დიზაინი). როგორც მამაკაცებისთვის, ასევე ქალებისთვის, რომლებსაც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და 100 </w:t>
      </w:r>
      <w:proofErr w:type="spellStart"/>
      <w:r w:rsidRPr="00221DE4">
        <w:rPr>
          <w:rFonts w:ascii="Sylfaen" w:hAnsi="Sylfaen"/>
          <w:lang w:val="ka-GE"/>
        </w:rPr>
        <w:t>მგ</w:t>
      </w:r>
      <w:proofErr w:type="spellEnd"/>
      <w:r w:rsidRPr="00221DE4">
        <w:rPr>
          <w:rFonts w:ascii="Sylfaen" w:hAnsi="Sylfaen"/>
          <w:lang w:val="ka-GE"/>
        </w:rPr>
        <w:t xml:space="preserve"> დოზით ეძლეოდათ, ცალმხრივი 95%-იანი სანდოობის ინტერვალის ზედა ზღვარი არ აღემატებოდა 10 </w:t>
      </w:r>
      <w:proofErr w:type="spellStart"/>
      <w:r w:rsidRPr="00221DE4">
        <w:rPr>
          <w:rFonts w:ascii="Sylfaen" w:hAnsi="Sylfaen"/>
          <w:lang w:val="ka-GE"/>
        </w:rPr>
        <w:t>მილიწამს</w:t>
      </w:r>
      <w:proofErr w:type="spellEnd"/>
      <w:r w:rsidRPr="00221DE4">
        <w:rPr>
          <w:rFonts w:ascii="Sylfaen" w:hAnsi="Sylfaen"/>
          <w:lang w:val="ka-GE"/>
        </w:rPr>
        <w:t xml:space="preserve"> ნებისმიერ დროს </w:t>
      </w:r>
      <w:proofErr w:type="spellStart"/>
      <w:r w:rsidRPr="00221DE4">
        <w:rPr>
          <w:rFonts w:ascii="Sylfaen" w:hAnsi="Sylfaen"/>
          <w:lang w:val="ka-GE"/>
        </w:rPr>
        <w:t>QTcI</w:t>
      </w:r>
      <w:proofErr w:type="spellEnd"/>
      <w:r w:rsidRPr="00221DE4">
        <w:rPr>
          <w:rFonts w:ascii="Sylfaen" w:hAnsi="Sylfaen"/>
          <w:lang w:val="ka-GE"/>
        </w:rPr>
        <w:t xml:space="preserve"> ინტერვალში </w:t>
      </w:r>
      <w:proofErr w:type="spellStart"/>
      <w:r w:rsidRPr="00221DE4">
        <w:rPr>
          <w:rFonts w:ascii="Sylfaen" w:hAnsi="Sylfaen"/>
          <w:lang w:val="ka-GE"/>
        </w:rPr>
        <w:t>პლაცებოსთან</w:t>
      </w:r>
      <w:proofErr w:type="spellEnd"/>
      <w:r w:rsidRPr="00221DE4">
        <w:rPr>
          <w:rFonts w:ascii="Sylfaen" w:hAnsi="Sylfaen"/>
          <w:lang w:val="ka-GE"/>
        </w:rPr>
        <w:t xml:space="preserve"> შედარებით ყველაზე დიდი დროის შესაბამისი საშუალო სხვაობისთვის. ქალებში, რომლებსაც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დოზით ეძლეოდათ, </w:t>
      </w:r>
      <w:proofErr w:type="spellStart"/>
      <w:r w:rsidRPr="00221DE4">
        <w:rPr>
          <w:rFonts w:ascii="Sylfaen" w:hAnsi="Sylfaen"/>
          <w:lang w:val="ka-GE"/>
        </w:rPr>
        <w:t>QTcI</w:t>
      </w:r>
      <w:proofErr w:type="spellEnd"/>
      <w:r w:rsidRPr="00221DE4">
        <w:rPr>
          <w:rFonts w:ascii="Sylfaen" w:hAnsi="Sylfaen"/>
          <w:lang w:val="ka-GE"/>
        </w:rPr>
        <w:t xml:space="preserve"> ინტერვალში </w:t>
      </w:r>
      <w:proofErr w:type="spellStart"/>
      <w:r w:rsidRPr="00221DE4">
        <w:rPr>
          <w:rFonts w:ascii="Sylfaen" w:hAnsi="Sylfaen"/>
          <w:lang w:val="ka-GE"/>
        </w:rPr>
        <w:t>პლაცებოსთან</w:t>
      </w:r>
      <w:proofErr w:type="spellEnd"/>
      <w:r w:rsidRPr="00221DE4">
        <w:rPr>
          <w:rFonts w:ascii="Sylfaen" w:hAnsi="Sylfaen"/>
          <w:lang w:val="ka-GE"/>
        </w:rPr>
        <w:t xml:space="preserve"> შედარებით საშუალო სხვაობა დოზიდან 5 საათის შემდეგ იყო 3.67 </w:t>
      </w:r>
      <w:proofErr w:type="spellStart"/>
      <w:r w:rsidRPr="00221DE4">
        <w:rPr>
          <w:rFonts w:ascii="Sylfaen" w:hAnsi="Sylfaen"/>
          <w:lang w:val="ka-GE"/>
        </w:rPr>
        <w:t>მილიწამი</w:t>
      </w:r>
      <w:proofErr w:type="spellEnd"/>
      <w:r w:rsidRPr="00221DE4">
        <w:rPr>
          <w:rFonts w:ascii="Sylfaen" w:hAnsi="Sylfaen"/>
          <w:lang w:val="ka-GE"/>
        </w:rPr>
        <w:t xml:space="preserve"> (ცალმხრივი 95% CI ზედა ზღვარი 5.72 </w:t>
      </w:r>
      <w:proofErr w:type="spellStart"/>
      <w:r w:rsidRPr="00221DE4">
        <w:rPr>
          <w:rFonts w:ascii="Sylfaen" w:hAnsi="Sylfaen"/>
          <w:lang w:val="ka-GE"/>
        </w:rPr>
        <w:t>მილიწამი</w:t>
      </w:r>
      <w:proofErr w:type="spellEnd"/>
      <w:r w:rsidRPr="00221DE4">
        <w:rPr>
          <w:rFonts w:ascii="Sylfaen" w:hAnsi="Sylfaen"/>
          <w:lang w:val="ka-GE"/>
        </w:rPr>
        <w:t xml:space="preserve">). მამაკაცებში სხვაობა იყო 2.89 </w:t>
      </w:r>
      <w:proofErr w:type="spellStart"/>
      <w:r w:rsidRPr="00221DE4">
        <w:rPr>
          <w:rFonts w:ascii="Sylfaen" w:hAnsi="Sylfaen"/>
          <w:lang w:val="ka-GE"/>
        </w:rPr>
        <w:t>მილიწამი</w:t>
      </w:r>
      <w:proofErr w:type="spellEnd"/>
      <w:r w:rsidRPr="00221DE4">
        <w:rPr>
          <w:rFonts w:ascii="Sylfaen" w:hAnsi="Sylfaen"/>
          <w:lang w:val="ka-GE"/>
        </w:rPr>
        <w:t xml:space="preserve"> (ცალმხრივი 95% CI ზედა ზღვარი 4.90 </w:t>
      </w:r>
      <w:proofErr w:type="spellStart"/>
      <w:r w:rsidRPr="00221DE4">
        <w:rPr>
          <w:rFonts w:ascii="Sylfaen" w:hAnsi="Sylfaen"/>
          <w:lang w:val="ka-GE"/>
        </w:rPr>
        <w:t>მილიწამი</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200 </w:t>
      </w:r>
      <w:proofErr w:type="spellStart"/>
      <w:r w:rsidRPr="00221DE4">
        <w:rPr>
          <w:rFonts w:ascii="Sylfaen" w:hAnsi="Sylfaen"/>
          <w:lang w:val="ka-GE"/>
        </w:rPr>
        <w:t>მგ</w:t>
      </w:r>
      <w:proofErr w:type="spellEnd"/>
      <w:r w:rsidRPr="00221DE4">
        <w:rPr>
          <w:rFonts w:ascii="Sylfaen" w:hAnsi="Sylfaen"/>
          <w:lang w:val="ka-GE"/>
        </w:rPr>
        <w:t xml:space="preserve"> დოზის მიღებისას, მამაკაცებში </w:t>
      </w:r>
      <w:proofErr w:type="spellStart"/>
      <w:r w:rsidRPr="00221DE4">
        <w:rPr>
          <w:rFonts w:ascii="Sylfaen" w:hAnsi="Sylfaen"/>
          <w:lang w:val="ka-GE"/>
        </w:rPr>
        <w:t>QTcI</w:t>
      </w:r>
      <w:proofErr w:type="spellEnd"/>
      <w:r w:rsidRPr="00221DE4">
        <w:rPr>
          <w:rFonts w:ascii="Sylfaen" w:hAnsi="Sylfaen"/>
          <w:lang w:val="ka-GE"/>
        </w:rPr>
        <w:t xml:space="preserve"> ინტერვალი არ აღემატებოდა 10 </w:t>
      </w:r>
      <w:proofErr w:type="spellStart"/>
      <w:r w:rsidRPr="00221DE4">
        <w:rPr>
          <w:rFonts w:ascii="Sylfaen" w:hAnsi="Sylfaen"/>
          <w:lang w:val="ka-GE"/>
        </w:rPr>
        <w:t>მილიწამს</w:t>
      </w:r>
      <w:proofErr w:type="spellEnd"/>
      <w:r w:rsidRPr="00221DE4">
        <w:rPr>
          <w:rFonts w:ascii="Sylfaen" w:hAnsi="Sylfaen"/>
          <w:lang w:val="ka-GE"/>
        </w:rPr>
        <w:t xml:space="preserve"> დროის ნებისმიერ მონაკვეთში, ხოლო ქალებში ცალმხრივი 95%-იანი სანდოობის ინტერვალის ზედა ზღვარი აღემატებოდა 10 </w:t>
      </w:r>
      <w:proofErr w:type="spellStart"/>
      <w:r w:rsidRPr="00221DE4">
        <w:rPr>
          <w:rFonts w:ascii="Sylfaen" w:hAnsi="Sylfaen"/>
          <w:lang w:val="ka-GE"/>
        </w:rPr>
        <w:t>მილიწამს</w:t>
      </w:r>
      <w:proofErr w:type="spellEnd"/>
      <w:r w:rsidRPr="00221DE4">
        <w:rPr>
          <w:rFonts w:ascii="Sylfaen" w:hAnsi="Sylfaen"/>
          <w:lang w:val="ka-GE"/>
        </w:rPr>
        <w:t xml:space="preserve"> 0.5-6 საათის განმავლობაში, მაქსიმალური სხვაობით </w:t>
      </w:r>
      <w:proofErr w:type="spellStart"/>
      <w:r w:rsidRPr="00221DE4">
        <w:rPr>
          <w:rFonts w:ascii="Sylfaen" w:hAnsi="Sylfaen"/>
          <w:lang w:val="ka-GE"/>
        </w:rPr>
        <w:t>პლაცებოსთან</w:t>
      </w:r>
      <w:proofErr w:type="spellEnd"/>
      <w:r w:rsidRPr="00221DE4">
        <w:rPr>
          <w:rFonts w:ascii="Sylfaen" w:hAnsi="Sylfaen"/>
          <w:lang w:val="ka-GE"/>
        </w:rPr>
        <w:t xml:space="preserve"> შედარებით 5 საათის შემდეგ, სადაც საშუალო ეფექტი იყო 10.42 </w:t>
      </w:r>
      <w:proofErr w:type="spellStart"/>
      <w:r w:rsidRPr="00221DE4">
        <w:rPr>
          <w:rFonts w:ascii="Sylfaen" w:hAnsi="Sylfaen"/>
          <w:lang w:val="ka-GE"/>
        </w:rPr>
        <w:t>მილიწამი</w:t>
      </w:r>
      <w:proofErr w:type="spellEnd"/>
      <w:r w:rsidRPr="00221DE4">
        <w:rPr>
          <w:rFonts w:ascii="Sylfaen" w:hAnsi="Sylfaen"/>
          <w:lang w:val="ka-GE"/>
        </w:rPr>
        <w:t xml:space="preserve"> (ცალმხრივი 95% CI-ის ზედა ზღვარი 13.44 </w:t>
      </w:r>
      <w:proofErr w:type="spellStart"/>
      <w:r w:rsidRPr="00221DE4">
        <w:rPr>
          <w:rFonts w:ascii="Sylfaen" w:hAnsi="Sylfaen"/>
          <w:lang w:val="ka-GE"/>
        </w:rPr>
        <w:t>მილიწამი</w:t>
      </w:r>
      <w:proofErr w:type="spellEnd"/>
      <w:r w:rsidRPr="00221DE4">
        <w:rPr>
          <w:rFonts w:ascii="Sylfaen" w:hAnsi="Sylfaen"/>
          <w:lang w:val="ka-GE"/>
        </w:rPr>
        <w:t xml:space="preserve">). </w:t>
      </w:r>
      <w:proofErr w:type="spellStart"/>
      <w:r w:rsidRPr="00221DE4">
        <w:rPr>
          <w:rFonts w:ascii="Sylfaen" w:hAnsi="Sylfaen"/>
          <w:lang w:val="ka-GE"/>
        </w:rPr>
        <w:t>QTcF</w:t>
      </w:r>
      <w:proofErr w:type="spellEnd"/>
      <w:r w:rsidRPr="00221DE4">
        <w:rPr>
          <w:rFonts w:ascii="Sylfaen" w:hAnsi="Sylfaen"/>
          <w:lang w:val="ka-GE"/>
        </w:rPr>
        <w:t xml:space="preserve"> და </w:t>
      </w:r>
      <w:proofErr w:type="spellStart"/>
      <w:r w:rsidRPr="00221DE4">
        <w:rPr>
          <w:rFonts w:ascii="Sylfaen" w:hAnsi="Sylfaen"/>
          <w:lang w:val="ka-GE"/>
        </w:rPr>
        <w:t>QTcIf</w:t>
      </w:r>
      <w:proofErr w:type="spellEnd"/>
      <w:r w:rsidRPr="00221DE4">
        <w:rPr>
          <w:rFonts w:ascii="Sylfaen" w:hAnsi="Sylfaen"/>
          <w:lang w:val="ka-GE"/>
        </w:rPr>
        <w:t xml:space="preserve"> შედეგები შეესაბამებოდა </w:t>
      </w:r>
      <w:proofErr w:type="spellStart"/>
      <w:r w:rsidRPr="00221DE4">
        <w:rPr>
          <w:rFonts w:ascii="Sylfaen" w:hAnsi="Sylfaen"/>
          <w:lang w:val="ka-GE"/>
        </w:rPr>
        <w:t>QTcI</w:t>
      </w:r>
      <w:proofErr w:type="spellEnd"/>
      <w:r w:rsidRPr="00221DE4">
        <w:rPr>
          <w:rFonts w:ascii="Sylfaen" w:hAnsi="Sylfaen"/>
          <w:lang w:val="ka-GE"/>
        </w:rPr>
        <w:t>-ს.</w:t>
      </w:r>
    </w:p>
    <w:p w14:paraId="5F3DA66A" w14:textId="77777777" w:rsidR="00015BE6" w:rsidRPr="00221DE4" w:rsidRDefault="00015BE6" w:rsidP="00181018">
      <w:pPr>
        <w:spacing w:after="0" w:line="276" w:lineRule="auto"/>
        <w:jc w:val="both"/>
        <w:rPr>
          <w:rFonts w:ascii="Sylfaen" w:hAnsi="Sylfaen"/>
          <w:lang w:val="ka-GE"/>
        </w:rPr>
      </w:pPr>
    </w:p>
    <w:p w14:paraId="5B26213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ამ TQT კვლევაში,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w:t>
      </w:r>
      <w:proofErr w:type="spellStart"/>
      <w:r w:rsidRPr="00221DE4">
        <w:rPr>
          <w:rFonts w:ascii="Sylfaen" w:hAnsi="Sylfaen"/>
          <w:lang w:val="ka-GE"/>
        </w:rPr>
        <w:t>დოზადამოკიდებული</w:t>
      </w:r>
      <w:proofErr w:type="spellEnd"/>
      <w:r w:rsidRPr="00221DE4">
        <w:rPr>
          <w:rFonts w:ascii="Sylfaen" w:hAnsi="Sylfaen"/>
          <w:lang w:val="ka-GE"/>
        </w:rPr>
        <w:t xml:space="preserve"> გზით გაზარდა გულისცემა </w:t>
      </w:r>
      <w:proofErr w:type="spellStart"/>
      <w:r w:rsidRPr="00221DE4">
        <w:rPr>
          <w:rFonts w:ascii="Sylfaen" w:hAnsi="Sylfaen"/>
          <w:lang w:val="ka-GE"/>
        </w:rPr>
        <w:t>ეკგ</w:t>
      </w:r>
      <w:proofErr w:type="spellEnd"/>
      <w:r w:rsidRPr="00221DE4">
        <w:rPr>
          <w:rFonts w:ascii="Sylfaen" w:hAnsi="Sylfaen"/>
          <w:lang w:val="ka-GE"/>
        </w:rPr>
        <w:t xml:space="preserve">-ზე 50 </w:t>
      </w:r>
      <w:proofErr w:type="spellStart"/>
      <w:r w:rsidRPr="00221DE4">
        <w:rPr>
          <w:rFonts w:ascii="Sylfaen" w:hAnsi="Sylfaen"/>
          <w:lang w:val="ka-GE"/>
        </w:rPr>
        <w:t>მგ</w:t>
      </w:r>
      <w:proofErr w:type="spellEnd"/>
      <w:r w:rsidRPr="00221DE4">
        <w:rPr>
          <w:rFonts w:ascii="Sylfaen" w:hAnsi="Sylfaen"/>
          <w:lang w:val="ka-GE"/>
        </w:rPr>
        <w:t xml:space="preserve">-დან 200 </w:t>
      </w:r>
      <w:proofErr w:type="spellStart"/>
      <w:r w:rsidRPr="00221DE4">
        <w:rPr>
          <w:rFonts w:ascii="Sylfaen" w:hAnsi="Sylfaen"/>
          <w:lang w:val="ka-GE"/>
        </w:rPr>
        <w:t>მგ</w:t>
      </w:r>
      <w:proofErr w:type="spellEnd"/>
      <w:r w:rsidRPr="00221DE4">
        <w:rPr>
          <w:rFonts w:ascii="Sylfaen" w:hAnsi="Sylfaen"/>
          <w:lang w:val="ka-GE"/>
        </w:rPr>
        <w:t xml:space="preserve">-მდე დოზირების დიაპაზონში. ჯანმრთელ სუბიექტებში გულისცემის მაქსიმალური საშუალო სხვაობა </w:t>
      </w:r>
      <w:proofErr w:type="spellStart"/>
      <w:r w:rsidRPr="00221DE4">
        <w:rPr>
          <w:rFonts w:ascii="Sylfaen" w:hAnsi="Sylfaen"/>
          <w:lang w:val="ka-GE"/>
        </w:rPr>
        <w:t>პლაცებოსთან</w:t>
      </w:r>
      <w:proofErr w:type="spellEnd"/>
      <w:r w:rsidRPr="00221DE4">
        <w:rPr>
          <w:rFonts w:ascii="Sylfaen" w:hAnsi="Sylfaen"/>
          <w:lang w:val="ka-GE"/>
        </w:rPr>
        <w:t xml:space="preserve"> შედარებით მერყეობდა 6.7 დარტყმიდან წუთში 50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შემთხვევაში 17.3 დარტყმამდე წუთში 200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შემთხვევაში.</w:t>
      </w:r>
    </w:p>
    <w:p w14:paraId="60D4828F" w14:textId="77777777" w:rsidR="00015BE6" w:rsidRPr="00221DE4" w:rsidRDefault="00015BE6" w:rsidP="00181018">
      <w:pPr>
        <w:spacing w:after="0" w:line="276" w:lineRule="auto"/>
        <w:jc w:val="both"/>
        <w:rPr>
          <w:rFonts w:ascii="Sylfaen" w:hAnsi="Sylfaen"/>
          <w:lang w:val="ka-GE"/>
        </w:rPr>
      </w:pPr>
    </w:p>
    <w:p w14:paraId="53A18A67"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ზემოქმედება პულსის სიხშირესა და არტერიულ წნევაზე ზრდასრულ პაციენტებში, რომლებსაც აღენიშნებოდათ OAB</w:t>
      </w:r>
    </w:p>
    <w:p w14:paraId="7747852E" w14:textId="77777777" w:rsidR="00015BE6" w:rsidRPr="00221DE4" w:rsidRDefault="00015BE6" w:rsidP="00181018">
      <w:pPr>
        <w:spacing w:after="0" w:line="276" w:lineRule="auto"/>
        <w:jc w:val="both"/>
        <w:rPr>
          <w:rFonts w:ascii="Sylfaen" w:hAnsi="Sylfaen"/>
          <w:lang w:val="ka-GE"/>
        </w:rPr>
      </w:pPr>
    </w:p>
    <w:p w14:paraId="0DCD27E8"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OAB პაციენტებში (საშუალო ასაკი 59 წელი) სამ 12-კვირიან მე-3 ფაზის ორმაგ ბრმა, პლაცებო კონტროლირებად კვლევაში, რომლებიც იღებდნენ 50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მირაბეგრონს</w:t>
      </w:r>
      <w:proofErr w:type="spellEnd"/>
      <w:r w:rsidRPr="00221DE4">
        <w:rPr>
          <w:rFonts w:ascii="Sylfaen" w:hAnsi="Sylfaen"/>
          <w:lang w:val="ka-GE"/>
        </w:rPr>
        <w:t xml:space="preserve"> დღეში ერთხელ, დაფიქსირდა </w:t>
      </w:r>
      <w:proofErr w:type="spellStart"/>
      <w:r w:rsidRPr="00221DE4">
        <w:rPr>
          <w:rFonts w:ascii="Sylfaen" w:hAnsi="Sylfaen"/>
          <w:lang w:val="ka-GE"/>
        </w:rPr>
        <w:t>პლაცებოსთან</w:t>
      </w:r>
      <w:proofErr w:type="spellEnd"/>
      <w:r w:rsidRPr="00221DE4">
        <w:rPr>
          <w:rFonts w:ascii="Sylfaen" w:hAnsi="Sylfaen"/>
          <w:lang w:val="ka-GE"/>
        </w:rPr>
        <w:t xml:space="preserve"> შედარებით საშუალო სხვაობის დაახლოებით 1 დარტყმა წუთში პულსის სიხშირეში და დაახლოებით 1 </w:t>
      </w:r>
      <w:proofErr w:type="spellStart"/>
      <w:r w:rsidRPr="00221DE4">
        <w:rPr>
          <w:rFonts w:ascii="Sylfaen" w:hAnsi="Sylfaen"/>
          <w:lang w:val="ka-GE"/>
        </w:rPr>
        <w:t>მმ</w:t>
      </w:r>
      <w:proofErr w:type="spellEnd"/>
      <w:r w:rsidRPr="00221DE4">
        <w:rPr>
          <w:rFonts w:ascii="Sylfaen" w:hAnsi="Sylfaen"/>
          <w:lang w:val="ka-GE"/>
        </w:rPr>
        <w:t xml:space="preserve"> </w:t>
      </w:r>
      <w:proofErr w:type="spellStart"/>
      <w:r w:rsidRPr="00221DE4">
        <w:rPr>
          <w:rFonts w:ascii="Sylfaen" w:hAnsi="Sylfaen"/>
          <w:lang w:val="ka-GE"/>
        </w:rPr>
        <w:t>ვწყ.სვ</w:t>
      </w:r>
      <w:proofErr w:type="spellEnd"/>
      <w:r w:rsidRPr="00221DE4">
        <w:rPr>
          <w:rFonts w:ascii="Sylfaen" w:hAnsi="Sylfaen"/>
          <w:lang w:val="ka-GE"/>
        </w:rPr>
        <w:t>. ან ნაკლები სისტოლური არტერიული წნევის/</w:t>
      </w:r>
      <w:proofErr w:type="spellStart"/>
      <w:r w:rsidRPr="00221DE4">
        <w:rPr>
          <w:rFonts w:ascii="Sylfaen" w:hAnsi="Sylfaen"/>
          <w:lang w:val="ka-GE"/>
        </w:rPr>
        <w:t>დიასტოლური</w:t>
      </w:r>
      <w:proofErr w:type="spellEnd"/>
      <w:r w:rsidRPr="00221DE4">
        <w:rPr>
          <w:rFonts w:ascii="Sylfaen" w:hAnsi="Sylfaen"/>
          <w:lang w:val="ka-GE"/>
        </w:rPr>
        <w:t xml:space="preserve"> არტერიული წნევის (SBP/DBP) ზრდა. პულსის სიხშირისა და არტერიული წნევის ცვლილებები შექცევადია მკურნალობის შეწყვეტის შემდეგ.</w:t>
      </w:r>
    </w:p>
    <w:p w14:paraId="12809BD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ზემოქმედება არტერიულ წნევაზე პედიატრიულ პაციენტებში, რომლებსაც აღენიშნებოდათ NDO</w:t>
      </w:r>
    </w:p>
    <w:p w14:paraId="6AE84A0B" w14:textId="77777777" w:rsidR="00015BE6" w:rsidRPr="00221DE4" w:rsidRDefault="00015BE6" w:rsidP="00181018">
      <w:pPr>
        <w:spacing w:after="0" w:line="276" w:lineRule="auto"/>
        <w:jc w:val="both"/>
        <w:rPr>
          <w:rFonts w:ascii="Sylfaen" w:hAnsi="Sylfaen"/>
          <w:lang w:val="ka-GE"/>
        </w:rPr>
      </w:pPr>
    </w:p>
    <w:p w14:paraId="6C6D8340"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lastRenderedPageBreak/>
        <w:t>მირაბეგრონმა</w:t>
      </w:r>
      <w:proofErr w:type="spellEnd"/>
      <w:r w:rsidRPr="00221DE4">
        <w:rPr>
          <w:rFonts w:ascii="Sylfaen" w:hAnsi="Sylfaen"/>
          <w:lang w:val="ka-GE"/>
        </w:rPr>
        <w:t xml:space="preserve"> შეიძლება გაზარდოს არტერიული წნევა პედიატრიულ პაციენტებში. არტერიული წნევის მატება შეიძლება უფრო მეტად იყოს ბავშვებში (3-დან 12 წლამდე ასაკის), ვიდრე მოზარდებში (12-დან 18 წლამდე ასაკის). არტერიული წნევა უნდა გაიზომოს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მკურნალობის დასაწყისში და პერიოდულად.</w:t>
      </w:r>
    </w:p>
    <w:p w14:paraId="405126CF" w14:textId="77777777" w:rsidR="00015BE6" w:rsidRPr="00221DE4" w:rsidRDefault="00015BE6" w:rsidP="00181018">
      <w:pPr>
        <w:spacing w:after="0" w:line="276" w:lineRule="auto"/>
        <w:jc w:val="both"/>
        <w:rPr>
          <w:rFonts w:ascii="Sylfaen" w:hAnsi="Sylfaen"/>
          <w:lang w:val="ka-GE"/>
        </w:rPr>
      </w:pPr>
    </w:p>
    <w:p w14:paraId="044AB71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ეფექტი </w:t>
      </w:r>
      <w:proofErr w:type="spellStart"/>
      <w:r w:rsidRPr="00221DE4">
        <w:rPr>
          <w:rFonts w:ascii="Sylfaen" w:hAnsi="Sylfaen"/>
          <w:lang w:val="ka-GE"/>
        </w:rPr>
        <w:t>თვალშიდა</w:t>
      </w:r>
      <w:proofErr w:type="spellEnd"/>
      <w:r w:rsidRPr="00221DE4">
        <w:rPr>
          <w:rFonts w:ascii="Sylfaen" w:hAnsi="Sylfaen"/>
          <w:lang w:val="ka-GE"/>
        </w:rPr>
        <w:t xml:space="preserve"> წნევაზე </w:t>
      </w:r>
    </w:p>
    <w:p w14:paraId="415E58FA" w14:textId="77777777" w:rsidR="00015BE6" w:rsidRPr="00221DE4" w:rsidRDefault="00015BE6" w:rsidP="00181018">
      <w:pPr>
        <w:spacing w:after="0" w:line="276" w:lineRule="auto"/>
        <w:jc w:val="both"/>
        <w:rPr>
          <w:rFonts w:ascii="Sylfaen" w:hAnsi="Sylfaen"/>
          <w:lang w:val="ka-GE"/>
        </w:rPr>
      </w:pPr>
    </w:p>
    <w:p w14:paraId="5B883913"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100 </w:t>
      </w:r>
      <w:proofErr w:type="spellStart"/>
      <w:r w:rsidRPr="00221DE4">
        <w:rPr>
          <w:rFonts w:ascii="Sylfaen" w:hAnsi="Sylfaen"/>
          <w:lang w:val="ka-GE"/>
        </w:rPr>
        <w:t>მგ</w:t>
      </w:r>
      <w:proofErr w:type="spellEnd"/>
      <w:r w:rsidRPr="00221DE4">
        <w:rPr>
          <w:rFonts w:ascii="Sylfaen" w:hAnsi="Sylfaen"/>
          <w:lang w:val="ka-GE"/>
        </w:rPr>
        <w:t xml:space="preserve"> დღეში ერთხელ მიღებამ ჯანმრთელ ზრდასრულ სუბიექტებში 56 დღიანი მკურნალობის შემდეგ </w:t>
      </w:r>
      <w:proofErr w:type="spellStart"/>
      <w:r w:rsidRPr="00221DE4">
        <w:rPr>
          <w:rFonts w:ascii="Sylfaen" w:hAnsi="Sylfaen"/>
          <w:lang w:val="ka-GE"/>
        </w:rPr>
        <w:t>თვალშიდა</w:t>
      </w:r>
      <w:proofErr w:type="spellEnd"/>
      <w:r w:rsidRPr="00221DE4">
        <w:rPr>
          <w:rFonts w:ascii="Sylfaen" w:hAnsi="Sylfaen"/>
          <w:lang w:val="ka-GE"/>
        </w:rPr>
        <w:t xml:space="preserve"> წნევა არ გაზარდა. გოლდმანის </w:t>
      </w:r>
      <w:proofErr w:type="spellStart"/>
      <w:r w:rsidRPr="00221DE4">
        <w:rPr>
          <w:rFonts w:ascii="Sylfaen" w:hAnsi="Sylfaen"/>
          <w:lang w:val="ka-GE"/>
        </w:rPr>
        <w:t>აპლანაციური</w:t>
      </w:r>
      <w:proofErr w:type="spellEnd"/>
      <w:r w:rsidRPr="00221DE4">
        <w:rPr>
          <w:rFonts w:ascii="Sylfaen" w:hAnsi="Sylfaen"/>
          <w:lang w:val="ka-GE"/>
        </w:rPr>
        <w:t xml:space="preserve"> </w:t>
      </w:r>
      <w:proofErr w:type="spellStart"/>
      <w:r w:rsidRPr="00221DE4">
        <w:rPr>
          <w:rFonts w:ascii="Sylfaen" w:hAnsi="Sylfaen"/>
          <w:lang w:val="ka-GE"/>
        </w:rPr>
        <w:t>ტონომეტრიის</w:t>
      </w:r>
      <w:proofErr w:type="spellEnd"/>
      <w:r w:rsidRPr="00221DE4">
        <w:rPr>
          <w:rFonts w:ascii="Sylfaen" w:hAnsi="Sylfaen"/>
          <w:lang w:val="ka-GE"/>
        </w:rPr>
        <w:t xml:space="preserve"> გამოყენებით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თვალშიდა</w:t>
      </w:r>
      <w:proofErr w:type="spellEnd"/>
      <w:r w:rsidRPr="00221DE4">
        <w:rPr>
          <w:rFonts w:ascii="Sylfaen" w:hAnsi="Sylfaen"/>
          <w:lang w:val="ka-GE"/>
        </w:rPr>
        <w:t xml:space="preserve"> წნევაზე ზემოქმედების შეფასების I ფაზის კვლევაში 310 ჯანმრთელ სუბიექტში,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100 </w:t>
      </w:r>
      <w:proofErr w:type="spellStart"/>
      <w:r w:rsidRPr="00221DE4">
        <w:rPr>
          <w:rFonts w:ascii="Sylfaen" w:hAnsi="Sylfaen"/>
          <w:lang w:val="ka-GE"/>
        </w:rPr>
        <w:t>მგ</w:t>
      </w:r>
      <w:proofErr w:type="spellEnd"/>
      <w:r w:rsidRPr="00221DE4">
        <w:rPr>
          <w:rFonts w:ascii="Sylfaen" w:hAnsi="Sylfaen"/>
          <w:lang w:val="ka-GE"/>
        </w:rPr>
        <w:t xml:space="preserve"> დოზა არ ჩამოუვარდებოდა პლაცებოს პირველად საბოლოო წერტილისთვის, რომელიც გულისხმობდა მკურნალობის სხვაობას საწყისიდან 56 დღემდე საშუალო </w:t>
      </w:r>
      <w:proofErr w:type="spellStart"/>
      <w:r w:rsidRPr="00221DE4">
        <w:rPr>
          <w:rFonts w:ascii="Sylfaen" w:hAnsi="Sylfaen"/>
          <w:lang w:val="ka-GE"/>
        </w:rPr>
        <w:t>თვალშიდა</w:t>
      </w:r>
      <w:proofErr w:type="spellEnd"/>
      <w:r w:rsidRPr="00221DE4">
        <w:rPr>
          <w:rFonts w:ascii="Sylfaen" w:hAnsi="Sylfaen"/>
          <w:lang w:val="ka-GE"/>
        </w:rPr>
        <w:t xml:space="preserve"> წნევის ცვლილებაში; </w:t>
      </w:r>
      <w:proofErr w:type="spellStart"/>
      <w:r w:rsidRPr="00221DE4">
        <w:rPr>
          <w:rFonts w:ascii="Sylfaen" w:hAnsi="Sylfaen"/>
          <w:lang w:val="ka-GE"/>
        </w:rPr>
        <w:t>მირაბეგრონ</w:t>
      </w:r>
      <w:proofErr w:type="spellEnd"/>
      <w:r w:rsidRPr="00221DE4">
        <w:rPr>
          <w:rFonts w:ascii="Sylfaen" w:hAnsi="Sylfaen"/>
          <w:lang w:val="ka-GE"/>
        </w:rPr>
        <w:t xml:space="preserve"> 100 </w:t>
      </w:r>
      <w:proofErr w:type="spellStart"/>
      <w:r w:rsidRPr="00221DE4">
        <w:rPr>
          <w:rFonts w:ascii="Sylfaen" w:hAnsi="Sylfaen"/>
          <w:lang w:val="ka-GE"/>
        </w:rPr>
        <w:t>მგ</w:t>
      </w:r>
      <w:proofErr w:type="spellEnd"/>
      <w:r w:rsidRPr="00221DE4">
        <w:rPr>
          <w:rFonts w:ascii="Sylfaen" w:hAnsi="Sylfaen"/>
          <w:lang w:val="ka-GE"/>
        </w:rPr>
        <w:t xml:space="preserve">-სა და პლაცებოს შორის მკურნალობის სხვაობის ორმხრივი 95%-იანი ნდობის ინტერვალის ზედა ზღვარი იყო 0.3 </w:t>
      </w:r>
      <w:proofErr w:type="spellStart"/>
      <w:r w:rsidRPr="00221DE4">
        <w:rPr>
          <w:rFonts w:ascii="Sylfaen" w:hAnsi="Sylfaen"/>
          <w:lang w:val="ka-GE"/>
        </w:rPr>
        <w:t>მმ</w:t>
      </w:r>
      <w:proofErr w:type="spellEnd"/>
      <w:r w:rsidRPr="00221DE4">
        <w:rPr>
          <w:rFonts w:ascii="Sylfaen" w:hAnsi="Sylfaen"/>
          <w:lang w:val="ka-GE"/>
        </w:rPr>
        <w:t xml:space="preserve"> </w:t>
      </w:r>
      <w:proofErr w:type="spellStart"/>
      <w:r w:rsidRPr="00221DE4">
        <w:rPr>
          <w:rFonts w:ascii="Sylfaen" w:hAnsi="Sylfaen"/>
          <w:lang w:val="ka-GE"/>
        </w:rPr>
        <w:t>ვწყ.სვ</w:t>
      </w:r>
      <w:proofErr w:type="spellEnd"/>
      <w:r w:rsidRPr="00221DE4">
        <w:rPr>
          <w:rFonts w:ascii="Sylfaen" w:hAnsi="Sylfaen"/>
          <w:lang w:val="ka-GE"/>
        </w:rPr>
        <w:t>.</w:t>
      </w:r>
    </w:p>
    <w:p w14:paraId="140267F8" w14:textId="77777777" w:rsidR="00015BE6" w:rsidRPr="00221DE4" w:rsidRDefault="00015BE6" w:rsidP="00181018">
      <w:pPr>
        <w:spacing w:after="0" w:line="276" w:lineRule="auto"/>
        <w:jc w:val="both"/>
        <w:rPr>
          <w:rFonts w:ascii="Sylfaen" w:hAnsi="Sylfaen"/>
          <w:lang w:val="ka-GE"/>
        </w:rPr>
      </w:pPr>
    </w:p>
    <w:p w14:paraId="3B5B554F" w14:textId="77777777" w:rsidR="00015BE6" w:rsidRPr="00221DE4" w:rsidRDefault="00015BE6" w:rsidP="00181018">
      <w:pPr>
        <w:spacing w:after="0" w:line="276" w:lineRule="auto"/>
        <w:jc w:val="both"/>
        <w:rPr>
          <w:rFonts w:ascii="Sylfaen" w:hAnsi="Sylfaen"/>
        </w:rPr>
      </w:pPr>
      <w:r w:rsidRPr="00221DE4">
        <w:rPr>
          <w:rFonts w:ascii="Sylfaen" w:hAnsi="Sylfaen"/>
          <w:lang w:val="ka-GE"/>
        </w:rPr>
        <w:t>კლინიკური ეფექტურობა და უსაფრთხოება</w:t>
      </w:r>
    </w:p>
    <w:p w14:paraId="39E484BA" w14:textId="77777777" w:rsidR="00015BE6" w:rsidRPr="00221DE4" w:rsidRDefault="00015BE6" w:rsidP="00181018">
      <w:pPr>
        <w:spacing w:after="0" w:line="276" w:lineRule="auto"/>
        <w:jc w:val="both"/>
        <w:rPr>
          <w:rFonts w:ascii="Sylfaen" w:hAnsi="Sylfaen"/>
        </w:rPr>
      </w:pPr>
    </w:p>
    <w:p w14:paraId="0EC4A2EC"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ჰიპერაქტიური</w:t>
      </w:r>
      <w:proofErr w:type="spellEnd"/>
      <w:r w:rsidRPr="00221DE4">
        <w:rPr>
          <w:rFonts w:ascii="Sylfaen" w:hAnsi="Sylfaen"/>
          <w:lang w:val="ka-GE"/>
        </w:rPr>
        <w:t xml:space="preserve"> შარდის ბუშტი ზრდასრულ პაციენტებში</w:t>
      </w:r>
    </w:p>
    <w:p w14:paraId="28AAF8EC"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ეფექტურობა შეფასდა სამ 3</w:t>
      </w:r>
      <w:r w:rsidRPr="00221DE4">
        <w:rPr>
          <w:rFonts w:ascii="Sylfaen" w:hAnsi="Sylfaen"/>
        </w:rPr>
        <w:t>-</w:t>
      </w:r>
      <w:proofErr w:type="spellStart"/>
      <w:r w:rsidRPr="00221DE4">
        <w:rPr>
          <w:rFonts w:ascii="Sylfaen" w:hAnsi="Sylfaen"/>
          <w:lang w:val="ka-GE"/>
        </w:rPr>
        <w:t>ფაზიან</w:t>
      </w:r>
      <w:proofErr w:type="spellEnd"/>
      <w:r w:rsidRPr="00221DE4">
        <w:rPr>
          <w:rFonts w:ascii="Sylfaen" w:hAnsi="Sylfaen"/>
          <w:lang w:val="ka-GE"/>
        </w:rPr>
        <w:t xml:space="preserve">, </w:t>
      </w:r>
      <w:proofErr w:type="spellStart"/>
      <w:r w:rsidRPr="00221DE4">
        <w:rPr>
          <w:rFonts w:ascii="Sylfaen" w:hAnsi="Sylfaen"/>
          <w:lang w:val="ka-GE"/>
        </w:rPr>
        <w:t>რანდომიზებულ</w:t>
      </w:r>
      <w:proofErr w:type="spellEnd"/>
      <w:r w:rsidRPr="00221DE4">
        <w:rPr>
          <w:rFonts w:ascii="Sylfaen" w:hAnsi="Sylfaen"/>
          <w:lang w:val="ka-GE"/>
        </w:rPr>
        <w:t xml:space="preserve">, ორმაგ ბრმა, პლაცებო კონტროლირებად, 12-კვირიან კვლევაში, რომელიც ეხებოდა ზედმეტად აქტიური შარდის ბუშტის მკურნალობას ურგენტული და ხშირი შარდის შეუკავებლობით ან მის გარეშე. კვლევაში მონაწილეობდნენ ქალი (72%) და მამაკაცი (28%) პაციენტები, რომელთა საშუალო ასაკი 59 წელი იყო (დიაპაზონი 18-95 წელი). კვლევის პოპულაცია შედგებოდა დაახლოებით 48% პაციენტებისგან, რომლებიც ადრე არ იღებდნენ </w:t>
      </w:r>
      <w:proofErr w:type="spellStart"/>
      <w:r w:rsidRPr="00221DE4">
        <w:rPr>
          <w:rFonts w:ascii="Sylfaen" w:hAnsi="Sylfaen"/>
          <w:lang w:val="ka-GE"/>
        </w:rPr>
        <w:t>ანტიმუსკარინულ</w:t>
      </w:r>
      <w:proofErr w:type="spellEnd"/>
      <w:r w:rsidRPr="00221DE4">
        <w:rPr>
          <w:rFonts w:ascii="Sylfaen" w:hAnsi="Sylfaen"/>
          <w:lang w:val="ka-GE"/>
        </w:rPr>
        <w:t xml:space="preserve"> მკურნალობას, ასევე დაახლოებით 52% პაციენტებისგან, რომლებიც ადრე მკურნალობდნენ </w:t>
      </w:r>
      <w:proofErr w:type="spellStart"/>
      <w:r w:rsidRPr="00221DE4">
        <w:rPr>
          <w:rFonts w:ascii="Sylfaen" w:hAnsi="Sylfaen"/>
          <w:lang w:val="ka-GE"/>
        </w:rPr>
        <w:t>ანტიმუსკარინული</w:t>
      </w:r>
      <w:proofErr w:type="spellEnd"/>
      <w:r w:rsidRPr="00221DE4">
        <w:rPr>
          <w:rFonts w:ascii="Sylfaen" w:hAnsi="Sylfaen"/>
          <w:lang w:val="ka-GE"/>
        </w:rPr>
        <w:t xml:space="preserve"> სამკურნალო საშუალებებით. ერთ კვლევაში 495 პაციენტმა მიიღო აქტიური კონტროლი (</w:t>
      </w:r>
      <w:proofErr w:type="spellStart"/>
      <w:r w:rsidRPr="00221DE4">
        <w:rPr>
          <w:rFonts w:ascii="Sylfaen" w:hAnsi="Sylfaen"/>
          <w:lang w:val="ka-GE"/>
        </w:rPr>
        <w:t>ტოლტეროდინის</w:t>
      </w:r>
      <w:proofErr w:type="spellEnd"/>
      <w:r w:rsidRPr="00221DE4">
        <w:rPr>
          <w:rFonts w:ascii="Sylfaen" w:hAnsi="Sylfaen"/>
          <w:lang w:val="ka-GE"/>
        </w:rPr>
        <w:t xml:space="preserve"> გახანგრძლივებული გამოთავისუფლების ფორმულა).</w:t>
      </w:r>
    </w:p>
    <w:p w14:paraId="421C509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თანა-პირველადი ეფექტურობის საბოლოო წერტილები იყო (1) შეუკავებლობის ეპიზოდების საშუალო რაოდენობის ცვლილება მკურნალობის საწყისი ეტაპიდან ბოლომდე 24 საათში და (2) შარდვის საშუალო რაოდენობის ცვლილება მკურნალობის საწყისი ეტაპიდან ბოლომდე 24 საათში 3-დღიანი შარდვის დღიურის მიხედვით.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w:t>
      </w:r>
      <w:proofErr w:type="spellStart"/>
      <w:r w:rsidRPr="00221DE4">
        <w:rPr>
          <w:rFonts w:ascii="Sylfaen" w:hAnsi="Sylfaen"/>
          <w:lang w:val="ka-GE"/>
        </w:rPr>
        <w:t>პლაცებოსთან</w:t>
      </w:r>
      <w:proofErr w:type="spellEnd"/>
      <w:r w:rsidRPr="00221DE4">
        <w:rPr>
          <w:rFonts w:ascii="Sylfaen" w:hAnsi="Sylfaen"/>
          <w:lang w:val="ka-GE"/>
        </w:rPr>
        <w:t xml:space="preserve"> შედარებით სტატისტიკურად მნიშვნელოვნად უფრო დიდი გაუმჯობესება აჩვენა როგორც </w:t>
      </w:r>
      <w:proofErr w:type="spellStart"/>
      <w:r w:rsidRPr="00221DE4">
        <w:rPr>
          <w:rFonts w:ascii="Sylfaen" w:hAnsi="Sylfaen"/>
          <w:lang w:val="ka-GE"/>
        </w:rPr>
        <w:t>თანაპირველადი</w:t>
      </w:r>
      <w:proofErr w:type="spellEnd"/>
      <w:r w:rsidRPr="00221DE4">
        <w:rPr>
          <w:rFonts w:ascii="Sylfaen" w:hAnsi="Sylfaen"/>
          <w:lang w:val="ka-GE"/>
        </w:rPr>
        <w:t>, ასევე მეორადი საბოლოო წერტილების მხრივ (იხილეთ ცხრილები 3 და 4).</w:t>
      </w:r>
    </w:p>
    <w:p w14:paraId="534DCA43" w14:textId="77777777" w:rsidR="00015BE6" w:rsidRPr="00221DE4" w:rsidRDefault="00015BE6" w:rsidP="00181018">
      <w:pPr>
        <w:spacing w:after="0" w:line="276" w:lineRule="auto"/>
        <w:jc w:val="both"/>
        <w:rPr>
          <w:rFonts w:ascii="Sylfaen" w:hAnsi="Sylfaen"/>
          <w:lang w:val="ka-GE"/>
        </w:rPr>
      </w:pPr>
    </w:p>
    <w:p w14:paraId="6A5558C2"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 xml:space="preserve">ცხრილი 3: მოზრდილებში ჩატარებული გაერთიანებული კვლევების </w:t>
      </w:r>
      <w:proofErr w:type="spellStart"/>
      <w:r w:rsidRPr="00221DE4">
        <w:rPr>
          <w:rFonts w:ascii="Sylfaen" w:hAnsi="Sylfaen"/>
          <w:b/>
          <w:lang w:val="ka-GE"/>
        </w:rPr>
        <w:t>თანაპირველადი</w:t>
      </w:r>
      <w:proofErr w:type="spellEnd"/>
      <w:r w:rsidRPr="00221DE4">
        <w:rPr>
          <w:rFonts w:ascii="Sylfaen" w:hAnsi="Sylfaen"/>
          <w:b/>
          <w:lang w:val="ka-GE"/>
        </w:rPr>
        <w:t xml:space="preserve"> და შერჩეული მეორადი ეფექტურობის საბოლოო წერტილები მკურნალობის დასრულებისას</w:t>
      </w:r>
    </w:p>
    <w:p w14:paraId="673B044F" w14:textId="77777777" w:rsidR="00015BE6" w:rsidRPr="00221DE4" w:rsidRDefault="00015BE6" w:rsidP="00181018">
      <w:pPr>
        <w:spacing w:after="0" w:line="276" w:lineRule="auto"/>
        <w:jc w:val="both"/>
        <w:rPr>
          <w:rFonts w:ascii="Sylfaen" w:hAnsi="Sylfaen"/>
          <w:b/>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4561"/>
        <w:gridCol w:w="2902"/>
        <w:gridCol w:w="2902"/>
      </w:tblGrid>
      <w:tr w:rsidR="00015BE6" w:rsidRPr="00221DE4" w14:paraId="722C8663" w14:textId="77777777" w:rsidTr="00A00C1C">
        <w:trPr>
          <w:tblCellSpacing w:w="0" w:type="dxa"/>
        </w:trPr>
        <w:tc>
          <w:tcPr>
            <w:tcW w:w="2200" w:type="pct"/>
            <w:vMerge w:val="restart"/>
            <w:tcBorders>
              <w:top w:val="outset" w:sz="6" w:space="0" w:color="auto"/>
              <w:bottom w:val="outset" w:sz="6" w:space="0" w:color="auto"/>
              <w:right w:val="outset" w:sz="6" w:space="0" w:color="auto"/>
            </w:tcBorders>
            <w:vAlign w:val="bottom"/>
          </w:tcPr>
          <w:p w14:paraId="5E2131E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პარამეტრი</w:t>
            </w:r>
            <w:proofErr w:type="spellEnd"/>
          </w:p>
        </w:tc>
        <w:tc>
          <w:tcPr>
            <w:tcW w:w="2800" w:type="pct"/>
            <w:gridSpan w:val="2"/>
            <w:tcBorders>
              <w:top w:val="outset" w:sz="6" w:space="0" w:color="auto"/>
              <w:left w:val="outset" w:sz="6" w:space="0" w:color="auto"/>
              <w:bottom w:val="outset" w:sz="6" w:space="0" w:color="auto"/>
            </w:tcBorders>
            <w:vAlign w:val="bottom"/>
          </w:tcPr>
          <w:p w14:paraId="3A833CC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გაერთიანებული</w:t>
            </w:r>
            <w:proofErr w:type="spellEnd"/>
            <w:r w:rsidRPr="00221DE4">
              <w:rPr>
                <w:rFonts w:ascii="Sylfaen" w:hAnsi="Sylfaen"/>
                <w:b/>
                <w:bCs/>
              </w:rPr>
              <w:t xml:space="preserve"> </w:t>
            </w:r>
            <w:proofErr w:type="spellStart"/>
            <w:r w:rsidRPr="00221DE4">
              <w:rPr>
                <w:rFonts w:ascii="Sylfaen" w:hAnsi="Sylfaen" w:cs="Sylfaen"/>
                <w:b/>
                <w:bCs/>
              </w:rPr>
              <w:t>კვლევები</w:t>
            </w:r>
            <w:proofErr w:type="spellEnd"/>
          </w:p>
          <w:p w14:paraId="57BFBFC3" w14:textId="77777777" w:rsidR="00015BE6" w:rsidRPr="00221DE4" w:rsidRDefault="00015BE6" w:rsidP="00181018">
            <w:pPr>
              <w:spacing w:after="0" w:line="276" w:lineRule="auto"/>
              <w:jc w:val="both"/>
              <w:rPr>
                <w:rFonts w:ascii="Sylfaen" w:hAnsi="Sylfaen"/>
              </w:rPr>
            </w:pPr>
            <w:r w:rsidRPr="00221DE4">
              <w:rPr>
                <w:rFonts w:ascii="Sylfaen" w:hAnsi="Sylfaen"/>
                <w:b/>
                <w:bCs/>
              </w:rPr>
              <w:t>(046, 047, 074)</w:t>
            </w:r>
          </w:p>
        </w:tc>
      </w:tr>
      <w:tr w:rsidR="00015BE6" w:rsidRPr="00221DE4" w14:paraId="7595476D" w14:textId="77777777" w:rsidTr="00A00C1C">
        <w:trPr>
          <w:tblCellSpacing w:w="0" w:type="dxa"/>
        </w:trPr>
        <w:tc>
          <w:tcPr>
            <w:tcW w:w="0" w:type="auto"/>
            <w:vMerge/>
            <w:tcBorders>
              <w:top w:val="outset" w:sz="6" w:space="0" w:color="auto"/>
              <w:bottom w:val="outset" w:sz="6" w:space="0" w:color="auto"/>
              <w:right w:val="outset" w:sz="6" w:space="0" w:color="auto"/>
            </w:tcBorders>
          </w:tcPr>
          <w:p w14:paraId="312C690B" w14:textId="77777777" w:rsidR="00015BE6" w:rsidRPr="00221DE4" w:rsidRDefault="00015BE6" w:rsidP="00181018">
            <w:pPr>
              <w:spacing w:after="0" w:line="276" w:lineRule="auto"/>
              <w:jc w:val="both"/>
              <w:rPr>
                <w:rFonts w:ascii="Sylfaen" w:hAnsi="Sylfaen"/>
              </w:rPr>
            </w:pPr>
          </w:p>
        </w:tc>
        <w:tc>
          <w:tcPr>
            <w:tcW w:w="1400" w:type="pct"/>
            <w:tcBorders>
              <w:top w:val="outset" w:sz="6" w:space="0" w:color="auto"/>
              <w:left w:val="outset" w:sz="6" w:space="0" w:color="auto"/>
              <w:bottom w:val="outset" w:sz="6" w:space="0" w:color="auto"/>
              <w:right w:val="outset" w:sz="6" w:space="0" w:color="auto"/>
            </w:tcBorders>
          </w:tcPr>
          <w:p w14:paraId="0FC6A63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პლაცებო</w:t>
            </w:r>
            <w:proofErr w:type="spellEnd"/>
          </w:p>
        </w:tc>
        <w:tc>
          <w:tcPr>
            <w:tcW w:w="1400" w:type="pct"/>
            <w:tcBorders>
              <w:top w:val="outset" w:sz="6" w:space="0" w:color="auto"/>
              <w:left w:val="outset" w:sz="6" w:space="0" w:color="auto"/>
              <w:bottom w:val="outset" w:sz="6" w:space="0" w:color="auto"/>
            </w:tcBorders>
            <w:vAlign w:val="bottom"/>
          </w:tcPr>
          <w:p w14:paraId="52E23516"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მირაბეგრონი</w:t>
            </w:r>
            <w:proofErr w:type="spellEnd"/>
          </w:p>
          <w:p w14:paraId="4B1B68EE" w14:textId="77777777" w:rsidR="00015BE6" w:rsidRPr="00221DE4" w:rsidRDefault="00015BE6" w:rsidP="00181018">
            <w:pPr>
              <w:spacing w:after="0" w:line="276" w:lineRule="auto"/>
              <w:jc w:val="both"/>
              <w:rPr>
                <w:rFonts w:ascii="Sylfaen" w:hAnsi="Sylfaen"/>
              </w:rPr>
            </w:pPr>
            <w:r w:rsidRPr="00221DE4">
              <w:rPr>
                <w:rFonts w:ascii="Sylfaen" w:hAnsi="Sylfaen"/>
                <w:b/>
                <w:bCs/>
              </w:rPr>
              <w:lastRenderedPageBreak/>
              <w:t xml:space="preserve">50 </w:t>
            </w:r>
            <w:proofErr w:type="spellStart"/>
            <w:r w:rsidRPr="00221DE4">
              <w:rPr>
                <w:rFonts w:ascii="Sylfaen" w:hAnsi="Sylfaen" w:cs="Sylfaen"/>
                <w:b/>
                <w:bCs/>
              </w:rPr>
              <w:t>მგ</w:t>
            </w:r>
            <w:proofErr w:type="spellEnd"/>
          </w:p>
        </w:tc>
      </w:tr>
      <w:tr w:rsidR="00015BE6" w:rsidRPr="00221DE4" w14:paraId="4FF46B83" w14:textId="77777777" w:rsidTr="00A00C1C">
        <w:trPr>
          <w:tblCellSpacing w:w="0" w:type="dxa"/>
        </w:trPr>
        <w:tc>
          <w:tcPr>
            <w:tcW w:w="5000" w:type="pct"/>
            <w:gridSpan w:val="3"/>
            <w:tcBorders>
              <w:top w:val="outset" w:sz="6" w:space="0" w:color="auto"/>
              <w:bottom w:val="outset" w:sz="6" w:space="0" w:color="auto"/>
            </w:tcBorders>
          </w:tcPr>
          <w:p w14:paraId="7AE2200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lastRenderedPageBreak/>
              <w:t>შეუკავებლობის</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 </w:t>
            </w:r>
            <w:r w:rsidRPr="00221DE4">
              <w:rPr>
                <w:rFonts w:ascii="Sylfaen" w:hAnsi="Sylfaen"/>
                <w:b/>
                <w:bCs/>
              </w:rPr>
              <w:noBreakHyphen/>
              <w:t>I) (</w:t>
            </w:r>
            <w:proofErr w:type="spellStart"/>
            <w:r w:rsidRPr="00221DE4">
              <w:rPr>
                <w:rFonts w:ascii="Sylfaen" w:hAnsi="Sylfaen" w:cs="Sylfaen"/>
                <w:b/>
                <w:bCs/>
              </w:rPr>
              <w:t>თანაპირველადი</w:t>
            </w:r>
            <w:proofErr w:type="spellEnd"/>
            <w:r w:rsidRPr="00221DE4">
              <w:rPr>
                <w:rFonts w:ascii="Sylfaen" w:hAnsi="Sylfaen"/>
                <w:b/>
                <w:bCs/>
              </w:rPr>
              <w:t>)</w:t>
            </w:r>
          </w:p>
        </w:tc>
      </w:tr>
      <w:tr w:rsidR="00015BE6" w:rsidRPr="00221DE4" w14:paraId="3F0F694C" w14:textId="77777777" w:rsidTr="00A00C1C">
        <w:trPr>
          <w:tblCellSpacing w:w="0" w:type="dxa"/>
        </w:trPr>
        <w:tc>
          <w:tcPr>
            <w:tcW w:w="2200" w:type="pct"/>
            <w:tcBorders>
              <w:top w:val="outset" w:sz="6" w:space="0" w:color="auto"/>
              <w:bottom w:val="outset" w:sz="6" w:space="0" w:color="auto"/>
              <w:right w:val="outset" w:sz="6" w:space="0" w:color="auto"/>
            </w:tcBorders>
          </w:tcPr>
          <w:p w14:paraId="6ECD63DE"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1400" w:type="pct"/>
            <w:tcBorders>
              <w:top w:val="outset" w:sz="6" w:space="0" w:color="auto"/>
              <w:left w:val="outset" w:sz="6" w:space="0" w:color="auto"/>
              <w:bottom w:val="outset" w:sz="6" w:space="0" w:color="auto"/>
              <w:right w:val="outset" w:sz="6" w:space="0" w:color="auto"/>
            </w:tcBorders>
            <w:vAlign w:val="center"/>
          </w:tcPr>
          <w:p w14:paraId="587D2F56" w14:textId="77777777" w:rsidR="00015BE6" w:rsidRPr="00221DE4" w:rsidRDefault="00015BE6" w:rsidP="00181018">
            <w:pPr>
              <w:spacing w:after="0" w:line="276" w:lineRule="auto"/>
              <w:jc w:val="both"/>
              <w:rPr>
                <w:rFonts w:ascii="Sylfaen" w:hAnsi="Sylfaen"/>
              </w:rPr>
            </w:pPr>
            <w:r w:rsidRPr="00221DE4">
              <w:rPr>
                <w:rFonts w:ascii="Sylfaen" w:hAnsi="Sylfaen"/>
              </w:rPr>
              <w:t>878</w:t>
            </w:r>
          </w:p>
        </w:tc>
        <w:tc>
          <w:tcPr>
            <w:tcW w:w="1400" w:type="pct"/>
            <w:tcBorders>
              <w:top w:val="outset" w:sz="6" w:space="0" w:color="auto"/>
              <w:left w:val="outset" w:sz="6" w:space="0" w:color="auto"/>
              <w:bottom w:val="outset" w:sz="6" w:space="0" w:color="auto"/>
            </w:tcBorders>
            <w:vAlign w:val="center"/>
          </w:tcPr>
          <w:p w14:paraId="558DE177" w14:textId="77777777" w:rsidR="00015BE6" w:rsidRPr="00221DE4" w:rsidRDefault="00015BE6" w:rsidP="00181018">
            <w:pPr>
              <w:spacing w:after="0" w:line="276" w:lineRule="auto"/>
              <w:jc w:val="both"/>
              <w:rPr>
                <w:rFonts w:ascii="Sylfaen" w:hAnsi="Sylfaen"/>
              </w:rPr>
            </w:pPr>
            <w:r w:rsidRPr="00221DE4">
              <w:rPr>
                <w:rFonts w:ascii="Sylfaen" w:hAnsi="Sylfaen"/>
              </w:rPr>
              <w:t>862</w:t>
            </w:r>
          </w:p>
        </w:tc>
      </w:tr>
      <w:tr w:rsidR="00015BE6" w:rsidRPr="00221DE4" w14:paraId="1667A6BE" w14:textId="77777777" w:rsidTr="00A00C1C">
        <w:trPr>
          <w:tblCellSpacing w:w="0" w:type="dxa"/>
        </w:trPr>
        <w:tc>
          <w:tcPr>
            <w:tcW w:w="2200" w:type="pct"/>
            <w:tcBorders>
              <w:top w:val="outset" w:sz="6" w:space="0" w:color="auto"/>
              <w:bottom w:val="outset" w:sz="6" w:space="0" w:color="auto"/>
              <w:right w:val="outset" w:sz="6" w:space="0" w:color="auto"/>
            </w:tcBorders>
          </w:tcPr>
          <w:p w14:paraId="4D4764F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46FA630D" w14:textId="77777777" w:rsidR="00015BE6" w:rsidRPr="00221DE4" w:rsidRDefault="00015BE6" w:rsidP="00181018">
            <w:pPr>
              <w:spacing w:after="0" w:line="276" w:lineRule="auto"/>
              <w:jc w:val="both"/>
              <w:rPr>
                <w:rFonts w:ascii="Sylfaen" w:hAnsi="Sylfaen"/>
              </w:rPr>
            </w:pPr>
            <w:r w:rsidRPr="00221DE4">
              <w:rPr>
                <w:rFonts w:ascii="Sylfaen" w:hAnsi="Sylfaen"/>
              </w:rPr>
              <w:t>2.73</w:t>
            </w:r>
          </w:p>
        </w:tc>
        <w:tc>
          <w:tcPr>
            <w:tcW w:w="1400" w:type="pct"/>
            <w:tcBorders>
              <w:top w:val="outset" w:sz="6" w:space="0" w:color="auto"/>
              <w:left w:val="outset" w:sz="6" w:space="0" w:color="auto"/>
              <w:bottom w:val="outset" w:sz="6" w:space="0" w:color="auto"/>
            </w:tcBorders>
            <w:vAlign w:val="center"/>
          </w:tcPr>
          <w:p w14:paraId="0EB6D074" w14:textId="77777777" w:rsidR="00015BE6" w:rsidRPr="00221DE4" w:rsidRDefault="00015BE6" w:rsidP="00181018">
            <w:pPr>
              <w:spacing w:after="0" w:line="276" w:lineRule="auto"/>
              <w:jc w:val="both"/>
              <w:rPr>
                <w:rFonts w:ascii="Sylfaen" w:hAnsi="Sylfaen"/>
              </w:rPr>
            </w:pPr>
            <w:r w:rsidRPr="00221DE4">
              <w:rPr>
                <w:rFonts w:ascii="Sylfaen" w:hAnsi="Sylfaen"/>
              </w:rPr>
              <w:t>2.71</w:t>
            </w:r>
          </w:p>
        </w:tc>
      </w:tr>
      <w:tr w:rsidR="00015BE6" w:rsidRPr="00221DE4" w14:paraId="54C1B539" w14:textId="77777777" w:rsidTr="00A00C1C">
        <w:trPr>
          <w:tblCellSpacing w:w="0" w:type="dxa"/>
        </w:trPr>
        <w:tc>
          <w:tcPr>
            <w:tcW w:w="2200" w:type="pct"/>
            <w:tcBorders>
              <w:top w:val="outset" w:sz="6" w:space="0" w:color="auto"/>
              <w:bottom w:val="outset" w:sz="6" w:space="0" w:color="auto"/>
              <w:right w:val="outset" w:sz="6" w:space="0" w:color="auto"/>
            </w:tcBorders>
          </w:tcPr>
          <w:p w14:paraId="21748E22"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1400" w:type="pct"/>
            <w:tcBorders>
              <w:top w:val="outset" w:sz="6" w:space="0" w:color="auto"/>
              <w:left w:val="outset" w:sz="6" w:space="0" w:color="auto"/>
              <w:bottom w:val="outset" w:sz="6" w:space="0" w:color="auto"/>
              <w:right w:val="outset" w:sz="6" w:space="0" w:color="auto"/>
            </w:tcBorders>
            <w:vAlign w:val="center"/>
          </w:tcPr>
          <w:p w14:paraId="0F7D704B" w14:textId="77777777" w:rsidR="00015BE6" w:rsidRPr="00221DE4" w:rsidRDefault="00015BE6" w:rsidP="00181018">
            <w:pPr>
              <w:spacing w:after="0" w:line="276" w:lineRule="auto"/>
              <w:jc w:val="both"/>
              <w:rPr>
                <w:rFonts w:ascii="Sylfaen" w:hAnsi="Sylfaen"/>
              </w:rPr>
            </w:pPr>
            <w:r w:rsidRPr="00221DE4">
              <w:rPr>
                <w:rFonts w:ascii="Sylfaen" w:hAnsi="Sylfaen"/>
              </w:rPr>
              <w:t>-1.10</w:t>
            </w:r>
          </w:p>
        </w:tc>
        <w:tc>
          <w:tcPr>
            <w:tcW w:w="1400" w:type="pct"/>
            <w:tcBorders>
              <w:top w:val="outset" w:sz="6" w:space="0" w:color="auto"/>
              <w:left w:val="outset" w:sz="6" w:space="0" w:color="auto"/>
              <w:bottom w:val="outset" w:sz="6" w:space="0" w:color="auto"/>
            </w:tcBorders>
            <w:vAlign w:val="center"/>
          </w:tcPr>
          <w:p w14:paraId="5A499ABA" w14:textId="77777777" w:rsidR="00015BE6" w:rsidRPr="00221DE4" w:rsidRDefault="00015BE6" w:rsidP="00181018">
            <w:pPr>
              <w:spacing w:after="0" w:line="276" w:lineRule="auto"/>
              <w:jc w:val="both"/>
              <w:rPr>
                <w:rFonts w:ascii="Sylfaen" w:hAnsi="Sylfaen"/>
              </w:rPr>
            </w:pPr>
            <w:r w:rsidRPr="00221DE4">
              <w:rPr>
                <w:rFonts w:ascii="Sylfaen" w:hAnsi="Sylfaen"/>
              </w:rPr>
              <w:t>-1.49</w:t>
            </w:r>
          </w:p>
        </w:tc>
      </w:tr>
      <w:tr w:rsidR="00015BE6" w:rsidRPr="00221DE4" w14:paraId="1C56B3C3" w14:textId="77777777" w:rsidTr="00A00C1C">
        <w:trPr>
          <w:tblCellSpacing w:w="0" w:type="dxa"/>
        </w:trPr>
        <w:tc>
          <w:tcPr>
            <w:tcW w:w="2200" w:type="pct"/>
            <w:tcBorders>
              <w:top w:val="outset" w:sz="6" w:space="0" w:color="auto"/>
              <w:bottom w:val="outset" w:sz="6" w:space="0" w:color="auto"/>
              <w:right w:val="outset" w:sz="6" w:space="0" w:color="auto"/>
            </w:tcBorders>
          </w:tcPr>
          <w:p w14:paraId="26523BE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 (95% CI)</w:t>
            </w:r>
          </w:p>
        </w:tc>
        <w:tc>
          <w:tcPr>
            <w:tcW w:w="1400" w:type="pct"/>
            <w:tcBorders>
              <w:top w:val="outset" w:sz="6" w:space="0" w:color="auto"/>
              <w:left w:val="outset" w:sz="6" w:space="0" w:color="auto"/>
              <w:bottom w:val="outset" w:sz="6" w:space="0" w:color="auto"/>
              <w:right w:val="outset" w:sz="6" w:space="0" w:color="auto"/>
            </w:tcBorders>
            <w:vAlign w:val="center"/>
          </w:tcPr>
          <w:p w14:paraId="3BCFD6F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2F77A737" w14:textId="77777777" w:rsidR="00015BE6" w:rsidRPr="00221DE4" w:rsidRDefault="00015BE6" w:rsidP="00181018">
            <w:pPr>
              <w:spacing w:after="0" w:line="276" w:lineRule="auto"/>
              <w:jc w:val="both"/>
              <w:rPr>
                <w:rFonts w:ascii="Sylfaen" w:hAnsi="Sylfaen"/>
              </w:rPr>
            </w:pPr>
            <w:r w:rsidRPr="00221DE4">
              <w:rPr>
                <w:rFonts w:ascii="Sylfaen" w:hAnsi="Sylfaen"/>
              </w:rPr>
              <w:t>-0.40 (-0.58, -0.21)</w:t>
            </w:r>
          </w:p>
        </w:tc>
      </w:tr>
      <w:tr w:rsidR="00015BE6" w:rsidRPr="00221DE4" w14:paraId="6A82C0FA" w14:textId="77777777" w:rsidTr="00A00C1C">
        <w:trPr>
          <w:tblCellSpacing w:w="0" w:type="dxa"/>
        </w:trPr>
        <w:tc>
          <w:tcPr>
            <w:tcW w:w="2200" w:type="pct"/>
            <w:tcBorders>
              <w:top w:val="outset" w:sz="6" w:space="0" w:color="auto"/>
              <w:bottom w:val="outset" w:sz="6" w:space="0" w:color="auto"/>
              <w:right w:val="outset" w:sz="6" w:space="0" w:color="auto"/>
            </w:tcBorders>
          </w:tcPr>
          <w:p w14:paraId="453AFDF5"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032D69BD"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003E20F3"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5DD81161" w14:textId="77777777" w:rsidTr="00A00C1C">
        <w:trPr>
          <w:tblCellSpacing w:w="0" w:type="dxa"/>
        </w:trPr>
        <w:tc>
          <w:tcPr>
            <w:tcW w:w="5000" w:type="pct"/>
            <w:gridSpan w:val="3"/>
            <w:tcBorders>
              <w:top w:val="outset" w:sz="6" w:space="0" w:color="auto"/>
              <w:bottom w:val="outset" w:sz="6" w:space="0" w:color="auto"/>
            </w:tcBorders>
          </w:tcPr>
          <w:p w14:paraId="35321839" w14:textId="77777777" w:rsidR="00015BE6" w:rsidRPr="00221DE4" w:rsidRDefault="00015BE6" w:rsidP="00181018">
            <w:pPr>
              <w:spacing w:after="0" w:line="276" w:lineRule="auto"/>
              <w:jc w:val="both"/>
              <w:rPr>
                <w:rFonts w:ascii="Sylfaen" w:hAnsi="Sylfaen"/>
              </w:rPr>
            </w:pPr>
            <w:r w:rsidRPr="00221DE4">
              <w:rPr>
                <w:rFonts w:ascii="Sylfaen" w:hAnsi="Sylfaen"/>
                <w:b/>
                <w:bCs/>
              </w:rPr>
              <w:t xml:space="preserve">24 </w:t>
            </w:r>
            <w:proofErr w:type="spellStart"/>
            <w:r w:rsidRPr="00221DE4">
              <w:rPr>
                <w:rFonts w:ascii="Sylfaen" w:hAnsi="Sylfaen" w:cs="Sylfaen"/>
                <w:b/>
                <w:bCs/>
              </w:rPr>
              <w:t>საათში</w:t>
            </w:r>
            <w:proofErr w:type="spellEnd"/>
            <w:r w:rsidRPr="00221DE4">
              <w:rPr>
                <w:rFonts w:ascii="Sylfaen" w:hAnsi="Sylfaen"/>
                <w:b/>
                <w:bCs/>
              </w:rPr>
              <w:t xml:space="preserve"> </w:t>
            </w:r>
            <w:proofErr w:type="spellStart"/>
            <w:r w:rsidRPr="00221DE4">
              <w:rPr>
                <w:rFonts w:ascii="Sylfaen" w:hAnsi="Sylfaen" w:cs="Sylfaen"/>
                <w:b/>
                <w:bCs/>
              </w:rPr>
              <w:t>მოშარდვის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(FAS) (</w:t>
            </w:r>
            <w:proofErr w:type="spellStart"/>
            <w:r w:rsidRPr="00221DE4">
              <w:rPr>
                <w:rFonts w:ascii="Sylfaen" w:hAnsi="Sylfaen" w:cs="Sylfaen"/>
                <w:b/>
                <w:bCs/>
              </w:rPr>
              <w:t>თანაპირველადი</w:t>
            </w:r>
            <w:proofErr w:type="spellEnd"/>
            <w:r w:rsidRPr="00221DE4">
              <w:rPr>
                <w:rFonts w:ascii="Sylfaen" w:hAnsi="Sylfaen"/>
                <w:b/>
                <w:bCs/>
              </w:rPr>
              <w:t>)</w:t>
            </w:r>
          </w:p>
        </w:tc>
      </w:tr>
      <w:tr w:rsidR="00015BE6" w:rsidRPr="00221DE4" w14:paraId="4D229717" w14:textId="77777777" w:rsidTr="00A00C1C">
        <w:trPr>
          <w:tblCellSpacing w:w="0" w:type="dxa"/>
        </w:trPr>
        <w:tc>
          <w:tcPr>
            <w:tcW w:w="2200" w:type="pct"/>
            <w:tcBorders>
              <w:top w:val="outset" w:sz="6" w:space="0" w:color="auto"/>
              <w:bottom w:val="outset" w:sz="6" w:space="0" w:color="auto"/>
              <w:right w:val="outset" w:sz="6" w:space="0" w:color="auto"/>
            </w:tcBorders>
          </w:tcPr>
          <w:p w14:paraId="451FABCD"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1400" w:type="pct"/>
            <w:tcBorders>
              <w:top w:val="outset" w:sz="6" w:space="0" w:color="auto"/>
              <w:left w:val="outset" w:sz="6" w:space="0" w:color="auto"/>
              <w:bottom w:val="outset" w:sz="6" w:space="0" w:color="auto"/>
              <w:right w:val="outset" w:sz="6" w:space="0" w:color="auto"/>
            </w:tcBorders>
            <w:vAlign w:val="center"/>
          </w:tcPr>
          <w:p w14:paraId="6B0EB116" w14:textId="77777777" w:rsidR="00015BE6" w:rsidRPr="00221DE4" w:rsidRDefault="00015BE6" w:rsidP="00181018">
            <w:pPr>
              <w:spacing w:after="0" w:line="276" w:lineRule="auto"/>
              <w:jc w:val="both"/>
              <w:rPr>
                <w:rFonts w:ascii="Sylfaen" w:hAnsi="Sylfaen"/>
              </w:rPr>
            </w:pPr>
            <w:r w:rsidRPr="00221DE4">
              <w:rPr>
                <w:rFonts w:ascii="Sylfaen" w:hAnsi="Sylfaen"/>
              </w:rPr>
              <w:t>1 328</w:t>
            </w:r>
          </w:p>
        </w:tc>
        <w:tc>
          <w:tcPr>
            <w:tcW w:w="1400" w:type="pct"/>
            <w:tcBorders>
              <w:top w:val="outset" w:sz="6" w:space="0" w:color="auto"/>
              <w:left w:val="outset" w:sz="6" w:space="0" w:color="auto"/>
              <w:bottom w:val="outset" w:sz="6" w:space="0" w:color="auto"/>
            </w:tcBorders>
            <w:vAlign w:val="center"/>
          </w:tcPr>
          <w:p w14:paraId="2DAC7C20" w14:textId="77777777" w:rsidR="00015BE6" w:rsidRPr="00221DE4" w:rsidRDefault="00015BE6" w:rsidP="00181018">
            <w:pPr>
              <w:spacing w:after="0" w:line="276" w:lineRule="auto"/>
              <w:jc w:val="both"/>
              <w:rPr>
                <w:rFonts w:ascii="Sylfaen" w:hAnsi="Sylfaen"/>
              </w:rPr>
            </w:pPr>
            <w:r w:rsidRPr="00221DE4">
              <w:rPr>
                <w:rFonts w:ascii="Sylfaen" w:hAnsi="Sylfaen"/>
              </w:rPr>
              <w:t>1 324</w:t>
            </w:r>
          </w:p>
        </w:tc>
      </w:tr>
      <w:tr w:rsidR="00015BE6" w:rsidRPr="00221DE4" w14:paraId="0445EFF8" w14:textId="77777777" w:rsidTr="00A00C1C">
        <w:trPr>
          <w:tblCellSpacing w:w="0" w:type="dxa"/>
        </w:trPr>
        <w:tc>
          <w:tcPr>
            <w:tcW w:w="2200" w:type="pct"/>
            <w:tcBorders>
              <w:top w:val="outset" w:sz="6" w:space="0" w:color="auto"/>
              <w:bottom w:val="outset" w:sz="6" w:space="0" w:color="auto"/>
              <w:right w:val="outset" w:sz="6" w:space="0" w:color="auto"/>
            </w:tcBorders>
          </w:tcPr>
          <w:p w14:paraId="430B216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1D0E24CC" w14:textId="77777777" w:rsidR="00015BE6" w:rsidRPr="00221DE4" w:rsidRDefault="00015BE6" w:rsidP="00181018">
            <w:pPr>
              <w:spacing w:after="0" w:line="276" w:lineRule="auto"/>
              <w:jc w:val="both"/>
              <w:rPr>
                <w:rFonts w:ascii="Sylfaen" w:hAnsi="Sylfaen"/>
              </w:rPr>
            </w:pPr>
            <w:r w:rsidRPr="00221DE4">
              <w:rPr>
                <w:rFonts w:ascii="Sylfaen" w:hAnsi="Sylfaen"/>
              </w:rPr>
              <w:t>11.58</w:t>
            </w:r>
          </w:p>
        </w:tc>
        <w:tc>
          <w:tcPr>
            <w:tcW w:w="1400" w:type="pct"/>
            <w:tcBorders>
              <w:top w:val="outset" w:sz="6" w:space="0" w:color="auto"/>
              <w:left w:val="outset" w:sz="6" w:space="0" w:color="auto"/>
              <w:bottom w:val="outset" w:sz="6" w:space="0" w:color="auto"/>
            </w:tcBorders>
            <w:vAlign w:val="center"/>
          </w:tcPr>
          <w:p w14:paraId="42A6638D" w14:textId="77777777" w:rsidR="00015BE6" w:rsidRPr="00221DE4" w:rsidRDefault="00015BE6" w:rsidP="00181018">
            <w:pPr>
              <w:spacing w:after="0" w:line="276" w:lineRule="auto"/>
              <w:jc w:val="both"/>
              <w:rPr>
                <w:rFonts w:ascii="Sylfaen" w:hAnsi="Sylfaen"/>
              </w:rPr>
            </w:pPr>
            <w:r w:rsidRPr="00221DE4">
              <w:rPr>
                <w:rFonts w:ascii="Sylfaen" w:hAnsi="Sylfaen"/>
              </w:rPr>
              <w:t>11.70</w:t>
            </w:r>
          </w:p>
        </w:tc>
      </w:tr>
      <w:tr w:rsidR="00015BE6" w:rsidRPr="00221DE4" w14:paraId="523BCF6D" w14:textId="77777777" w:rsidTr="00A00C1C">
        <w:trPr>
          <w:tblCellSpacing w:w="0" w:type="dxa"/>
        </w:trPr>
        <w:tc>
          <w:tcPr>
            <w:tcW w:w="2200" w:type="pct"/>
            <w:tcBorders>
              <w:top w:val="outset" w:sz="6" w:space="0" w:color="auto"/>
              <w:bottom w:val="outset" w:sz="6" w:space="0" w:color="auto"/>
              <w:right w:val="outset" w:sz="6" w:space="0" w:color="auto"/>
            </w:tcBorders>
          </w:tcPr>
          <w:p w14:paraId="0A13A51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1400" w:type="pct"/>
            <w:tcBorders>
              <w:top w:val="outset" w:sz="6" w:space="0" w:color="auto"/>
              <w:left w:val="outset" w:sz="6" w:space="0" w:color="auto"/>
              <w:bottom w:val="outset" w:sz="6" w:space="0" w:color="auto"/>
              <w:right w:val="outset" w:sz="6" w:space="0" w:color="auto"/>
            </w:tcBorders>
            <w:vAlign w:val="center"/>
          </w:tcPr>
          <w:p w14:paraId="2EB1D680" w14:textId="77777777" w:rsidR="00015BE6" w:rsidRPr="00221DE4" w:rsidRDefault="00015BE6" w:rsidP="00181018">
            <w:pPr>
              <w:spacing w:after="0" w:line="276" w:lineRule="auto"/>
              <w:jc w:val="both"/>
              <w:rPr>
                <w:rFonts w:ascii="Sylfaen" w:hAnsi="Sylfaen"/>
              </w:rPr>
            </w:pPr>
            <w:r w:rsidRPr="00221DE4">
              <w:rPr>
                <w:rFonts w:ascii="Sylfaen" w:hAnsi="Sylfaen"/>
              </w:rPr>
              <w:t>-1.20</w:t>
            </w:r>
          </w:p>
        </w:tc>
        <w:tc>
          <w:tcPr>
            <w:tcW w:w="1400" w:type="pct"/>
            <w:tcBorders>
              <w:top w:val="outset" w:sz="6" w:space="0" w:color="auto"/>
              <w:left w:val="outset" w:sz="6" w:space="0" w:color="auto"/>
              <w:bottom w:val="outset" w:sz="6" w:space="0" w:color="auto"/>
            </w:tcBorders>
            <w:vAlign w:val="center"/>
          </w:tcPr>
          <w:p w14:paraId="777EB03B" w14:textId="77777777" w:rsidR="00015BE6" w:rsidRPr="00221DE4" w:rsidRDefault="00015BE6" w:rsidP="00181018">
            <w:pPr>
              <w:spacing w:after="0" w:line="276" w:lineRule="auto"/>
              <w:jc w:val="both"/>
              <w:rPr>
                <w:rFonts w:ascii="Sylfaen" w:hAnsi="Sylfaen"/>
              </w:rPr>
            </w:pPr>
            <w:r w:rsidRPr="00221DE4">
              <w:rPr>
                <w:rFonts w:ascii="Sylfaen" w:hAnsi="Sylfaen"/>
              </w:rPr>
              <w:t>-1.75</w:t>
            </w:r>
          </w:p>
        </w:tc>
      </w:tr>
      <w:tr w:rsidR="00015BE6" w:rsidRPr="00221DE4" w14:paraId="12F8AE6E" w14:textId="77777777" w:rsidTr="00A00C1C">
        <w:trPr>
          <w:tblCellSpacing w:w="0" w:type="dxa"/>
        </w:trPr>
        <w:tc>
          <w:tcPr>
            <w:tcW w:w="2200" w:type="pct"/>
            <w:tcBorders>
              <w:top w:val="outset" w:sz="6" w:space="0" w:color="auto"/>
              <w:bottom w:val="outset" w:sz="6" w:space="0" w:color="auto"/>
              <w:right w:val="outset" w:sz="6" w:space="0" w:color="auto"/>
            </w:tcBorders>
          </w:tcPr>
          <w:p w14:paraId="5B917C8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 (95% CI)</w:t>
            </w:r>
          </w:p>
        </w:tc>
        <w:tc>
          <w:tcPr>
            <w:tcW w:w="1400" w:type="pct"/>
            <w:tcBorders>
              <w:top w:val="outset" w:sz="6" w:space="0" w:color="auto"/>
              <w:left w:val="outset" w:sz="6" w:space="0" w:color="auto"/>
              <w:bottom w:val="outset" w:sz="6" w:space="0" w:color="auto"/>
              <w:right w:val="outset" w:sz="6" w:space="0" w:color="auto"/>
            </w:tcBorders>
            <w:vAlign w:val="center"/>
          </w:tcPr>
          <w:p w14:paraId="7762875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19EF78C4" w14:textId="77777777" w:rsidR="00015BE6" w:rsidRPr="00221DE4" w:rsidRDefault="00015BE6" w:rsidP="00181018">
            <w:pPr>
              <w:spacing w:after="0" w:line="276" w:lineRule="auto"/>
              <w:jc w:val="both"/>
              <w:rPr>
                <w:rFonts w:ascii="Sylfaen" w:hAnsi="Sylfaen"/>
              </w:rPr>
            </w:pPr>
            <w:r w:rsidRPr="00221DE4">
              <w:rPr>
                <w:rFonts w:ascii="Sylfaen" w:hAnsi="Sylfaen"/>
              </w:rPr>
              <w:t>-0.55 (-0.75, -0.36)</w:t>
            </w:r>
          </w:p>
        </w:tc>
      </w:tr>
      <w:tr w:rsidR="00015BE6" w:rsidRPr="00221DE4" w14:paraId="722DB933" w14:textId="77777777" w:rsidTr="00A00C1C">
        <w:trPr>
          <w:tblCellSpacing w:w="0" w:type="dxa"/>
        </w:trPr>
        <w:tc>
          <w:tcPr>
            <w:tcW w:w="2200" w:type="pct"/>
            <w:tcBorders>
              <w:top w:val="outset" w:sz="6" w:space="0" w:color="auto"/>
              <w:bottom w:val="outset" w:sz="6" w:space="0" w:color="auto"/>
              <w:right w:val="outset" w:sz="6" w:space="0" w:color="auto"/>
            </w:tcBorders>
          </w:tcPr>
          <w:p w14:paraId="6948606A"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18A7B407"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74B22B22"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6F3F7AE7" w14:textId="77777777" w:rsidTr="00A00C1C">
        <w:trPr>
          <w:tblCellSpacing w:w="0" w:type="dxa"/>
        </w:trPr>
        <w:tc>
          <w:tcPr>
            <w:tcW w:w="5000" w:type="pct"/>
            <w:gridSpan w:val="3"/>
            <w:tcBorders>
              <w:top w:val="outset" w:sz="6" w:space="0" w:color="auto"/>
              <w:bottom w:val="outset" w:sz="6" w:space="0" w:color="auto"/>
            </w:tcBorders>
          </w:tcPr>
          <w:p w14:paraId="5F26D17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შარდვის</w:t>
            </w:r>
            <w:proofErr w:type="spellEnd"/>
            <w:r w:rsidRPr="00221DE4">
              <w:rPr>
                <w:rFonts w:ascii="Sylfaen" w:hAnsi="Sylfaen"/>
                <w:b/>
                <w:bCs/>
              </w:rPr>
              <w:t xml:space="preserve"> </w:t>
            </w:r>
            <w:proofErr w:type="spellStart"/>
            <w:r w:rsidRPr="00221DE4">
              <w:rPr>
                <w:rFonts w:ascii="Sylfaen" w:hAnsi="Sylfaen" w:cs="Sylfaen"/>
                <w:b/>
                <w:bCs/>
              </w:rPr>
              <w:t>დროს</w:t>
            </w:r>
            <w:proofErr w:type="spellEnd"/>
            <w:r w:rsidRPr="00221DE4">
              <w:rPr>
                <w:rFonts w:ascii="Sylfaen" w:hAnsi="Sylfaen"/>
                <w:b/>
                <w:bCs/>
              </w:rPr>
              <w:t xml:space="preserve"> </w:t>
            </w:r>
            <w:proofErr w:type="spellStart"/>
            <w:r w:rsidRPr="00221DE4">
              <w:rPr>
                <w:rFonts w:ascii="Sylfaen" w:hAnsi="Sylfaen" w:cs="Sylfaen"/>
                <w:b/>
                <w:bCs/>
              </w:rPr>
              <w:t>გამოყოფილი</w:t>
            </w:r>
            <w:proofErr w:type="spellEnd"/>
            <w:r w:rsidRPr="00221DE4">
              <w:rPr>
                <w:rFonts w:ascii="Sylfaen" w:hAnsi="Sylfaen"/>
                <w:b/>
                <w:bCs/>
              </w:rPr>
              <w:t xml:space="preserve"> </w:t>
            </w:r>
            <w:proofErr w:type="spellStart"/>
            <w:r w:rsidRPr="00221DE4">
              <w:rPr>
                <w:rFonts w:ascii="Sylfaen" w:hAnsi="Sylfaen" w:cs="Sylfaen"/>
                <w:b/>
                <w:bCs/>
              </w:rPr>
              <w:t>შარდის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მოცულობა</w:t>
            </w:r>
            <w:proofErr w:type="spellEnd"/>
            <w:r w:rsidRPr="00221DE4">
              <w:rPr>
                <w:rFonts w:ascii="Sylfaen" w:hAnsi="Sylfaen"/>
                <w:b/>
                <w:bCs/>
              </w:rPr>
              <w:t xml:space="preserve"> (</w:t>
            </w:r>
            <w:proofErr w:type="spellStart"/>
            <w:r w:rsidRPr="00221DE4">
              <w:rPr>
                <w:rFonts w:ascii="Sylfaen" w:hAnsi="Sylfaen" w:cs="Sylfaen"/>
                <w:b/>
                <w:bCs/>
              </w:rPr>
              <w:t>მლ</w:t>
            </w:r>
            <w:proofErr w:type="spellEnd"/>
            <w:r w:rsidRPr="00221DE4">
              <w:rPr>
                <w:rFonts w:ascii="Sylfaen" w:hAnsi="Sylfaen"/>
                <w:b/>
                <w:bCs/>
              </w:rPr>
              <w:t>)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5F05D2A8" w14:textId="77777777" w:rsidTr="00A00C1C">
        <w:trPr>
          <w:tblCellSpacing w:w="0" w:type="dxa"/>
        </w:trPr>
        <w:tc>
          <w:tcPr>
            <w:tcW w:w="2200" w:type="pct"/>
            <w:tcBorders>
              <w:top w:val="outset" w:sz="6" w:space="0" w:color="auto"/>
              <w:bottom w:val="outset" w:sz="6" w:space="0" w:color="auto"/>
              <w:right w:val="outset" w:sz="6" w:space="0" w:color="auto"/>
            </w:tcBorders>
          </w:tcPr>
          <w:p w14:paraId="715AEF98"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1400" w:type="pct"/>
            <w:tcBorders>
              <w:top w:val="outset" w:sz="6" w:space="0" w:color="auto"/>
              <w:left w:val="outset" w:sz="6" w:space="0" w:color="auto"/>
              <w:bottom w:val="outset" w:sz="6" w:space="0" w:color="auto"/>
              <w:right w:val="outset" w:sz="6" w:space="0" w:color="auto"/>
            </w:tcBorders>
            <w:vAlign w:val="center"/>
          </w:tcPr>
          <w:p w14:paraId="48A687D7" w14:textId="77777777" w:rsidR="00015BE6" w:rsidRPr="00221DE4" w:rsidRDefault="00015BE6" w:rsidP="00181018">
            <w:pPr>
              <w:spacing w:after="0" w:line="276" w:lineRule="auto"/>
              <w:jc w:val="both"/>
              <w:rPr>
                <w:rFonts w:ascii="Sylfaen" w:hAnsi="Sylfaen"/>
              </w:rPr>
            </w:pPr>
            <w:r w:rsidRPr="00221DE4">
              <w:rPr>
                <w:rFonts w:ascii="Sylfaen" w:hAnsi="Sylfaen"/>
              </w:rPr>
              <w:t>1 328</w:t>
            </w:r>
          </w:p>
        </w:tc>
        <w:tc>
          <w:tcPr>
            <w:tcW w:w="1400" w:type="pct"/>
            <w:tcBorders>
              <w:top w:val="outset" w:sz="6" w:space="0" w:color="auto"/>
              <w:left w:val="outset" w:sz="6" w:space="0" w:color="auto"/>
              <w:bottom w:val="outset" w:sz="6" w:space="0" w:color="auto"/>
            </w:tcBorders>
            <w:vAlign w:val="center"/>
          </w:tcPr>
          <w:p w14:paraId="37B6130E" w14:textId="77777777" w:rsidR="00015BE6" w:rsidRPr="00221DE4" w:rsidRDefault="00015BE6" w:rsidP="00181018">
            <w:pPr>
              <w:spacing w:after="0" w:line="276" w:lineRule="auto"/>
              <w:jc w:val="both"/>
              <w:rPr>
                <w:rFonts w:ascii="Sylfaen" w:hAnsi="Sylfaen"/>
              </w:rPr>
            </w:pPr>
            <w:r w:rsidRPr="00221DE4">
              <w:rPr>
                <w:rFonts w:ascii="Sylfaen" w:hAnsi="Sylfaen"/>
              </w:rPr>
              <w:t>1 322</w:t>
            </w:r>
          </w:p>
        </w:tc>
      </w:tr>
      <w:tr w:rsidR="00015BE6" w:rsidRPr="00221DE4" w14:paraId="77F7F964" w14:textId="77777777" w:rsidTr="00A00C1C">
        <w:trPr>
          <w:tblCellSpacing w:w="0" w:type="dxa"/>
        </w:trPr>
        <w:tc>
          <w:tcPr>
            <w:tcW w:w="2200" w:type="pct"/>
            <w:tcBorders>
              <w:top w:val="outset" w:sz="6" w:space="0" w:color="auto"/>
              <w:bottom w:val="outset" w:sz="6" w:space="0" w:color="auto"/>
              <w:right w:val="outset" w:sz="6" w:space="0" w:color="auto"/>
            </w:tcBorders>
          </w:tcPr>
          <w:p w14:paraId="7D6F575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33758190" w14:textId="77777777" w:rsidR="00015BE6" w:rsidRPr="00221DE4" w:rsidRDefault="00015BE6" w:rsidP="00181018">
            <w:pPr>
              <w:spacing w:after="0" w:line="276" w:lineRule="auto"/>
              <w:jc w:val="both"/>
              <w:rPr>
                <w:rFonts w:ascii="Sylfaen" w:hAnsi="Sylfaen"/>
              </w:rPr>
            </w:pPr>
            <w:r w:rsidRPr="00221DE4">
              <w:rPr>
                <w:rFonts w:ascii="Sylfaen" w:hAnsi="Sylfaen"/>
              </w:rPr>
              <w:t>159.2</w:t>
            </w:r>
          </w:p>
        </w:tc>
        <w:tc>
          <w:tcPr>
            <w:tcW w:w="1400" w:type="pct"/>
            <w:tcBorders>
              <w:top w:val="outset" w:sz="6" w:space="0" w:color="auto"/>
              <w:left w:val="outset" w:sz="6" w:space="0" w:color="auto"/>
              <w:bottom w:val="outset" w:sz="6" w:space="0" w:color="auto"/>
            </w:tcBorders>
            <w:vAlign w:val="center"/>
          </w:tcPr>
          <w:p w14:paraId="3DF84190" w14:textId="77777777" w:rsidR="00015BE6" w:rsidRPr="00221DE4" w:rsidRDefault="00015BE6" w:rsidP="00181018">
            <w:pPr>
              <w:spacing w:after="0" w:line="276" w:lineRule="auto"/>
              <w:jc w:val="both"/>
              <w:rPr>
                <w:rFonts w:ascii="Sylfaen" w:hAnsi="Sylfaen"/>
              </w:rPr>
            </w:pPr>
            <w:r w:rsidRPr="00221DE4">
              <w:rPr>
                <w:rFonts w:ascii="Sylfaen" w:hAnsi="Sylfaen"/>
              </w:rPr>
              <w:t>159.0</w:t>
            </w:r>
          </w:p>
        </w:tc>
      </w:tr>
      <w:tr w:rsidR="00015BE6" w:rsidRPr="00221DE4" w14:paraId="4A1401D9" w14:textId="77777777" w:rsidTr="00A00C1C">
        <w:trPr>
          <w:tblCellSpacing w:w="0" w:type="dxa"/>
        </w:trPr>
        <w:tc>
          <w:tcPr>
            <w:tcW w:w="2200" w:type="pct"/>
            <w:tcBorders>
              <w:top w:val="outset" w:sz="6" w:space="0" w:color="auto"/>
              <w:bottom w:val="outset" w:sz="6" w:space="0" w:color="auto"/>
              <w:right w:val="outset" w:sz="6" w:space="0" w:color="auto"/>
            </w:tcBorders>
          </w:tcPr>
          <w:p w14:paraId="7F27677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1400" w:type="pct"/>
            <w:tcBorders>
              <w:top w:val="outset" w:sz="6" w:space="0" w:color="auto"/>
              <w:left w:val="outset" w:sz="6" w:space="0" w:color="auto"/>
              <w:bottom w:val="outset" w:sz="6" w:space="0" w:color="auto"/>
              <w:right w:val="outset" w:sz="6" w:space="0" w:color="auto"/>
            </w:tcBorders>
            <w:vAlign w:val="center"/>
          </w:tcPr>
          <w:p w14:paraId="25BA117C" w14:textId="77777777" w:rsidR="00015BE6" w:rsidRPr="00221DE4" w:rsidRDefault="00015BE6" w:rsidP="00181018">
            <w:pPr>
              <w:spacing w:after="0" w:line="276" w:lineRule="auto"/>
              <w:jc w:val="both"/>
              <w:rPr>
                <w:rFonts w:ascii="Sylfaen" w:hAnsi="Sylfaen"/>
              </w:rPr>
            </w:pPr>
            <w:r w:rsidRPr="00221DE4">
              <w:rPr>
                <w:rFonts w:ascii="Sylfaen" w:hAnsi="Sylfaen"/>
              </w:rPr>
              <w:t>9.4</w:t>
            </w:r>
          </w:p>
        </w:tc>
        <w:tc>
          <w:tcPr>
            <w:tcW w:w="1400" w:type="pct"/>
            <w:tcBorders>
              <w:top w:val="outset" w:sz="6" w:space="0" w:color="auto"/>
              <w:left w:val="outset" w:sz="6" w:space="0" w:color="auto"/>
              <w:bottom w:val="outset" w:sz="6" w:space="0" w:color="auto"/>
            </w:tcBorders>
            <w:vAlign w:val="center"/>
          </w:tcPr>
          <w:p w14:paraId="6E3D8B40" w14:textId="77777777" w:rsidR="00015BE6" w:rsidRPr="00221DE4" w:rsidRDefault="00015BE6" w:rsidP="00181018">
            <w:pPr>
              <w:spacing w:after="0" w:line="276" w:lineRule="auto"/>
              <w:jc w:val="both"/>
              <w:rPr>
                <w:rFonts w:ascii="Sylfaen" w:hAnsi="Sylfaen"/>
              </w:rPr>
            </w:pPr>
            <w:r w:rsidRPr="00221DE4">
              <w:rPr>
                <w:rFonts w:ascii="Sylfaen" w:hAnsi="Sylfaen"/>
              </w:rPr>
              <w:t>21.4</w:t>
            </w:r>
          </w:p>
        </w:tc>
      </w:tr>
      <w:tr w:rsidR="00015BE6" w:rsidRPr="00221DE4" w14:paraId="7981B4AA" w14:textId="77777777" w:rsidTr="00A00C1C">
        <w:trPr>
          <w:tblCellSpacing w:w="0" w:type="dxa"/>
        </w:trPr>
        <w:tc>
          <w:tcPr>
            <w:tcW w:w="2200" w:type="pct"/>
            <w:tcBorders>
              <w:top w:val="outset" w:sz="6" w:space="0" w:color="auto"/>
              <w:bottom w:val="outset" w:sz="6" w:space="0" w:color="auto"/>
              <w:right w:val="outset" w:sz="6" w:space="0" w:color="auto"/>
            </w:tcBorders>
          </w:tcPr>
          <w:p w14:paraId="7C97B56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 (95% CI)</w:t>
            </w:r>
          </w:p>
        </w:tc>
        <w:tc>
          <w:tcPr>
            <w:tcW w:w="1400" w:type="pct"/>
            <w:tcBorders>
              <w:top w:val="outset" w:sz="6" w:space="0" w:color="auto"/>
              <w:left w:val="outset" w:sz="6" w:space="0" w:color="auto"/>
              <w:bottom w:val="outset" w:sz="6" w:space="0" w:color="auto"/>
              <w:right w:val="outset" w:sz="6" w:space="0" w:color="auto"/>
            </w:tcBorders>
            <w:vAlign w:val="center"/>
          </w:tcPr>
          <w:p w14:paraId="6316120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60BE2441" w14:textId="77777777" w:rsidR="00015BE6" w:rsidRPr="00221DE4" w:rsidRDefault="00015BE6" w:rsidP="00181018">
            <w:pPr>
              <w:spacing w:after="0" w:line="276" w:lineRule="auto"/>
              <w:jc w:val="both"/>
              <w:rPr>
                <w:rFonts w:ascii="Sylfaen" w:hAnsi="Sylfaen"/>
              </w:rPr>
            </w:pPr>
            <w:r w:rsidRPr="00221DE4">
              <w:rPr>
                <w:rFonts w:ascii="Sylfaen" w:hAnsi="Sylfaen"/>
              </w:rPr>
              <w:t>11.9 (8.3, 15.5)</w:t>
            </w:r>
          </w:p>
        </w:tc>
      </w:tr>
      <w:tr w:rsidR="00015BE6" w:rsidRPr="00221DE4" w14:paraId="253DB88D" w14:textId="77777777" w:rsidTr="00A00C1C">
        <w:trPr>
          <w:tblCellSpacing w:w="0" w:type="dxa"/>
        </w:trPr>
        <w:tc>
          <w:tcPr>
            <w:tcW w:w="2200" w:type="pct"/>
            <w:tcBorders>
              <w:top w:val="outset" w:sz="6" w:space="0" w:color="auto"/>
              <w:bottom w:val="outset" w:sz="6" w:space="0" w:color="auto"/>
              <w:right w:val="outset" w:sz="6" w:space="0" w:color="auto"/>
            </w:tcBorders>
          </w:tcPr>
          <w:p w14:paraId="7FFCE2E7"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2399AF9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59F19DC0"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14F48126" w14:textId="77777777" w:rsidTr="00A00C1C">
        <w:trPr>
          <w:tblCellSpacing w:w="0" w:type="dxa"/>
        </w:trPr>
        <w:tc>
          <w:tcPr>
            <w:tcW w:w="5000" w:type="pct"/>
            <w:gridSpan w:val="3"/>
            <w:tcBorders>
              <w:top w:val="outset" w:sz="6" w:space="0" w:color="auto"/>
              <w:bottom w:val="outset" w:sz="6" w:space="0" w:color="auto"/>
            </w:tcBorders>
          </w:tcPr>
          <w:p w14:paraId="4BDDBEF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ურგენტულობის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დონე</w:t>
            </w:r>
            <w:proofErr w:type="spellEnd"/>
            <w:r w:rsidRPr="00221DE4">
              <w:rPr>
                <w:rFonts w:ascii="Sylfaen" w:hAnsi="Sylfaen"/>
                <w:b/>
                <w:bCs/>
              </w:rPr>
              <w:t xml:space="preserve"> (FAS)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3A8A26E5" w14:textId="77777777" w:rsidTr="00A00C1C">
        <w:trPr>
          <w:tblCellSpacing w:w="0" w:type="dxa"/>
        </w:trPr>
        <w:tc>
          <w:tcPr>
            <w:tcW w:w="2200" w:type="pct"/>
            <w:tcBorders>
              <w:top w:val="outset" w:sz="6" w:space="0" w:color="auto"/>
              <w:bottom w:val="outset" w:sz="6" w:space="0" w:color="auto"/>
              <w:right w:val="outset" w:sz="6" w:space="0" w:color="auto"/>
            </w:tcBorders>
          </w:tcPr>
          <w:p w14:paraId="030B39BE"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1400" w:type="pct"/>
            <w:tcBorders>
              <w:top w:val="outset" w:sz="6" w:space="0" w:color="auto"/>
              <w:left w:val="outset" w:sz="6" w:space="0" w:color="auto"/>
              <w:bottom w:val="outset" w:sz="6" w:space="0" w:color="auto"/>
              <w:right w:val="outset" w:sz="6" w:space="0" w:color="auto"/>
            </w:tcBorders>
            <w:vAlign w:val="center"/>
          </w:tcPr>
          <w:p w14:paraId="60B2E492" w14:textId="77777777" w:rsidR="00015BE6" w:rsidRPr="00221DE4" w:rsidRDefault="00015BE6" w:rsidP="00181018">
            <w:pPr>
              <w:spacing w:after="0" w:line="276" w:lineRule="auto"/>
              <w:jc w:val="both"/>
              <w:rPr>
                <w:rFonts w:ascii="Sylfaen" w:hAnsi="Sylfaen"/>
              </w:rPr>
            </w:pPr>
            <w:r w:rsidRPr="00221DE4">
              <w:rPr>
                <w:rFonts w:ascii="Sylfaen" w:hAnsi="Sylfaen"/>
              </w:rPr>
              <w:t>1 325</w:t>
            </w:r>
          </w:p>
        </w:tc>
        <w:tc>
          <w:tcPr>
            <w:tcW w:w="1400" w:type="pct"/>
            <w:tcBorders>
              <w:top w:val="outset" w:sz="6" w:space="0" w:color="auto"/>
              <w:left w:val="outset" w:sz="6" w:space="0" w:color="auto"/>
              <w:bottom w:val="outset" w:sz="6" w:space="0" w:color="auto"/>
            </w:tcBorders>
            <w:vAlign w:val="center"/>
          </w:tcPr>
          <w:p w14:paraId="49F797DF" w14:textId="77777777" w:rsidR="00015BE6" w:rsidRPr="00221DE4" w:rsidRDefault="00015BE6" w:rsidP="00181018">
            <w:pPr>
              <w:spacing w:after="0" w:line="276" w:lineRule="auto"/>
              <w:jc w:val="both"/>
              <w:rPr>
                <w:rFonts w:ascii="Sylfaen" w:hAnsi="Sylfaen"/>
              </w:rPr>
            </w:pPr>
            <w:r w:rsidRPr="00221DE4">
              <w:rPr>
                <w:rFonts w:ascii="Sylfaen" w:hAnsi="Sylfaen"/>
              </w:rPr>
              <w:t>1 323</w:t>
            </w:r>
          </w:p>
        </w:tc>
      </w:tr>
      <w:tr w:rsidR="00015BE6" w:rsidRPr="00221DE4" w14:paraId="45381A5C" w14:textId="77777777" w:rsidTr="00A00C1C">
        <w:trPr>
          <w:tblCellSpacing w:w="0" w:type="dxa"/>
        </w:trPr>
        <w:tc>
          <w:tcPr>
            <w:tcW w:w="2200" w:type="pct"/>
            <w:tcBorders>
              <w:top w:val="outset" w:sz="6" w:space="0" w:color="auto"/>
              <w:bottom w:val="outset" w:sz="6" w:space="0" w:color="auto"/>
              <w:right w:val="outset" w:sz="6" w:space="0" w:color="auto"/>
            </w:tcBorders>
          </w:tcPr>
          <w:p w14:paraId="6102F3B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494C62C3" w14:textId="77777777" w:rsidR="00015BE6" w:rsidRPr="00221DE4" w:rsidRDefault="00015BE6" w:rsidP="00181018">
            <w:pPr>
              <w:spacing w:after="0" w:line="276" w:lineRule="auto"/>
              <w:jc w:val="both"/>
              <w:rPr>
                <w:rFonts w:ascii="Sylfaen" w:hAnsi="Sylfaen"/>
              </w:rPr>
            </w:pPr>
            <w:r w:rsidRPr="00221DE4">
              <w:rPr>
                <w:rFonts w:ascii="Sylfaen" w:hAnsi="Sylfaen"/>
              </w:rPr>
              <w:t>2.39</w:t>
            </w:r>
          </w:p>
        </w:tc>
        <w:tc>
          <w:tcPr>
            <w:tcW w:w="1400" w:type="pct"/>
            <w:tcBorders>
              <w:top w:val="outset" w:sz="6" w:space="0" w:color="auto"/>
              <w:left w:val="outset" w:sz="6" w:space="0" w:color="auto"/>
              <w:bottom w:val="outset" w:sz="6" w:space="0" w:color="auto"/>
            </w:tcBorders>
            <w:vAlign w:val="center"/>
          </w:tcPr>
          <w:p w14:paraId="12759DEC" w14:textId="77777777" w:rsidR="00015BE6" w:rsidRPr="00221DE4" w:rsidRDefault="00015BE6" w:rsidP="00181018">
            <w:pPr>
              <w:spacing w:after="0" w:line="276" w:lineRule="auto"/>
              <w:jc w:val="both"/>
              <w:rPr>
                <w:rFonts w:ascii="Sylfaen" w:hAnsi="Sylfaen"/>
              </w:rPr>
            </w:pPr>
            <w:r w:rsidRPr="00221DE4">
              <w:rPr>
                <w:rFonts w:ascii="Sylfaen" w:hAnsi="Sylfaen"/>
              </w:rPr>
              <w:t>2.42</w:t>
            </w:r>
          </w:p>
        </w:tc>
      </w:tr>
      <w:tr w:rsidR="00015BE6" w:rsidRPr="00221DE4" w14:paraId="34AF1D86" w14:textId="77777777" w:rsidTr="00A00C1C">
        <w:trPr>
          <w:tblCellSpacing w:w="0" w:type="dxa"/>
        </w:trPr>
        <w:tc>
          <w:tcPr>
            <w:tcW w:w="2200" w:type="pct"/>
            <w:tcBorders>
              <w:top w:val="outset" w:sz="6" w:space="0" w:color="auto"/>
              <w:bottom w:val="outset" w:sz="6" w:space="0" w:color="auto"/>
              <w:right w:val="outset" w:sz="6" w:space="0" w:color="auto"/>
            </w:tcBorders>
          </w:tcPr>
          <w:p w14:paraId="14581B0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1400" w:type="pct"/>
            <w:tcBorders>
              <w:top w:val="outset" w:sz="6" w:space="0" w:color="auto"/>
              <w:left w:val="outset" w:sz="6" w:space="0" w:color="auto"/>
              <w:bottom w:val="outset" w:sz="6" w:space="0" w:color="auto"/>
              <w:right w:val="outset" w:sz="6" w:space="0" w:color="auto"/>
            </w:tcBorders>
            <w:vAlign w:val="center"/>
          </w:tcPr>
          <w:p w14:paraId="1311D30F" w14:textId="77777777" w:rsidR="00015BE6" w:rsidRPr="00221DE4" w:rsidRDefault="00015BE6" w:rsidP="00181018">
            <w:pPr>
              <w:spacing w:after="0" w:line="276" w:lineRule="auto"/>
              <w:jc w:val="both"/>
              <w:rPr>
                <w:rFonts w:ascii="Sylfaen" w:hAnsi="Sylfaen"/>
              </w:rPr>
            </w:pPr>
            <w:r w:rsidRPr="00221DE4">
              <w:rPr>
                <w:rFonts w:ascii="Sylfaen" w:hAnsi="Sylfaen"/>
              </w:rPr>
              <w:t>-0.15</w:t>
            </w:r>
          </w:p>
        </w:tc>
        <w:tc>
          <w:tcPr>
            <w:tcW w:w="1400" w:type="pct"/>
            <w:tcBorders>
              <w:top w:val="outset" w:sz="6" w:space="0" w:color="auto"/>
              <w:left w:val="outset" w:sz="6" w:space="0" w:color="auto"/>
              <w:bottom w:val="outset" w:sz="6" w:space="0" w:color="auto"/>
            </w:tcBorders>
            <w:vAlign w:val="center"/>
          </w:tcPr>
          <w:p w14:paraId="2DDA8F10" w14:textId="77777777" w:rsidR="00015BE6" w:rsidRPr="00221DE4" w:rsidRDefault="00015BE6" w:rsidP="00181018">
            <w:pPr>
              <w:spacing w:after="0" w:line="276" w:lineRule="auto"/>
              <w:jc w:val="both"/>
              <w:rPr>
                <w:rFonts w:ascii="Sylfaen" w:hAnsi="Sylfaen"/>
              </w:rPr>
            </w:pPr>
            <w:r w:rsidRPr="00221DE4">
              <w:rPr>
                <w:rFonts w:ascii="Sylfaen" w:hAnsi="Sylfaen"/>
              </w:rPr>
              <w:t>-0.26</w:t>
            </w:r>
          </w:p>
        </w:tc>
      </w:tr>
      <w:tr w:rsidR="00015BE6" w:rsidRPr="00221DE4" w14:paraId="23F09BFC" w14:textId="77777777" w:rsidTr="00A00C1C">
        <w:trPr>
          <w:tblCellSpacing w:w="0" w:type="dxa"/>
        </w:trPr>
        <w:tc>
          <w:tcPr>
            <w:tcW w:w="2200" w:type="pct"/>
            <w:tcBorders>
              <w:top w:val="outset" w:sz="6" w:space="0" w:color="auto"/>
              <w:bottom w:val="outset" w:sz="6" w:space="0" w:color="auto"/>
              <w:right w:val="outset" w:sz="6" w:space="0" w:color="auto"/>
            </w:tcBorders>
          </w:tcPr>
          <w:p w14:paraId="3D0C66C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 (95% CI)</w:t>
            </w:r>
          </w:p>
        </w:tc>
        <w:tc>
          <w:tcPr>
            <w:tcW w:w="1400" w:type="pct"/>
            <w:tcBorders>
              <w:top w:val="outset" w:sz="6" w:space="0" w:color="auto"/>
              <w:left w:val="outset" w:sz="6" w:space="0" w:color="auto"/>
              <w:bottom w:val="outset" w:sz="6" w:space="0" w:color="auto"/>
              <w:right w:val="outset" w:sz="6" w:space="0" w:color="auto"/>
            </w:tcBorders>
            <w:vAlign w:val="center"/>
          </w:tcPr>
          <w:p w14:paraId="1FD0F7D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2EC057AF" w14:textId="77777777" w:rsidR="00015BE6" w:rsidRPr="00221DE4" w:rsidRDefault="00015BE6" w:rsidP="00181018">
            <w:pPr>
              <w:spacing w:after="0" w:line="276" w:lineRule="auto"/>
              <w:jc w:val="both"/>
              <w:rPr>
                <w:rFonts w:ascii="Sylfaen" w:hAnsi="Sylfaen"/>
              </w:rPr>
            </w:pPr>
            <w:r w:rsidRPr="00221DE4">
              <w:rPr>
                <w:rFonts w:ascii="Sylfaen" w:hAnsi="Sylfaen"/>
              </w:rPr>
              <w:t>-0.11 (-0.16, -0.07)</w:t>
            </w:r>
          </w:p>
        </w:tc>
      </w:tr>
      <w:tr w:rsidR="00015BE6" w:rsidRPr="00221DE4" w14:paraId="61B0649D" w14:textId="77777777" w:rsidTr="00A00C1C">
        <w:trPr>
          <w:tblCellSpacing w:w="0" w:type="dxa"/>
        </w:trPr>
        <w:tc>
          <w:tcPr>
            <w:tcW w:w="2200" w:type="pct"/>
            <w:tcBorders>
              <w:top w:val="outset" w:sz="6" w:space="0" w:color="auto"/>
              <w:bottom w:val="outset" w:sz="6" w:space="0" w:color="auto"/>
              <w:right w:val="outset" w:sz="6" w:space="0" w:color="auto"/>
            </w:tcBorders>
          </w:tcPr>
          <w:p w14:paraId="609CC9FE"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79FDFEF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202C61CB"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67B85E61" w14:textId="77777777" w:rsidTr="00A00C1C">
        <w:trPr>
          <w:tblCellSpacing w:w="0" w:type="dxa"/>
        </w:trPr>
        <w:tc>
          <w:tcPr>
            <w:tcW w:w="5000" w:type="pct"/>
            <w:gridSpan w:val="3"/>
            <w:tcBorders>
              <w:top w:val="outset" w:sz="6" w:space="0" w:color="auto"/>
              <w:bottom w:val="outset" w:sz="6" w:space="0" w:color="auto"/>
            </w:tcBorders>
          </w:tcPr>
          <w:p w14:paraId="4710B9E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ურგენტული</w:t>
            </w:r>
            <w:proofErr w:type="spellEnd"/>
            <w:r w:rsidRPr="00221DE4">
              <w:rPr>
                <w:rFonts w:ascii="Sylfaen" w:hAnsi="Sylfaen"/>
                <w:b/>
                <w:bCs/>
              </w:rPr>
              <w:t xml:space="preserve"> </w:t>
            </w:r>
            <w:proofErr w:type="spellStart"/>
            <w:r w:rsidRPr="00221DE4">
              <w:rPr>
                <w:rFonts w:ascii="Sylfaen" w:hAnsi="Sylfaen" w:cs="Sylfaen"/>
                <w:b/>
                <w:bCs/>
              </w:rPr>
              <w:t>შეუკავებლობის</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(FAS-I)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2FAB6B1D" w14:textId="77777777" w:rsidTr="00A00C1C">
        <w:trPr>
          <w:tblCellSpacing w:w="0" w:type="dxa"/>
        </w:trPr>
        <w:tc>
          <w:tcPr>
            <w:tcW w:w="2200" w:type="pct"/>
            <w:tcBorders>
              <w:top w:val="outset" w:sz="6" w:space="0" w:color="auto"/>
              <w:bottom w:val="outset" w:sz="6" w:space="0" w:color="auto"/>
              <w:right w:val="outset" w:sz="6" w:space="0" w:color="auto"/>
            </w:tcBorders>
          </w:tcPr>
          <w:p w14:paraId="2709A76D"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1400" w:type="pct"/>
            <w:tcBorders>
              <w:top w:val="outset" w:sz="6" w:space="0" w:color="auto"/>
              <w:left w:val="outset" w:sz="6" w:space="0" w:color="auto"/>
              <w:bottom w:val="outset" w:sz="6" w:space="0" w:color="auto"/>
              <w:right w:val="outset" w:sz="6" w:space="0" w:color="auto"/>
            </w:tcBorders>
            <w:vAlign w:val="center"/>
          </w:tcPr>
          <w:p w14:paraId="3868C190" w14:textId="77777777" w:rsidR="00015BE6" w:rsidRPr="00221DE4" w:rsidRDefault="00015BE6" w:rsidP="00181018">
            <w:pPr>
              <w:spacing w:after="0" w:line="276" w:lineRule="auto"/>
              <w:jc w:val="both"/>
              <w:rPr>
                <w:rFonts w:ascii="Sylfaen" w:hAnsi="Sylfaen"/>
              </w:rPr>
            </w:pPr>
            <w:r w:rsidRPr="00221DE4">
              <w:rPr>
                <w:rFonts w:ascii="Sylfaen" w:hAnsi="Sylfaen"/>
              </w:rPr>
              <w:t>858</w:t>
            </w:r>
          </w:p>
        </w:tc>
        <w:tc>
          <w:tcPr>
            <w:tcW w:w="1400" w:type="pct"/>
            <w:tcBorders>
              <w:top w:val="outset" w:sz="6" w:space="0" w:color="auto"/>
              <w:left w:val="outset" w:sz="6" w:space="0" w:color="auto"/>
              <w:bottom w:val="outset" w:sz="6" w:space="0" w:color="auto"/>
            </w:tcBorders>
            <w:vAlign w:val="center"/>
          </w:tcPr>
          <w:p w14:paraId="25D6774C" w14:textId="77777777" w:rsidR="00015BE6" w:rsidRPr="00221DE4" w:rsidRDefault="00015BE6" w:rsidP="00181018">
            <w:pPr>
              <w:spacing w:after="0" w:line="276" w:lineRule="auto"/>
              <w:jc w:val="both"/>
              <w:rPr>
                <w:rFonts w:ascii="Sylfaen" w:hAnsi="Sylfaen"/>
              </w:rPr>
            </w:pPr>
            <w:r w:rsidRPr="00221DE4">
              <w:rPr>
                <w:rFonts w:ascii="Sylfaen" w:hAnsi="Sylfaen"/>
              </w:rPr>
              <w:t>834</w:t>
            </w:r>
          </w:p>
        </w:tc>
      </w:tr>
      <w:tr w:rsidR="00015BE6" w:rsidRPr="00221DE4" w14:paraId="7CD229E6" w14:textId="77777777" w:rsidTr="00A00C1C">
        <w:trPr>
          <w:tblCellSpacing w:w="0" w:type="dxa"/>
        </w:trPr>
        <w:tc>
          <w:tcPr>
            <w:tcW w:w="2200" w:type="pct"/>
            <w:tcBorders>
              <w:top w:val="outset" w:sz="6" w:space="0" w:color="auto"/>
              <w:bottom w:val="outset" w:sz="6" w:space="0" w:color="auto"/>
              <w:right w:val="outset" w:sz="6" w:space="0" w:color="auto"/>
            </w:tcBorders>
          </w:tcPr>
          <w:p w14:paraId="5E38FC7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4B3A65A1" w14:textId="77777777" w:rsidR="00015BE6" w:rsidRPr="00221DE4" w:rsidRDefault="00015BE6" w:rsidP="00181018">
            <w:pPr>
              <w:spacing w:after="0" w:line="276" w:lineRule="auto"/>
              <w:jc w:val="both"/>
              <w:rPr>
                <w:rFonts w:ascii="Sylfaen" w:hAnsi="Sylfaen"/>
              </w:rPr>
            </w:pPr>
            <w:r w:rsidRPr="00221DE4">
              <w:rPr>
                <w:rFonts w:ascii="Sylfaen" w:hAnsi="Sylfaen"/>
              </w:rPr>
              <w:t>2.42</w:t>
            </w:r>
          </w:p>
        </w:tc>
        <w:tc>
          <w:tcPr>
            <w:tcW w:w="1400" w:type="pct"/>
            <w:tcBorders>
              <w:top w:val="outset" w:sz="6" w:space="0" w:color="auto"/>
              <w:left w:val="outset" w:sz="6" w:space="0" w:color="auto"/>
              <w:bottom w:val="outset" w:sz="6" w:space="0" w:color="auto"/>
            </w:tcBorders>
            <w:vAlign w:val="center"/>
          </w:tcPr>
          <w:p w14:paraId="1A59A9C2" w14:textId="77777777" w:rsidR="00015BE6" w:rsidRPr="00221DE4" w:rsidRDefault="00015BE6" w:rsidP="00181018">
            <w:pPr>
              <w:spacing w:after="0" w:line="276" w:lineRule="auto"/>
              <w:jc w:val="both"/>
              <w:rPr>
                <w:rFonts w:ascii="Sylfaen" w:hAnsi="Sylfaen"/>
              </w:rPr>
            </w:pPr>
            <w:r w:rsidRPr="00221DE4">
              <w:rPr>
                <w:rFonts w:ascii="Sylfaen" w:hAnsi="Sylfaen"/>
              </w:rPr>
              <w:t>2.42</w:t>
            </w:r>
          </w:p>
        </w:tc>
      </w:tr>
      <w:tr w:rsidR="00015BE6" w:rsidRPr="00221DE4" w14:paraId="72E5C4BB" w14:textId="77777777" w:rsidTr="00A00C1C">
        <w:trPr>
          <w:tblCellSpacing w:w="0" w:type="dxa"/>
        </w:trPr>
        <w:tc>
          <w:tcPr>
            <w:tcW w:w="2200" w:type="pct"/>
            <w:tcBorders>
              <w:top w:val="outset" w:sz="6" w:space="0" w:color="auto"/>
              <w:bottom w:val="outset" w:sz="6" w:space="0" w:color="auto"/>
              <w:right w:val="outset" w:sz="6" w:space="0" w:color="auto"/>
            </w:tcBorders>
          </w:tcPr>
          <w:p w14:paraId="259E662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1400" w:type="pct"/>
            <w:tcBorders>
              <w:top w:val="outset" w:sz="6" w:space="0" w:color="auto"/>
              <w:left w:val="outset" w:sz="6" w:space="0" w:color="auto"/>
              <w:bottom w:val="outset" w:sz="6" w:space="0" w:color="auto"/>
              <w:right w:val="outset" w:sz="6" w:space="0" w:color="auto"/>
            </w:tcBorders>
            <w:vAlign w:val="center"/>
          </w:tcPr>
          <w:p w14:paraId="48C09FFC" w14:textId="77777777" w:rsidR="00015BE6" w:rsidRPr="00221DE4" w:rsidRDefault="00015BE6" w:rsidP="00181018">
            <w:pPr>
              <w:spacing w:after="0" w:line="276" w:lineRule="auto"/>
              <w:jc w:val="both"/>
              <w:rPr>
                <w:rFonts w:ascii="Sylfaen" w:hAnsi="Sylfaen"/>
              </w:rPr>
            </w:pPr>
            <w:r w:rsidRPr="00221DE4">
              <w:rPr>
                <w:rFonts w:ascii="Sylfaen" w:hAnsi="Sylfaen"/>
              </w:rPr>
              <w:t>-0.98</w:t>
            </w:r>
          </w:p>
        </w:tc>
        <w:tc>
          <w:tcPr>
            <w:tcW w:w="1400" w:type="pct"/>
            <w:tcBorders>
              <w:top w:val="outset" w:sz="6" w:space="0" w:color="auto"/>
              <w:left w:val="outset" w:sz="6" w:space="0" w:color="auto"/>
              <w:bottom w:val="outset" w:sz="6" w:space="0" w:color="auto"/>
            </w:tcBorders>
            <w:vAlign w:val="center"/>
          </w:tcPr>
          <w:p w14:paraId="20C64F87" w14:textId="77777777" w:rsidR="00015BE6" w:rsidRPr="00221DE4" w:rsidRDefault="00015BE6" w:rsidP="00181018">
            <w:pPr>
              <w:spacing w:after="0" w:line="276" w:lineRule="auto"/>
              <w:jc w:val="both"/>
              <w:rPr>
                <w:rFonts w:ascii="Sylfaen" w:hAnsi="Sylfaen"/>
              </w:rPr>
            </w:pPr>
            <w:r w:rsidRPr="00221DE4">
              <w:rPr>
                <w:rFonts w:ascii="Sylfaen" w:hAnsi="Sylfaen"/>
              </w:rPr>
              <w:t>-1.38</w:t>
            </w:r>
          </w:p>
        </w:tc>
      </w:tr>
      <w:tr w:rsidR="00015BE6" w:rsidRPr="00221DE4" w14:paraId="6837F694" w14:textId="77777777" w:rsidTr="00A00C1C">
        <w:trPr>
          <w:tblCellSpacing w:w="0" w:type="dxa"/>
        </w:trPr>
        <w:tc>
          <w:tcPr>
            <w:tcW w:w="2200" w:type="pct"/>
            <w:tcBorders>
              <w:top w:val="outset" w:sz="6" w:space="0" w:color="auto"/>
              <w:bottom w:val="outset" w:sz="6" w:space="0" w:color="auto"/>
              <w:right w:val="outset" w:sz="6" w:space="0" w:color="auto"/>
            </w:tcBorders>
          </w:tcPr>
          <w:p w14:paraId="73B9403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lastRenderedPageBreak/>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 (95% CI)</w:t>
            </w:r>
          </w:p>
        </w:tc>
        <w:tc>
          <w:tcPr>
            <w:tcW w:w="1400" w:type="pct"/>
            <w:tcBorders>
              <w:top w:val="outset" w:sz="6" w:space="0" w:color="auto"/>
              <w:left w:val="outset" w:sz="6" w:space="0" w:color="auto"/>
              <w:bottom w:val="outset" w:sz="6" w:space="0" w:color="auto"/>
              <w:right w:val="outset" w:sz="6" w:space="0" w:color="auto"/>
            </w:tcBorders>
            <w:vAlign w:val="center"/>
          </w:tcPr>
          <w:p w14:paraId="24E0F7E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65938A92" w14:textId="77777777" w:rsidR="00015BE6" w:rsidRPr="00221DE4" w:rsidRDefault="00015BE6" w:rsidP="00181018">
            <w:pPr>
              <w:spacing w:after="0" w:line="276" w:lineRule="auto"/>
              <w:jc w:val="both"/>
              <w:rPr>
                <w:rFonts w:ascii="Sylfaen" w:hAnsi="Sylfaen"/>
              </w:rPr>
            </w:pPr>
            <w:r w:rsidRPr="00221DE4">
              <w:rPr>
                <w:rFonts w:ascii="Sylfaen" w:hAnsi="Sylfaen"/>
              </w:rPr>
              <w:t>-0.40 (-0.57, -0.23)</w:t>
            </w:r>
          </w:p>
        </w:tc>
      </w:tr>
      <w:tr w:rsidR="00015BE6" w:rsidRPr="00221DE4" w14:paraId="35EEB8F5" w14:textId="77777777" w:rsidTr="00A00C1C">
        <w:trPr>
          <w:tblCellSpacing w:w="0" w:type="dxa"/>
        </w:trPr>
        <w:tc>
          <w:tcPr>
            <w:tcW w:w="2200" w:type="pct"/>
            <w:tcBorders>
              <w:top w:val="outset" w:sz="6" w:space="0" w:color="auto"/>
              <w:bottom w:val="outset" w:sz="6" w:space="0" w:color="auto"/>
              <w:right w:val="outset" w:sz="6" w:space="0" w:color="auto"/>
            </w:tcBorders>
          </w:tcPr>
          <w:p w14:paraId="45FB690D"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58F9F708"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0886C98C"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3270DF33" w14:textId="77777777" w:rsidTr="00A00C1C">
        <w:trPr>
          <w:tblCellSpacing w:w="0" w:type="dxa"/>
        </w:trPr>
        <w:tc>
          <w:tcPr>
            <w:tcW w:w="5000" w:type="pct"/>
            <w:gridSpan w:val="3"/>
            <w:tcBorders>
              <w:top w:val="outset" w:sz="6" w:space="0" w:color="auto"/>
              <w:bottom w:val="outset" w:sz="6" w:space="0" w:color="auto"/>
            </w:tcBorders>
          </w:tcPr>
          <w:p w14:paraId="223A5237" w14:textId="77777777" w:rsidR="00015BE6" w:rsidRPr="00221DE4" w:rsidRDefault="00015BE6" w:rsidP="00181018">
            <w:pPr>
              <w:spacing w:after="0" w:line="276" w:lineRule="auto"/>
              <w:jc w:val="both"/>
              <w:rPr>
                <w:rFonts w:ascii="Sylfaen" w:hAnsi="Sylfaen"/>
              </w:rPr>
            </w:pPr>
            <w:r w:rsidRPr="00221DE4">
              <w:rPr>
                <w:rFonts w:ascii="Sylfaen" w:hAnsi="Sylfaen"/>
                <w:b/>
                <w:bCs/>
              </w:rPr>
              <w:t xml:space="preserve">24 </w:t>
            </w:r>
            <w:proofErr w:type="spellStart"/>
            <w:r w:rsidRPr="00221DE4">
              <w:rPr>
                <w:rFonts w:ascii="Sylfaen" w:hAnsi="Sylfaen" w:cs="Sylfaen"/>
                <w:b/>
                <w:bCs/>
              </w:rPr>
              <w:t>საათში</w:t>
            </w:r>
            <w:proofErr w:type="spellEnd"/>
            <w:r w:rsidRPr="00221DE4">
              <w:rPr>
                <w:rFonts w:ascii="Sylfaen" w:hAnsi="Sylfaen"/>
                <w:b/>
                <w:bCs/>
              </w:rPr>
              <w:t xml:space="preserve"> </w:t>
            </w:r>
            <w:r w:rsidRPr="00221DE4">
              <w:rPr>
                <w:rFonts w:ascii="Sylfaen" w:hAnsi="Sylfaen" w:cs="Sylfaen"/>
                <w:b/>
                <w:bCs/>
              </w:rPr>
              <w:t>მე</w:t>
            </w:r>
            <w:r w:rsidRPr="00221DE4">
              <w:rPr>
                <w:rFonts w:ascii="Sylfaen" w:hAnsi="Sylfaen"/>
                <w:b/>
                <w:bCs/>
              </w:rPr>
              <w:t xml:space="preserve">-3 </w:t>
            </w:r>
            <w:proofErr w:type="spellStart"/>
            <w:r w:rsidRPr="00221DE4">
              <w:rPr>
                <w:rFonts w:ascii="Sylfaen" w:hAnsi="Sylfaen" w:cs="Sylfaen"/>
                <w:b/>
                <w:bCs/>
              </w:rPr>
              <w:t>ან</w:t>
            </w:r>
            <w:proofErr w:type="spellEnd"/>
            <w:r w:rsidRPr="00221DE4">
              <w:rPr>
                <w:rFonts w:ascii="Sylfaen" w:hAnsi="Sylfaen"/>
                <w:b/>
                <w:bCs/>
              </w:rPr>
              <w:t xml:space="preserve"> </w:t>
            </w:r>
            <w:r w:rsidRPr="00221DE4">
              <w:rPr>
                <w:rFonts w:ascii="Sylfaen" w:hAnsi="Sylfaen" w:cs="Sylfaen"/>
                <w:b/>
                <w:bCs/>
              </w:rPr>
              <w:t>მე</w:t>
            </w:r>
            <w:r w:rsidRPr="00221DE4">
              <w:rPr>
                <w:rFonts w:ascii="Sylfaen" w:hAnsi="Sylfaen"/>
                <w:b/>
                <w:bCs/>
              </w:rPr>
              <w:t xml:space="preserve">-4 </w:t>
            </w:r>
            <w:proofErr w:type="spellStart"/>
            <w:r w:rsidRPr="00221DE4">
              <w:rPr>
                <w:rFonts w:ascii="Sylfaen" w:hAnsi="Sylfaen" w:cs="Sylfaen"/>
                <w:b/>
                <w:bCs/>
              </w:rPr>
              <w:t>ხარისხის</w:t>
            </w:r>
            <w:proofErr w:type="spellEnd"/>
            <w:r w:rsidRPr="00221DE4">
              <w:rPr>
                <w:rFonts w:ascii="Sylfaen" w:hAnsi="Sylfaen"/>
                <w:b/>
                <w:bCs/>
              </w:rPr>
              <w:t xml:space="preserve"> </w:t>
            </w:r>
            <w:proofErr w:type="spellStart"/>
            <w:r w:rsidRPr="00221DE4">
              <w:rPr>
                <w:rFonts w:ascii="Sylfaen" w:hAnsi="Sylfaen" w:cs="Sylfaen"/>
                <w:b/>
                <w:bCs/>
              </w:rPr>
              <w:t>გადაუდებელი</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(FAS)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249AB73B" w14:textId="77777777" w:rsidTr="00A00C1C">
        <w:trPr>
          <w:tblCellSpacing w:w="0" w:type="dxa"/>
        </w:trPr>
        <w:tc>
          <w:tcPr>
            <w:tcW w:w="2200" w:type="pct"/>
            <w:tcBorders>
              <w:top w:val="outset" w:sz="6" w:space="0" w:color="auto"/>
              <w:bottom w:val="outset" w:sz="6" w:space="0" w:color="auto"/>
              <w:right w:val="outset" w:sz="6" w:space="0" w:color="auto"/>
            </w:tcBorders>
          </w:tcPr>
          <w:p w14:paraId="2F2F6B7D"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1400" w:type="pct"/>
            <w:tcBorders>
              <w:top w:val="outset" w:sz="6" w:space="0" w:color="auto"/>
              <w:left w:val="outset" w:sz="6" w:space="0" w:color="auto"/>
              <w:bottom w:val="outset" w:sz="6" w:space="0" w:color="auto"/>
              <w:right w:val="outset" w:sz="6" w:space="0" w:color="auto"/>
            </w:tcBorders>
            <w:vAlign w:val="center"/>
          </w:tcPr>
          <w:p w14:paraId="493B6A95" w14:textId="77777777" w:rsidR="00015BE6" w:rsidRPr="00221DE4" w:rsidRDefault="00015BE6" w:rsidP="00181018">
            <w:pPr>
              <w:spacing w:after="0" w:line="276" w:lineRule="auto"/>
              <w:jc w:val="both"/>
              <w:rPr>
                <w:rFonts w:ascii="Sylfaen" w:hAnsi="Sylfaen"/>
              </w:rPr>
            </w:pPr>
            <w:r w:rsidRPr="00221DE4">
              <w:rPr>
                <w:rFonts w:ascii="Sylfaen" w:hAnsi="Sylfaen"/>
              </w:rPr>
              <w:t>1 324</w:t>
            </w:r>
          </w:p>
        </w:tc>
        <w:tc>
          <w:tcPr>
            <w:tcW w:w="1400" w:type="pct"/>
            <w:tcBorders>
              <w:top w:val="outset" w:sz="6" w:space="0" w:color="auto"/>
              <w:left w:val="outset" w:sz="6" w:space="0" w:color="auto"/>
              <w:bottom w:val="outset" w:sz="6" w:space="0" w:color="auto"/>
            </w:tcBorders>
            <w:vAlign w:val="center"/>
          </w:tcPr>
          <w:p w14:paraId="0774BD9C" w14:textId="77777777" w:rsidR="00015BE6" w:rsidRPr="00221DE4" w:rsidRDefault="00015BE6" w:rsidP="00181018">
            <w:pPr>
              <w:spacing w:after="0" w:line="276" w:lineRule="auto"/>
              <w:jc w:val="both"/>
              <w:rPr>
                <w:rFonts w:ascii="Sylfaen" w:hAnsi="Sylfaen"/>
              </w:rPr>
            </w:pPr>
            <w:r w:rsidRPr="00221DE4">
              <w:rPr>
                <w:rFonts w:ascii="Sylfaen" w:hAnsi="Sylfaen"/>
              </w:rPr>
              <w:t>1 320</w:t>
            </w:r>
          </w:p>
        </w:tc>
      </w:tr>
      <w:tr w:rsidR="00015BE6" w:rsidRPr="00221DE4" w14:paraId="00E08E93" w14:textId="77777777" w:rsidTr="00A00C1C">
        <w:trPr>
          <w:tblCellSpacing w:w="0" w:type="dxa"/>
        </w:trPr>
        <w:tc>
          <w:tcPr>
            <w:tcW w:w="2200" w:type="pct"/>
            <w:tcBorders>
              <w:top w:val="outset" w:sz="6" w:space="0" w:color="auto"/>
              <w:bottom w:val="outset" w:sz="6" w:space="0" w:color="auto"/>
              <w:right w:val="outset" w:sz="6" w:space="0" w:color="auto"/>
            </w:tcBorders>
          </w:tcPr>
          <w:p w14:paraId="5E7416B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26977059" w14:textId="77777777" w:rsidR="00015BE6" w:rsidRPr="00221DE4" w:rsidRDefault="00015BE6" w:rsidP="00181018">
            <w:pPr>
              <w:spacing w:after="0" w:line="276" w:lineRule="auto"/>
              <w:jc w:val="both"/>
              <w:rPr>
                <w:rFonts w:ascii="Sylfaen" w:hAnsi="Sylfaen"/>
              </w:rPr>
            </w:pPr>
            <w:r w:rsidRPr="00221DE4">
              <w:rPr>
                <w:rFonts w:ascii="Sylfaen" w:hAnsi="Sylfaen"/>
              </w:rPr>
              <w:t>5.61</w:t>
            </w:r>
          </w:p>
        </w:tc>
        <w:tc>
          <w:tcPr>
            <w:tcW w:w="1400" w:type="pct"/>
            <w:tcBorders>
              <w:top w:val="outset" w:sz="6" w:space="0" w:color="auto"/>
              <w:left w:val="outset" w:sz="6" w:space="0" w:color="auto"/>
              <w:bottom w:val="outset" w:sz="6" w:space="0" w:color="auto"/>
            </w:tcBorders>
            <w:vAlign w:val="center"/>
          </w:tcPr>
          <w:p w14:paraId="1ABDDD54" w14:textId="77777777" w:rsidR="00015BE6" w:rsidRPr="00221DE4" w:rsidRDefault="00015BE6" w:rsidP="00181018">
            <w:pPr>
              <w:spacing w:after="0" w:line="276" w:lineRule="auto"/>
              <w:jc w:val="both"/>
              <w:rPr>
                <w:rFonts w:ascii="Sylfaen" w:hAnsi="Sylfaen"/>
              </w:rPr>
            </w:pPr>
            <w:r w:rsidRPr="00221DE4">
              <w:rPr>
                <w:rFonts w:ascii="Sylfaen" w:hAnsi="Sylfaen"/>
              </w:rPr>
              <w:t>5.80</w:t>
            </w:r>
          </w:p>
        </w:tc>
      </w:tr>
      <w:tr w:rsidR="00015BE6" w:rsidRPr="00221DE4" w14:paraId="5C36AB82" w14:textId="77777777" w:rsidTr="00A00C1C">
        <w:trPr>
          <w:tblCellSpacing w:w="0" w:type="dxa"/>
        </w:trPr>
        <w:tc>
          <w:tcPr>
            <w:tcW w:w="2200" w:type="pct"/>
            <w:tcBorders>
              <w:top w:val="outset" w:sz="6" w:space="0" w:color="auto"/>
              <w:bottom w:val="outset" w:sz="6" w:space="0" w:color="auto"/>
              <w:right w:val="outset" w:sz="6" w:space="0" w:color="auto"/>
            </w:tcBorders>
          </w:tcPr>
          <w:p w14:paraId="41CA539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1400" w:type="pct"/>
            <w:tcBorders>
              <w:top w:val="outset" w:sz="6" w:space="0" w:color="auto"/>
              <w:left w:val="outset" w:sz="6" w:space="0" w:color="auto"/>
              <w:bottom w:val="outset" w:sz="6" w:space="0" w:color="auto"/>
              <w:right w:val="outset" w:sz="6" w:space="0" w:color="auto"/>
            </w:tcBorders>
            <w:vAlign w:val="center"/>
          </w:tcPr>
          <w:p w14:paraId="09F514C2" w14:textId="77777777" w:rsidR="00015BE6" w:rsidRPr="00221DE4" w:rsidRDefault="00015BE6" w:rsidP="00181018">
            <w:pPr>
              <w:spacing w:after="0" w:line="276" w:lineRule="auto"/>
              <w:jc w:val="both"/>
              <w:rPr>
                <w:rFonts w:ascii="Sylfaen" w:hAnsi="Sylfaen"/>
              </w:rPr>
            </w:pPr>
            <w:r w:rsidRPr="00221DE4">
              <w:rPr>
                <w:rFonts w:ascii="Sylfaen" w:hAnsi="Sylfaen"/>
              </w:rPr>
              <w:t>-1.29</w:t>
            </w:r>
          </w:p>
        </w:tc>
        <w:tc>
          <w:tcPr>
            <w:tcW w:w="1400" w:type="pct"/>
            <w:tcBorders>
              <w:top w:val="outset" w:sz="6" w:space="0" w:color="auto"/>
              <w:left w:val="outset" w:sz="6" w:space="0" w:color="auto"/>
              <w:bottom w:val="outset" w:sz="6" w:space="0" w:color="auto"/>
            </w:tcBorders>
            <w:vAlign w:val="center"/>
          </w:tcPr>
          <w:p w14:paraId="1A2A1A11" w14:textId="77777777" w:rsidR="00015BE6" w:rsidRPr="00221DE4" w:rsidRDefault="00015BE6" w:rsidP="00181018">
            <w:pPr>
              <w:spacing w:after="0" w:line="276" w:lineRule="auto"/>
              <w:jc w:val="both"/>
              <w:rPr>
                <w:rFonts w:ascii="Sylfaen" w:hAnsi="Sylfaen"/>
              </w:rPr>
            </w:pPr>
            <w:r w:rsidRPr="00221DE4">
              <w:rPr>
                <w:rFonts w:ascii="Sylfaen" w:hAnsi="Sylfaen"/>
              </w:rPr>
              <w:t>-1.93</w:t>
            </w:r>
          </w:p>
        </w:tc>
      </w:tr>
      <w:tr w:rsidR="00015BE6" w:rsidRPr="00221DE4" w14:paraId="7B508CC7" w14:textId="77777777" w:rsidTr="00A00C1C">
        <w:trPr>
          <w:tblCellSpacing w:w="0" w:type="dxa"/>
        </w:trPr>
        <w:tc>
          <w:tcPr>
            <w:tcW w:w="2200" w:type="pct"/>
            <w:tcBorders>
              <w:top w:val="outset" w:sz="6" w:space="0" w:color="auto"/>
              <w:bottom w:val="outset" w:sz="6" w:space="0" w:color="auto"/>
              <w:right w:val="outset" w:sz="6" w:space="0" w:color="auto"/>
            </w:tcBorders>
          </w:tcPr>
          <w:p w14:paraId="385E6FF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 (95% CI)</w:t>
            </w:r>
          </w:p>
        </w:tc>
        <w:tc>
          <w:tcPr>
            <w:tcW w:w="1400" w:type="pct"/>
            <w:tcBorders>
              <w:top w:val="outset" w:sz="6" w:space="0" w:color="auto"/>
              <w:left w:val="outset" w:sz="6" w:space="0" w:color="auto"/>
              <w:bottom w:val="outset" w:sz="6" w:space="0" w:color="auto"/>
              <w:right w:val="outset" w:sz="6" w:space="0" w:color="auto"/>
            </w:tcBorders>
            <w:vAlign w:val="center"/>
          </w:tcPr>
          <w:p w14:paraId="19F968F7"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103C7B3D" w14:textId="77777777" w:rsidR="00015BE6" w:rsidRPr="00221DE4" w:rsidRDefault="00015BE6" w:rsidP="00181018">
            <w:pPr>
              <w:spacing w:after="0" w:line="276" w:lineRule="auto"/>
              <w:jc w:val="both"/>
              <w:rPr>
                <w:rFonts w:ascii="Sylfaen" w:hAnsi="Sylfaen"/>
              </w:rPr>
            </w:pPr>
            <w:r w:rsidRPr="00221DE4">
              <w:rPr>
                <w:rFonts w:ascii="Sylfaen" w:hAnsi="Sylfaen"/>
              </w:rPr>
              <w:t>-0.64 (-0.89, -0.39)</w:t>
            </w:r>
          </w:p>
        </w:tc>
      </w:tr>
      <w:tr w:rsidR="00015BE6" w:rsidRPr="00221DE4" w14:paraId="40A2CB08" w14:textId="77777777" w:rsidTr="00A00C1C">
        <w:trPr>
          <w:tblCellSpacing w:w="0" w:type="dxa"/>
        </w:trPr>
        <w:tc>
          <w:tcPr>
            <w:tcW w:w="2200" w:type="pct"/>
            <w:tcBorders>
              <w:top w:val="outset" w:sz="6" w:space="0" w:color="auto"/>
              <w:bottom w:val="outset" w:sz="6" w:space="0" w:color="auto"/>
              <w:right w:val="outset" w:sz="6" w:space="0" w:color="auto"/>
            </w:tcBorders>
          </w:tcPr>
          <w:p w14:paraId="5C35A248"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109F84E4"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52B9E569"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67692AD4" w14:textId="77777777" w:rsidTr="00A00C1C">
        <w:trPr>
          <w:tblCellSpacing w:w="0" w:type="dxa"/>
        </w:trPr>
        <w:tc>
          <w:tcPr>
            <w:tcW w:w="5000" w:type="pct"/>
            <w:gridSpan w:val="3"/>
            <w:tcBorders>
              <w:top w:val="outset" w:sz="6" w:space="0" w:color="auto"/>
              <w:bottom w:val="outset" w:sz="6" w:space="0" w:color="auto"/>
            </w:tcBorders>
          </w:tcPr>
          <w:p w14:paraId="4053BC3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მკურნალობით</w:t>
            </w:r>
            <w:proofErr w:type="spellEnd"/>
            <w:r w:rsidRPr="00221DE4">
              <w:rPr>
                <w:rFonts w:ascii="Sylfaen" w:hAnsi="Sylfaen"/>
                <w:b/>
                <w:bCs/>
              </w:rPr>
              <w:t xml:space="preserve"> </w:t>
            </w:r>
            <w:proofErr w:type="spellStart"/>
            <w:r w:rsidRPr="00221DE4">
              <w:rPr>
                <w:rFonts w:ascii="Sylfaen" w:hAnsi="Sylfaen" w:cs="Sylfaen"/>
                <w:b/>
                <w:bCs/>
              </w:rPr>
              <w:t>კმაყოფილება</w:t>
            </w:r>
            <w:proofErr w:type="spellEnd"/>
            <w:r w:rsidRPr="00221DE4">
              <w:rPr>
                <w:rFonts w:ascii="Sylfaen" w:hAnsi="Sylfaen"/>
                <w:b/>
                <w:bCs/>
              </w:rPr>
              <w:t xml:space="preserve"> - </w:t>
            </w:r>
            <w:proofErr w:type="spellStart"/>
            <w:r w:rsidRPr="00221DE4">
              <w:rPr>
                <w:rFonts w:ascii="Sylfaen" w:hAnsi="Sylfaen" w:cs="Sylfaen"/>
                <w:b/>
                <w:bCs/>
              </w:rPr>
              <w:t>ვიზუალური</w:t>
            </w:r>
            <w:proofErr w:type="spellEnd"/>
            <w:r w:rsidRPr="00221DE4">
              <w:rPr>
                <w:rFonts w:ascii="Sylfaen" w:hAnsi="Sylfaen"/>
                <w:b/>
                <w:bCs/>
              </w:rPr>
              <w:t xml:space="preserve"> </w:t>
            </w:r>
            <w:proofErr w:type="spellStart"/>
            <w:r w:rsidRPr="00221DE4">
              <w:rPr>
                <w:rFonts w:ascii="Sylfaen" w:hAnsi="Sylfaen" w:cs="Sylfaen"/>
                <w:b/>
                <w:bCs/>
              </w:rPr>
              <w:t>ანალოგის</w:t>
            </w:r>
            <w:proofErr w:type="spellEnd"/>
            <w:r w:rsidRPr="00221DE4">
              <w:rPr>
                <w:rFonts w:ascii="Sylfaen" w:hAnsi="Sylfaen"/>
                <w:b/>
                <w:bCs/>
              </w:rPr>
              <w:t xml:space="preserve"> </w:t>
            </w:r>
            <w:proofErr w:type="spellStart"/>
            <w:r w:rsidRPr="00221DE4">
              <w:rPr>
                <w:rFonts w:ascii="Sylfaen" w:hAnsi="Sylfaen" w:cs="Sylfaen"/>
                <w:b/>
                <w:bCs/>
              </w:rPr>
              <w:t>შკალა</w:t>
            </w:r>
            <w:proofErr w:type="spellEnd"/>
            <w:r w:rsidRPr="00221DE4">
              <w:rPr>
                <w:rFonts w:ascii="Sylfaen" w:hAnsi="Sylfaen"/>
                <w:b/>
                <w:bCs/>
              </w:rPr>
              <w:t xml:space="preserve"> (FAS)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64B1BF32" w14:textId="77777777" w:rsidTr="00A00C1C">
        <w:trPr>
          <w:tblCellSpacing w:w="0" w:type="dxa"/>
        </w:trPr>
        <w:tc>
          <w:tcPr>
            <w:tcW w:w="2200" w:type="pct"/>
            <w:tcBorders>
              <w:top w:val="outset" w:sz="6" w:space="0" w:color="auto"/>
              <w:bottom w:val="outset" w:sz="6" w:space="0" w:color="auto"/>
              <w:right w:val="outset" w:sz="6" w:space="0" w:color="auto"/>
            </w:tcBorders>
          </w:tcPr>
          <w:p w14:paraId="489CE979"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1400" w:type="pct"/>
            <w:tcBorders>
              <w:top w:val="outset" w:sz="6" w:space="0" w:color="auto"/>
              <w:left w:val="outset" w:sz="6" w:space="0" w:color="auto"/>
              <w:bottom w:val="outset" w:sz="6" w:space="0" w:color="auto"/>
              <w:right w:val="outset" w:sz="6" w:space="0" w:color="auto"/>
            </w:tcBorders>
            <w:vAlign w:val="center"/>
          </w:tcPr>
          <w:p w14:paraId="46B5945C" w14:textId="77777777" w:rsidR="00015BE6" w:rsidRPr="00221DE4" w:rsidRDefault="00015BE6" w:rsidP="00181018">
            <w:pPr>
              <w:spacing w:after="0" w:line="276" w:lineRule="auto"/>
              <w:jc w:val="both"/>
              <w:rPr>
                <w:rFonts w:ascii="Sylfaen" w:hAnsi="Sylfaen"/>
              </w:rPr>
            </w:pPr>
            <w:r w:rsidRPr="00221DE4">
              <w:rPr>
                <w:rFonts w:ascii="Sylfaen" w:hAnsi="Sylfaen"/>
              </w:rPr>
              <w:t>1 195</w:t>
            </w:r>
          </w:p>
        </w:tc>
        <w:tc>
          <w:tcPr>
            <w:tcW w:w="1400" w:type="pct"/>
            <w:tcBorders>
              <w:top w:val="outset" w:sz="6" w:space="0" w:color="auto"/>
              <w:left w:val="outset" w:sz="6" w:space="0" w:color="auto"/>
              <w:bottom w:val="outset" w:sz="6" w:space="0" w:color="auto"/>
            </w:tcBorders>
            <w:vAlign w:val="center"/>
          </w:tcPr>
          <w:p w14:paraId="3F095940" w14:textId="77777777" w:rsidR="00015BE6" w:rsidRPr="00221DE4" w:rsidRDefault="00015BE6" w:rsidP="00181018">
            <w:pPr>
              <w:spacing w:after="0" w:line="276" w:lineRule="auto"/>
              <w:jc w:val="both"/>
              <w:rPr>
                <w:rFonts w:ascii="Sylfaen" w:hAnsi="Sylfaen"/>
              </w:rPr>
            </w:pPr>
            <w:r w:rsidRPr="00221DE4">
              <w:rPr>
                <w:rFonts w:ascii="Sylfaen" w:hAnsi="Sylfaen"/>
              </w:rPr>
              <w:t>1 189</w:t>
            </w:r>
          </w:p>
        </w:tc>
      </w:tr>
      <w:tr w:rsidR="00015BE6" w:rsidRPr="00221DE4" w14:paraId="70BCE286" w14:textId="77777777" w:rsidTr="00A00C1C">
        <w:trPr>
          <w:tblCellSpacing w:w="0" w:type="dxa"/>
        </w:trPr>
        <w:tc>
          <w:tcPr>
            <w:tcW w:w="2200" w:type="pct"/>
            <w:tcBorders>
              <w:top w:val="outset" w:sz="6" w:space="0" w:color="auto"/>
              <w:bottom w:val="outset" w:sz="6" w:space="0" w:color="auto"/>
              <w:right w:val="outset" w:sz="6" w:space="0" w:color="auto"/>
            </w:tcBorders>
          </w:tcPr>
          <w:p w14:paraId="1200BDE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418301FE" w14:textId="77777777" w:rsidR="00015BE6" w:rsidRPr="00221DE4" w:rsidRDefault="00015BE6" w:rsidP="00181018">
            <w:pPr>
              <w:spacing w:after="0" w:line="276" w:lineRule="auto"/>
              <w:jc w:val="both"/>
              <w:rPr>
                <w:rFonts w:ascii="Sylfaen" w:hAnsi="Sylfaen"/>
              </w:rPr>
            </w:pPr>
            <w:r w:rsidRPr="00221DE4">
              <w:rPr>
                <w:rFonts w:ascii="Sylfaen" w:hAnsi="Sylfaen"/>
              </w:rPr>
              <w:t>4.87</w:t>
            </w:r>
          </w:p>
        </w:tc>
        <w:tc>
          <w:tcPr>
            <w:tcW w:w="1400" w:type="pct"/>
            <w:tcBorders>
              <w:top w:val="outset" w:sz="6" w:space="0" w:color="auto"/>
              <w:left w:val="outset" w:sz="6" w:space="0" w:color="auto"/>
              <w:bottom w:val="outset" w:sz="6" w:space="0" w:color="auto"/>
            </w:tcBorders>
            <w:vAlign w:val="center"/>
          </w:tcPr>
          <w:p w14:paraId="59F03F65" w14:textId="77777777" w:rsidR="00015BE6" w:rsidRPr="00221DE4" w:rsidRDefault="00015BE6" w:rsidP="00181018">
            <w:pPr>
              <w:spacing w:after="0" w:line="276" w:lineRule="auto"/>
              <w:jc w:val="both"/>
              <w:rPr>
                <w:rFonts w:ascii="Sylfaen" w:hAnsi="Sylfaen"/>
              </w:rPr>
            </w:pPr>
            <w:r w:rsidRPr="00221DE4">
              <w:rPr>
                <w:rFonts w:ascii="Sylfaen" w:hAnsi="Sylfaen"/>
              </w:rPr>
              <w:t>4.82</w:t>
            </w:r>
          </w:p>
        </w:tc>
      </w:tr>
      <w:tr w:rsidR="00015BE6" w:rsidRPr="00221DE4" w14:paraId="0324FF6D" w14:textId="77777777" w:rsidTr="00A00C1C">
        <w:trPr>
          <w:tblCellSpacing w:w="0" w:type="dxa"/>
        </w:trPr>
        <w:tc>
          <w:tcPr>
            <w:tcW w:w="2200" w:type="pct"/>
            <w:tcBorders>
              <w:top w:val="outset" w:sz="6" w:space="0" w:color="auto"/>
              <w:bottom w:val="outset" w:sz="6" w:space="0" w:color="auto"/>
              <w:right w:val="outset" w:sz="6" w:space="0" w:color="auto"/>
            </w:tcBorders>
          </w:tcPr>
          <w:p w14:paraId="194B30E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1400" w:type="pct"/>
            <w:tcBorders>
              <w:top w:val="outset" w:sz="6" w:space="0" w:color="auto"/>
              <w:left w:val="outset" w:sz="6" w:space="0" w:color="auto"/>
              <w:bottom w:val="outset" w:sz="6" w:space="0" w:color="auto"/>
              <w:right w:val="outset" w:sz="6" w:space="0" w:color="auto"/>
            </w:tcBorders>
            <w:vAlign w:val="center"/>
          </w:tcPr>
          <w:p w14:paraId="74A0026E" w14:textId="77777777" w:rsidR="00015BE6" w:rsidRPr="00221DE4" w:rsidRDefault="00015BE6" w:rsidP="00181018">
            <w:pPr>
              <w:spacing w:after="0" w:line="276" w:lineRule="auto"/>
              <w:jc w:val="both"/>
              <w:rPr>
                <w:rFonts w:ascii="Sylfaen" w:hAnsi="Sylfaen"/>
              </w:rPr>
            </w:pPr>
            <w:r w:rsidRPr="00221DE4">
              <w:rPr>
                <w:rFonts w:ascii="Sylfaen" w:hAnsi="Sylfaen"/>
              </w:rPr>
              <w:t>1.25</w:t>
            </w:r>
          </w:p>
        </w:tc>
        <w:tc>
          <w:tcPr>
            <w:tcW w:w="1400" w:type="pct"/>
            <w:tcBorders>
              <w:top w:val="outset" w:sz="6" w:space="0" w:color="auto"/>
              <w:left w:val="outset" w:sz="6" w:space="0" w:color="auto"/>
              <w:bottom w:val="outset" w:sz="6" w:space="0" w:color="auto"/>
            </w:tcBorders>
            <w:vAlign w:val="center"/>
          </w:tcPr>
          <w:p w14:paraId="398A211C" w14:textId="77777777" w:rsidR="00015BE6" w:rsidRPr="00221DE4" w:rsidRDefault="00015BE6" w:rsidP="00181018">
            <w:pPr>
              <w:spacing w:after="0" w:line="276" w:lineRule="auto"/>
              <w:jc w:val="both"/>
              <w:rPr>
                <w:rFonts w:ascii="Sylfaen" w:hAnsi="Sylfaen"/>
              </w:rPr>
            </w:pPr>
            <w:r w:rsidRPr="00221DE4">
              <w:rPr>
                <w:rFonts w:ascii="Sylfaen" w:hAnsi="Sylfaen"/>
              </w:rPr>
              <w:t>2.01</w:t>
            </w:r>
          </w:p>
        </w:tc>
      </w:tr>
      <w:tr w:rsidR="00015BE6" w:rsidRPr="00221DE4" w14:paraId="3517A837" w14:textId="77777777" w:rsidTr="00A00C1C">
        <w:trPr>
          <w:tblCellSpacing w:w="0" w:type="dxa"/>
        </w:trPr>
        <w:tc>
          <w:tcPr>
            <w:tcW w:w="2200" w:type="pct"/>
            <w:tcBorders>
              <w:top w:val="outset" w:sz="6" w:space="0" w:color="auto"/>
              <w:bottom w:val="outset" w:sz="6" w:space="0" w:color="auto"/>
              <w:right w:val="outset" w:sz="6" w:space="0" w:color="auto"/>
            </w:tcBorders>
          </w:tcPr>
          <w:p w14:paraId="3D679A5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 (95% CI)</w:t>
            </w:r>
          </w:p>
        </w:tc>
        <w:tc>
          <w:tcPr>
            <w:tcW w:w="1400" w:type="pct"/>
            <w:tcBorders>
              <w:top w:val="outset" w:sz="6" w:space="0" w:color="auto"/>
              <w:left w:val="outset" w:sz="6" w:space="0" w:color="auto"/>
              <w:bottom w:val="outset" w:sz="6" w:space="0" w:color="auto"/>
              <w:right w:val="outset" w:sz="6" w:space="0" w:color="auto"/>
            </w:tcBorders>
            <w:vAlign w:val="center"/>
          </w:tcPr>
          <w:p w14:paraId="4A97E53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4041BDB5" w14:textId="77777777" w:rsidR="00015BE6" w:rsidRPr="00221DE4" w:rsidRDefault="00015BE6" w:rsidP="00181018">
            <w:pPr>
              <w:spacing w:after="0" w:line="276" w:lineRule="auto"/>
              <w:jc w:val="both"/>
              <w:rPr>
                <w:rFonts w:ascii="Sylfaen" w:hAnsi="Sylfaen"/>
              </w:rPr>
            </w:pPr>
            <w:r w:rsidRPr="00221DE4">
              <w:rPr>
                <w:rFonts w:ascii="Sylfaen" w:hAnsi="Sylfaen"/>
              </w:rPr>
              <w:t>0.76 (0.52, 1.01)</w:t>
            </w:r>
          </w:p>
        </w:tc>
      </w:tr>
      <w:tr w:rsidR="00015BE6" w:rsidRPr="00221DE4" w14:paraId="4B2A4D77" w14:textId="77777777" w:rsidTr="00A00C1C">
        <w:trPr>
          <w:tblCellSpacing w:w="0" w:type="dxa"/>
        </w:trPr>
        <w:tc>
          <w:tcPr>
            <w:tcW w:w="2200" w:type="pct"/>
            <w:tcBorders>
              <w:top w:val="outset" w:sz="6" w:space="0" w:color="auto"/>
              <w:bottom w:val="outset" w:sz="6" w:space="0" w:color="auto"/>
              <w:right w:val="outset" w:sz="6" w:space="0" w:color="auto"/>
            </w:tcBorders>
          </w:tcPr>
          <w:p w14:paraId="679D0930"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1400" w:type="pct"/>
            <w:tcBorders>
              <w:top w:val="outset" w:sz="6" w:space="0" w:color="auto"/>
              <w:left w:val="outset" w:sz="6" w:space="0" w:color="auto"/>
              <w:bottom w:val="outset" w:sz="6" w:space="0" w:color="auto"/>
              <w:right w:val="outset" w:sz="6" w:space="0" w:color="auto"/>
            </w:tcBorders>
            <w:vAlign w:val="center"/>
          </w:tcPr>
          <w:p w14:paraId="0E76740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1400" w:type="pct"/>
            <w:tcBorders>
              <w:top w:val="outset" w:sz="6" w:space="0" w:color="auto"/>
              <w:left w:val="outset" w:sz="6" w:space="0" w:color="auto"/>
              <w:bottom w:val="outset" w:sz="6" w:space="0" w:color="auto"/>
            </w:tcBorders>
            <w:vAlign w:val="center"/>
          </w:tcPr>
          <w:p w14:paraId="714DA7C6"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bl>
    <w:p w14:paraId="30EAB5DC" w14:textId="77777777" w:rsidR="00015BE6" w:rsidRPr="00221DE4" w:rsidRDefault="00015BE6" w:rsidP="00181018">
      <w:pPr>
        <w:spacing w:after="0" w:line="276" w:lineRule="auto"/>
        <w:jc w:val="both"/>
        <w:rPr>
          <w:rFonts w:ascii="Sylfaen" w:hAnsi="Sylfaen"/>
          <w:b/>
          <w:lang w:val="ka-GE"/>
        </w:rPr>
      </w:pPr>
    </w:p>
    <w:p w14:paraId="374F746A"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გაერთიანებული კვლევები მოიცავდა კვლევებს 046 (ევროპა/ავსტრალია), 047 (ჩრდილოეთ ამერიკა [NA]) და 074 (ევროპა/NA).</w:t>
      </w:r>
    </w:p>
    <w:p w14:paraId="7E31E8E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უმცირესი კვადრატების საშუალო კორექტირება საწყისი დონის, სქესის და კვლევის მიხედვით.</w:t>
      </w:r>
    </w:p>
    <w:p w14:paraId="5BC0394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სტატისტიკურად მნიშვნელოვნად აღემატება პლაცებოს 0.05 დონეზე მრავლობითი კორექტირების გარეშე.</w:t>
      </w:r>
    </w:p>
    <w:p w14:paraId="78618F4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სტატისტიკურად მნიშვნელოვნად აღემატება პლაცებოს 0.05 დონეზე მრავლობითი კორექტირებით.</w:t>
      </w:r>
    </w:p>
    <w:p w14:paraId="51C2DC74" w14:textId="77777777" w:rsidR="00015BE6" w:rsidRPr="00221DE4" w:rsidRDefault="00015BE6" w:rsidP="00181018">
      <w:pPr>
        <w:spacing w:after="0" w:line="276" w:lineRule="auto"/>
        <w:jc w:val="both"/>
        <w:rPr>
          <w:rFonts w:ascii="Sylfaen" w:hAnsi="Sylfaen"/>
          <w:lang w:val="ka-GE"/>
        </w:rPr>
      </w:pPr>
    </w:p>
    <w:p w14:paraId="3B902E9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FAS: სრული ანალიზის ჯგუფი, ყველა </w:t>
      </w:r>
      <w:proofErr w:type="spellStart"/>
      <w:r w:rsidRPr="00221DE4">
        <w:rPr>
          <w:rFonts w:ascii="Sylfaen" w:hAnsi="Sylfaen"/>
          <w:lang w:val="ka-GE"/>
        </w:rPr>
        <w:t>რანდომიზებული</w:t>
      </w:r>
      <w:proofErr w:type="spellEnd"/>
      <w:r w:rsidRPr="00221DE4">
        <w:rPr>
          <w:rFonts w:ascii="Sylfaen" w:hAnsi="Sylfaen"/>
          <w:lang w:val="ka-GE"/>
        </w:rPr>
        <w:t xml:space="preserve"> პაციენტი, რომლებმაც მიიღეს ორმაგი ბრმა კვლევის პრეპარატის მინიმუმ 1 დოზა და რომლებსაც ჰქონდათ შარდვის გაზომვა საწყის დღიურში და მინიმუმ 1 საწყისი ვიზიტის დღიური შარდვის გაზომვით.</w:t>
      </w:r>
    </w:p>
    <w:p w14:paraId="25578E7A" w14:textId="77777777" w:rsidR="00015BE6" w:rsidRPr="00221DE4" w:rsidRDefault="00015BE6" w:rsidP="00181018">
      <w:pPr>
        <w:spacing w:after="0" w:line="276" w:lineRule="auto"/>
        <w:jc w:val="both"/>
        <w:rPr>
          <w:rFonts w:ascii="Sylfaen" w:hAnsi="Sylfaen"/>
          <w:lang w:val="ka-GE"/>
        </w:rPr>
      </w:pPr>
    </w:p>
    <w:p w14:paraId="2B01A654"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FAS-I: FAS-ის ქვეჯგუფი, რომლებსაც ასევე ჰქონდათ შეუკავებლობის მინიმუმ 1 ეპიზოდი საწყის დღიურში.</w:t>
      </w:r>
    </w:p>
    <w:p w14:paraId="7956AD58"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CI: ნდობის ინტერვალი</w:t>
      </w:r>
    </w:p>
    <w:p w14:paraId="0D44F817"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 xml:space="preserve">ცხრილი 4: </w:t>
      </w:r>
      <w:proofErr w:type="spellStart"/>
      <w:r w:rsidRPr="00221DE4">
        <w:rPr>
          <w:rFonts w:ascii="Sylfaen" w:hAnsi="Sylfaen"/>
          <w:b/>
          <w:lang w:val="ka-GE"/>
        </w:rPr>
        <w:t>თანაპირველადი</w:t>
      </w:r>
      <w:proofErr w:type="spellEnd"/>
      <w:r w:rsidRPr="00221DE4">
        <w:rPr>
          <w:rFonts w:ascii="Sylfaen" w:hAnsi="Sylfaen"/>
          <w:b/>
          <w:lang w:val="ka-GE"/>
        </w:rPr>
        <w:t xml:space="preserve"> და შერჩეული მეორადი ეფექტურობის საბოლოო წერტილები მკურნალობის ბოლოს 046, 047 და 074 კვლევებისთვის მოზრდილებში</w:t>
      </w:r>
    </w:p>
    <w:p w14:paraId="29EE4C38" w14:textId="77777777" w:rsidR="00015BE6" w:rsidRPr="00221DE4" w:rsidRDefault="00015BE6" w:rsidP="00181018">
      <w:pPr>
        <w:spacing w:after="0" w:line="276" w:lineRule="auto"/>
        <w:jc w:val="both"/>
        <w:rPr>
          <w:rFonts w:ascii="Sylfaen" w:hAnsi="Sylfaen"/>
          <w:b/>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1578"/>
        <w:gridCol w:w="1057"/>
        <w:gridCol w:w="1521"/>
        <w:gridCol w:w="1835"/>
        <w:gridCol w:w="1057"/>
        <w:gridCol w:w="1521"/>
        <w:gridCol w:w="1057"/>
        <w:gridCol w:w="1521"/>
      </w:tblGrid>
      <w:tr w:rsidR="00015BE6" w:rsidRPr="00221DE4" w14:paraId="0CCBCD3C" w14:textId="77777777" w:rsidTr="00A00C1C">
        <w:trPr>
          <w:tblCellSpacing w:w="0" w:type="dxa"/>
        </w:trPr>
        <w:tc>
          <w:tcPr>
            <w:tcW w:w="650" w:type="pct"/>
            <w:vMerge w:val="restart"/>
            <w:tcBorders>
              <w:top w:val="outset" w:sz="6" w:space="0" w:color="auto"/>
              <w:bottom w:val="outset" w:sz="6" w:space="0" w:color="auto"/>
              <w:right w:val="outset" w:sz="6" w:space="0" w:color="auto"/>
            </w:tcBorders>
            <w:vAlign w:val="center"/>
          </w:tcPr>
          <w:p w14:paraId="35EECD3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lastRenderedPageBreak/>
              <w:t>პარამეტრი</w:t>
            </w:r>
            <w:proofErr w:type="spellEnd"/>
          </w:p>
        </w:tc>
        <w:tc>
          <w:tcPr>
            <w:tcW w:w="1950" w:type="pct"/>
            <w:gridSpan w:val="3"/>
            <w:tcBorders>
              <w:top w:val="outset" w:sz="6" w:space="0" w:color="auto"/>
              <w:left w:val="outset" w:sz="6" w:space="0" w:color="auto"/>
              <w:bottom w:val="outset" w:sz="6" w:space="0" w:color="auto"/>
              <w:right w:val="outset" w:sz="6" w:space="0" w:color="auto"/>
            </w:tcBorders>
            <w:vAlign w:val="center"/>
          </w:tcPr>
          <w:p w14:paraId="2543C51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კვლევა</w:t>
            </w:r>
            <w:proofErr w:type="spellEnd"/>
            <w:r w:rsidRPr="00221DE4">
              <w:rPr>
                <w:rFonts w:ascii="Sylfaen" w:hAnsi="Sylfaen"/>
                <w:b/>
                <w:bCs/>
              </w:rPr>
              <w:t xml:space="preserve"> 046</w:t>
            </w:r>
          </w:p>
        </w:tc>
        <w:tc>
          <w:tcPr>
            <w:tcW w:w="1250" w:type="pct"/>
            <w:gridSpan w:val="2"/>
            <w:tcBorders>
              <w:top w:val="outset" w:sz="6" w:space="0" w:color="auto"/>
              <w:left w:val="outset" w:sz="6" w:space="0" w:color="auto"/>
              <w:bottom w:val="outset" w:sz="6" w:space="0" w:color="auto"/>
              <w:right w:val="outset" w:sz="6" w:space="0" w:color="auto"/>
            </w:tcBorders>
            <w:vAlign w:val="center"/>
          </w:tcPr>
          <w:p w14:paraId="33EDFFB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კვლევა</w:t>
            </w:r>
            <w:proofErr w:type="spellEnd"/>
            <w:r w:rsidRPr="00221DE4">
              <w:rPr>
                <w:rFonts w:ascii="Sylfaen" w:hAnsi="Sylfaen"/>
                <w:b/>
                <w:bCs/>
              </w:rPr>
              <w:t xml:space="preserve"> 047</w:t>
            </w:r>
          </w:p>
        </w:tc>
        <w:tc>
          <w:tcPr>
            <w:tcW w:w="1150" w:type="pct"/>
            <w:gridSpan w:val="2"/>
            <w:tcBorders>
              <w:top w:val="outset" w:sz="6" w:space="0" w:color="auto"/>
              <w:left w:val="outset" w:sz="6" w:space="0" w:color="auto"/>
              <w:bottom w:val="outset" w:sz="6" w:space="0" w:color="auto"/>
            </w:tcBorders>
            <w:vAlign w:val="center"/>
          </w:tcPr>
          <w:p w14:paraId="4C77037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კვლევა</w:t>
            </w:r>
            <w:proofErr w:type="spellEnd"/>
            <w:r w:rsidRPr="00221DE4">
              <w:rPr>
                <w:rFonts w:ascii="Sylfaen" w:hAnsi="Sylfaen"/>
                <w:b/>
                <w:bCs/>
              </w:rPr>
              <w:t xml:space="preserve"> 074</w:t>
            </w:r>
          </w:p>
        </w:tc>
      </w:tr>
      <w:tr w:rsidR="00015BE6" w:rsidRPr="00221DE4" w14:paraId="4DA296D2" w14:textId="77777777" w:rsidTr="00A00C1C">
        <w:trPr>
          <w:tblCellSpacing w:w="0" w:type="dxa"/>
        </w:trPr>
        <w:tc>
          <w:tcPr>
            <w:tcW w:w="0" w:type="auto"/>
            <w:vMerge/>
            <w:tcBorders>
              <w:top w:val="outset" w:sz="6" w:space="0" w:color="auto"/>
              <w:bottom w:val="outset" w:sz="6" w:space="0" w:color="auto"/>
              <w:right w:val="outset" w:sz="6" w:space="0" w:color="auto"/>
            </w:tcBorders>
          </w:tcPr>
          <w:p w14:paraId="018D3FB5" w14:textId="77777777" w:rsidR="00015BE6" w:rsidRPr="00221DE4" w:rsidRDefault="00015BE6" w:rsidP="00181018">
            <w:pPr>
              <w:spacing w:after="0" w:line="276" w:lineRule="auto"/>
              <w:jc w:val="both"/>
              <w:rPr>
                <w:rFonts w:ascii="Sylfaen" w:hAnsi="Sylfaen"/>
              </w:rPr>
            </w:pPr>
          </w:p>
        </w:tc>
        <w:tc>
          <w:tcPr>
            <w:tcW w:w="500" w:type="pct"/>
            <w:tcBorders>
              <w:top w:val="outset" w:sz="6" w:space="0" w:color="auto"/>
              <w:left w:val="outset" w:sz="6" w:space="0" w:color="auto"/>
              <w:bottom w:val="outset" w:sz="6" w:space="0" w:color="auto"/>
              <w:right w:val="outset" w:sz="6" w:space="0" w:color="auto"/>
            </w:tcBorders>
          </w:tcPr>
          <w:p w14:paraId="22D1AC1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პლაცებო</w:t>
            </w:r>
            <w:proofErr w:type="spellEnd"/>
          </w:p>
        </w:tc>
        <w:tc>
          <w:tcPr>
            <w:tcW w:w="750" w:type="pct"/>
            <w:tcBorders>
              <w:top w:val="outset" w:sz="6" w:space="0" w:color="auto"/>
              <w:left w:val="outset" w:sz="6" w:space="0" w:color="auto"/>
              <w:bottom w:val="outset" w:sz="6" w:space="0" w:color="auto"/>
              <w:right w:val="outset" w:sz="6" w:space="0" w:color="auto"/>
            </w:tcBorders>
            <w:vAlign w:val="center"/>
          </w:tcPr>
          <w:p w14:paraId="60C4B89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მირაბეგრონი</w:t>
            </w:r>
            <w:proofErr w:type="spellEnd"/>
            <w:r w:rsidRPr="00221DE4">
              <w:rPr>
                <w:rFonts w:ascii="Sylfaen" w:hAnsi="Sylfaen"/>
                <w:b/>
                <w:bCs/>
              </w:rPr>
              <w:t xml:space="preserve"> 50 </w:t>
            </w:r>
            <w:proofErr w:type="spellStart"/>
            <w:r w:rsidRPr="00221DE4">
              <w:rPr>
                <w:rFonts w:ascii="Sylfaen" w:hAnsi="Sylfaen" w:cs="Sylfaen"/>
                <w:b/>
                <w:bCs/>
              </w:rPr>
              <w:t>მგ</w:t>
            </w:r>
            <w:proofErr w:type="spellEnd"/>
          </w:p>
        </w:tc>
        <w:tc>
          <w:tcPr>
            <w:tcW w:w="700" w:type="pct"/>
            <w:tcBorders>
              <w:top w:val="outset" w:sz="6" w:space="0" w:color="auto"/>
              <w:left w:val="outset" w:sz="6" w:space="0" w:color="auto"/>
              <w:bottom w:val="outset" w:sz="6" w:space="0" w:color="auto"/>
              <w:right w:val="outset" w:sz="6" w:space="0" w:color="auto"/>
            </w:tcBorders>
            <w:vAlign w:val="center"/>
          </w:tcPr>
          <w:p w14:paraId="75E9647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ტოლტეროდინი</w:t>
            </w:r>
            <w:proofErr w:type="spellEnd"/>
            <w:r w:rsidRPr="00221DE4">
              <w:rPr>
                <w:rFonts w:ascii="Sylfaen" w:hAnsi="Sylfaen"/>
                <w:b/>
                <w:bCs/>
              </w:rPr>
              <w:t xml:space="preserve"> ER 4 </w:t>
            </w:r>
            <w:proofErr w:type="spellStart"/>
            <w:r w:rsidRPr="00221DE4">
              <w:rPr>
                <w:rFonts w:ascii="Sylfaen" w:hAnsi="Sylfaen" w:cs="Sylfaen"/>
                <w:b/>
                <w:bCs/>
              </w:rPr>
              <w:t>მგ</w:t>
            </w:r>
            <w:proofErr w:type="spellEnd"/>
          </w:p>
        </w:tc>
        <w:tc>
          <w:tcPr>
            <w:tcW w:w="500" w:type="pct"/>
            <w:tcBorders>
              <w:top w:val="outset" w:sz="6" w:space="0" w:color="auto"/>
              <w:left w:val="outset" w:sz="6" w:space="0" w:color="auto"/>
              <w:bottom w:val="outset" w:sz="6" w:space="0" w:color="auto"/>
              <w:right w:val="outset" w:sz="6" w:space="0" w:color="auto"/>
            </w:tcBorders>
          </w:tcPr>
          <w:p w14:paraId="15BFD37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პლაცებო</w:t>
            </w:r>
            <w:proofErr w:type="spellEnd"/>
          </w:p>
        </w:tc>
        <w:tc>
          <w:tcPr>
            <w:tcW w:w="750" w:type="pct"/>
            <w:tcBorders>
              <w:top w:val="outset" w:sz="6" w:space="0" w:color="auto"/>
              <w:left w:val="outset" w:sz="6" w:space="0" w:color="auto"/>
              <w:bottom w:val="outset" w:sz="6" w:space="0" w:color="auto"/>
              <w:right w:val="outset" w:sz="6" w:space="0" w:color="auto"/>
            </w:tcBorders>
            <w:vAlign w:val="center"/>
          </w:tcPr>
          <w:p w14:paraId="7B214D5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მირაბეგრონი</w:t>
            </w:r>
            <w:proofErr w:type="spellEnd"/>
            <w:r w:rsidRPr="00221DE4">
              <w:rPr>
                <w:rFonts w:ascii="Sylfaen" w:hAnsi="Sylfaen"/>
                <w:b/>
                <w:bCs/>
              </w:rPr>
              <w:t xml:space="preserve"> 50 </w:t>
            </w:r>
            <w:proofErr w:type="spellStart"/>
            <w:r w:rsidRPr="00221DE4">
              <w:rPr>
                <w:rFonts w:ascii="Sylfaen" w:hAnsi="Sylfaen" w:cs="Sylfaen"/>
                <w:b/>
                <w:bCs/>
              </w:rPr>
              <w:t>მგ</w:t>
            </w:r>
            <w:proofErr w:type="spellEnd"/>
          </w:p>
        </w:tc>
        <w:tc>
          <w:tcPr>
            <w:tcW w:w="500" w:type="pct"/>
            <w:tcBorders>
              <w:top w:val="outset" w:sz="6" w:space="0" w:color="auto"/>
              <w:left w:val="outset" w:sz="6" w:space="0" w:color="auto"/>
              <w:bottom w:val="outset" w:sz="6" w:space="0" w:color="auto"/>
              <w:right w:val="outset" w:sz="6" w:space="0" w:color="auto"/>
            </w:tcBorders>
          </w:tcPr>
          <w:p w14:paraId="47A0976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პლაცებო</w:t>
            </w:r>
            <w:proofErr w:type="spellEnd"/>
          </w:p>
        </w:tc>
        <w:tc>
          <w:tcPr>
            <w:tcW w:w="650" w:type="pct"/>
            <w:tcBorders>
              <w:top w:val="outset" w:sz="6" w:space="0" w:color="auto"/>
              <w:left w:val="outset" w:sz="6" w:space="0" w:color="auto"/>
              <w:bottom w:val="outset" w:sz="6" w:space="0" w:color="auto"/>
            </w:tcBorders>
            <w:vAlign w:val="center"/>
          </w:tcPr>
          <w:p w14:paraId="76DE6A5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მირაბეგრონი</w:t>
            </w:r>
            <w:proofErr w:type="spellEnd"/>
            <w:r w:rsidRPr="00221DE4">
              <w:rPr>
                <w:rFonts w:ascii="Sylfaen" w:hAnsi="Sylfaen"/>
                <w:b/>
                <w:bCs/>
              </w:rPr>
              <w:t xml:space="preserve"> 50 </w:t>
            </w:r>
            <w:proofErr w:type="spellStart"/>
            <w:r w:rsidRPr="00221DE4">
              <w:rPr>
                <w:rFonts w:ascii="Sylfaen" w:hAnsi="Sylfaen" w:cs="Sylfaen"/>
                <w:b/>
                <w:bCs/>
              </w:rPr>
              <w:t>მგ</w:t>
            </w:r>
            <w:proofErr w:type="spellEnd"/>
          </w:p>
        </w:tc>
      </w:tr>
      <w:tr w:rsidR="00015BE6" w:rsidRPr="00221DE4" w14:paraId="7891B311" w14:textId="77777777" w:rsidTr="00A00C1C">
        <w:trPr>
          <w:tblCellSpacing w:w="0" w:type="dxa"/>
        </w:trPr>
        <w:tc>
          <w:tcPr>
            <w:tcW w:w="5000" w:type="pct"/>
            <w:gridSpan w:val="8"/>
            <w:tcBorders>
              <w:top w:val="outset" w:sz="6" w:space="0" w:color="auto"/>
              <w:bottom w:val="outset" w:sz="6" w:space="0" w:color="auto"/>
            </w:tcBorders>
            <w:vAlign w:val="center"/>
          </w:tcPr>
          <w:p w14:paraId="7180E30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შეუკავებლობის</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 </w:t>
            </w:r>
            <w:r w:rsidRPr="00221DE4">
              <w:rPr>
                <w:rFonts w:ascii="Sylfaen" w:hAnsi="Sylfaen"/>
                <w:b/>
                <w:bCs/>
              </w:rPr>
              <w:noBreakHyphen/>
              <w:t>I) (</w:t>
            </w:r>
            <w:proofErr w:type="spellStart"/>
            <w:r w:rsidRPr="00221DE4">
              <w:rPr>
                <w:rFonts w:ascii="Sylfaen" w:hAnsi="Sylfaen" w:cs="Sylfaen"/>
                <w:b/>
                <w:bCs/>
              </w:rPr>
              <w:t>თანაპირველადი</w:t>
            </w:r>
            <w:proofErr w:type="spellEnd"/>
            <w:r w:rsidRPr="00221DE4">
              <w:rPr>
                <w:rFonts w:ascii="Sylfaen" w:hAnsi="Sylfaen"/>
                <w:b/>
                <w:bCs/>
              </w:rPr>
              <w:t>)</w:t>
            </w:r>
          </w:p>
        </w:tc>
      </w:tr>
      <w:tr w:rsidR="00015BE6" w:rsidRPr="00221DE4" w14:paraId="6CF51170"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088F9062" w14:textId="77777777" w:rsidR="00015BE6" w:rsidRPr="00221DE4" w:rsidRDefault="00015BE6" w:rsidP="00181018">
            <w:pPr>
              <w:spacing w:after="0" w:line="276" w:lineRule="auto"/>
              <w:jc w:val="both"/>
              <w:rPr>
                <w:rFonts w:ascii="Sylfaen" w:hAnsi="Sylfaen"/>
                <w:lang w:val="ka-GE"/>
              </w:rPr>
            </w:pPr>
            <w:r w:rsidRPr="00221DE4">
              <w:rPr>
                <w:rFonts w:ascii="Sylfaen" w:hAnsi="Sylfaen" w:cs="Sylfaen"/>
                <w:lang w:val="ka-GE"/>
              </w:rPr>
              <w:t>N</w:t>
            </w:r>
          </w:p>
        </w:tc>
        <w:tc>
          <w:tcPr>
            <w:tcW w:w="500" w:type="pct"/>
            <w:tcBorders>
              <w:top w:val="outset" w:sz="6" w:space="0" w:color="auto"/>
              <w:left w:val="outset" w:sz="6" w:space="0" w:color="auto"/>
              <w:bottom w:val="outset" w:sz="6" w:space="0" w:color="auto"/>
              <w:right w:val="outset" w:sz="6" w:space="0" w:color="auto"/>
            </w:tcBorders>
            <w:vAlign w:val="center"/>
          </w:tcPr>
          <w:p w14:paraId="06A2C729" w14:textId="77777777" w:rsidR="00015BE6" w:rsidRPr="00221DE4" w:rsidRDefault="00015BE6" w:rsidP="00181018">
            <w:pPr>
              <w:spacing w:after="0" w:line="276" w:lineRule="auto"/>
              <w:jc w:val="both"/>
              <w:rPr>
                <w:rFonts w:ascii="Sylfaen" w:hAnsi="Sylfaen"/>
              </w:rPr>
            </w:pPr>
            <w:r w:rsidRPr="00221DE4">
              <w:rPr>
                <w:rFonts w:ascii="Sylfaen" w:hAnsi="Sylfaen"/>
              </w:rPr>
              <w:t>291</w:t>
            </w:r>
          </w:p>
        </w:tc>
        <w:tc>
          <w:tcPr>
            <w:tcW w:w="750" w:type="pct"/>
            <w:tcBorders>
              <w:top w:val="outset" w:sz="6" w:space="0" w:color="auto"/>
              <w:left w:val="outset" w:sz="6" w:space="0" w:color="auto"/>
              <w:bottom w:val="outset" w:sz="6" w:space="0" w:color="auto"/>
              <w:right w:val="outset" w:sz="6" w:space="0" w:color="auto"/>
            </w:tcBorders>
            <w:vAlign w:val="center"/>
          </w:tcPr>
          <w:p w14:paraId="2DBF3548" w14:textId="77777777" w:rsidR="00015BE6" w:rsidRPr="00221DE4" w:rsidRDefault="00015BE6" w:rsidP="00181018">
            <w:pPr>
              <w:spacing w:after="0" w:line="276" w:lineRule="auto"/>
              <w:jc w:val="both"/>
              <w:rPr>
                <w:rFonts w:ascii="Sylfaen" w:hAnsi="Sylfaen"/>
              </w:rPr>
            </w:pPr>
            <w:r w:rsidRPr="00221DE4">
              <w:rPr>
                <w:rFonts w:ascii="Sylfaen" w:hAnsi="Sylfaen"/>
              </w:rPr>
              <w:t>293</w:t>
            </w:r>
          </w:p>
        </w:tc>
        <w:tc>
          <w:tcPr>
            <w:tcW w:w="700" w:type="pct"/>
            <w:tcBorders>
              <w:top w:val="outset" w:sz="6" w:space="0" w:color="auto"/>
              <w:left w:val="outset" w:sz="6" w:space="0" w:color="auto"/>
              <w:bottom w:val="outset" w:sz="6" w:space="0" w:color="auto"/>
              <w:right w:val="outset" w:sz="6" w:space="0" w:color="auto"/>
            </w:tcBorders>
            <w:vAlign w:val="center"/>
          </w:tcPr>
          <w:p w14:paraId="1B6BC647" w14:textId="77777777" w:rsidR="00015BE6" w:rsidRPr="00221DE4" w:rsidRDefault="00015BE6" w:rsidP="00181018">
            <w:pPr>
              <w:spacing w:after="0" w:line="276" w:lineRule="auto"/>
              <w:jc w:val="both"/>
              <w:rPr>
                <w:rFonts w:ascii="Sylfaen" w:hAnsi="Sylfaen"/>
              </w:rPr>
            </w:pPr>
            <w:r w:rsidRPr="00221DE4">
              <w:rPr>
                <w:rFonts w:ascii="Sylfaen" w:hAnsi="Sylfaen"/>
              </w:rPr>
              <w:t>300</w:t>
            </w:r>
          </w:p>
        </w:tc>
        <w:tc>
          <w:tcPr>
            <w:tcW w:w="500" w:type="pct"/>
            <w:tcBorders>
              <w:top w:val="outset" w:sz="6" w:space="0" w:color="auto"/>
              <w:left w:val="outset" w:sz="6" w:space="0" w:color="auto"/>
              <w:bottom w:val="outset" w:sz="6" w:space="0" w:color="auto"/>
              <w:right w:val="outset" w:sz="6" w:space="0" w:color="auto"/>
            </w:tcBorders>
            <w:vAlign w:val="center"/>
          </w:tcPr>
          <w:p w14:paraId="10A25156" w14:textId="77777777" w:rsidR="00015BE6" w:rsidRPr="00221DE4" w:rsidRDefault="00015BE6" w:rsidP="00181018">
            <w:pPr>
              <w:spacing w:after="0" w:line="276" w:lineRule="auto"/>
              <w:jc w:val="both"/>
              <w:rPr>
                <w:rFonts w:ascii="Sylfaen" w:hAnsi="Sylfaen"/>
              </w:rPr>
            </w:pPr>
            <w:r w:rsidRPr="00221DE4">
              <w:rPr>
                <w:rFonts w:ascii="Sylfaen" w:hAnsi="Sylfaen"/>
              </w:rPr>
              <w:t>325</w:t>
            </w:r>
          </w:p>
        </w:tc>
        <w:tc>
          <w:tcPr>
            <w:tcW w:w="750" w:type="pct"/>
            <w:tcBorders>
              <w:top w:val="outset" w:sz="6" w:space="0" w:color="auto"/>
              <w:left w:val="outset" w:sz="6" w:space="0" w:color="auto"/>
              <w:bottom w:val="outset" w:sz="6" w:space="0" w:color="auto"/>
              <w:right w:val="outset" w:sz="6" w:space="0" w:color="auto"/>
            </w:tcBorders>
            <w:vAlign w:val="center"/>
          </w:tcPr>
          <w:p w14:paraId="3E1704EB" w14:textId="77777777" w:rsidR="00015BE6" w:rsidRPr="00221DE4" w:rsidRDefault="00015BE6" w:rsidP="00181018">
            <w:pPr>
              <w:spacing w:after="0" w:line="276" w:lineRule="auto"/>
              <w:jc w:val="both"/>
              <w:rPr>
                <w:rFonts w:ascii="Sylfaen" w:hAnsi="Sylfaen"/>
              </w:rPr>
            </w:pPr>
            <w:r w:rsidRPr="00221DE4">
              <w:rPr>
                <w:rFonts w:ascii="Sylfaen" w:hAnsi="Sylfaen"/>
              </w:rPr>
              <w:t>312</w:t>
            </w:r>
          </w:p>
        </w:tc>
        <w:tc>
          <w:tcPr>
            <w:tcW w:w="500" w:type="pct"/>
            <w:tcBorders>
              <w:top w:val="outset" w:sz="6" w:space="0" w:color="auto"/>
              <w:left w:val="outset" w:sz="6" w:space="0" w:color="auto"/>
              <w:bottom w:val="outset" w:sz="6" w:space="0" w:color="auto"/>
              <w:right w:val="outset" w:sz="6" w:space="0" w:color="auto"/>
            </w:tcBorders>
            <w:vAlign w:val="center"/>
          </w:tcPr>
          <w:p w14:paraId="14247973" w14:textId="77777777" w:rsidR="00015BE6" w:rsidRPr="00221DE4" w:rsidRDefault="00015BE6" w:rsidP="00181018">
            <w:pPr>
              <w:spacing w:after="0" w:line="276" w:lineRule="auto"/>
              <w:jc w:val="both"/>
              <w:rPr>
                <w:rFonts w:ascii="Sylfaen" w:hAnsi="Sylfaen"/>
              </w:rPr>
            </w:pPr>
            <w:r w:rsidRPr="00221DE4">
              <w:rPr>
                <w:rFonts w:ascii="Sylfaen" w:hAnsi="Sylfaen"/>
              </w:rPr>
              <w:t>262</w:t>
            </w:r>
          </w:p>
        </w:tc>
        <w:tc>
          <w:tcPr>
            <w:tcW w:w="650" w:type="pct"/>
            <w:tcBorders>
              <w:top w:val="outset" w:sz="6" w:space="0" w:color="auto"/>
              <w:left w:val="outset" w:sz="6" w:space="0" w:color="auto"/>
              <w:bottom w:val="outset" w:sz="6" w:space="0" w:color="auto"/>
            </w:tcBorders>
            <w:vAlign w:val="center"/>
          </w:tcPr>
          <w:p w14:paraId="5653EE98" w14:textId="77777777" w:rsidR="00015BE6" w:rsidRPr="00221DE4" w:rsidRDefault="00015BE6" w:rsidP="00181018">
            <w:pPr>
              <w:spacing w:after="0" w:line="276" w:lineRule="auto"/>
              <w:jc w:val="both"/>
              <w:rPr>
                <w:rFonts w:ascii="Sylfaen" w:hAnsi="Sylfaen"/>
              </w:rPr>
            </w:pPr>
            <w:r w:rsidRPr="00221DE4">
              <w:rPr>
                <w:rFonts w:ascii="Sylfaen" w:hAnsi="Sylfaen"/>
              </w:rPr>
              <w:t>257</w:t>
            </w:r>
          </w:p>
        </w:tc>
      </w:tr>
      <w:tr w:rsidR="00015BE6" w:rsidRPr="00221DE4" w14:paraId="547DBC90"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10AAD5D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04D9B4EE" w14:textId="77777777" w:rsidR="00015BE6" w:rsidRPr="00221DE4" w:rsidRDefault="00015BE6" w:rsidP="00181018">
            <w:pPr>
              <w:spacing w:after="0" w:line="276" w:lineRule="auto"/>
              <w:jc w:val="both"/>
              <w:rPr>
                <w:rFonts w:ascii="Sylfaen" w:hAnsi="Sylfaen"/>
              </w:rPr>
            </w:pPr>
            <w:r w:rsidRPr="00221DE4">
              <w:rPr>
                <w:rFonts w:ascii="Sylfaen" w:hAnsi="Sylfaen"/>
              </w:rPr>
              <w:t>2.67</w:t>
            </w:r>
          </w:p>
        </w:tc>
        <w:tc>
          <w:tcPr>
            <w:tcW w:w="750" w:type="pct"/>
            <w:tcBorders>
              <w:top w:val="outset" w:sz="6" w:space="0" w:color="auto"/>
              <w:left w:val="outset" w:sz="6" w:space="0" w:color="auto"/>
              <w:bottom w:val="outset" w:sz="6" w:space="0" w:color="auto"/>
              <w:right w:val="outset" w:sz="6" w:space="0" w:color="auto"/>
            </w:tcBorders>
            <w:vAlign w:val="center"/>
          </w:tcPr>
          <w:p w14:paraId="2EFEC78F" w14:textId="77777777" w:rsidR="00015BE6" w:rsidRPr="00221DE4" w:rsidRDefault="00015BE6" w:rsidP="00181018">
            <w:pPr>
              <w:spacing w:after="0" w:line="276" w:lineRule="auto"/>
              <w:jc w:val="both"/>
              <w:rPr>
                <w:rFonts w:ascii="Sylfaen" w:hAnsi="Sylfaen"/>
              </w:rPr>
            </w:pPr>
            <w:r w:rsidRPr="00221DE4">
              <w:rPr>
                <w:rFonts w:ascii="Sylfaen" w:hAnsi="Sylfaen"/>
              </w:rPr>
              <w:t>2.83</w:t>
            </w:r>
          </w:p>
        </w:tc>
        <w:tc>
          <w:tcPr>
            <w:tcW w:w="700" w:type="pct"/>
            <w:tcBorders>
              <w:top w:val="outset" w:sz="6" w:space="0" w:color="auto"/>
              <w:left w:val="outset" w:sz="6" w:space="0" w:color="auto"/>
              <w:bottom w:val="outset" w:sz="6" w:space="0" w:color="auto"/>
              <w:right w:val="outset" w:sz="6" w:space="0" w:color="auto"/>
            </w:tcBorders>
            <w:vAlign w:val="center"/>
          </w:tcPr>
          <w:p w14:paraId="7F3A7C28" w14:textId="77777777" w:rsidR="00015BE6" w:rsidRPr="00221DE4" w:rsidRDefault="00015BE6" w:rsidP="00181018">
            <w:pPr>
              <w:spacing w:after="0" w:line="276" w:lineRule="auto"/>
              <w:jc w:val="both"/>
              <w:rPr>
                <w:rFonts w:ascii="Sylfaen" w:hAnsi="Sylfaen"/>
              </w:rPr>
            </w:pPr>
            <w:r w:rsidRPr="00221DE4">
              <w:rPr>
                <w:rFonts w:ascii="Sylfaen" w:hAnsi="Sylfaen"/>
              </w:rPr>
              <w:t>2.63</w:t>
            </w:r>
          </w:p>
        </w:tc>
        <w:tc>
          <w:tcPr>
            <w:tcW w:w="500" w:type="pct"/>
            <w:tcBorders>
              <w:top w:val="outset" w:sz="6" w:space="0" w:color="auto"/>
              <w:left w:val="outset" w:sz="6" w:space="0" w:color="auto"/>
              <w:bottom w:val="outset" w:sz="6" w:space="0" w:color="auto"/>
              <w:right w:val="outset" w:sz="6" w:space="0" w:color="auto"/>
            </w:tcBorders>
            <w:vAlign w:val="center"/>
          </w:tcPr>
          <w:p w14:paraId="01BA081D" w14:textId="77777777" w:rsidR="00015BE6" w:rsidRPr="00221DE4" w:rsidRDefault="00015BE6" w:rsidP="00181018">
            <w:pPr>
              <w:spacing w:after="0" w:line="276" w:lineRule="auto"/>
              <w:jc w:val="both"/>
              <w:rPr>
                <w:rFonts w:ascii="Sylfaen" w:hAnsi="Sylfaen"/>
              </w:rPr>
            </w:pPr>
            <w:r w:rsidRPr="00221DE4">
              <w:rPr>
                <w:rFonts w:ascii="Sylfaen" w:hAnsi="Sylfaen"/>
              </w:rPr>
              <w:t>3.03</w:t>
            </w:r>
          </w:p>
        </w:tc>
        <w:tc>
          <w:tcPr>
            <w:tcW w:w="750" w:type="pct"/>
            <w:tcBorders>
              <w:top w:val="outset" w:sz="6" w:space="0" w:color="auto"/>
              <w:left w:val="outset" w:sz="6" w:space="0" w:color="auto"/>
              <w:bottom w:val="outset" w:sz="6" w:space="0" w:color="auto"/>
              <w:right w:val="outset" w:sz="6" w:space="0" w:color="auto"/>
            </w:tcBorders>
            <w:vAlign w:val="center"/>
          </w:tcPr>
          <w:p w14:paraId="58D6047E" w14:textId="77777777" w:rsidR="00015BE6" w:rsidRPr="00221DE4" w:rsidRDefault="00015BE6" w:rsidP="00181018">
            <w:pPr>
              <w:spacing w:after="0" w:line="276" w:lineRule="auto"/>
              <w:jc w:val="both"/>
              <w:rPr>
                <w:rFonts w:ascii="Sylfaen" w:hAnsi="Sylfaen"/>
              </w:rPr>
            </w:pPr>
            <w:r w:rsidRPr="00221DE4">
              <w:rPr>
                <w:rFonts w:ascii="Sylfaen" w:hAnsi="Sylfaen"/>
              </w:rPr>
              <w:t>2.77</w:t>
            </w:r>
          </w:p>
        </w:tc>
        <w:tc>
          <w:tcPr>
            <w:tcW w:w="500" w:type="pct"/>
            <w:tcBorders>
              <w:top w:val="outset" w:sz="6" w:space="0" w:color="auto"/>
              <w:left w:val="outset" w:sz="6" w:space="0" w:color="auto"/>
              <w:bottom w:val="outset" w:sz="6" w:space="0" w:color="auto"/>
              <w:right w:val="outset" w:sz="6" w:space="0" w:color="auto"/>
            </w:tcBorders>
            <w:vAlign w:val="center"/>
          </w:tcPr>
          <w:p w14:paraId="25774C50" w14:textId="77777777" w:rsidR="00015BE6" w:rsidRPr="00221DE4" w:rsidRDefault="00015BE6" w:rsidP="00181018">
            <w:pPr>
              <w:spacing w:after="0" w:line="276" w:lineRule="auto"/>
              <w:jc w:val="both"/>
              <w:rPr>
                <w:rFonts w:ascii="Sylfaen" w:hAnsi="Sylfaen"/>
              </w:rPr>
            </w:pPr>
            <w:r w:rsidRPr="00221DE4">
              <w:rPr>
                <w:rFonts w:ascii="Sylfaen" w:hAnsi="Sylfaen"/>
              </w:rPr>
              <w:t>2.43</w:t>
            </w:r>
          </w:p>
        </w:tc>
        <w:tc>
          <w:tcPr>
            <w:tcW w:w="650" w:type="pct"/>
            <w:tcBorders>
              <w:top w:val="outset" w:sz="6" w:space="0" w:color="auto"/>
              <w:left w:val="outset" w:sz="6" w:space="0" w:color="auto"/>
              <w:bottom w:val="outset" w:sz="6" w:space="0" w:color="auto"/>
            </w:tcBorders>
            <w:vAlign w:val="center"/>
          </w:tcPr>
          <w:p w14:paraId="6CB7712D" w14:textId="77777777" w:rsidR="00015BE6" w:rsidRPr="00221DE4" w:rsidRDefault="00015BE6" w:rsidP="00181018">
            <w:pPr>
              <w:spacing w:after="0" w:line="276" w:lineRule="auto"/>
              <w:jc w:val="both"/>
              <w:rPr>
                <w:rFonts w:ascii="Sylfaen" w:hAnsi="Sylfaen"/>
              </w:rPr>
            </w:pPr>
            <w:r w:rsidRPr="00221DE4">
              <w:rPr>
                <w:rFonts w:ascii="Sylfaen" w:hAnsi="Sylfaen"/>
              </w:rPr>
              <w:t>2.51</w:t>
            </w:r>
          </w:p>
        </w:tc>
      </w:tr>
      <w:tr w:rsidR="00015BE6" w:rsidRPr="00221DE4" w14:paraId="77D88060"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6B7CBD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04139D53" w14:textId="77777777" w:rsidR="00015BE6" w:rsidRPr="00221DE4" w:rsidRDefault="00015BE6" w:rsidP="00181018">
            <w:pPr>
              <w:spacing w:after="0" w:line="276" w:lineRule="auto"/>
              <w:jc w:val="both"/>
              <w:rPr>
                <w:rFonts w:ascii="Sylfaen" w:hAnsi="Sylfaen"/>
              </w:rPr>
            </w:pPr>
            <w:r w:rsidRPr="00221DE4">
              <w:rPr>
                <w:rFonts w:ascii="Sylfaen" w:hAnsi="Sylfaen"/>
              </w:rPr>
              <w:t>-1.17</w:t>
            </w:r>
          </w:p>
        </w:tc>
        <w:tc>
          <w:tcPr>
            <w:tcW w:w="750" w:type="pct"/>
            <w:tcBorders>
              <w:top w:val="outset" w:sz="6" w:space="0" w:color="auto"/>
              <w:left w:val="outset" w:sz="6" w:space="0" w:color="auto"/>
              <w:bottom w:val="outset" w:sz="6" w:space="0" w:color="auto"/>
              <w:right w:val="outset" w:sz="6" w:space="0" w:color="auto"/>
            </w:tcBorders>
            <w:vAlign w:val="center"/>
          </w:tcPr>
          <w:p w14:paraId="7F871ED6" w14:textId="77777777" w:rsidR="00015BE6" w:rsidRPr="00221DE4" w:rsidRDefault="00015BE6" w:rsidP="00181018">
            <w:pPr>
              <w:spacing w:after="0" w:line="276" w:lineRule="auto"/>
              <w:jc w:val="both"/>
              <w:rPr>
                <w:rFonts w:ascii="Sylfaen" w:hAnsi="Sylfaen"/>
              </w:rPr>
            </w:pPr>
            <w:r w:rsidRPr="00221DE4">
              <w:rPr>
                <w:rFonts w:ascii="Sylfaen" w:hAnsi="Sylfaen"/>
              </w:rPr>
              <w:t>-1.57</w:t>
            </w:r>
          </w:p>
        </w:tc>
        <w:tc>
          <w:tcPr>
            <w:tcW w:w="700" w:type="pct"/>
            <w:tcBorders>
              <w:top w:val="outset" w:sz="6" w:space="0" w:color="auto"/>
              <w:left w:val="outset" w:sz="6" w:space="0" w:color="auto"/>
              <w:bottom w:val="outset" w:sz="6" w:space="0" w:color="auto"/>
              <w:right w:val="outset" w:sz="6" w:space="0" w:color="auto"/>
            </w:tcBorders>
            <w:vAlign w:val="center"/>
          </w:tcPr>
          <w:p w14:paraId="7DB705F4" w14:textId="77777777" w:rsidR="00015BE6" w:rsidRPr="00221DE4" w:rsidRDefault="00015BE6" w:rsidP="00181018">
            <w:pPr>
              <w:spacing w:after="0" w:line="276" w:lineRule="auto"/>
              <w:jc w:val="both"/>
              <w:rPr>
                <w:rFonts w:ascii="Sylfaen" w:hAnsi="Sylfaen"/>
              </w:rPr>
            </w:pPr>
            <w:r w:rsidRPr="00221DE4">
              <w:rPr>
                <w:rFonts w:ascii="Sylfaen" w:hAnsi="Sylfaen"/>
              </w:rPr>
              <w:t>-1.27</w:t>
            </w:r>
          </w:p>
        </w:tc>
        <w:tc>
          <w:tcPr>
            <w:tcW w:w="500" w:type="pct"/>
            <w:tcBorders>
              <w:top w:val="outset" w:sz="6" w:space="0" w:color="auto"/>
              <w:left w:val="outset" w:sz="6" w:space="0" w:color="auto"/>
              <w:bottom w:val="outset" w:sz="6" w:space="0" w:color="auto"/>
              <w:right w:val="outset" w:sz="6" w:space="0" w:color="auto"/>
            </w:tcBorders>
            <w:vAlign w:val="center"/>
          </w:tcPr>
          <w:p w14:paraId="716C588D" w14:textId="77777777" w:rsidR="00015BE6" w:rsidRPr="00221DE4" w:rsidRDefault="00015BE6" w:rsidP="00181018">
            <w:pPr>
              <w:spacing w:after="0" w:line="276" w:lineRule="auto"/>
              <w:jc w:val="both"/>
              <w:rPr>
                <w:rFonts w:ascii="Sylfaen" w:hAnsi="Sylfaen"/>
              </w:rPr>
            </w:pPr>
            <w:r w:rsidRPr="00221DE4">
              <w:rPr>
                <w:rFonts w:ascii="Sylfaen" w:hAnsi="Sylfaen"/>
              </w:rPr>
              <w:t>-1.13</w:t>
            </w:r>
          </w:p>
        </w:tc>
        <w:tc>
          <w:tcPr>
            <w:tcW w:w="750" w:type="pct"/>
            <w:tcBorders>
              <w:top w:val="outset" w:sz="6" w:space="0" w:color="auto"/>
              <w:left w:val="outset" w:sz="6" w:space="0" w:color="auto"/>
              <w:bottom w:val="outset" w:sz="6" w:space="0" w:color="auto"/>
              <w:right w:val="outset" w:sz="6" w:space="0" w:color="auto"/>
            </w:tcBorders>
            <w:vAlign w:val="center"/>
          </w:tcPr>
          <w:p w14:paraId="648DFD40" w14:textId="77777777" w:rsidR="00015BE6" w:rsidRPr="00221DE4" w:rsidRDefault="00015BE6" w:rsidP="00181018">
            <w:pPr>
              <w:spacing w:after="0" w:line="276" w:lineRule="auto"/>
              <w:jc w:val="both"/>
              <w:rPr>
                <w:rFonts w:ascii="Sylfaen" w:hAnsi="Sylfaen"/>
              </w:rPr>
            </w:pPr>
            <w:r w:rsidRPr="00221DE4">
              <w:rPr>
                <w:rFonts w:ascii="Sylfaen" w:hAnsi="Sylfaen"/>
              </w:rPr>
              <w:t>-1.47</w:t>
            </w:r>
          </w:p>
        </w:tc>
        <w:tc>
          <w:tcPr>
            <w:tcW w:w="500" w:type="pct"/>
            <w:tcBorders>
              <w:top w:val="outset" w:sz="6" w:space="0" w:color="auto"/>
              <w:left w:val="outset" w:sz="6" w:space="0" w:color="auto"/>
              <w:bottom w:val="outset" w:sz="6" w:space="0" w:color="auto"/>
              <w:right w:val="outset" w:sz="6" w:space="0" w:color="auto"/>
            </w:tcBorders>
            <w:vAlign w:val="center"/>
          </w:tcPr>
          <w:p w14:paraId="36396CF9" w14:textId="77777777" w:rsidR="00015BE6" w:rsidRPr="00221DE4" w:rsidRDefault="00015BE6" w:rsidP="00181018">
            <w:pPr>
              <w:spacing w:after="0" w:line="276" w:lineRule="auto"/>
              <w:jc w:val="both"/>
              <w:rPr>
                <w:rFonts w:ascii="Sylfaen" w:hAnsi="Sylfaen"/>
              </w:rPr>
            </w:pPr>
            <w:r w:rsidRPr="00221DE4">
              <w:rPr>
                <w:rFonts w:ascii="Sylfaen" w:hAnsi="Sylfaen"/>
              </w:rPr>
              <w:t>-0.96</w:t>
            </w:r>
          </w:p>
        </w:tc>
        <w:tc>
          <w:tcPr>
            <w:tcW w:w="650" w:type="pct"/>
            <w:tcBorders>
              <w:top w:val="outset" w:sz="6" w:space="0" w:color="auto"/>
              <w:left w:val="outset" w:sz="6" w:space="0" w:color="auto"/>
              <w:bottom w:val="outset" w:sz="6" w:space="0" w:color="auto"/>
            </w:tcBorders>
            <w:vAlign w:val="center"/>
          </w:tcPr>
          <w:p w14:paraId="54165570" w14:textId="77777777" w:rsidR="00015BE6" w:rsidRPr="00221DE4" w:rsidRDefault="00015BE6" w:rsidP="00181018">
            <w:pPr>
              <w:spacing w:after="0" w:line="276" w:lineRule="auto"/>
              <w:jc w:val="both"/>
              <w:rPr>
                <w:rFonts w:ascii="Sylfaen" w:hAnsi="Sylfaen"/>
              </w:rPr>
            </w:pPr>
            <w:r w:rsidRPr="00221DE4">
              <w:rPr>
                <w:rFonts w:ascii="Sylfaen" w:hAnsi="Sylfaen"/>
              </w:rPr>
              <w:t>-1.38</w:t>
            </w:r>
          </w:p>
        </w:tc>
      </w:tr>
      <w:tr w:rsidR="00015BE6" w:rsidRPr="00221DE4" w14:paraId="4AB8AF70"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47C1E92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751A1D76"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05E91CB9" w14:textId="77777777" w:rsidR="00015BE6" w:rsidRPr="00221DE4" w:rsidRDefault="00015BE6" w:rsidP="00181018">
            <w:pPr>
              <w:spacing w:after="0" w:line="276" w:lineRule="auto"/>
              <w:jc w:val="both"/>
              <w:rPr>
                <w:rFonts w:ascii="Sylfaen" w:hAnsi="Sylfaen"/>
              </w:rPr>
            </w:pPr>
            <w:r w:rsidRPr="00221DE4">
              <w:rPr>
                <w:rFonts w:ascii="Sylfaen" w:hAnsi="Sylfaen"/>
              </w:rPr>
              <w:t>-0.41</w:t>
            </w:r>
          </w:p>
        </w:tc>
        <w:tc>
          <w:tcPr>
            <w:tcW w:w="700" w:type="pct"/>
            <w:tcBorders>
              <w:top w:val="outset" w:sz="6" w:space="0" w:color="auto"/>
              <w:left w:val="outset" w:sz="6" w:space="0" w:color="auto"/>
              <w:bottom w:val="outset" w:sz="6" w:space="0" w:color="auto"/>
              <w:right w:val="outset" w:sz="6" w:space="0" w:color="auto"/>
            </w:tcBorders>
            <w:vAlign w:val="center"/>
          </w:tcPr>
          <w:p w14:paraId="5AFFAB90" w14:textId="77777777" w:rsidR="00015BE6" w:rsidRPr="00221DE4" w:rsidRDefault="00015BE6" w:rsidP="00181018">
            <w:pPr>
              <w:spacing w:after="0" w:line="276" w:lineRule="auto"/>
              <w:jc w:val="both"/>
              <w:rPr>
                <w:rFonts w:ascii="Sylfaen" w:hAnsi="Sylfaen"/>
              </w:rPr>
            </w:pPr>
            <w:r w:rsidRPr="00221DE4">
              <w:rPr>
                <w:rFonts w:ascii="Sylfaen" w:hAnsi="Sylfaen"/>
              </w:rPr>
              <w:t>-0.10</w:t>
            </w:r>
          </w:p>
        </w:tc>
        <w:tc>
          <w:tcPr>
            <w:tcW w:w="500" w:type="pct"/>
            <w:tcBorders>
              <w:top w:val="outset" w:sz="6" w:space="0" w:color="auto"/>
              <w:left w:val="outset" w:sz="6" w:space="0" w:color="auto"/>
              <w:bottom w:val="outset" w:sz="6" w:space="0" w:color="auto"/>
              <w:right w:val="outset" w:sz="6" w:space="0" w:color="auto"/>
            </w:tcBorders>
            <w:vAlign w:val="center"/>
          </w:tcPr>
          <w:p w14:paraId="1D65A2A9"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5F1DDDB9" w14:textId="77777777" w:rsidR="00015BE6" w:rsidRPr="00221DE4" w:rsidRDefault="00015BE6" w:rsidP="00181018">
            <w:pPr>
              <w:spacing w:after="0" w:line="276" w:lineRule="auto"/>
              <w:jc w:val="both"/>
              <w:rPr>
                <w:rFonts w:ascii="Sylfaen" w:hAnsi="Sylfaen"/>
              </w:rPr>
            </w:pPr>
            <w:r w:rsidRPr="00221DE4">
              <w:rPr>
                <w:rFonts w:ascii="Sylfaen" w:hAnsi="Sylfaen"/>
              </w:rPr>
              <w:t>-0.34</w:t>
            </w:r>
          </w:p>
        </w:tc>
        <w:tc>
          <w:tcPr>
            <w:tcW w:w="500" w:type="pct"/>
            <w:tcBorders>
              <w:top w:val="outset" w:sz="6" w:space="0" w:color="auto"/>
              <w:left w:val="outset" w:sz="6" w:space="0" w:color="auto"/>
              <w:bottom w:val="outset" w:sz="6" w:space="0" w:color="auto"/>
              <w:right w:val="outset" w:sz="6" w:space="0" w:color="auto"/>
            </w:tcBorders>
            <w:vAlign w:val="center"/>
          </w:tcPr>
          <w:p w14:paraId="17CFE21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1D225F8F" w14:textId="77777777" w:rsidR="00015BE6" w:rsidRPr="00221DE4" w:rsidRDefault="00015BE6" w:rsidP="00181018">
            <w:pPr>
              <w:spacing w:after="0" w:line="276" w:lineRule="auto"/>
              <w:jc w:val="both"/>
              <w:rPr>
                <w:rFonts w:ascii="Sylfaen" w:hAnsi="Sylfaen"/>
              </w:rPr>
            </w:pPr>
            <w:r w:rsidRPr="00221DE4">
              <w:rPr>
                <w:rFonts w:ascii="Sylfaen" w:hAnsi="Sylfaen"/>
              </w:rPr>
              <w:t>-0.42</w:t>
            </w:r>
          </w:p>
        </w:tc>
      </w:tr>
      <w:tr w:rsidR="00015BE6" w:rsidRPr="00221DE4" w14:paraId="52F302B0"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2A2F4843"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72F3ED61"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12E6A78A" w14:textId="77777777" w:rsidR="00015BE6" w:rsidRPr="00221DE4" w:rsidRDefault="00015BE6" w:rsidP="00181018">
            <w:pPr>
              <w:spacing w:after="0" w:line="276" w:lineRule="auto"/>
              <w:jc w:val="both"/>
              <w:rPr>
                <w:rFonts w:ascii="Sylfaen" w:hAnsi="Sylfaen"/>
              </w:rPr>
            </w:pPr>
            <w:r w:rsidRPr="00221DE4">
              <w:rPr>
                <w:rFonts w:ascii="Sylfaen" w:hAnsi="Sylfaen"/>
              </w:rPr>
              <w:t xml:space="preserve">(-0.72, </w:t>
            </w:r>
            <w:r w:rsidRPr="00221DE4">
              <w:rPr>
                <w:rFonts w:ascii="Sylfaen" w:hAnsi="Sylfaen"/>
              </w:rPr>
              <w:noBreakHyphen/>
              <w:t>0.09)</w:t>
            </w:r>
          </w:p>
        </w:tc>
        <w:tc>
          <w:tcPr>
            <w:tcW w:w="700" w:type="pct"/>
            <w:tcBorders>
              <w:top w:val="outset" w:sz="6" w:space="0" w:color="auto"/>
              <w:left w:val="outset" w:sz="6" w:space="0" w:color="auto"/>
              <w:bottom w:val="outset" w:sz="6" w:space="0" w:color="auto"/>
              <w:right w:val="outset" w:sz="6" w:space="0" w:color="auto"/>
            </w:tcBorders>
            <w:vAlign w:val="center"/>
          </w:tcPr>
          <w:p w14:paraId="35B61201" w14:textId="77777777" w:rsidR="00015BE6" w:rsidRPr="00221DE4" w:rsidRDefault="00015BE6" w:rsidP="00181018">
            <w:pPr>
              <w:spacing w:after="0" w:line="276" w:lineRule="auto"/>
              <w:jc w:val="both"/>
              <w:rPr>
                <w:rFonts w:ascii="Sylfaen" w:hAnsi="Sylfaen"/>
              </w:rPr>
            </w:pPr>
            <w:r w:rsidRPr="00221DE4">
              <w:rPr>
                <w:rFonts w:ascii="Sylfaen" w:hAnsi="Sylfaen"/>
              </w:rPr>
              <w:t>(-0.42, 0.21)</w:t>
            </w:r>
          </w:p>
        </w:tc>
        <w:tc>
          <w:tcPr>
            <w:tcW w:w="500" w:type="pct"/>
            <w:tcBorders>
              <w:top w:val="outset" w:sz="6" w:space="0" w:color="auto"/>
              <w:left w:val="outset" w:sz="6" w:space="0" w:color="auto"/>
              <w:bottom w:val="outset" w:sz="6" w:space="0" w:color="auto"/>
              <w:right w:val="outset" w:sz="6" w:space="0" w:color="auto"/>
            </w:tcBorders>
            <w:vAlign w:val="center"/>
          </w:tcPr>
          <w:p w14:paraId="24DD8509"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6145677C" w14:textId="77777777" w:rsidR="00015BE6" w:rsidRPr="00221DE4" w:rsidRDefault="00015BE6" w:rsidP="00181018">
            <w:pPr>
              <w:spacing w:after="0" w:line="276" w:lineRule="auto"/>
              <w:jc w:val="both"/>
              <w:rPr>
                <w:rFonts w:ascii="Sylfaen" w:hAnsi="Sylfaen"/>
              </w:rPr>
            </w:pPr>
            <w:r w:rsidRPr="00221DE4">
              <w:rPr>
                <w:rFonts w:ascii="Sylfaen" w:hAnsi="Sylfaen"/>
              </w:rPr>
              <w:t>(-0.66, -0.03)</w:t>
            </w:r>
          </w:p>
        </w:tc>
        <w:tc>
          <w:tcPr>
            <w:tcW w:w="500" w:type="pct"/>
            <w:tcBorders>
              <w:top w:val="outset" w:sz="6" w:space="0" w:color="auto"/>
              <w:left w:val="outset" w:sz="6" w:space="0" w:color="auto"/>
              <w:bottom w:val="outset" w:sz="6" w:space="0" w:color="auto"/>
              <w:right w:val="outset" w:sz="6" w:space="0" w:color="auto"/>
            </w:tcBorders>
            <w:vAlign w:val="center"/>
          </w:tcPr>
          <w:p w14:paraId="3E9FE93F"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17C3F0A1" w14:textId="77777777" w:rsidR="00015BE6" w:rsidRPr="00221DE4" w:rsidRDefault="00015BE6" w:rsidP="00181018">
            <w:pPr>
              <w:spacing w:after="0" w:line="276" w:lineRule="auto"/>
              <w:jc w:val="both"/>
              <w:rPr>
                <w:rFonts w:ascii="Sylfaen" w:hAnsi="Sylfaen"/>
              </w:rPr>
            </w:pPr>
            <w:r w:rsidRPr="00221DE4">
              <w:rPr>
                <w:rFonts w:ascii="Sylfaen" w:hAnsi="Sylfaen"/>
              </w:rPr>
              <w:t>(-0.76, -0.08)</w:t>
            </w:r>
          </w:p>
        </w:tc>
      </w:tr>
      <w:tr w:rsidR="00015BE6" w:rsidRPr="00221DE4" w14:paraId="48AAE6CF"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4FBB0E9A"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562BFCA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7088F3FA" w14:textId="77777777" w:rsidR="00015BE6" w:rsidRPr="00221DE4" w:rsidRDefault="00015BE6" w:rsidP="00181018">
            <w:pPr>
              <w:spacing w:after="0" w:line="276" w:lineRule="auto"/>
              <w:jc w:val="both"/>
              <w:rPr>
                <w:rFonts w:ascii="Sylfaen" w:hAnsi="Sylfaen"/>
              </w:rPr>
            </w:pPr>
            <w:r w:rsidRPr="00221DE4">
              <w:rPr>
                <w:rFonts w:ascii="Sylfaen" w:hAnsi="Sylfaen"/>
              </w:rPr>
              <w:t>0.003‡</w:t>
            </w:r>
          </w:p>
        </w:tc>
        <w:tc>
          <w:tcPr>
            <w:tcW w:w="700" w:type="pct"/>
            <w:tcBorders>
              <w:top w:val="outset" w:sz="6" w:space="0" w:color="auto"/>
              <w:left w:val="outset" w:sz="6" w:space="0" w:color="auto"/>
              <w:bottom w:val="outset" w:sz="6" w:space="0" w:color="auto"/>
              <w:right w:val="outset" w:sz="6" w:space="0" w:color="auto"/>
            </w:tcBorders>
            <w:vAlign w:val="center"/>
          </w:tcPr>
          <w:p w14:paraId="51049F14" w14:textId="77777777" w:rsidR="00015BE6" w:rsidRPr="00221DE4" w:rsidRDefault="00015BE6" w:rsidP="00181018">
            <w:pPr>
              <w:spacing w:after="0" w:line="276" w:lineRule="auto"/>
              <w:jc w:val="both"/>
              <w:rPr>
                <w:rFonts w:ascii="Sylfaen" w:hAnsi="Sylfaen"/>
              </w:rPr>
            </w:pPr>
            <w:r w:rsidRPr="00221DE4">
              <w:rPr>
                <w:rFonts w:ascii="Sylfaen" w:hAnsi="Sylfaen"/>
              </w:rPr>
              <w:t>0.11</w:t>
            </w:r>
          </w:p>
        </w:tc>
        <w:tc>
          <w:tcPr>
            <w:tcW w:w="500" w:type="pct"/>
            <w:tcBorders>
              <w:top w:val="outset" w:sz="6" w:space="0" w:color="auto"/>
              <w:left w:val="outset" w:sz="6" w:space="0" w:color="auto"/>
              <w:bottom w:val="outset" w:sz="6" w:space="0" w:color="auto"/>
              <w:right w:val="outset" w:sz="6" w:space="0" w:color="auto"/>
            </w:tcBorders>
            <w:vAlign w:val="center"/>
          </w:tcPr>
          <w:p w14:paraId="3957936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6FBF187B" w14:textId="77777777" w:rsidR="00015BE6" w:rsidRPr="00221DE4" w:rsidRDefault="00015BE6" w:rsidP="00181018">
            <w:pPr>
              <w:spacing w:after="0" w:line="276" w:lineRule="auto"/>
              <w:jc w:val="both"/>
              <w:rPr>
                <w:rFonts w:ascii="Sylfaen" w:hAnsi="Sylfaen"/>
              </w:rPr>
            </w:pPr>
            <w:r w:rsidRPr="00221DE4">
              <w:rPr>
                <w:rFonts w:ascii="Sylfaen" w:hAnsi="Sylfaen"/>
              </w:rPr>
              <w:t>0.026‡</w:t>
            </w:r>
          </w:p>
        </w:tc>
        <w:tc>
          <w:tcPr>
            <w:tcW w:w="500" w:type="pct"/>
            <w:tcBorders>
              <w:top w:val="outset" w:sz="6" w:space="0" w:color="auto"/>
              <w:left w:val="outset" w:sz="6" w:space="0" w:color="auto"/>
              <w:bottom w:val="outset" w:sz="6" w:space="0" w:color="auto"/>
              <w:right w:val="outset" w:sz="6" w:space="0" w:color="auto"/>
            </w:tcBorders>
            <w:vAlign w:val="center"/>
          </w:tcPr>
          <w:p w14:paraId="111B11C2"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568508AE" w14:textId="77777777" w:rsidR="00015BE6" w:rsidRPr="00221DE4" w:rsidRDefault="00015BE6" w:rsidP="00181018">
            <w:pPr>
              <w:spacing w:after="0" w:line="276" w:lineRule="auto"/>
              <w:jc w:val="both"/>
              <w:rPr>
                <w:rFonts w:ascii="Sylfaen" w:hAnsi="Sylfaen"/>
              </w:rPr>
            </w:pPr>
            <w:r w:rsidRPr="00221DE4">
              <w:rPr>
                <w:rFonts w:ascii="Sylfaen" w:hAnsi="Sylfaen"/>
              </w:rPr>
              <w:t>0.001‡</w:t>
            </w:r>
          </w:p>
        </w:tc>
      </w:tr>
      <w:tr w:rsidR="00015BE6" w:rsidRPr="00221DE4" w14:paraId="5023752B" w14:textId="77777777" w:rsidTr="00A00C1C">
        <w:trPr>
          <w:tblCellSpacing w:w="0" w:type="dxa"/>
        </w:trPr>
        <w:tc>
          <w:tcPr>
            <w:tcW w:w="5000" w:type="pct"/>
            <w:gridSpan w:val="8"/>
            <w:tcBorders>
              <w:top w:val="outset" w:sz="6" w:space="0" w:color="auto"/>
              <w:bottom w:val="outset" w:sz="6" w:space="0" w:color="auto"/>
            </w:tcBorders>
            <w:vAlign w:val="center"/>
          </w:tcPr>
          <w:p w14:paraId="5F6566BE" w14:textId="77777777" w:rsidR="00015BE6" w:rsidRPr="00221DE4" w:rsidRDefault="00015BE6" w:rsidP="00181018">
            <w:pPr>
              <w:spacing w:after="0" w:line="276" w:lineRule="auto"/>
              <w:jc w:val="both"/>
              <w:rPr>
                <w:rFonts w:ascii="Sylfaen" w:hAnsi="Sylfaen"/>
              </w:rPr>
            </w:pPr>
            <w:r w:rsidRPr="00221DE4">
              <w:rPr>
                <w:rFonts w:ascii="Sylfaen" w:hAnsi="Sylfaen"/>
                <w:b/>
                <w:bCs/>
              </w:rPr>
              <w:t xml:space="preserve">24 </w:t>
            </w:r>
            <w:proofErr w:type="spellStart"/>
            <w:r w:rsidRPr="00221DE4">
              <w:rPr>
                <w:rFonts w:ascii="Sylfaen" w:hAnsi="Sylfaen" w:cs="Sylfaen"/>
                <w:b/>
                <w:bCs/>
              </w:rPr>
              <w:t>საათში</w:t>
            </w:r>
            <w:proofErr w:type="spellEnd"/>
            <w:r w:rsidRPr="00221DE4">
              <w:rPr>
                <w:rFonts w:ascii="Sylfaen" w:hAnsi="Sylfaen"/>
                <w:b/>
                <w:bCs/>
              </w:rPr>
              <w:t xml:space="preserve"> </w:t>
            </w:r>
            <w:proofErr w:type="spellStart"/>
            <w:r w:rsidRPr="00221DE4">
              <w:rPr>
                <w:rFonts w:ascii="Sylfaen" w:hAnsi="Sylfaen" w:cs="Sylfaen"/>
                <w:b/>
                <w:bCs/>
              </w:rPr>
              <w:t>მოშარდვის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(FAS) (</w:t>
            </w:r>
            <w:proofErr w:type="spellStart"/>
            <w:r w:rsidRPr="00221DE4">
              <w:rPr>
                <w:rFonts w:ascii="Sylfaen" w:hAnsi="Sylfaen" w:cs="Sylfaen"/>
                <w:b/>
                <w:bCs/>
              </w:rPr>
              <w:t>თანაპირველადი</w:t>
            </w:r>
            <w:proofErr w:type="spellEnd"/>
            <w:r w:rsidRPr="00221DE4">
              <w:rPr>
                <w:rFonts w:ascii="Sylfaen" w:hAnsi="Sylfaen"/>
                <w:b/>
                <w:bCs/>
              </w:rPr>
              <w:t>)</w:t>
            </w:r>
          </w:p>
        </w:tc>
      </w:tr>
      <w:tr w:rsidR="00015BE6" w:rsidRPr="00221DE4" w14:paraId="4AD72D4B"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B52CCE8" w14:textId="77777777" w:rsidR="00015BE6" w:rsidRPr="00221DE4" w:rsidRDefault="00015BE6" w:rsidP="00181018">
            <w:pPr>
              <w:spacing w:after="0" w:line="276" w:lineRule="auto"/>
              <w:jc w:val="both"/>
              <w:rPr>
                <w:rFonts w:ascii="Sylfaen" w:hAnsi="Sylfaen"/>
              </w:rPr>
            </w:pPr>
            <w:r w:rsidRPr="00221DE4">
              <w:rPr>
                <w:rFonts w:ascii="Sylfaen" w:hAnsi="Sylfaen" w:cs="Sylfaen"/>
                <w:lang w:val="ka-GE"/>
              </w:rPr>
              <w:t>N</w:t>
            </w:r>
          </w:p>
        </w:tc>
        <w:tc>
          <w:tcPr>
            <w:tcW w:w="500" w:type="pct"/>
            <w:tcBorders>
              <w:top w:val="outset" w:sz="6" w:space="0" w:color="auto"/>
              <w:left w:val="outset" w:sz="6" w:space="0" w:color="auto"/>
              <w:bottom w:val="outset" w:sz="6" w:space="0" w:color="auto"/>
              <w:right w:val="outset" w:sz="6" w:space="0" w:color="auto"/>
            </w:tcBorders>
            <w:vAlign w:val="center"/>
          </w:tcPr>
          <w:p w14:paraId="328BDBC4" w14:textId="77777777" w:rsidR="00015BE6" w:rsidRPr="00221DE4" w:rsidRDefault="00015BE6" w:rsidP="00181018">
            <w:pPr>
              <w:spacing w:after="0" w:line="276" w:lineRule="auto"/>
              <w:jc w:val="both"/>
              <w:rPr>
                <w:rFonts w:ascii="Sylfaen" w:hAnsi="Sylfaen"/>
              </w:rPr>
            </w:pPr>
            <w:r w:rsidRPr="00221DE4">
              <w:rPr>
                <w:rFonts w:ascii="Sylfaen" w:hAnsi="Sylfaen"/>
              </w:rPr>
              <w:t>480</w:t>
            </w:r>
          </w:p>
        </w:tc>
        <w:tc>
          <w:tcPr>
            <w:tcW w:w="750" w:type="pct"/>
            <w:tcBorders>
              <w:top w:val="outset" w:sz="6" w:space="0" w:color="auto"/>
              <w:left w:val="outset" w:sz="6" w:space="0" w:color="auto"/>
              <w:bottom w:val="outset" w:sz="6" w:space="0" w:color="auto"/>
              <w:right w:val="outset" w:sz="6" w:space="0" w:color="auto"/>
            </w:tcBorders>
            <w:vAlign w:val="center"/>
          </w:tcPr>
          <w:p w14:paraId="3A7AAEDE" w14:textId="77777777" w:rsidR="00015BE6" w:rsidRPr="00221DE4" w:rsidRDefault="00015BE6" w:rsidP="00181018">
            <w:pPr>
              <w:spacing w:after="0" w:line="276" w:lineRule="auto"/>
              <w:jc w:val="both"/>
              <w:rPr>
                <w:rFonts w:ascii="Sylfaen" w:hAnsi="Sylfaen"/>
              </w:rPr>
            </w:pPr>
            <w:r w:rsidRPr="00221DE4">
              <w:rPr>
                <w:rFonts w:ascii="Sylfaen" w:hAnsi="Sylfaen"/>
              </w:rPr>
              <w:t>473</w:t>
            </w:r>
          </w:p>
        </w:tc>
        <w:tc>
          <w:tcPr>
            <w:tcW w:w="700" w:type="pct"/>
            <w:tcBorders>
              <w:top w:val="outset" w:sz="6" w:space="0" w:color="auto"/>
              <w:left w:val="outset" w:sz="6" w:space="0" w:color="auto"/>
              <w:bottom w:val="outset" w:sz="6" w:space="0" w:color="auto"/>
              <w:right w:val="outset" w:sz="6" w:space="0" w:color="auto"/>
            </w:tcBorders>
            <w:vAlign w:val="center"/>
          </w:tcPr>
          <w:p w14:paraId="0F934B20" w14:textId="77777777" w:rsidR="00015BE6" w:rsidRPr="00221DE4" w:rsidRDefault="00015BE6" w:rsidP="00181018">
            <w:pPr>
              <w:spacing w:after="0" w:line="276" w:lineRule="auto"/>
              <w:jc w:val="both"/>
              <w:rPr>
                <w:rFonts w:ascii="Sylfaen" w:hAnsi="Sylfaen"/>
              </w:rPr>
            </w:pPr>
            <w:r w:rsidRPr="00221DE4">
              <w:rPr>
                <w:rFonts w:ascii="Sylfaen" w:hAnsi="Sylfaen"/>
              </w:rPr>
              <w:t>475</w:t>
            </w:r>
          </w:p>
        </w:tc>
        <w:tc>
          <w:tcPr>
            <w:tcW w:w="500" w:type="pct"/>
            <w:tcBorders>
              <w:top w:val="outset" w:sz="6" w:space="0" w:color="auto"/>
              <w:left w:val="outset" w:sz="6" w:space="0" w:color="auto"/>
              <w:bottom w:val="outset" w:sz="6" w:space="0" w:color="auto"/>
              <w:right w:val="outset" w:sz="6" w:space="0" w:color="auto"/>
            </w:tcBorders>
            <w:vAlign w:val="center"/>
          </w:tcPr>
          <w:p w14:paraId="20B5C140" w14:textId="77777777" w:rsidR="00015BE6" w:rsidRPr="00221DE4" w:rsidRDefault="00015BE6" w:rsidP="00181018">
            <w:pPr>
              <w:spacing w:after="0" w:line="276" w:lineRule="auto"/>
              <w:jc w:val="both"/>
              <w:rPr>
                <w:rFonts w:ascii="Sylfaen" w:hAnsi="Sylfaen"/>
              </w:rPr>
            </w:pPr>
            <w:r w:rsidRPr="00221DE4">
              <w:rPr>
                <w:rFonts w:ascii="Sylfaen" w:hAnsi="Sylfaen"/>
              </w:rPr>
              <w:t>433</w:t>
            </w:r>
          </w:p>
        </w:tc>
        <w:tc>
          <w:tcPr>
            <w:tcW w:w="750" w:type="pct"/>
            <w:tcBorders>
              <w:top w:val="outset" w:sz="6" w:space="0" w:color="auto"/>
              <w:left w:val="outset" w:sz="6" w:space="0" w:color="auto"/>
              <w:bottom w:val="outset" w:sz="6" w:space="0" w:color="auto"/>
              <w:right w:val="outset" w:sz="6" w:space="0" w:color="auto"/>
            </w:tcBorders>
            <w:vAlign w:val="center"/>
          </w:tcPr>
          <w:p w14:paraId="77C377AF" w14:textId="77777777" w:rsidR="00015BE6" w:rsidRPr="00221DE4" w:rsidRDefault="00015BE6" w:rsidP="00181018">
            <w:pPr>
              <w:spacing w:after="0" w:line="276" w:lineRule="auto"/>
              <w:jc w:val="both"/>
              <w:rPr>
                <w:rFonts w:ascii="Sylfaen" w:hAnsi="Sylfaen"/>
              </w:rPr>
            </w:pPr>
            <w:r w:rsidRPr="00221DE4">
              <w:rPr>
                <w:rFonts w:ascii="Sylfaen" w:hAnsi="Sylfaen"/>
              </w:rPr>
              <w:t>425</w:t>
            </w:r>
          </w:p>
        </w:tc>
        <w:tc>
          <w:tcPr>
            <w:tcW w:w="500" w:type="pct"/>
            <w:tcBorders>
              <w:top w:val="outset" w:sz="6" w:space="0" w:color="auto"/>
              <w:left w:val="outset" w:sz="6" w:space="0" w:color="auto"/>
              <w:bottom w:val="outset" w:sz="6" w:space="0" w:color="auto"/>
              <w:right w:val="outset" w:sz="6" w:space="0" w:color="auto"/>
            </w:tcBorders>
            <w:vAlign w:val="center"/>
          </w:tcPr>
          <w:p w14:paraId="20D360B3" w14:textId="77777777" w:rsidR="00015BE6" w:rsidRPr="00221DE4" w:rsidRDefault="00015BE6" w:rsidP="00181018">
            <w:pPr>
              <w:spacing w:after="0" w:line="276" w:lineRule="auto"/>
              <w:jc w:val="both"/>
              <w:rPr>
                <w:rFonts w:ascii="Sylfaen" w:hAnsi="Sylfaen"/>
              </w:rPr>
            </w:pPr>
            <w:r w:rsidRPr="00221DE4">
              <w:rPr>
                <w:rFonts w:ascii="Sylfaen" w:hAnsi="Sylfaen"/>
              </w:rPr>
              <w:t>415</w:t>
            </w:r>
          </w:p>
        </w:tc>
        <w:tc>
          <w:tcPr>
            <w:tcW w:w="650" w:type="pct"/>
            <w:tcBorders>
              <w:top w:val="outset" w:sz="6" w:space="0" w:color="auto"/>
              <w:left w:val="outset" w:sz="6" w:space="0" w:color="auto"/>
              <w:bottom w:val="outset" w:sz="6" w:space="0" w:color="auto"/>
            </w:tcBorders>
            <w:vAlign w:val="center"/>
          </w:tcPr>
          <w:p w14:paraId="68316AB2" w14:textId="77777777" w:rsidR="00015BE6" w:rsidRPr="00221DE4" w:rsidRDefault="00015BE6" w:rsidP="00181018">
            <w:pPr>
              <w:spacing w:after="0" w:line="276" w:lineRule="auto"/>
              <w:jc w:val="both"/>
              <w:rPr>
                <w:rFonts w:ascii="Sylfaen" w:hAnsi="Sylfaen"/>
              </w:rPr>
            </w:pPr>
            <w:r w:rsidRPr="00221DE4">
              <w:rPr>
                <w:rFonts w:ascii="Sylfaen" w:hAnsi="Sylfaen"/>
              </w:rPr>
              <w:t>426</w:t>
            </w:r>
          </w:p>
        </w:tc>
      </w:tr>
      <w:tr w:rsidR="00015BE6" w:rsidRPr="00221DE4" w14:paraId="240920F7"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3BF16F0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383D8F7A" w14:textId="77777777" w:rsidR="00015BE6" w:rsidRPr="00221DE4" w:rsidRDefault="00015BE6" w:rsidP="00181018">
            <w:pPr>
              <w:spacing w:after="0" w:line="276" w:lineRule="auto"/>
              <w:jc w:val="both"/>
              <w:rPr>
                <w:rFonts w:ascii="Sylfaen" w:hAnsi="Sylfaen"/>
              </w:rPr>
            </w:pPr>
            <w:r w:rsidRPr="00221DE4">
              <w:rPr>
                <w:rFonts w:ascii="Sylfaen" w:hAnsi="Sylfaen"/>
              </w:rPr>
              <w:t>11.71</w:t>
            </w:r>
          </w:p>
        </w:tc>
        <w:tc>
          <w:tcPr>
            <w:tcW w:w="750" w:type="pct"/>
            <w:tcBorders>
              <w:top w:val="outset" w:sz="6" w:space="0" w:color="auto"/>
              <w:left w:val="outset" w:sz="6" w:space="0" w:color="auto"/>
              <w:bottom w:val="outset" w:sz="6" w:space="0" w:color="auto"/>
              <w:right w:val="outset" w:sz="6" w:space="0" w:color="auto"/>
            </w:tcBorders>
            <w:vAlign w:val="center"/>
          </w:tcPr>
          <w:p w14:paraId="2CB601AE" w14:textId="77777777" w:rsidR="00015BE6" w:rsidRPr="00221DE4" w:rsidRDefault="00015BE6" w:rsidP="00181018">
            <w:pPr>
              <w:spacing w:after="0" w:line="276" w:lineRule="auto"/>
              <w:jc w:val="both"/>
              <w:rPr>
                <w:rFonts w:ascii="Sylfaen" w:hAnsi="Sylfaen"/>
              </w:rPr>
            </w:pPr>
            <w:r w:rsidRPr="00221DE4">
              <w:rPr>
                <w:rFonts w:ascii="Sylfaen" w:hAnsi="Sylfaen"/>
              </w:rPr>
              <w:t>11.65</w:t>
            </w:r>
          </w:p>
        </w:tc>
        <w:tc>
          <w:tcPr>
            <w:tcW w:w="700" w:type="pct"/>
            <w:tcBorders>
              <w:top w:val="outset" w:sz="6" w:space="0" w:color="auto"/>
              <w:left w:val="outset" w:sz="6" w:space="0" w:color="auto"/>
              <w:bottom w:val="outset" w:sz="6" w:space="0" w:color="auto"/>
              <w:right w:val="outset" w:sz="6" w:space="0" w:color="auto"/>
            </w:tcBorders>
            <w:vAlign w:val="center"/>
          </w:tcPr>
          <w:p w14:paraId="5D6B3931" w14:textId="77777777" w:rsidR="00015BE6" w:rsidRPr="00221DE4" w:rsidRDefault="00015BE6" w:rsidP="00181018">
            <w:pPr>
              <w:spacing w:after="0" w:line="276" w:lineRule="auto"/>
              <w:jc w:val="both"/>
              <w:rPr>
                <w:rFonts w:ascii="Sylfaen" w:hAnsi="Sylfaen"/>
              </w:rPr>
            </w:pPr>
            <w:r w:rsidRPr="00221DE4">
              <w:rPr>
                <w:rFonts w:ascii="Sylfaen" w:hAnsi="Sylfaen"/>
              </w:rPr>
              <w:t>11.55</w:t>
            </w:r>
          </w:p>
        </w:tc>
        <w:tc>
          <w:tcPr>
            <w:tcW w:w="500" w:type="pct"/>
            <w:tcBorders>
              <w:top w:val="outset" w:sz="6" w:space="0" w:color="auto"/>
              <w:left w:val="outset" w:sz="6" w:space="0" w:color="auto"/>
              <w:bottom w:val="outset" w:sz="6" w:space="0" w:color="auto"/>
              <w:right w:val="outset" w:sz="6" w:space="0" w:color="auto"/>
            </w:tcBorders>
            <w:vAlign w:val="center"/>
          </w:tcPr>
          <w:p w14:paraId="757DE37D" w14:textId="77777777" w:rsidR="00015BE6" w:rsidRPr="00221DE4" w:rsidRDefault="00015BE6" w:rsidP="00181018">
            <w:pPr>
              <w:spacing w:after="0" w:line="276" w:lineRule="auto"/>
              <w:jc w:val="both"/>
              <w:rPr>
                <w:rFonts w:ascii="Sylfaen" w:hAnsi="Sylfaen"/>
              </w:rPr>
            </w:pPr>
            <w:r w:rsidRPr="00221DE4">
              <w:rPr>
                <w:rFonts w:ascii="Sylfaen" w:hAnsi="Sylfaen"/>
              </w:rPr>
              <w:t>11.51</w:t>
            </w:r>
          </w:p>
        </w:tc>
        <w:tc>
          <w:tcPr>
            <w:tcW w:w="750" w:type="pct"/>
            <w:tcBorders>
              <w:top w:val="outset" w:sz="6" w:space="0" w:color="auto"/>
              <w:left w:val="outset" w:sz="6" w:space="0" w:color="auto"/>
              <w:bottom w:val="outset" w:sz="6" w:space="0" w:color="auto"/>
              <w:right w:val="outset" w:sz="6" w:space="0" w:color="auto"/>
            </w:tcBorders>
            <w:vAlign w:val="center"/>
          </w:tcPr>
          <w:p w14:paraId="798D38AE" w14:textId="77777777" w:rsidR="00015BE6" w:rsidRPr="00221DE4" w:rsidRDefault="00015BE6" w:rsidP="00181018">
            <w:pPr>
              <w:spacing w:after="0" w:line="276" w:lineRule="auto"/>
              <w:jc w:val="both"/>
              <w:rPr>
                <w:rFonts w:ascii="Sylfaen" w:hAnsi="Sylfaen"/>
              </w:rPr>
            </w:pPr>
            <w:r w:rsidRPr="00221DE4">
              <w:rPr>
                <w:rFonts w:ascii="Sylfaen" w:hAnsi="Sylfaen"/>
              </w:rPr>
              <w:t>11.80</w:t>
            </w:r>
          </w:p>
        </w:tc>
        <w:tc>
          <w:tcPr>
            <w:tcW w:w="500" w:type="pct"/>
            <w:tcBorders>
              <w:top w:val="outset" w:sz="6" w:space="0" w:color="auto"/>
              <w:left w:val="outset" w:sz="6" w:space="0" w:color="auto"/>
              <w:bottom w:val="outset" w:sz="6" w:space="0" w:color="auto"/>
              <w:right w:val="outset" w:sz="6" w:space="0" w:color="auto"/>
            </w:tcBorders>
            <w:vAlign w:val="center"/>
          </w:tcPr>
          <w:p w14:paraId="39C4583B" w14:textId="77777777" w:rsidR="00015BE6" w:rsidRPr="00221DE4" w:rsidRDefault="00015BE6" w:rsidP="00181018">
            <w:pPr>
              <w:spacing w:after="0" w:line="276" w:lineRule="auto"/>
              <w:jc w:val="both"/>
              <w:rPr>
                <w:rFonts w:ascii="Sylfaen" w:hAnsi="Sylfaen"/>
              </w:rPr>
            </w:pPr>
            <w:r w:rsidRPr="00221DE4">
              <w:rPr>
                <w:rFonts w:ascii="Sylfaen" w:hAnsi="Sylfaen"/>
              </w:rPr>
              <w:t>11.48</w:t>
            </w:r>
          </w:p>
        </w:tc>
        <w:tc>
          <w:tcPr>
            <w:tcW w:w="650" w:type="pct"/>
            <w:tcBorders>
              <w:top w:val="outset" w:sz="6" w:space="0" w:color="auto"/>
              <w:left w:val="outset" w:sz="6" w:space="0" w:color="auto"/>
              <w:bottom w:val="outset" w:sz="6" w:space="0" w:color="auto"/>
            </w:tcBorders>
            <w:vAlign w:val="center"/>
          </w:tcPr>
          <w:p w14:paraId="3C79B45D" w14:textId="77777777" w:rsidR="00015BE6" w:rsidRPr="00221DE4" w:rsidRDefault="00015BE6" w:rsidP="00181018">
            <w:pPr>
              <w:spacing w:after="0" w:line="276" w:lineRule="auto"/>
              <w:jc w:val="both"/>
              <w:rPr>
                <w:rFonts w:ascii="Sylfaen" w:hAnsi="Sylfaen"/>
              </w:rPr>
            </w:pPr>
            <w:r w:rsidRPr="00221DE4">
              <w:rPr>
                <w:rFonts w:ascii="Sylfaen" w:hAnsi="Sylfaen"/>
              </w:rPr>
              <w:t>11.66</w:t>
            </w:r>
          </w:p>
        </w:tc>
      </w:tr>
      <w:tr w:rsidR="00015BE6" w:rsidRPr="00221DE4" w14:paraId="5B769F75"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0D425AA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459C97FA" w14:textId="77777777" w:rsidR="00015BE6" w:rsidRPr="00221DE4" w:rsidRDefault="00015BE6" w:rsidP="00181018">
            <w:pPr>
              <w:spacing w:after="0" w:line="276" w:lineRule="auto"/>
              <w:jc w:val="both"/>
              <w:rPr>
                <w:rFonts w:ascii="Sylfaen" w:hAnsi="Sylfaen"/>
              </w:rPr>
            </w:pPr>
            <w:r w:rsidRPr="00221DE4">
              <w:rPr>
                <w:rFonts w:ascii="Sylfaen" w:hAnsi="Sylfaen"/>
              </w:rPr>
              <w:t>-1.34</w:t>
            </w:r>
          </w:p>
        </w:tc>
        <w:tc>
          <w:tcPr>
            <w:tcW w:w="750" w:type="pct"/>
            <w:tcBorders>
              <w:top w:val="outset" w:sz="6" w:space="0" w:color="auto"/>
              <w:left w:val="outset" w:sz="6" w:space="0" w:color="auto"/>
              <w:bottom w:val="outset" w:sz="6" w:space="0" w:color="auto"/>
              <w:right w:val="outset" w:sz="6" w:space="0" w:color="auto"/>
            </w:tcBorders>
            <w:vAlign w:val="center"/>
          </w:tcPr>
          <w:p w14:paraId="237F2D76" w14:textId="77777777" w:rsidR="00015BE6" w:rsidRPr="00221DE4" w:rsidRDefault="00015BE6" w:rsidP="00181018">
            <w:pPr>
              <w:spacing w:after="0" w:line="276" w:lineRule="auto"/>
              <w:jc w:val="both"/>
              <w:rPr>
                <w:rFonts w:ascii="Sylfaen" w:hAnsi="Sylfaen"/>
              </w:rPr>
            </w:pPr>
            <w:r w:rsidRPr="00221DE4">
              <w:rPr>
                <w:rFonts w:ascii="Sylfaen" w:hAnsi="Sylfaen"/>
              </w:rPr>
              <w:t>-1.93</w:t>
            </w:r>
          </w:p>
        </w:tc>
        <w:tc>
          <w:tcPr>
            <w:tcW w:w="700" w:type="pct"/>
            <w:tcBorders>
              <w:top w:val="outset" w:sz="6" w:space="0" w:color="auto"/>
              <w:left w:val="outset" w:sz="6" w:space="0" w:color="auto"/>
              <w:bottom w:val="outset" w:sz="6" w:space="0" w:color="auto"/>
              <w:right w:val="outset" w:sz="6" w:space="0" w:color="auto"/>
            </w:tcBorders>
            <w:vAlign w:val="center"/>
          </w:tcPr>
          <w:p w14:paraId="60FFC0F6" w14:textId="77777777" w:rsidR="00015BE6" w:rsidRPr="00221DE4" w:rsidRDefault="00015BE6" w:rsidP="00181018">
            <w:pPr>
              <w:spacing w:after="0" w:line="276" w:lineRule="auto"/>
              <w:jc w:val="both"/>
              <w:rPr>
                <w:rFonts w:ascii="Sylfaen" w:hAnsi="Sylfaen"/>
              </w:rPr>
            </w:pPr>
            <w:r w:rsidRPr="00221DE4">
              <w:rPr>
                <w:rFonts w:ascii="Sylfaen" w:hAnsi="Sylfaen"/>
              </w:rPr>
              <w:t>-1.59</w:t>
            </w:r>
          </w:p>
        </w:tc>
        <w:tc>
          <w:tcPr>
            <w:tcW w:w="500" w:type="pct"/>
            <w:tcBorders>
              <w:top w:val="outset" w:sz="6" w:space="0" w:color="auto"/>
              <w:left w:val="outset" w:sz="6" w:space="0" w:color="auto"/>
              <w:bottom w:val="outset" w:sz="6" w:space="0" w:color="auto"/>
              <w:right w:val="outset" w:sz="6" w:space="0" w:color="auto"/>
            </w:tcBorders>
            <w:vAlign w:val="center"/>
          </w:tcPr>
          <w:p w14:paraId="4E9A86F1" w14:textId="77777777" w:rsidR="00015BE6" w:rsidRPr="00221DE4" w:rsidRDefault="00015BE6" w:rsidP="00181018">
            <w:pPr>
              <w:spacing w:after="0" w:line="276" w:lineRule="auto"/>
              <w:jc w:val="both"/>
              <w:rPr>
                <w:rFonts w:ascii="Sylfaen" w:hAnsi="Sylfaen"/>
              </w:rPr>
            </w:pPr>
            <w:r w:rsidRPr="00221DE4">
              <w:rPr>
                <w:rFonts w:ascii="Sylfaen" w:hAnsi="Sylfaen"/>
              </w:rPr>
              <w:t>-1.05</w:t>
            </w:r>
          </w:p>
        </w:tc>
        <w:tc>
          <w:tcPr>
            <w:tcW w:w="750" w:type="pct"/>
            <w:tcBorders>
              <w:top w:val="outset" w:sz="6" w:space="0" w:color="auto"/>
              <w:left w:val="outset" w:sz="6" w:space="0" w:color="auto"/>
              <w:bottom w:val="outset" w:sz="6" w:space="0" w:color="auto"/>
              <w:right w:val="outset" w:sz="6" w:space="0" w:color="auto"/>
            </w:tcBorders>
            <w:vAlign w:val="center"/>
          </w:tcPr>
          <w:p w14:paraId="1937A2C5" w14:textId="77777777" w:rsidR="00015BE6" w:rsidRPr="00221DE4" w:rsidRDefault="00015BE6" w:rsidP="00181018">
            <w:pPr>
              <w:spacing w:after="0" w:line="276" w:lineRule="auto"/>
              <w:jc w:val="both"/>
              <w:rPr>
                <w:rFonts w:ascii="Sylfaen" w:hAnsi="Sylfaen"/>
              </w:rPr>
            </w:pPr>
            <w:r w:rsidRPr="00221DE4">
              <w:rPr>
                <w:rFonts w:ascii="Sylfaen" w:hAnsi="Sylfaen"/>
              </w:rPr>
              <w:t>-1.66</w:t>
            </w:r>
          </w:p>
        </w:tc>
        <w:tc>
          <w:tcPr>
            <w:tcW w:w="500" w:type="pct"/>
            <w:tcBorders>
              <w:top w:val="outset" w:sz="6" w:space="0" w:color="auto"/>
              <w:left w:val="outset" w:sz="6" w:space="0" w:color="auto"/>
              <w:bottom w:val="outset" w:sz="6" w:space="0" w:color="auto"/>
              <w:right w:val="outset" w:sz="6" w:space="0" w:color="auto"/>
            </w:tcBorders>
            <w:vAlign w:val="center"/>
          </w:tcPr>
          <w:p w14:paraId="066C2388" w14:textId="77777777" w:rsidR="00015BE6" w:rsidRPr="00221DE4" w:rsidRDefault="00015BE6" w:rsidP="00181018">
            <w:pPr>
              <w:spacing w:after="0" w:line="276" w:lineRule="auto"/>
              <w:jc w:val="both"/>
              <w:rPr>
                <w:rFonts w:ascii="Sylfaen" w:hAnsi="Sylfaen"/>
              </w:rPr>
            </w:pPr>
            <w:r w:rsidRPr="00221DE4">
              <w:rPr>
                <w:rFonts w:ascii="Sylfaen" w:hAnsi="Sylfaen"/>
              </w:rPr>
              <w:t>-1.18</w:t>
            </w:r>
          </w:p>
        </w:tc>
        <w:tc>
          <w:tcPr>
            <w:tcW w:w="650" w:type="pct"/>
            <w:tcBorders>
              <w:top w:val="outset" w:sz="6" w:space="0" w:color="auto"/>
              <w:left w:val="outset" w:sz="6" w:space="0" w:color="auto"/>
              <w:bottom w:val="outset" w:sz="6" w:space="0" w:color="auto"/>
            </w:tcBorders>
            <w:vAlign w:val="center"/>
          </w:tcPr>
          <w:p w14:paraId="7D9BC236" w14:textId="77777777" w:rsidR="00015BE6" w:rsidRPr="00221DE4" w:rsidRDefault="00015BE6" w:rsidP="00181018">
            <w:pPr>
              <w:spacing w:after="0" w:line="276" w:lineRule="auto"/>
              <w:jc w:val="both"/>
              <w:rPr>
                <w:rFonts w:ascii="Sylfaen" w:hAnsi="Sylfaen"/>
              </w:rPr>
            </w:pPr>
            <w:r w:rsidRPr="00221DE4">
              <w:rPr>
                <w:rFonts w:ascii="Sylfaen" w:hAnsi="Sylfaen"/>
              </w:rPr>
              <w:t>-1.60</w:t>
            </w:r>
          </w:p>
        </w:tc>
      </w:tr>
      <w:tr w:rsidR="00015BE6" w:rsidRPr="00221DE4" w14:paraId="0024BF73"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0D01F7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7B553CB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10079380" w14:textId="77777777" w:rsidR="00015BE6" w:rsidRPr="00221DE4" w:rsidRDefault="00015BE6" w:rsidP="00181018">
            <w:pPr>
              <w:spacing w:after="0" w:line="276" w:lineRule="auto"/>
              <w:jc w:val="both"/>
              <w:rPr>
                <w:rFonts w:ascii="Sylfaen" w:hAnsi="Sylfaen"/>
              </w:rPr>
            </w:pPr>
            <w:r w:rsidRPr="00221DE4">
              <w:rPr>
                <w:rFonts w:ascii="Sylfaen" w:hAnsi="Sylfaen"/>
              </w:rPr>
              <w:t>-0.60</w:t>
            </w:r>
          </w:p>
        </w:tc>
        <w:tc>
          <w:tcPr>
            <w:tcW w:w="700" w:type="pct"/>
            <w:tcBorders>
              <w:top w:val="outset" w:sz="6" w:space="0" w:color="auto"/>
              <w:left w:val="outset" w:sz="6" w:space="0" w:color="auto"/>
              <w:bottom w:val="outset" w:sz="6" w:space="0" w:color="auto"/>
              <w:right w:val="outset" w:sz="6" w:space="0" w:color="auto"/>
            </w:tcBorders>
            <w:vAlign w:val="center"/>
          </w:tcPr>
          <w:p w14:paraId="0DB24695" w14:textId="77777777" w:rsidR="00015BE6" w:rsidRPr="00221DE4" w:rsidRDefault="00015BE6" w:rsidP="00181018">
            <w:pPr>
              <w:spacing w:after="0" w:line="276" w:lineRule="auto"/>
              <w:jc w:val="both"/>
              <w:rPr>
                <w:rFonts w:ascii="Sylfaen" w:hAnsi="Sylfaen"/>
              </w:rPr>
            </w:pPr>
            <w:r w:rsidRPr="00221DE4">
              <w:rPr>
                <w:rFonts w:ascii="Sylfaen" w:hAnsi="Sylfaen"/>
              </w:rPr>
              <w:t>-0.25</w:t>
            </w:r>
          </w:p>
        </w:tc>
        <w:tc>
          <w:tcPr>
            <w:tcW w:w="500" w:type="pct"/>
            <w:tcBorders>
              <w:top w:val="outset" w:sz="6" w:space="0" w:color="auto"/>
              <w:left w:val="outset" w:sz="6" w:space="0" w:color="auto"/>
              <w:bottom w:val="outset" w:sz="6" w:space="0" w:color="auto"/>
              <w:right w:val="outset" w:sz="6" w:space="0" w:color="auto"/>
            </w:tcBorders>
            <w:vAlign w:val="center"/>
          </w:tcPr>
          <w:p w14:paraId="0B4A74A2"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42692EA9" w14:textId="77777777" w:rsidR="00015BE6" w:rsidRPr="00221DE4" w:rsidRDefault="00015BE6" w:rsidP="00181018">
            <w:pPr>
              <w:spacing w:after="0" w:line="276" w:lineRule="auto"/>
              <w:jc w:val="both"/>
              <w:rPr>
                <w:rFonts w:ascii="Sylfaen" w:hAnsi="Sylfaen"/>
              </w:rPr>
            </w:pPr>
            <w:r w:rsidRPr="00221DE4">
              <w:rPr>
                <w:rFonts w:ascii="Sylfaen" w:hAnsi="Sylfaen"/>
              </w:rPr>
              <w:t>-0.61</w:t>
            </w:r>
          </w:p>
        </w:tc>
        <w:tc>
          <w:tcPr>
            <w:tcW w:w="500" w:type="pct"/>
            <w:tcBorders>
              <w:top w:val="outset" w:sz="6" w:space="0" w:color="auto"/>
              <w:left w:val="outset" w:sz="6" w:space="0" w:color="auto"/>
              <w:bottom w:val="outset" w:sz="6" w:space="0" w:color="auto"/>
              <w:right w:val="outset" w:sz="6" w:space="0" w:color="auto"/>
            </w:tcBorders>
            <w:vAlign w:val="center"/>
          </w:tcPr>
          <w:p w14:paraId="582FF1F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42638CFE" w14:textId="77777777" w:rsidR="00015BE6" w:rsidRPr="00221DE4" w:rsidRDefault="00015BE6" w:rsidP="00181018">
            <w:pPr>
              <w:spacing w:after="0" w:line="276" w:lineRule="auto"/>
              <w:jc w:val="both"/>
              <w:rPr>
                <w:rFonts w:ascii="Sylfaen" w:hAnsi="Sylfaen"/>
              </w:rPr>
            </w:pPr>
            <w:r w:rsidRPr="00221DE4">
              <w:rPr>
                <w:rFonts w:ascii="Sylfaen" w:hAnsi="Sylfaen"/>
              </w:rPr>
              <w:t>-0.42</w:t>
            </w:r>
          </w:p>
        </w:tc>
      </w:tr>
      <w:tr w:rsidR="00015BE6" w:rsidRPr="00221DE4" w14:paraId="7BD9502D"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1CD143B8"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231FB261"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120AEE82" w14:textId="77777777" w:rsidR="00015BE6" w:rsidRPr="00221DE4" w:rsidRDefault="00015BE6" w:rsidP="00181018">
            <w:pPr>
              <w:spacing w:after="0" w:line="276" w:lineRule="auto"/>
              <w:jc w:val="both"/>
              <w:rPr>
                <w:rFonts w:ascii="Sylfaen" w:hAnsi="Sylfaen"/>
              </w:rPr>
            </w:pPr>
            <w:r w:rsidRPr="00221DE4">
              <w:rPr>
                <w:rFonts w:ascii="Sylfaen" w:hAnsi="Sylfaen"/>
              </w:rPr>
              <w:t>(-0.90, -0.29)</w:t>
            </w:r>
          </w:p>
        </w:tc>
        <w:tc>
          <w:tcPr>
            <w:tcW w:w="700" w:type="pct"/>
            <w:tcBorders>
              <w:top w:val="outset" w:sz="6" w:space="0" w:color="auto"/>
              <w:left w:val="outset" w:sz="6" w:space="0" w:color="auto"/>
              <w:bottom w:val="outset" w:sz="6" w:space="0" w:color="auto"/>
              <w:right w:val="outset" w:sz="6" w:space="0" w:color="auto"/>
            </w:tcBorders>
            <w:vAlign w:val="center"/>
          </w:tcPr>
          <w:p w14:paraId="486CBEB4" w14:textId="77777777" w:rsidR="00015BE6" w:rsidRPr="00221DE4" w:rsidRDefault="00015BE6" w:rsidP="00181018">
            <w:pPr>
              <w:spacing w:after="0" w:line="276" w:lineRule="auto"/>
              <w:jc w:val="both"/>
              <w:rPr>
                <w:rFonts w:ascii="Sylfaen" w:hAnsi="Sylfaen"/>
              </w:rPr>
            </w:pPr>
            <w:r w:rsidRPr="00221DE4">
              <w:rPr>
                <w:rFonts w:ascii="Sylfaen" w:hAnsi="Sylfaen"/>
              </w:rPr>
              <w:t>(-0.55, 0.06)</w:t>
            </w:r>
          </w:p>
        </w:tc>
        <w:tc>
          <w:tcPr>
            <w:tcW w:w="500" w:type="pct"/>
            <w:tcBorders>
              <w:top w:val="outset" w:sz="6" w:space="0" w:color="auto"/>
              <w:left w:val="outset" w:sz="6" w:space="0" w:color="auto"/>
              <w:bottom w:val="outset" w:sz="6" w:space="0" w:color="auto"/>
              <w:right w:val="outset" w:sz="6" w:space="0" w:color="auto"/>
            </w:tcBorders>
            <w:vAlign w:val="center"/>
          </w:tcPr>
          <w:p w14:paraId="0EDCD231"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48784A43" w14:textId="77777777" w:rsidR="00015BE6" w:rsidRPr="00221DE4" w:rsidRDefault="00015BE6" w:rsidP="00181018">
            <w:pPr>
              <w:spacing w:after="0" w:line="276" w:lineRule="auto"/>
              <w:jc w:val="both"/>
              <w:rPr>
                <w:rFonts w:ascii="Sylfaen" w:hAnsi="Sylfaen"/>
              </w:rPr>
            </w:pPr>
            <w:r w:rsidRPr="00221DE4">
              <w:rPr>
                <w:rFonts w:ascii="Sylfaen" w:hAnsi="Sylfaen"/>
              </w:rPr>
              <w:t>(-0.98, -0.24)</w:t>
            </w:r>
          </w:p>
        </w:tc>
        <w:tc>
          <w:tcPr>
            <w:tcW w:w="500" w:type="pct"/>
            <w:tcBorders>
              <w:top w:val="outset" w:sz="6" w:space="0" w:color="auto"/>
              <w:left w:val="outset" w:sz="6" w:space="0" w:color="auto"/>
              <w:bottom w:val="outset" w:sz="6" w:space="0" w:color="auto"/>
              <w:right w:val="outset" w:sz="6" w:space="0" w:color="auto"/>
            </w:tcBorders>
            <w:vAlign w:val="center"/>
          </w:tcPr>
          <w:p w14:paraId="49C5C97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43CF1EB1" w14:textId="77777777" w:rsidR="00015BE6" w:rsidRPr="00221DE4" w:rsidRDefault="00015BE6" w:rsidP="00181018">
            <w:pPr>
              <w:spacing w:after="0" w:line="276" w:lineRule="auto"/>
              <w:jc w:val="both"/>
              <w:rPr>
                <w:rFonts w:ascii="Sylfaen" w:hAnsi="Sylfaen"/>
              </w:rPr>
            </w:pPr>
            <w:r w:rsidRPr="00221DE4">
              <w:rPr>
                <w:rFonts w:ascii="Sylfaen" w:hAnsi="Sylfaen"/>
              </w:rPr>
              <w:t>(-0.76, -0.08)</w:t>
            </w:r>
          </w:p>
        </w:tc>
      </w:tr>
      <w:tr w:rsidR="00015BE6" w:rsidRPr="00221DE4" w14:paraId="1073FBF6"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5AE5D36B" w14:textId="77777777" w:rsidR="00015BE6" w:rsidRPr="00221DE4" w:rsidRDefault="00015BE6" w:rsidP="00181018">
            <w:pPr>
              <w:spacing w:after="0" w:line="276" w:lineRule="auto"/>
              <w:jc w:val="both"/>
              <w:rPr>
                <w:rFonts w:ascii="Sylfaen" w:hAnsi="Sylfaen"/>
              </w:rPr>
            </w:pPr>
            <w:r w:rsidRPr="00221DE4">
              <w:rPr>
                <w:rFonts w:ascii="Sylfaen" w:hAnsi="Sylfaen"/>
              </w:rPr>
              <w:lastRenderedPageBreak/>
              <w:t>p-</w:t>
            </w:r>
            <w:proofErr w:type="spellStart"/>
            <w:r w:rsidRPr="00221DE4">
              <w:rPr>
                <w:rFonts w:ascii="Sylfaen" w:hAnsi="Sylfaen" w:cs="Sylfaen"/>
              </w:rPr>
              <w:t>მნიშვნელობა</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3DECA07D"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39D5B57A"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c>
          <w:tcPr>
            <w:tcW w:w="700" w:type="pct"/>
            <w:tcBorders>
              <w:top w:val="outset" w:sz="6" w:space="0" w:color="auto"/>
              <w:left w:val="outset" w:sz="6" w:space="0" w:color="auto"/>
              <w:bottom w:val="outset" w:sz="6" w:space="0" w:color="auto"/>
              <w:right w:val="outset" w:sz="6" w:space="0" w:color="auto"/>
            </w:tcBorders>
            <w:vAlign w:val="center"/>
          </w:tcPr>
          <w:p w14:paraId="569FC988" w14:textId="77777777" w:rsidR="00015BE6" w:rsidRPr="00221DE4" w:rsidRDefault="00015BE6" w:rsidP="00181018">
            <w:pPr>
              <w:spacing w:after="0" w:line="276" w:lineRule="auto"/>
              <w:jc w:val="both"/>
              <w:rPr>
                <w:rFonts w:ascii="Sylfaen" w:hAnsi="Sylfaen"/>
              </w:rPr>
            </w:pPr>
            <w:r w:rsidRPr="00221DE4">
              <w:rPr>
                <w:rFonts w:ascii="Sylfaen" w:hAnsi="Sylfaen"/>
              </w:rPr>
              <w:t>0.11</w:t>
            </w:r>
          </w:p>
        </w:tc>
        <w:tc>
          <w:tcPr>
            <w:tcW w:w="500" w:type="pct"/>
            <w:tcBorders>
              <w:top w:val="outset" w:sz="6" w:space="0" w:color="auto"/>
              <w:left w:val="outset" w:sz="6" w:space="0" w:color="auto"/>
              <w:bottom w:val="outset" w:sz="6" w:space="0" w:color="auto"/>
              <w:right w:val="outset" w:sz="6" w:space="0" w:color="auto"/>
            </w:tcBorders>
            <w:vAlign w:val="center"/>
          </w:tcPr>
          <w:p w14:paraId="4B0359CC"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5A98B675" w14:textId="77777777" w:rsidR="00015BE6" w:rsidRPr="00221DE4" w:rsidRDefault="00015BE6" w:rsidP="00181018">
            <w:pPr>
              <w:spacing w:after="0" w:line="276" w:lineRule="auto"/>
              <w:jc w:val="both"/>
              <w:rPr>
                <w:rFonts w:ascii="Sylfaen" w:hAnsi="Sylfaen"/>
              </w:rPr>
            </w:pPr>
            <w:r w:rsidRPr="00221DE4">
              <w:rPr>
                <w:rFonts w:ascii="Sylfaen" w:hAnsi="Sylfaen"/>
              </w:rPr>
              <w:t>0.001‡</w:t>
            </w:r>
          </w:p>
        </w:tc>
        <w:tc>
          <w:tcPr>
            <w:tcW w:w="500" w:type="pct"/>
            <w:tcBorders>
              <w:top w:val="outset" w:sz="6" w:space="0" w:color="auto"/>
              <w:left w:val="outset" w:sz="6" w:space="0" w:color="auto"/>
              <w:bottom w:val="outset" w:sz="6" w:space="0" w:color="auto"/>
              <w:right w:val="outset" w:sz="6" w:space="0" w:color="auto"/>
            </w:tcBorders>
            <w:vAlign w:val="center"/>
          </w:tcPr>
          <w:p w14:paraId="2F9C8E0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240289FA" w14:textId="77777777" w:rsidR="00015BE6" w:rsidRPr="00221DE4" w:rsidRDefault="00015BE6" w:rsidP="00181018">
            <w:pPr>
              <w:spacing w:after="0" w:line="276" w:lineRule="auto"/>
              <w:jc w:val="both"/>
              <w:rPr>
                <w:rFonts w:ascii="Sylfaen" w:hAnsi="Sylfaen"/>
              </w:rPr>
            </w:pPr>
            <w:r w:rsidRPr="00221DE4">
              <w:rPr>
                <w:rFonts w:ascii="Sylfaen" w:hAnsi="Sylfaen"/>
              </w:rPr>
              <w:t>0.015‡</w:t>
            </w:r>
          </w:p>
        </w:tc>
      </w:tr>
      <w:tr w:rsidR="00015BE6" w:rsidRPr="00221DE4" w14:paraId="2AB67312" w14:textId="77777777" w:rsidTr="00A00C1C">
        <w:trPr>
          <w:tblCellSpacing w:w="0" w:type="dxa"/>
        </w:trPr>
        <w:tc>
          <w:tcPr>
            <w:tcW w:w="5000" w:type="pct"/>
            <w:gridSpan w:val="8"/>
            <w:tcBorders>
              <w:top w:val="outset" w:sz="6" w:space="0" w:color="auto"/>
              <w:bottom w:val="outset" w:sz="6" w:space="0" w:color="auto"/>
            </w:tcBorders>
            <w:vAlign w:val="center"/>
          </w:tcPr>
          <w:p w14:paraId="4C95D26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შარდვის</w:t>
            </w:r>
            <w:proofErr w:type="spellEnd"/>
            <w:r w:rsidRPr="00221DE4">
              <w:rPr>
                <w:rFonts w:ascii="Sylfaen" w:hAnsi="Sylfaen"/>
                <w:b/>
                <w:bCs/>
              </w:rPr>
              <w:t xml:space="preserve"> </w:t>
            </w:r>
            <w:proofErr w:type="spellStart"/>
            <w:r w:rsidRPr="00221DE4">
              <w:rPr>
                <w:rFonts w:ascii="Sylfaen" w:hAnsi="Sylfaen" w:cs="Sylfaen"/>
                <w:b/>
                <w:bCs/>
              </w:rPr>
              <w:t>დროს</w:t>
            </w:r>
            <w:proofErr w:type="spellEnd"/>
            <w:r w:rsidRPr="00221DE4">
              <w:rPr>
                <w:rFonts w:ascii="Sylfaen" w:hAnsi="Sylfaen"/>
                <w:b/>
                <w:bCs/>
              </w:rPr>
              <w:t xml:space="preserve"> </w:t>
            </w:r>
            <w:proofErr w:type="spellStart"/>
            <w:r w:rsidRPr="00221DE4">
              <w:rPr>
                <w:rFonts w:ascii="Sylfaen" w:hAnsi="Sylfaen" w:cs="Sylfaen"/>
                <w:b/>
                <w:bCs/>
              </w:rPr>
              <w:t>გამოყოფილი</w:t>
            </w:r>
            <w:proofErr w:type="spellEnd"/>
            <w:r w:rsidRPr="00221DE4">
              <w:rPr>
                <w:rFonts w:ascii="Sylfaen" w:hAnsi="Sylfaen"/>
                <w:b/>
                <w:bCs/>
              </w:rPr>
              <w:t xml:space="preserve"> </w:t>
            </w:r>
            <w:proofErr w:type="spellStart"/>
            <w:r w:rsidRPr="00221DE4">
              <w:rPr>
                <w:rFonts w:ascii="Sylfaen" w:hAnsi="Sylfaen" w:cs="Sylfaen"/>
                <w:b/>
                <w:bCs/>
              </w:rPr>
              <w:t>შარდის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მოცულობა</w:t>
            </w:r>
            <w:proofErr w:type="spellEnd"/>
            <w:r w:rsidRPr="00221DE4">
              <w:rPr>
                <w:rFonts w:ascii="Sylfaen" w:hAnsi="Sylfaen"/>
                <w:b/>
                <w:bCs/>
              </w:rPr>
              <w:t xml:space="preserve"> (</w:t>
            </w:r>
            <w:proofErr w:type="spellStart"/>
            <w:r w:rsidRPr="00221DE4">
              <w:rPr>
                <w:rFonts w:ascii="Sylfaen" w:hAnsi="Sylfaen" w:cs="Sylfaen"/>
                <w:b/>
                <w:bCs/>
              </w:rPr>
              <w:t>მლ</w:t>
            </w:r>
            <w:proofErr w:type="spellEnd"/>
            <w:r w:rsidRPr="00221DE4">
              <w:rPr>
                <w:rFonts w:ascii="Sylfaen" w:hAnsi="Sylfaen"/>
                <w:b/>
                <w:bCs/>
              </w:rPr>
              <w:t>)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4268EAB1"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34693A5A" w14:textId="77777777" w:rsidR="00015BE6" w:rsidRPr="00221DE4" w:rsidRDefault="00015BE6" w:rsidP="00181018">
            <w:pPr>
              <w:spacing w:after="0" w:line="276" w:lineRule="auto"/>
              <w:jc w:val="both"/>
              <w:rPr>
                <w:rFonts w:ascii="Sylfaen" w:hAnsi="Sylfaen"/>
              </w:rPr>
            </w:pPr>
            <w:r w:rsidRPr="00221DE4">
              <w:rPr>
                <w:rFonts w:ascii="Sylfaen" w:hAnsi="Sylfaen" w:cs="Sylfaen"/>
                <w:lang w:val="ka-GE"/>
              </w:rPr>
              <w:t>N</w:t>
            </w:r>
          </w:p>
        </w:tc>
        <w:tc>
          <w:tcPr>
            <w:tcW w:w="500" w:type="pct"/>
            <w:tcBorders>
              <w:top w:val="outset" w:sz="6" w:space="0" w:color="auto"/>
              <w:left w:val="outset" w:sz="6" w:space="0" w:color="auto"/>
              <w:bottom w:val="outset" w:sz="6" w:space="0" w:color="auto"/>
              <w:right w:val="outset" w:sz="6" w:space="0" w:color="auto"/>
            </w:tcBorders>
            <w:vAlign w:val="center"/>
          </w:tcPr>
          <w:p w14:paraId="43F06D1B" w14:textId="77777777" w:rsidR="00015BE6" w:rsidRPr="00221DE4" w:rsidRDefault="00015BE6" w:rsidP="00181018">
            <w:pPr>
              <w:spacing w:after="0" w:line="276" w:lineRule="auto"/>
              <w:jc w:val="both"/>
              <w:rPr>
                <w:rFonts w:ascii="Sylfaen" w:hAnsi="Sylfaen"/>
              </w:rPr>
            </w:pPr>
            <w:r w:rsidRPr="00221DE4">
              <w:rPr>
                <w:rFonts w:ascii="Sylfaen" w:hAnsi="Sylfaen"/>
              </w:rPr>
              <w:t>480</w:t>
            </w:r>
          </w:p>
        </w:tc>
        <w:tc>
          <w:tcPr>
            <w:tcW w:w="750" w:type="pct"/>
            <w:tcBorders>
              <w:top w:val="outset" w:sz="6" w:space="0" w:color="auto"/>
              <w:left w:val="outset" w:sz="6" w:space="0" w:color="auto"/>
              <w:bottom w:val="outset" w:sz="6" w:space="0" w:color="auto"/>
              <w:right w:val="outset" w:sz="6" w:space="0" w:color="auto"/>
            </w:tcBorders>
            <w:vAlign w:val="center"/>
          </w:tcPr>
          <w:p w14:paraId="7996798D" w14:textId="77777777" w:rsidR="00015BE6" w:rsidRPr="00221DE4" w:rsidRDefault="00015BE6" w:rsidP="00181018">
            <w:pPr>
              <w:spacing w:after="0" w:line="276" w:lineRule="auto"/>
              <w:jc w:val="both"/>
              <w:rPr>
                <w:rFonts w:ascii="Sylfaen" w:hAnsi="Sylfaen"/>
              </w:rPr>
            </w:pPr>
            <w:r w:rsidRPr="00221DE4">
              <w:rPr>
                <w:rFonts w:ascii="Sylfaen" w:hAnsi="Sylfaen"/>
              </w:rPr>
              <w:t>472</w:t>
            </w:r>
          </w:p>
        </w:tc>
        <w:tc>
          <w:tcPr>
            <w:tcW w:w="700" w:type="pct"/>
            <w:tcBorders>
              <w:top w:val="outset" w:sz="6" w:space="0" w:color="auto"/>
              <w:left w:val="outset" w:sz="6" w:space="0" w:color="auto"/>
              <w:bottom w:val="outset" w:sz="6" w:space="0" w:color="auto"/>
              <w:right w:val="outset" w:sz="6" w:space="0" w:color="auto"/>
            </w:tcBorders>
            <w:vAlign w:val="center"/>
          </w:tcPr>
          <w:p w14:paraId="1CC200C6" w14:textId="77777777" w:rsidR="00015BE6" w:rsidRPr="00221DE4" w:rsidRDefault="00015BE6" w:rsidP="00181018">
            <w:pPr>
              <w:spacing w:after="0" w:line="276" w:lineRule="auto"/>
              <w:jc w:val="both"/>
              <w:rPr>
                <w:rFonts w:ascii="Sylfaen" w:hAnsi="Sylfaen"/>
              </w:rPr>
            </w:pPr>
            <w:r w:rsidRPr="00221DE4">
              <w:rPr>
                <w:rFonts w:ascii="Sylfaen" w:hAnsi="Sylfaen"/>
              </w:rPr>
              <w:t>475</w:t>
            </w:r>
          </w:p>
        </w:tc>
        <w:tc>
          <w:tcPr>
            <w:tcW w:w="500" w:type="pct"/>
            <w:tcBorders>
              <w:top w:val="outset" w:sz="6" w:space="0" w:color="auto"/>
              <w:left w:val="outset" w:sz="6" w:space="0" w:color="auto"/>
              <w:bottom w:val="outset" w:sz="6" w:space="0" w:color="auto"/>
              <w:right w:val="outset" w:sz="6" w:space="0" w:color="auto"/>
            </w:tcBorders>
            <w:vAlign w:val="center"/>
          </w:tcPr>
          <w:p w14:paraId="59A46ACB" w14:textId="77777777" w:rsidR="00015BE6" w:rsidRPr="00221DE4" w:rsidRDefault="00015BE6" w:rsidP="00181018">
            <w:pPr>
              <w:spacing w:after="0" w:line="276" w:lineRule="auto"/>
              <w:jc w:val="both"/>
              <w:rPr>
                <w:rFonts w:ascii="Sylfaen" w:hAnsi="Sylfaen"/>
              </w:rPr>
            </w:pPr>
            <w:r w:rsidRPr="00221DE4">
              <w:rPr>
                <w:rFonts w:ascii="Sylfaen" w:hAnsi="Sylfaen"/>
              </w:rPr>
              <w:t>433</w:t>
            </w:r>
          </w:p>
        </w:tc>
        <w:tc>
          <w:tcPr>
            <w:tcW w:w="750" w:type="pct"/>
            <w:tcBorders>
              <w:top w:val="outset" w:sz="6" w:space="0" w:color="auto"/>
              <w:left w:val="outset" w:sz="6" w:space="0" w:color="auto"/>
              <w:bottom w:val="outset" w:sz="6" w:space="0" w:color="auto"/>
              <w:right w:val="outset" w:sz="6" w:space="0" w:color="auto"/>
            </w:tcBorders>
            <w:vAlign w:val="center"/>
          </w:tcPr>
          <w:p w14:paraId="13A1D6CC" w14:textId="77777777" w:rsidR="00015BE6" w:rsidRPr="00221DE4" w:rsidRDefault="00015BE6" w:rsidP="00181018">
            <w:pPr>
              <w:spacing w:after="0" w:line="276" w:lineRule="auto"/>
              <w:jc w:val="both"/>
              <w:rPr>
                <w:rFonts w:ascii="Sylfaen" w:hAnsi="Sylfaen"/>
              </w:rPr>
            </w:pPr>
            <w:r w:rsidRPr="00221DE4">
              <w:rPr>
                <w:rFonts w:ascii="Sylfaen" w:hAnsi="Sylfaen"/>
              </w:rPr>
              <w:t>424</w:t>
            </w:r>
          </w:p>
        </w:tc>
        <w:tc>
          <w:tcPr>
            <w:tcW w:w="500" w:type="pct"/>
            <w:tcBorders>
              <w:top w:val="outset" w:sz="6" w:space="0" w:color="auto"/>
              <w:left w:val="outset" w:sz="6" w:space="0" w:color="auto"/>
              <w:bottom w:val="outset" w:sz="6" w:space="0" w:color="auto"/>
              <w:right w:val="outset" w:sz="6" w:space="0" w:color="auto"/>
            </w:tcBorders>
            <w:vAlign w:val="center"/>
          </w:tcPr>
          <w:p w14:paraId="42BA1CE9" w14:textId="77777777" w:rsidR="00015BE6" w:rsidRPr="00221DE4" w:rsidRDefault="00015BE6" w:rsidP="00181018">
            <w:pPr>
              <w:spacing w:after="0" w:line="276" w:lineRule="auto"/>
              <w:jc w:val="both"/>
              <w:rPr>
                <w:rFonts w:ascii="Sylfaen" w:hAnsi="Sylfaen"/>
              </w:rPr>
            </w:pPr>
            <w:r w:rsidRPr="00221DE4">
              <w:rPr>
                <w:rFonts w:ascii="Sylfaen" w:hAnsi="Sylfaen"/>
              </w:rPr>
              <w:t>415</w:t>
            </w:r>
          </w:p>
        </w:tc>
        <w:tc>
          <w:tcPr>
            <w:tcW w:w="650" w:type="pct"/>
            <w:tcBorders>
              <w:top w:val="outset" w:sz="6" w:space="0" w:color="auto"/>
              <w:left w:val="outset" w:sz="6" w:space="0" w:color="auto"/>
              <w:bottom w:val="outset" w:sz="6" w:space="0" w:color="auto"/>
            </w:tcBorders>
            <w:vAlign w:val="center"/>
          </w:tcPr>
          <w:p w14:paraId="78F3F773" w14:textId="77777777" w:rsidR="00015BE6" w:rsidRPr="00221DE4" w:rsidRDefault="00015BE6" w:rsidP="00181018">
            <w:pPr>
              <w:spacing w:after="0" w:line="276" w:lineRule="auto"/>
              <w:jc w:val="both"/>
              <w:rPr>
                <w:rFonts w:ascii="Sylfaen" w:hAnsi="Sylfaen"/>
              </w:rPr>
            </w:pPr>
            <w:r w:rsidRPr="00221DE4">
              <w:rPr>
                <w:rFonts w:ascii="Sylfaen" w:hAnsi="Sylfaen"/>
              </w:rPr>
              <w:t>426</w:t>
            </w:r>
          </w:p>
        </w:tc>
      </w:tr>
      <w:tr w:rsidR="00015BE6" w:rsidRPr="00221DE4" w14:paraId="12011FF9"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4E00622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7FC1D0BF" w14:textId="77777777" w:rsidR="00015BE6" w:rsidRPr="00221DE4" w:rsidRDefault="00015BE6" w:rsidP="00181018">
            <w:pPr>
              <w:spacing w:after="0" w:line="276" w:lineRule="auto"/>
              <w:jc w:val="both"/>
              <w:rPr>
                <w:rFonts w:ascii="Sylfaen" w:hAnsi="Sylfaen"/>
              </w:rPr>
            </w:pPr>
            <w:r w:rsidRPr="00221DE4">
              <w:rPr>
                <w:rFonts w:ascii="Sylfaen" w:hAnsi="Sylfaen"/>
              </w:rPr>
              <w:t>156.7</w:t>
            </w:r>
          </w:p>
        </w:tc>
        <w:tc>
          <w:tcPr>
            <w:tcW w:w="750" w:type="pct"/>
            <w:tcBorders>
              <w:top w:val="outset" w:sz="6" w:space="0" w:color="auto"/>
              <w:left w:val="outset" w:sz="6" w:space="0" w:color="auto"/>
              <w:bottom w:val="outset" w:sz="6" w:space="0" w:color="auto"/>
              <w:right w:val="outset" w:sz="6" w:space="0" w:color="auto"/>
            </w:tcBorders>
            <w:vAlign w:val="center"/>
          </w:tcPr>
          <w:p w14:paraId="49722F24" w14:textId="77777777" w:rsidR="00015BE6" w:rsidRPr="00221DE4" w:rsidRDefault="00015BE6" w:rsidP="00181018">
            <w:pPr>
              <w:spacing w:after="0" w:line="276" w:lineRule="auto"/>
              <w:jc w:val="both"/>
              <w:rPr>
                <w:rFonts w:ascii="Sylfaen" w:hAnsi="Sylfaen"/>
              </w:rPr>
            </w:pPr>
            <w:r w:rsidRPr="00221DE4">
              <w:rPr>
                <w:rFonts w:ascii="Sylfaen" w:hAnsi="Sylfaen"/>
              </w:rPr>
              <w:t>161.1</w:t>
            </w:r>
          </w:p>
        </w:tc>
        <w:tc>
          <w:tcPr>
            <w:tcW w:w="700" w:type="pct"/>
            <w:tcBorders>
              <w:top w:val="outset" w:sz="6" w:space="0" w:color="auto"/>
              <w:left w:val="outset" w:sz="6" w:space="0" w:color="auto"/>
              <w:bottom w:val="outset" w:sz="6" w:space="0" w:color="auto"/>
              <w:right w:val="outset" w:sz="6" w:space="0" w:color="auto"/>
            </w:tcBorders>
            <w:vAlign w:val="center"/>
          </w:tcPr>
          <w:p w14:paraId="3C874661" w14:textId="77777777" w:rsidR="00015BE6" w:rsidRPr="00221DE4" w:rsidRDefault="00015BE6" w:rsidP="00181018">
            <w:pPr>
              <w:spacing w:after="0" w:line="276" w:lineRule="auto"/>
              <w:jc w:val="both"/>
              <w:rPr>
                <w:rFonts w:ascii="Sylfaen" w:hAnsi="Sylfaen"/>
              </w:rPr>
            </w:pPr>
            <w:r w:rsidRPr="00221DE4">
              <w:rPr>
                <w:rFonts w:ascii="Sylfaen" w:hAnsi="Sylfaen"/>
              </w:rPr>
              <w:t>158.6</w:t>
            </w:r>
          </w:p>
        </w:tc>
        <w:tc>
          <w:tcPr>
            <w:tcW w:w="500" w:type="pct"/>
            <w:tcBorders>
              <w:top w:val="outset" w:sz="6" w:space="0" w:color="auto"/>
              <w:left w:val="outset" w:sz="6" w:space="0" w:color="auto"/>
              <w:bottom w:val="outset" w:sz="6" w:space="0" w:color="auto"/>
              <w:right w:val="outset" w:sz="6" w:space="0" w:color="auto"/>
            </w:tcBorders>
            <w:vAlign w:val="center"/>
          </w:tcPr>
          <w:p w14:paraId="2CA3C9F6" w14:textId="77777777" w:rsidR="00015BE6" w:rsidRPr="00221DE4" w:rsidRDefault="00015BE6" w:rsidP="00181018">
            <w:pPr>
              <w:spacing w:after="0" w:line="276" w:lineRule="auto"/>
              <w:jc w:val="both"/>
              <w:rPr>
                <w:rFonts w:ascii="Sylfaen" w:hAnsi="Sylfaen"/>
              </w:rPr>
            </w:pPr>
            <w:r w:rsidRPr="00221DE4">
              <w:rPr>
                <w:rFonts w:ascii="Sylfaen" w:hAnsi="Sylfaen"/>
              </w:rPr>
              <w:t>157.5</w:t>
            </w:r>
          </w:p>
        </w:tc>
        <w:tc>
          <w:tcPr>
            <w:tcW w:w="750" w:type="pct"/>
            <w:tcBorders>
              <w:top w:val="outset" w:sz="6" w:space="0" w:color="auto"/>
              <w:left w:val="outset" w:sz="6" w:space="0" w:color="auto"/>
              <w:bottom w:val="outset" w:sz="6" w:space="0" w:color="auto"/>
              <w:right w:val="outset" w:sz="6" w:space="0" w:color="auto"/>
            </w:tcBorders>
            <w:vAlign w:val="center"/>
          </w:tcPr>
          <w:p w14:paraId="2287AA3A" w14:textId="77777777" w:rsidR="00015BE6" w:rsidRPr="00221DE4" w:rsidRDefault="00015BE6" w:rsidP="00181018">
            <w:pPr>
              <w:spacing w:after="0" w:line="276" w:lineRule="auto"/>
              <w:jc w:val="both"/>
              <w:rPr>
                <w:rFonts w:ascii="Sylfaen" w:hAnsi="Sylfaen"/>
              </w:rPr>
            </w:pPr>
            <w:r w:rsidRPr="00221DE4">
              <w:rPr>
                <w:rFonts w:ascii="Sylfaen" w:hAnsi="Sylfaen"/>
              </w:rPr>
              <w:t>156.3</w:t>
            </w:r>
          </w:p>
        </w:tc>
        <w:tc>
          <w:tcPr>
            <w:tcW w:w="500" w:type="pct"/>
            <w:tcBorders>
              <w:top w:val="outset" w:sz="6" w:space="0" w:color="auto"/>
              <w:left w:val="outset" w:sz="6" w:space="0" w:color="auto"/>
              <w:bottom w:val="outset" w:sz="6" w:space="0" w:color="auto"/>
              <w:right w:val="outset" w:sz="6" w:space="0" w:color="auto"/>
            </w:tcBorders>
            <w:vAlign w:val="center"/>
          </w:tcPr>
          <w:p w14:paraId="499A2DF7" w14:textId="77777777" w:rsidR="00015BE6" w:rsidRPr="00221DE4" w:rsidRDefault="00015BE6" w:rsidP="00181018">
            <w:pPr>
              <w:spacing w:after="0" w:line="276" w:lineRule="auto"/>
              <w:jc w:val="both"/>
              <w:rPr>
                <w:rFonts w:ascii="Sylfaen" w:hAnsi="Sylfaen"/>
              </w:rPr>
            </w:pPr>
            <w:r w:rsidRPr="00221DE4">
              <w:rPr>
                <w:rFonts w:ascii="Sylfaen" w:hAnsi="Sylfaen"/>
              </w:rPr>
              <w:t>164.0</w:t>
            </w:r>
          </w:p>
        </w:tc>
        <w:tc>
          <w:tcPr>
            <w:tcW w:w="650" w:type="pct"/>
            <w:tcBorders>
              <w:top w:val="outset" w:sz="6" w:space="0" w:color="auto"/>
              <w:left w:val="outset" w:sz="6" w:space="0" w:color="auto"/>
              <w:bottom w:val="outset" w:sz="6" w:space="0" w:color="auto"/>
            </w:tcBorders>
            <w:vAlign w:val="center"/>
          </w:tcPr>
          <w:p w14:paraId="3AE22DBB" w14:textId="77777777" w:rsidR="00015BE6" w:rsidRPr="00221DE4" w:rsidRDefault="00015BE6" w:rsidP="00181018">
            <w:pPr>
              <w:spacing w:after="0" w:line="276" w:lineRule="auto"/>
              <w:jc w:val="both"/>
              <w:rPr>
                <w:rFonts w:ascii="Sylfaen" w:hAnsi="Sylfaen"/>
              </w:rPr>
            </w:pPr>
            <w:r w:rsidRPr="00221DE4">
              <w:rPr>
                <w:rFonts w:ascii="Sylfaen" w:hAnsi="Sylfaen"/>
              </w:rPr>
              <w:t>159.3</w:t>
            </w:r>
          </w:p>
        </w:tc>
      </w:tr>
      <w:tr w:rsidR="00015BE6" w:rsidRPr="00221DE4" w14:paraId="703D3BFE"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5034606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04636487" w14:textId="77777777" w:rsidR="00015BE6" w:rsidRPr="00221DE4" w:rsidRDefault="00015BE6" w:rsidP="00181018">
            <w:pPr>
              <w:spacing w:after="0" w:line="276" w:lineRule="auto"/>
              <w:jc w:val="both"/>
              <w:rPr>
                <w:rFonts w:ascii="Sylfaen" w:hAnsi="Sylfaen"/>
              </w:rPr>
            </w:pPr>
            <w:r w:rsidRPr="00221DE4">
              <w:rPr>
                <w:rFonts w:ascii="Sylfaen" w:hAnsi="Sylfaen"/>
              </w:rPr>
              <w:t>12.3</w:t>
            </w:r>
          </w:p>
        </w:tc>
        <w:tc>
          <w:tcPr>
            <w:tcW w:w="750" w:type="pct"/>
            <w:tcBorders>
              <w:top w:val="outset" w:sz="6" w:space="0" w:color="auto"/>
              <w:left w:val="outset" w:sz="6" w:space="0" w:color="auto"/>
              <w:bottom w:val="outset" w:sz="6" w:space="0" w:color="auto"/>
              <w:right w:val="outset" w:sz="6" w:space="0" w:color="auto"/>
            </w:tcBorders>
            <w:vAlign w:val="center"/>
          </w:tcPr>
          <w:p w14:paraId="74145459" w14:textId="77777777" w:rsidR="00015BE6" w:rsidRPr="00221DE4" w:rsidRDefault="00015BE6" w:rsidP="00181018">
            <w:pPr>
              <w:spacing w:after="0" w:line="276" w:lineRule="auto"/>
              <w:jc w:val="both"/>
              <w:rPr>
                <w:rFonts w:ascii="Sylfaen" w:hAnsi="Sylfaen"/>
              </w:rPr>
            </w:pPr>
            <w:r w:rsidRPr="00221DE4">
              <w:rPr>
                <w:rFonts w:ascii="Sylfaen" w:hAnsi="Sylfaen"/>
              </w:rPr>
              <w:t>24.2</w:t>
            </w:r>
          </w:p>
        </w:tc>
        <w:tc>
          <w:tcPr>
            <w:tcW w:w="700" w:type="pct"/>
            <w:tcBorders>
              <w:top w:val="outset" w:sz="6" w:space="0" w:color="auto"/>
              <w:left w:val="outset" w:sz="6" w:space="0" w:color="auto"/>
              <w:bottom w:val="outset" w:sz="6" w:space="0" w:color="auto"/>
              <w:right w:val="outset" w:sz="6" w:space="0" w:color="auto"/>
            </w:tcBorders>
            <w:vAlign w:val="center"/>
          </w:tcPr>
          <w:p w14:paraId="4AF4DB35" w14:textId="77777777" w:rsidR="00015BE6" w:rsidRPr="00221DE4" w:rsidRDefault="00015BE6" w:rsidP="00181018">
            <w:pPr>
              <w:spacing w:after="0" w:line="276" w:lineRule="auto"/>
              <w:jc w:val="both"/>
              <w:rPr>
                <w:rFonts w:ascii="Sylfaen" w:hAnsi="Sylfaen"/>
              </w:rPr>
            </w:pPr>
            <w:r w:rsidRPr="00221DE4">
              <w:rPr>
                <w:rFonts w:ascii="Sylfaen" w:hAnsi="Sylfaen"/>
              </w:rPr>
              <w:t>25.0</w:t>
            </w:r>
          </w:p>
        </w:tc>
        <w:tc>
          <w:tcPr>
            <w:tcW w:w="500" w:type="pct"/>
            <w:tcBorders>
              <w:top w:val="outset" w:sz="6" w:space="0" w:color="auto"/>
              <w:left w:val="outset" w:sz="6" w:space="0" w:color="auto"/>
              <w:bottom w:val="outset" w:sz="6" w:space="0" w:color="auto"/>
              <w:right w:val="outset" w:sz="6" w:space="0" w:color="auto"/>
            </w:tcBorders>
            <w:vAlign w:val="center"/>
          </w:tcPr>
          <w:p w14:paraId="2E8A6A47" w14:textId="77777777" w:rsidR="00015BE6" w:rsidRPr="00221DE4" w:rsidRDefault="00015BE6" w:rsidP="00181018">
            <w:pPr>
              <w:spacing w:after="0" w:line="276" w:lineRule="auto"/>
              <w:jc w:val="both"/>
              <w:rPr>
                <w:rFonts w:ascii="Sylfaen" w:hAnsi="Sylfaen"/>
              </w:rPr>
            </w:pPr>
            <w:r w:rsidRPr="00221DE4">
              <w:rPr>
                <w:rFonts w:ascii="Sylfaen" w:hAnsi="Sylfaen"/>
              </w:rPr>
              <w:t>7.0</w:t>
            </w:r>
          </w:p>
        </w:tc>
        <w:tc>
          <w:tcPr>
            <w:tcW w:w="750" w:type="pct"/>
            <w:tcBorders>
              <w:top w:val="outset" w:sz="6" w:space="0" w:color="auto"/>
              <w:left w:val="outset" w:sz="6" w:space="0" w:color="auto"/>
              <w:bottom w:val="outset" w:sz="6" w:space="0" w:color="auto"/>
              <w:right w:val="outset" w:sz="6" w:space="0" w:color="auto"/>
            </w:tcBorders>
            <w:vAlign w:val="center"/>
          </w:tcPr>
          <w:p w14:paraId="0F1C0076" w14:textId="77777777" w:rsidR="00015BE6" w:rsidRPr="00221DE4" w:rsidRDefault="00015BE6" w:rsidP="00181018">
            <w:pPr>
              <w:spacing w:after="0" w:line="276" w:lineRule="auto"/>
              <w:jc w:val="both"/>
              <w:rPr>
                <w:rFonts w:ascii="Sylfaen" w:hAnsi="Sylfaen"/>
              </w:rPr>
            </w:pPr>
            <w:r w:rsidRPr="00221DE4">
              <w:rPr>
                <w:rFonts w:ascii="Sylfaen" w:hAnsi="Sylfaen"/>
              </w:rPr>
              <w:t>18.2</w:t>
            </w:r>
          </w:p>
        </w:tc>
        <w:tc>
          <w:tcPr>
            <w:tcW w:w="500" w:type="pct"/>
            <w:tcBorders>
              <w:top w:val="outset" w:sz="6" w:space="0" w:color="auto"/>
              <w:left w:val="outset" w:sz="6" w:space="0" w:color="auto"/>
              <w:bottom w:val="outset" w:sz="6" w:space="0" w:color="auto"/>
              <w:right w:val="outset" w:sz="6" w:space="0" w:color="auto"/>
            </w:tcBorders>
            <w:vAlign w:val="center"/>
          </w:tcPr>
          <w:p w14:paraId="404A5A1A" w14:textId="77777777" w:rsidR="00015BE6" w:rsidRPr="00221DE4" w:rsidRDefault="00015BE6" w:rsidP="00181018">
            <w:pPr>
              <w:spacing w:after="0" w:line="276" w:lineRule="auto"/>
              <w:jc w:val="both"/>
              <w:rPr>
                <w:rFonts w:ascii="Sylfaen" w:hAnsi="Sylfaen"/>
              </w:rPr>
            </w:pPr>
            <w:r w:rsidRPr="00221DE4">
              <w:rPr>
                <w:rFonts w:ascii="Sylfaen" w:hAnsi="Sylfaen"/>
              </w:rPr>
              <w:t>8.3</w:t>
            </w:r>
          </w:p>
        </w:tc>
        <w:tc>
          <w:tcPr>
            <w:tcW w:w="650" w:type="pct"/>
            <w:tcBorders>
              <w:top w:val="outset" w:sz="6" w:space="0" w:color="auto"/>
              <w:left w:val="outset" w:sz="6" w:space="0" w:color="auto"/>
              <w:bottom w:val="outset" w:sz="6" w:space="0" w:color="auto"/>
            </w:tcBorders>
            <w:vAlign w:val="center"/>
          </w:tcPr>
          <w:p w14:paraId="7F6F69DD" w14:textId="77777777" w:rsidR="00015BE6" w:rsidRPr="00221DE4" w:rsidRDefault="00015BE6" w:rsidP="00181018">
            <w:pPr>
              <w:spacing w:after="0" w:line="276" w:lineRule="auto"/>
              <w:jc w:val="both"/>
              <w:rPr>
                <w:rFonts w:ascii="Sylfaen" w:hAnsi="Sylfaen"/>
              </w:rPr>
            </w:pPr>
            <w:r w:rsidRPr="00221DE4">
              <w:rPr>
                <w:rFonts w:ascii="Sylfaen" w:hAnsi="Sylfaen"/>
              </w:rPr>
              <w:t>20.7</w:t>
            </w:r>
          </w:p>
        </w:tc>
      </w:tr>
      <w:tr w:rsidR="00015BE6" w:rsidRPr="00221DE4" w14:paraId="11DEF40C"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8337116"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688655E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049A2A9B" w14:textId="77777777" w:rsidR="00015BE6" w:rsidRPr="00221DE4" w:rsidRDefault="00015BE6" w:rsidP="00181018">
            <w:pPr>
              <w:spacing w:after="0" w:line="276" w:lineRule="auto"/>
              <w:jc w:val="both"/>
              <w:rPr>
                <w:rFonts w:ascii="Sylfaen" w:hAnsi="Sylfaen"/>
              </w:rPr>
            </w:pPr>
            <w:r w:rsidRPr="00221DE4">
              <w:rPr>
                <w:rFonts w:ascii="Sylfaen" w:hAnsi="Sylfaen"/>
              </w:rPr>
              <w:t>11.9</w:t>
            </w:r>
          </w:p>
        </w:tc>
        <w:tc>
          <w:tcPr>
            <w:tcW w:w="700" w:type="pct"/>
            <w:tcBorders>
              <w:top w:val="outset" w:sz="6" w:space="0" w:color="auto"/>
              <w:left w:val="outset" w:sz="6" w:space="0" w:color="auto"/>
              <w:bottom w:val="outset" w:sz="6" w:space="0" w:color="auto"/>
              <w:right w:val="outset" w:sz="6" w:space="0" w:color="auto"/>
            </w:tcBorders>
            <w:vAlign w:val="center"/>
          </w:tcPr>
          <w:p w14:paraId="29612BD1" w14:textId="77777777" w:rsidR="00015BE6" w:rsidRPr="00221DE4" w:rsidRDefault="00015BE6" w:rsidP="00181018">
            <w:pPr>
              <w:spacing w:after="0" w:line="276" w:lineRule="auto"/>
              <w:jc w:val="both"/>
              <w:rPr>
                <w:rFonts w:ascii="Sylfaen" w:hAnsi="Sylfaen"/>
              </w:rPr>
            </w:pPr>
            <w:r w:rsidRPr="00221DE4">
              <w:rPr>
                <w:rFonts w:ascii="Sylfaen" w:hAnsi="Sylfaen"/>
              </w:rPr>
              <w:t>12.6</w:t>
            </w:r>
          </w:p>
        </w:tc>
        <w:tc>
          <w:tcPr>
            <w:tcW w:w="500" w:type="pct"/>
            <w:tcBorders>
              <w:top w:val="outset" w:sz="6" w:space="0" w:color="auto"/>
              <w:left w:val="outset" w:sz="6" w:space="0" w:color="auto"/>
              <w:bottom w:val="outset" w:sz="6" w:space="0" w:color="auto"/>
              <w:right w:val="outset" w:sz="6" w:space="0" w:color="auto"/>
            </w:tcBorders>
            <w:vAlign w:val="center"/>
          </w:tcPr>
          <w:p w14:paraId="0FDAAA8D"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52CD8A7C" w14:textId="77777777" w:rsidR="00015BE6" w:rsidRPr="00221DE4" w:rsidRDefault="00015BE6" w:rsidP="00181018">
            <w:pPr>
              <w:spacing w:after="0" w:line="276" w:lineRule="auto"/>
              <w:jc w:val="both"/>
              <w:rPr>
                <w:rFonts w:ascii="Sylfaen" w:hAnsi="Sylfaen"/>
              </w:rPr>
            </w:pPr>
            <w:r w:rsidRPr="00221DE4">
              <w:rPr>
                <w:rFonts w:ascii="Sylfaen" w:hAnsi="Sylfaen"/>
              </w:rPr>
              <w:t>11.1</w:t>
            </w:r>
          </w:p>
        </w:tc>
        <w:tc>
          <w:tcPr>
            <w:tcW w:w="500" w:type="pct"/>
            <w:tcBorders>
              <w:top w:val="outset" w:sz="6" w:space="0" w:color="auto"/>
              <w:left w:val="outset" w:sz="6" w:space="0" w:color="auto"/>
              <w:bottom w:val="outset" w:sz="6" w:space="0" w:color="auto"/>
              <w:right w:val="outset" w:sz="6" w:space="0" w:color="auto"/>
            </w:tcBorders>
            <w:vAlign w:val="center"/>
          </w:tcPr>
          <w:p w14:paraId="324697C8"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59399A3D" w14:textId="77777777" w:rsidR="00015BE6" w:rsidRPr="00221DE4" w:rsidRDefault="00015BE6" w:rsidP="00181018">
            <w:pPr>
              <w:spacing w:after="0" w:line="276" w:lineRule="auto"/>
              <w:jc w:val="both"/>
              <w:rPr>
                <w:rFonts w:ascii="Sylfaen" w:hAnsi="Sylfaen"/>
              </w:rPr>
            </w:pPr>
            <w:r w:rsidRPr="00221DE4">
              <w:rPr>
                <w:rFonts w:ascii="Sylfaen" w:hAnsi="Sylfaen"/>
              </w:rPr>
              <w:t>12.4</w:t>
            </w:r>
          </w:p>
        </w:tc>
      </w:tr>
      <w:tr w:rsidR="00015BE6" w:rsidRPr="00221DE4" w14:paraId="26D6A66D"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31453AB1"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47E952F8"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5D20D68C" w14:textId="77777777" w:rsidR="00015BE6" w:rsidRPr="00221DE4" w:rsidRDefault="00015BE6" w:rsidP="00181018">
            <w:pPr>
              <w:spacing w:after="0" w:line="276" w:lineRule="auto"/>
              <w:jc w:val="both"/>
              <w:rPr>
                <w:rFonts w:ascii="Sylfaen" w:hAnsi="Sylfaen"/>
              </w:rPr>
            </w:pPr>
            <w:r w:rsidRPr="00221DE4">
              <w:rPr>
                <w:rFonts w:ascii="Sylfaen" w:hAnsi="Sylfaen"/>
              </w:rPr>
              <w:t>(6.3, 17.4)</w:t>
            </w:r>
          </w:p>
        </w:tc>
        <w:tc>
          <w:tcPr>
            <w:tcW w:w="700" w:type="pct"/>
            <w:tcBorders>
              <w:top w:val="outset" w:sz="6" w:space="0" w:color="auto"/>
              <w:left w:val="outset" w:sz="6" w:space="0" w:color="auto"/>
              <w:bottom w:val="outset" w:sz="6" w:space="0" w:color="auto"/>
              <w:right w:val="outset" w:sz="6" w:space="0" w:color="auto"/>
            </w:tcBorders>
            <w:vAlign w:val="center"/>
          </w:tcPr>
          <w:p w14:paraId="4FD3AC9F" w14:textId="77777777" w:rsidR="00015BE6" w:rsidRPr="00221DE4" w:rsidRDefault="00015BE6" w:rsidP="00181018">
            <w:pPr>
              <w:spacing w:after="0" w:line="276" w:lineRule="auto"/>
              <w:jc w:val="both"/>
              <w:rPr>
                <w:rFonts w:ascii="Sylfaen" w:hAnsi="Sylfaen"/>
              </w:rPr>
            </w:pPr>
            <w:r w:rsidRPr="00221DE4">
              <w:rPr>
                <w:rFonts w:ascii="Sylfaen" w:hAnsi="Sylfaen"/>
              </w:rPr>
              <w:t>(7.1, 18.2)</w:t>
            </w:r>
          </w:p>
        </w:tc>
        <w:tc>
          <w:tcPr>
            <w:tcW w:w="500" w:type="pct"/>
            <w:tcBorders>
              <w:top w:val="outset" w:sz="6" w:space="0" w:color="auto"/>
              <w:left w:val="outset" w:sz="6" w:space="0" w:color="auto"/>
              <w:bottom w:val="outset" w:sz="6" w:space="0" w:color="auto"/>
              <w:right w:val="outset" w:sz="6" w:space="0" w:color="auto"/>
            </w:tcBorders>
            <w:vAlign w:val="center"/>
          </w:tcPr>
          <w:p w14:paraId="069241F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33F90096" w14:textId="77777777" w:rsidR="00015BE6" w:rsidRPr="00221DE4" w:rsidRDefault="00015BE6" w:rsidP="00181018">
            <w:pPr>
              <w:spacing w:after="0" w:line="276" w:lineRule="auto"/>
              <w:jc w:val="both"/>
              <w:rPr>
                <w:rFonts w:ascii="Sylfaen" w:hAnsi="Sylfaen"/>
              </w:rPr>
            </w:pPr>
            <w:r w:rsidRPr="00221DE4">
              <w:rPr>
                <w:rFonts w:ascii="Sylfaen" w:hAnsi="Sylfaen"/>
              </w:rPr>
              <w:t>(4.4, 17.9)</w:t>
            </w:r>
          </w:p>
        </w:tc>
        <w:tc>
          <w:tcPr>
            <w:tcW w:w="500" w:type="pct"/>
            <w:tcBorders>
              <w:top w:val="outset" w:sz="6" w:space="0" w:color="auto"/>
              <w:left w:val="outset" w:sz="6" w:space="0" w:color="auto"/>
              <w:bottom w:val="outset" w:sz="6" w:space="0" w:color="auto"/>
              <w:right w:val="outset" w:sz="6" w:space="0" w:color="auto"/>
            </w:tcBorders>
            <w:vAlign w:val="center"/>
          </w:tcPr>
          <w:p w14:paraId="7298574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59582D81" w14:textId="77777777" w:rsidR="00015BE6" w:rsidRPr="00221DE4" w:rsidRDefault="00015BE6" w:rsidP="00181018">
            <w:pPr>
              <w:spacing w:after="0" w:line="276" w:lineRule="auto"/>
              <w:jc w:val="both"/>
              <w:rPr>
                <w:rFonts w:ascii="Sylfaen" w:hAnsi="Sylfaen"/>
              </w:rPr>
            </w:pPr>
            <w:r w:rsidRPr="00221DE4">
              <w:rPr>
                <w:rFonts w:ascii="Sylfaen" w:hAnsi="Sylfaen"/>
              </w:rPr>
              <w:t>(6.3, 18.6)</w:t>
            </w:r>
          </w:p>
        </w:tc>
      </w:tr>
      <w:tr w:rsidR="00015BE6" w:rsidRPr="00221DE4" w14:paraId="2332F27D"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13BB610B"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1686946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43F6F540"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c>
          <w:tcPr>
            <w:tcW w:w="700" w:type="pct"/>
            <w:tcBorders>
              <w:top w:val="outset" w:sz="6" w:space="0" w:color="auto"/>
              <w:left w:val="outset" w:sz="6" w:space="0" w:color="auto"/>
              <w:bottom w:val="outset" w:sz="6" w:space="0" w:color="auto"/>
              <w:right w:val="outset" w:sz="6" w:space="0" w:color="auto"/>
            </w:tcBorders>
            <w:vAlign w:val="center"/>
          </w:tcPr>
          <w:p w14:paraId="742B71F0"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c>
          <w:tcPr>
            <w:tcW w:w="500" w:type="pct"/>
            <w:tcBorders>
              <w:top w:val="outset" w:sz="6" w:space="0" w:color="auto"/>
              <w:left w:val="outset" w:sz="6" w:space="0" w:color="auto"/>
              <w:bottom w:val="outset" w:sz="6" w:space="0" w:color="auto"/>
              <w:right w:val="outset" w:sz="6" w:space="0" w:color="auto"/>
            </w:tcBorders>
            <w:vAlign w:val="center"/>
          </w:tcPr>
          <w:p w14:paraId="41BEEE49"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54C84826" w14:textId="77777777" w:rsidR="00015BE6" w:rsidRPr="00221DE4" w:rsidRDefault="00015BE6" w:rsidP="00181018">
            <w:pPr>
              <w:spacing w:after="0" w:line="276" w:lineRule="auto"/>
              <w:jc w:val="both"/>
              <w:rPr>
                <w:rFonts w:ascii="Sylfaen" w:hAnsi="Sylfaen"/>
              </w:rPr>
            </w:pPr>
            <w:r w:rsidRPr="00221DE4">
              <w:rPr>
                <w:rFonts w:ascii="Sylfaen" w:hAnsi="Sylfaen"/>
              </w:rPr>
              <w:t>0.001‡</w:t>
            </w:r>
          </w:p>
        </w:tc>
        <w:tc>
          <w:tcPr>
            <w:tcW w:w="500" w:type="pct"/>
            <w:tcBorders>
              <w:top w:val="outset" w:sz="6" w:space="0" w:color="auto"/>
              <w:left w:val="outset" w:sz="6" w:space="0" w:color="auto"/>
              <w:bottom w:val="outset" w:sz="6" w:space="0" w:color="auto"/>
              <w:right w:val="outset" w:sz="6" w:space="0" w:color="auto"/>
            </w:tcBorders>
            <w:vAlign w:val="center"/>
          </w:tcPr>
          <w:p w14:paraId="2284CDA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5BD205BC"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6E164872" w14:textId="77777777" w:rsidTr="00A00C1C">
        <w:trPr>
          <w:tblCellSpacing w:w="0" w:type="dxa"/>
        </w:trPr>
        <w:tc>
          <w:tcPr>
            <w:tcW w:w="5000" w:type="pct"/>
            <w:gridSpan w:val="8"/>
            <w:tcBorders>
              <w:top w:val="outset" w:sz="6" w:space="0" w:color="auto"/>
              <w:bottom w:val="outset" w:sz="6" w:space="0" w:color="auto"/>
            </w:tcBorders>
            <w:vAlign w:val="center"/>
          </w:tcPr>
          <w:p w14:paraId="748D5C2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lang w:val="ka-GE"/>
              </w:rPr>
              <w:t>ურგენტულობის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დონე</w:t>
            </w:r>
            <w:proofErr w:type="spellEnd"/>
            <w:r w:rsidRPr="00221DE4">
              <w:rPr>
                <w:rFonts w:ascii="Sylfaen" w:hAnsi="Sylfaen"/>
                <w:b/>
                <w:bCs/>
              </w:rPr>
              <w:t xml:space="preserve"> (FAS)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0D434404"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67E62171" w14:textId="77777777" w:rsidR="00015BE6" w:rsidRPr="00221DE4" w:rsidRDefault="00015BE6" w:rsidP="00181018">
            <w:pPr>
              <w:spacing w:after="0" w:line="276" w:lineRule="auto"/>
              <w:jc w:val="both"/>
              <w:rPr>
                <w:rFonts w:ascii="Sylfaen" w:hAnsi="Sylfaen"/>
              </w:rPr>
            </w:pPr>
            <w:r w:rsidRPr="00221DE4">
              <w:rPr>
                <w:rFonts w:ascii="Sylfaen" w:hAnsi="Sylfaen" w:cs="Sylfaen"/>
                <w:lang w:val="ka-GE"/>
              </w:rPr>
              <w:t>N</w:t>
            </w:r>
          </w:p>
        </w:tc>
        <w:tc>
          <w:tcPr>
            <w:tcW w:w="500" w:type="pct"/>
            <w:tcBorders>
              <w:top w:val="outset" w:sz="6" w:space="0" w:color="auto"/>
              <w:left w:val="outset" w:sz="6" w:space="0" w:color="auto"/>
              <w:bottom w:val="outset" w:sz="6" w:space="0" w:color="auto"/>
              <w:right w:val="outset" w:sz="6" w:space="0" w:color="auto"/>
            </w:tcBorders>
            <w:vAlign w:val="center"/>
          </w:tcPr>
          <w:p w14:paraId="029DD8C7" w14:textId="77777777" w:rsidR="00015BE6" w:rsidRPr="00221DE4" w:rsidRDefault="00015BE6" w:rsidP="00181018">
            <w:pPr>
              <w:spacing w:after="0" w:line="276" w:lineRule="auto"/>
              <w:jc w:val="both"/>
              <w:rPr>
                <w:rFonts w:ascii="Sylfaen" w:hAnsi="Sylfaen"/>
              </w:rPr>
            </w:pPr>
            <w:r w:rsidRPr="00221DE4">
              <w:rPr>
                <w:rFonts w:ascii="Sylfaen" w:hAnsi="Sylfaen"/>
              </w:rPr>
              <w:t>480</w:t>
            </w:r>
          </w:p>
        </w:tc>
        <w:tc>
          <w:tcPr>
            <w:tcW w:w="750" w:type="pct"/>
            <w:tcBorders>
              <w:top w:val="outset" w:sz="6" w:space="0" w:color="auto"/>
              <w:left w:val="outset" w:sz="6" w:space="0" w:color="auto"/>
              <w:bottom w:val="outset" w:sz="6" w:space="0" w:color="auto"/>
              <w:right w:val="outset" w:sz="6" w:space="0" w:color="auto"/>
            </w:tcBorders>
            <w:vAlign w:val="center"/>
          </w:tcPr>
          <w:p w14:paraId="7C91ECE8" w14:textId="77777777" w:rsidR="00015BE6" w:rsidRPr="00221DE4" w:rsidRDefault="00015BE6" w:rsidP="00181018">
            <w:pPr>
              <w:spacing w:after="0" w:line="276" w:lineRule="auto"/>
              <w:jc w:val="both"/>
              <w:rPr>
                <w:rFonts w:ascii="Sylfaen" w:hAnsi="Sylfaen"/>
              </w:rPr>
            </w:pPr>
            <w:r w:rsidRPr="00221DE4">
              <w:rPr>
                <w:rFonts w:ascii="Sylfaen" w:hAnsi="Sylfaen"/>
              </w:rPr>
              <w:t>472</w:t>
            </w:r>
          </w:p>
        </w:tc>
        <w:tc>
          <w:tcPr>
            <w:tcW w:w="700" w:type="pct"/>
            <w:tcBorders>
              <w:top w:val="outset" w:sz="6" w:space="0" w:color="auto"/>
              <w:left w:val="outset" w:sz="6" w:space="0" w:color="auto"/>
              <w:bottom w:val="outset" w:sz="6" w:space="0" w:color="auto"/>
              <w:right w:val="outset" w:sz="6" w:space="0" w:color="auto"/>
            </w:tcBorders>
            <w:vAlign w:val="center"/>
          </w:tcPr>
          <w:p w14:paraId="053A7D58" w14:textId="77777777" w:rsidR="00015BE6" w:rsidRPr="00221DE4" w:rsidRDefault="00015BE6" w:rsidP="00181018">
            <w:pPr>
              <w:spacing w:after="0" w:line="276" w:lineRule="auto"/>
              <w:jc w:val="both"/>
              <w:rPr>
                <w:rFonts w:ascii="Sylfaen" w:hAnsi="Sylfaen"/>
              </w:rPr>
            </w:pPr>
            <w:r w:rsidRPr="00221DE4">
              <w:rPr>
                <w:rFonts w:ascii="Sylfaen" w:hAnsi="Sylfaen"/>
              </w:rPr>
              <w:t>473</w:t>
            </w:r>
          </w:p>
        </w:tc>
        <w:tc>
          <w:tcPr>
            <w:tcW w:w="500" w:type="pct"/>
            <w:tcBorders>
              <w:top w:val="outset" w:sz="6" w:space="0" w:color="auto"/>
              <w:left w:val="outset" w:sz="6" w:space="0" w:color="auto"/>
              <w:bottom w:val="outset" w:sz="6" w:space="0" w:color="auto"/>
              <w:right w:val="outset" w:sz="6" w:space="0" w:color="auto"/>
            </w:tcBorders>
            <w:vAlign w:val="center"/>
          </w:tcPr>
          <w:p w14:paraId="2FE74328" w14:textId="77777777" w:rsidR="00015BE6" w:rsidRPr="00221DE4" w:rsidRDefault="00015BE6" w:rsidP="00181018">
            <w:pPr>
              <w:spacing w:after="0" w:line="276" w:lineRule="auto"/>
              <w:jc w:val="both"/>
              <w:rPr>
                <w:rFonts w:ascii="Sylfaen" w:hAnsi="Sylfaen"/>
              </w:rPr>
            </w:pPr>
            <w:r w:rsidRPr="00221DE4">
              <w:rPr>
                <w:rFonts w:ascii="Sylfaen" w:hAnsi="Sylfaen"/>
              </w:rPr>
              <w:t>432</w:t>
            </w:r>
          </w:p>
        </w:tc>
        <w:tc>
          <w:tcPr>
            <w:tcW w:w="750" w:type="pct"/>
            <w:tcBorders>
              <w:top w:val="outset" w:sz="6" w:space="0" w:color="auto"/>
              <w:left w:val="outset" w:sz="6" w:space="0" w:color="auto"/>
              <w:bottom w:val="outset" w:sz="6" w:space="0" w:color="auto"/>
              <w:right w:val="outset" w:sz="6" w:space="0" w:color="auto"/>
            </w:tcBorders>
            <w:vAlign w:val="center"/>
          </w:tcPr>
          <w:p w14:paraId="5608131F" w14:textId="77777777" w:rsidR="00015BE6" w:rsidRPr="00221DE4" w:rsidRDefault="00015BE6" w:rsidP="00181018">
            <w:pPr>
              <w:spacing w:after="0" w:line="276" w:lineRule="auto"/>
              <w:jc w:val="both"/>
              <w:rPr>
                <w:rFonts w:ascii="Sylfaen" w:hAnsi="Sylfaen"/>
              </w:rPr>
            </w:pPr>
            <w:r w:rsidRPr="00221DE4">
              <w:rPr>
                <w:rFonts w:ascii="Sylfaen" w:hAnsi="Sylfaen"/>
              </w:rPr>
              <w:t>425</w:t>
            </w:r>
          </w:p>
        </w:tc>
        <w:tc>
          <w:tcPr>
            <w:tcW w:w="500" w:type="pct"/>
            <w:tcBorders>
              <w:top w:val="outset" w:sz="6" w:space="0" w:color="auto"/>
              <w:left w:val="outset" w:sz="6" w:space="0" w:color="auto"/>
              <w:bottom w:val="outset" w:sz="6" w:space="0" w:color="auto"/>
              <w:right w:val="outset" w:sz="6" w:space="0" w:color="auto"/>
            </w:tcBorders>
            <w:vAlign w:val="center"/>
          </w:tcPr>
          <w:p w14:paraId="0ED271F1" w14:textId="77777777" w:rsidR="00015BE6" w:rsidRPr="00221DE4" w:rsidRDefault="00015BE6" w:rsidP="00181018">
            <w:pPr>
              <w:spacing w:after="0" w:line="276" w:lineRule="auto"/>
              <w:jc w:val="both"/>
              <w:rPr>
                <w:rFonts w:ascii="Sylfaen" w:hAnsi="Sylfaen"/>
              </w:rPr>
            </w:pPr>
            <w:r w:rsidRPr="00221DE4">
              <w:rPr>
                <w:rFonts w:ascii="Sylfaen" w:hAnsi="Sylfaen"/>
              </w:rPr>
              <w:t>413</w:t>
            </w:r>
          </w:p>
        </w:tc>
        <w:tc>
          <w:tcPr>
            <w:tcW w:w="650" w:type="pct"/>
            <w:tcBorders>
              <w:top w:val="outset" w:sz="6" w:space="0" w:color="auto"/>
              <w:left w:val="outset" w:sz="6" w:space="0" w:color="auto"/>
              <w:bottom w:val="outset" w:sz="6" w:space="0" w:color="auto"/>
            </w:tcBorders>
            <w:vAlign w:val="center"/>
          </w:tcPr>
          <w:p w14:paraId="3A69F0AF" w14:textId="77777777" w:rsidR="00015BE6" w:rsidRPr="00221DE4" w:rsidRDefault="00015BE6" w:rsidP="00181018">
            <w:pPr>
              <w:spacing w:after="0" w:line="276" w:lineRule="auto"/>
              <w:jc w:val="both"/>
              <w:rPr>
                <w:rFonts w:ascii="Sylfaen" w:hAnsi="Sylfaen"/>
              </w:rPr>
            </w:pPr>
            <w:r w:rsidRPr="00221DE4">
              <w:rPr>
                <w:rFonts w:ascii="Sylfaen" w:hAnsi="Sylfaen"/>
              </w:rPr>
              <w:t>426</w:t>
            </w:r>
          </w:p>
        </w:tc>
      </w:tr>
      <w:tr w:rsidR="00015BE6" w:rsidRPr="00221DE4" w14:paraId="45E9933D"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68950A2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38B30C3A" w14:textId="77777777" w:rsidR="00015BE6" w:rsidRPr="00221DE4" w:rsidRDefault="00015BE6" w:rsidP="00181018">
            <w:pPr>
              <w:spacing w:after="0" w:line="276" w:lineRule="auto"/>
              <w:jc w:val="both"/>
              <w:rPr>
                <w:rFonts w:ascii="Sylfaen" w:hAnsi="Sylfaen"/>
              </w:rPr>
            </w:pPr>
            <w:r w:rsidRPr="00221DE4">
              <w:rPr>
                <w:rFonts w:ascii="Sylfaen" w:hAnsi="Sylfaen"/>
              </w:rPr>
              <w:t>2.37</w:t>
            </w:r>
          </w:p>
        </w:tc>
        <w:tc>
          <w:tcPr>
            <w:tcW w:w="750" w:type="pct"/>
            <w:tcBorders>
              <w:top w:val="outset" w:sz="6" w:space="0" w:color="auto"/>
              <w:left w:val="outset" w:sz="6" w:space="0" w:color="auto"/>
              <w:bottom w:val="outset" w:sz="6" w:space="0" w:color="auto"/>
              <w:right w:val="outset" w:sz="6" w:space="0" w:color="auto"/>
            </w:tcBorders>
            <w:vAlign w:val="center"/>
          </w:tcPr>
          <w:p w14:paraId="47E8DE4B" w14:textId="77777777" w:rsidR="00015BE6" w:rsidRPr="00221DE4" w:rsidRDefault="00015BE6" w:rsidP="00181018">
            <w:pPr>
              <w:spacing w:after="0" w:line="276" w:lineRule="auto"/>
              <w:jc w:val="both"/>
              <w:rPr>
                <w:rFonts w:ascii="Sylfaen" w:hAnsi="Sylfaen"/>
              </w:rPr>
            </w:pPr>
            <w:r w:rsidRPr="00221DE4">
              <w:rPr>
                <w:rFonts w:ascii="Sylfaen" w:hAnsi="Sylfaen"/>
              </w:rPr>
              <w:t>2.40</w:t>
            </w:r>
          </w:p>
        </w:tc>
        <w:tc>
          <w:tcPr>
            <w:tcW w:w="700" w:type="pct"/>
            <w:tcBorders>
              <w:top w:val="outset" w:sz="6" w:space="0" w:color="auto"/>
              <w:left w:val="outset" w:sz="6" w:space="0" w:color="auto"/>
              <w:bottom w:val="outset" w:sz="6" w:space="0" w:color="auto"/>
              <w:right w:val="outset" w:sz="6" w:space="0" w:color="auto"/>
            </w:tcBorders>
            <w:vAlign w:val="center"/>
          </w:tcPr>
          <w:p w14:paraId="4BA4B930" w14:textId="77777777" w:rsidR="00015BE6" w:rsidRPr="00221DE4" w:rsidRDefault="00015BE6" w:rsidP="00181018">
            <w:pPr>
              <w:spacing w:after="0" w:line="276" w:lineRule="auto"/>
              <w:jc w:val="both"/>
              <w:rPr>
                <w:rFonts w:ascii="Sylfaen" w:hAnsi="Sylfaen"/>
              </w:rPr>
            </w:pPr>
            <w:r w:rsidRPr="00221DE4">
              <w:rPr>
                <w:rFonts w:ascii="Sylfaen" w:hAnsi="Sylfaen"/>
              </w:rPr>
              <w:t>2.41</w:t>
            </w:r>
          </w:p>
        </w:tc>
        <w:tc>
          <w:tcPr>
            <w:tcW w:w="500" w:type="pct"/>
            <w:tcBorders>
              <w:top w:val="outset" w:sz="6" w:space="0" w:color="auto"/>
              <w:left w:val="outset" w:sz="6" w:space="0" w:color="auto"/>
              <w:bottom w:val="outset" w:sz="6" w:space="0" w:color="auto"/>
              <w:right w:val="outset" w:sz="6" w:space="0" w:color="auto"/>
            </w:tcBorders>
            <w:vAlign w:val="center"/>
          </w:tcPr>
          <w:p w14:paraId="09614D65" w14:textId="77777777" w:rsidR="00015BE6" w:rsidRPr="00221DE4" w:rsidRDefault="00015BE6" w:rsidP="00181018">
            <w:pPr>
              <w:spacing w:after="0" w:line="276" w:lineRule="auto"/>
              <w:jc w:val="both"/>
              <w:rPr>
                <w:rFonts w:ascii="Sylfaen" w:hAnsi="Sylfaen"/>
              </w:rPr>
            </w:pPr>
            <w:r w:rsidRPr="00221DE4">
              <w:rPr>
                <w:rFonts w:ascii="Sylfaen" w:hAnsi="Sylfaen"/>
              </w:rPr>
              <w:t>2.45</w:t>
            </w:r>
          </w:p>
        </w:tc>
        <w:tc>
          <w:tcPr>
            <w:tcW w:w="750" w:type="pct"/>
            <w:tcBorders>
              <w:top w:val="outset" w:sz="6" w:space="0" w:color="auto"/>
              <w:left w:val="outset" w:sz="6" w:space="0" w:color="auto"/>
              <w:bottom w:val="outset" w:sz="6" w:space="0" w:color="auto"/>
              <w:right w:val="outset" w:sz="6" w:space="0" w:color="auto"/>
            </w:tcBorders>
            <w:vAlign w:val="center"/>
          </w:tcPr>
          <w:p w14:paraId="74E2BED4" w14:textId="77777777" w:rsidR="00015BE6" w:rsidRPr="00221DE4" w:rsidRDefault="00015BE6" w:rsidP="00181018">
            <w:pPr>
              <w:spacing w:after="0" w:line="276" w:lineRule="auto"/>
              <w:jc w:val="both"/>
              <w:rPr>
                <w:rFonts w:ascii="Sylfaen" w:hAnsi="Sylfaen"/>
              </w:rPr>
            </w:pPr>
            <w:r w:rsidRPr="00221DE4">
              <w:rPr>
                <w:rFonts w:ascii="Sylfaen" w:hAnsi="Sylfaen"/>
              </w:rPr>
              <w:t>2.45</w:t>
            </w:r>
          </w:p>
        </w:tc>
        <w:tc>
          <w:tcPr>
            <w:tcW w:w="500" w:type="pct"/>
            <w:tcBorders>
              <w:top w:val="outset" w:sz="6" w:space="0" w:color="auto"/>
              <w:left w:val="outset" w:sz="6" w:space="0" w:color="auto"/>
              <w:bottom w:val="outset" w:sz="6" w:space="0" w:color="auto"/>
              <w:right w:val="outset" w:sz="6" w:space="0" w:color="auto"/>
            </w:tcBorders>
            <w:vAlign w:val="center"/>
          </w:tcPr>
          <w:p w14:paraId="39BFD27D" w14:textId="77777777" w:rsidR="00015BE6" w:rsidRPr="00221DE4" w:rsidRDefault="00015BE6" w:rsidP="00181018">
            <w:pPr>
              <w:spacing w:after="0" w:line="276" w:lineRule="auto"/>
              <w:jc w:val="both"/>
              <w:rPr>
                <w:rFonts w:ascii="Sylfaen" w:hAnsi="Sylfaen"/>
              </w:rPr>
            </w:pPr>
            <w:r w:rsidRPr="00221DE4">
              <w:rPr>
                <w:rFonts w:ascii="Sylfaen" w:hAnsi="Sylfaen"/>
              </w:rPr>
              <w:t>2.36</w:t>
            </w:r>
          </w:p>
        </w:tc>
        <w:tc>
          <w:tcPr>
            <w:tcW w:w="650" w:type="pct"/>
            <w:tcBorders>
              <w:top w:val="outset" w:sz="6" w:space="0" w:color="auto"/>
              <w:left w:val="outset" w:sz="6" w:space="0" w:color="auto"/>
              <w:bottom w:val="outset" w:sz="6" w:space="0" w:color="auto"/>
            </w:tcBorders>
            <w:vAlign w:val="center"/>
          </w:tcPr>
          <w:p w14:paraId="0EFAC879" w14:textId="77777777" w:rsidR="00015BE6" w:rsidRPr="00221DE4" w:rsidRDefault="00015BE6" w:rsidP="00181018">
            <w:pPr>
              <w:spacing w:after="0" w:line="276" w:lineRule="auto"/>
              <w:jc w:val="both"/>
              <w:rPr>
                <w:rFonts w:ascii="Sylfaen" w:hAnsi="Sylfaen"/>
              </w:rPr>
            </w:pPr>
            <w:r w:rsidRPr="00221DE4">
              <w:rPr>
                <w:rFonts w:ascii="Sylfaen" w:hAnsi="Sylfaen"/>
              </w:rPr>
              <w:t>2.41</w:t>
            </w:r>
          </w:p>
        </w:tc>
      </w:tr>
      <w:tr w:rsidR="00015BE6" w:rsidRPr="00221DE4" w14:paraId="7506E928"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2CC2575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369E5A36" w14:textId="77777777" w:rsidR="00015BE6" w:rsidRPr="00221DE4" w:rsidRDefault="00015BE6" w:rsidP="00181018">
            <w:pPr>
              <w:spacing w:after="0" w:line="276" w:lineRule="auto"/>
              <w:jc w:val="both"/>
              <w:rPr>
                <w:rFonts w:ascii="Sylfaen" w:hAnsi="Sylfaen"/>
              </w:rPr>
            </w:pPr>
            <w:r w:rsidRPr="00221DE4">
              <w:rPr>
                <w:rFonts w:ascii="Sylfaen" w:hAnsi="Sylfaen"/>
              </w:rPr>
              <w:t>-0.22</w:t>
            </w:r>
          </w:p>
        </w:tc>
        <w:tc>
          <w:tcPr>
            <w:tcW w:w="750" w:type="pct"/>
            <w:tcBorders>
              <w:top w:val="outset" w:sz="6" w:space="0" w:color="auto"/>
              <w:left w:val="outset" w:sz="6" w:space="0" w:color="auto"/>
              <w:bottom w:val="outset" w:sz="6" w:space="0" w:color="auto"/>
              <w:right w:val="outset" w:sz="6" w:space="0" w:color="auto"/>
            </w:tcBorders>
            <w:vAlign w:val="center"/>
          </w:tcPr>
          <w:p w14:paraId="73F791C5" w14:textId="77777777" w:rsidR="00015BE6" w:rsidRPr="00221DE4" w:rsidRDefault="00015BE6" w:rsidP="00181018">
            <w:pPr>
              <w:spacing w:after="0" w:line="276" w:lineRule="auto"/>
              <w:jc w:val="both"/>
              <w:rPr>
                <w:rFonts w:ascii="Sylfaen" w:hAnsi="Sylfaen"/>
              </w:rPr>
            </w:pPr>
            <w:r w:rsidRPr="00221DE4">
              <w:rPr>
                <w:rFonts w:ascii="Sylfaen" w:hAnsi="Sylfaen"/>
              </w:rPr>
              <w:t>-0.31</w:t>
            </w:r>
          </w:p>
        </w:tc>
        <w:tc>
          <w:tcPr>
            <w:tcW w:w="700" w:type="pct"/>
            <w:tcBorders>
              <w:top w:val="outset" w:sz="6" w:space="0" w:color="auto"/>
              <w:left w:val="outset" w:sz="6" w:space="0" w:color="auto"/>
              <w:bottom w:val="outset" w:sz="6" w:space="0" w:color="auto"/>
              <w:right w:val="outset" w:sz="6" w:space="0" w:color="auto"/>
            </w:tcBorders>
            <w:vAlign w:val="center"/>
          </w:tcPr>
          <w:p w14:paraId="7BA02FB1" w14:textId="77777777" w:rsidR="00015BE6" w:rsidRPr="00221DE4" w:rsidRDefault="00015BE6" w:rsidP="00181018">
            <w:pPr>
              <w:spacing w:after="0" w:line="276" w:lineRule="auto"/>
              <w:jc w:val="both"/>
              <w:rPr>
                <w:rFonts w:ascii="Sylfaen" w:hAnsi="Sylfaen"/>
              </w:rPr>
            </w:pPr>
            <w:r w:rsidRPr="00221DE4">
              <w:rPr>
                <w:rFonts w:ascii="Sylfaen" w:hAnsi="Sylfaen"/>
              </w:rPr>
              <w:t>-0.29</w:t>
            </w:r>
          </w:p>
        </w:tc>
        <w:tc>
          <w:tcPr>
            <w:tcW w:w="500" w:type="pct"/>
            <w:tcBorders>
              <w:top w:val="outset" w:sz="6" w:space="0" w:color="auto"/>
              <w:left w:val="outset" w:sz="6" w:space="0" w:color="auto"/>
              <w:bottom w:val="outset" w:sz="6" w:space="0" w:color="auto"/>
              <w:right w:val="outset" w:sz="6" w:space="0" w:color="auto"/>
            </w:tcBorders>
            <w:vAlign w:val="center"/>
          </w:tcPr>
          <w:p w14:paraId="4B52A6B1" w14:textId="77777777" w:rsidR="00015BE6" w:rsidRPr="00221DE4" w:rsidRDefault="00015BE6" w:rsidP="00181018">
            <w:pPr>
              <w:spacing w:after="0" w:line="276" w:lineRule="auto"/>
              <w:jc w:val="both"/>
              <w:rPr>
                <w:rFonts w:ascii="Sylfaen" w:hAnsi="Sylfaen"/>
              </w:rPr>
            </w:pPr>
            <w:r w:rsidRPr="00221DE4">
              <w:rPr>
                <w:rFonts w:ascii="Sylfaen" w:hAnsi="Sylfaen"/>
              </w:rPr>
              <w:t>-0.08</w:t>
            </w:r>
          </w:p>
        </w:tc>
        <w:tc>
          <w:tcPr>
            <w:tcW w:w="750" w:type="pct"/>
            <w:tcBorders>
              <w:top w:val="outset" w:sz="6" w:space="0" w:color="auto"/>
              <w:left w:val="outset" w:sz="6" w:space="0" w:color="auto"/>
              <w:bottom w:val="outset" w:sz="6" w:space="0" w:color="auto"/>
              <w:right w:val="outset" w:sz="6" w:space="0" w:color="auto"/>
            </w:tcBorders>
            <w:vAlign w:val="center"/>
          </w:tcPr>
          <w:p w14:paraId="3CD1A4D9" w14:textId="77777777" w:rsidR="00015BE6" w:rsidRPr="00221DE4" w:rsidRDefault="00015BE6" w:rsidP="00181018">
            <w:pPr>
              <w:spacing w:after="0" w:line="276" w:lineRule="auto"/>
              <w:jc w:val="both"/>
              <w:rPr>
                <w:rFonts w:ascii="Sylfaen" w:hAnsi="Sylfaen"/>
              </w:rPr>
            </w:pPr>
            <w:r w:rsidRPr="00221DE4">
              <w:rPr>
                <w:rFonts w:ascii="Sylfaen" w:hAnsi="Sylfaen"/>
              </w:rPr>
              <w:t>-0.19</w:t>
            </w:r>
          </w:p>
        </w:tc>
        <w:tc>
          <w:tcPr>
            <w:tcW w:w="500" w:type="pct"/>
            <w:tcBorders>
              <w:top w:val="outset" w:sz="6" w:space="0" w:color="auto"/>
              <w:left w:val="outset" w:sz="6" w:space="0" w:color="auto"/>
              <w:bottom w:val="outset" w:sz="6" w:space="0" w:color="auto"/>
              <w:right w:val="outset" w:sz="6" w:space="0" w:color="auto"/>
            </w:tcBorders>
            <w:vAlign w:val="center"/>
          </w:tcPr>
          <w:p w14:paraId="51ADFCC9" w14:textId="77777777" w:rsidR="00015BE6" w:rsidRPr="00221DE4" w:rsidRDefault="00015BE6" w:rsidP="00181018">
            <w:pPr>
              <w:spacing w:after="0" w:line="276" w:lineRule="auto"/>
              <w:jc w:val="both"/>
              <w:rPr>
                <w:rFonts w:ascii="Sylfaen" w:hAnsi="Sylfaen"/>
              </w:rPr>
            </w:pPr>
            <w:r w:rsidRPr="00221DE4">
              <w:rPr>
                <w:rFonts w:ascii="Sylfaen" w:hAnsi="Sylfaen"/>
              </w:rPr>
              <w:t>-0.15</w:t>
            </w:r>
          </w:p>
        </w:tc>
        <w:tc>
          <w:tcPr>
            <w:tcW w:w="650" w:type="pct"/>
            <w:tcBorders>
              <w:top w:val="outset" w:sz="6" w:space="0" w:color="auto"/>
              <w:left w:val="outset" w:sz="6" w:space="0" w:color="auto"/>
              <w:bottom w:val="outset" w:sz="6" w:space="0" w:color="auto"/>
            </w:tcBorders>
            <w:vAlign w:val="center"/>
          </w:tcPr>
          <w:p w14:paraId="1AC790B3" w14:textId="77777777" w:rsidR="00015BE6" w:rsidRPr="00221DE4" w:rsidRDefault="00015BE6" w:rsidP="00181018">
            <w:pPr>
              <w:spacing w:after="0" w:line="276" w:lineRule="auto"/>
              <w:jc w:val="both"/>
              <w:rPr>
                <w:rFonts w:ascii="Sylfaen" w:hAnsi="Sylfaen"/>
              </w:rPr>
            </w:pPr>
            <w:r w:rsidRPr="00221DE4">
              <w:rPr>
                <w:rFonts w:ascii="Sylfaen" w:hAnsi="Sylfaen"/>
              </w:rPr>
              <w:t>-0.29</w:t>
            </w:r>
          </w:p>
        </w:tc>
      </w:tr>
      <w:tr w:rsidR="00015BE6" w:rsidRPr="00221DE4" w14:paraId="5EF638F6"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252BA456"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164C3403"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0474167C" w14:textId="77777777" w:rsidR="00015BE6" w:rsidRPr="00221DE4" w:rsidRDefault="00015BE6" w:rsidP="00181018">
            <w:pPr>
              <w:spacing w:after="0" w:line="276" w:lineRule="auto"/>
              <w:jc w:val="both"/>
              <w:rPr>
                <w:rFonts w:ascii="Sylfaen" w:hAnsi="Sylfaen"/>
              </w:rPr>
            </w:pPr>
            <w:r w:rsidRPr="00221DE4">
              <w:rPr>
                <w:rFonts w:ascii="Sylfaen" w:hAnsi="Sylfaen"/>
              </w:rPr>
              <w:t>-0.09</w:t>
            </w:r>
          </w:p>
        </w:tc>
        <w:tc>
          <w:tcPr>
            <w:tcW w:w="700" w:type="pct"/>
            <w:tcBorders>
              <w:top w:val="outset" w:sz="6" w:space="0" w:color="auto"/>
              <w:left w:val="outset" w:sz="6" w:space="0" w:color="auto"/>
              <w:bottom w:val="outset" w:sz="6" w:space="0" w:color="auto"/>
              <w:right w:val="outset" w:sz="6" w:space="0" w:color="auto"/>
            </w:tcBorders>
            <w:vAlign w:val="center"/>
          </w:tcPr>
          <w:p w14:paraId="748F39C8" w14:textId="77777777" w:rsidR="00015BE6" w:rsidRPr="00221DE4" w:rsidRDefault="00015BE6" w:rsidP="00181018">
            <w:pPr>
              <w:spacing w:after="0" w:line="276" w:lineRule="auto"/>
              <w:jc w:val="both"/>
              <w:rPr>
                <w:rFonts w:ascii="Sylfaen" w:hAnsi="Sylfaen"/>
              </w:rPr>
            </w:pPr>
            <w:r w:rsidRPr="00221DE4">
              <w:rPr>
                <w:rFonts w:ascii="Sylfaen" w:hAnsi="Sylfaen"/>
              </w:rPr>
              <w:t>-0.07</w:t>
            </w:r>
          </w:p>
        </w:tc>
        <w:tc>
          <w:tcPr>
            <w:tcW w:w="500" w:type="pct"/>
            <w:tcBorders>
              <w:top w:val="outset" w:sz="6" w:space="0" w:color="auto"/>
              <w:left w:val="outset" w:sz="6" w:space="0" w:color="auto"/>
              <w:bottom w:val="outset" w:sz="6" w:space="0" w:color="auto"/>
              <w:right w:val="outset" w:sz="6" w:space="0" w:color="auto"/>
            </w:tcBorders>
            <w:vAlign w:val="center"/>
          </w:tcPr>
          <w:p w14:paraId="35A8AA56"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229B88AD" w14:textId="77777777" w:rsidR="00015BE6" w:rsidRPr="00221DE4" w:rsidRDefault="00015BE6" w:rsidP="00181018">
            <w:pPr>
              <w:spacing w:after="0" w:line="276" w:lineRule="auto"/>
              <w:jc w:val="both"/>
              <w:rPr>
                <w:rFonts w:ascii="Sylfaen" w:hAnsi="Sylfaen"/>
              </w:rPr>
            </w:pPr>
            <w:r w:rsidRPr="00221DE4">
              <w:rPr>
                <w:rFonts w:ascii="Sylfaen" w:hAnsi="Sylfaen"/>
              </w:rPr>
              <w:t>-0.11</w:t>
            </w:r>
          </w:p>
        </w:tc>
        <w:tc>
          <w:tcPr>
            <w:tcW w:w="500" w:type="pct"/>
            <w:tcBorders>
              <w:top w:val="outset" w:sz="6" w:space="0" w:color="auto"/>
              <w:left w:val="outset" w:sz="6" w:space="0" w:color="auto"/>
              <w:bottom w:val="outset" w:sz="6" w:space="0" w:color="auto"/>
              <w:right w:val="outset" w:sz="6" w:space="0" w:color="auto"/>
            </w:tcBorders>
            <w:vAlign w:val="center"/>
          </w:tcPr>
          <w:p w14:paraId="43D709BF"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2B9DC75E" w14:textId="77777777" w:rsidR="00015BE6" w:rsidRPr="00221DE4" w:rsidRDefault="00015BE6" w:rsidP="00181018">
            <w:pPr>
              <w:spacing w:after="0" w:line="276" w:lineRule="auto"/>
              <w:jc w:val="both"/>
              <w:rPr>
                <w:rFonts w:ascii="Sylfaen" w:hAnsi="Sylfaen"/>
              </w:rPr>
            </w:pPr>
            <w:r w:rsidRPr="00221DE4">
              <w:rPr>
                <w:rFonts w:ascii="Sylfaen" w:hAnsi="Sylfaen"/>
              </w:rPr>
              <w:t>-0.14</w:t>
            </w:r>
          </w:p>
        </w:tc>
      </w:tr>
      <w:tr w:rsidR="00015BE6" w:rsidRPr="00221DE4" w14:paraId="551DB792"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26F43113"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010B7B7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308C9511" w14:textId="77777777" w:rsidR="00015BE6" w:rsidRPr="00221DE4" w:rsidRDefault="00015BE6" w:rsidP="00181018">
            <w:pPr>
              <w:spacing w:after="0" w:line="276" w:lineRule="auto"/>
              <w:jc w:val="both"/>
              <w:rPr>
                <w:rFonts w:ascii="Sylfaen" w:hAnsi="Sylfaen"/>
              </w:rPr>
            </w:pPr>
            <w:r w:rsidRPr="00221DE4">
              <w:rPr>
                <w:rFonts w:ascii="Sylfaen" w:hAnsi="Sylfaen"/>
              </w:rPr>
              <w:t>(-0.17, -0.02)</w:t>
            </w:r>
          </w:p>
        </w:tc>
        <w:tc>
          <w:tcPr>
            <w:tcW w:w="700" w:type="pct"/>
            <w:tcBorders>
              <w:top w:val="outset" w:sz="6" w:space="0" w:color="auto"/>
              <w:left w:val="outset" w:sz="6" w:space="0" w:color="auto"/>
              <w:bottom w:val="outset" w:sz="6" w:space="0" w:color="auto"/>
              <w:right w:val="outset" w:sz="6" w:space="0" w:color="auto"/>
            </w:tcBorders>
            <w:vAlign w:val="center"/>
          </w:tcPr>
          <w:p w14:paraId="1C3F8B4A" w14:textId="77777777" w:rsidR="00015BE6" w:rsidRPr="00221DE4" w:rsidRDefault="00015BE6" w:rsidP="00181018">
            <w:pPr>
              <w:spacing w:after="0" w:line="276" w:lineRule="auto"/>
              <w:jc w:val="both"/>
              <w:rPr>
                <w:rFonts w:ascii="Sylfaen" w:hAnsi="Sylfaen"/>
              </w:rPr>
            </w:pPr>
            <w:r w:rsidRPr="00221DE4">
              <w:rPr>
                <w:rFonts w:ascii="Sylfaen" w:hAnsi="Sylfaen"/>
              </w:rPr>
              <w:t>(-0.15, 0.01)</w:t>
            </w:r>
          </w:p>
        </w:tc>
        <w:tc>
          <w:tcPr>
            <w:tcW w:w="500" w:type="pct"/>
            <w:tcBorders>
              <w:top w:val="outset" w:sz="6" w:space="0" w:color="auto"/>
              <w:left w:val="outset" w:sz="6" w:space="0" w:color="auto"/>
              <w:bottom w:val="outset" w:sz="6" w:space="0" w:color="auto"/>
              <w:right w:val="outset" w:sz="6" w:space="0" w:color="auto"/>
            </w:tcBorders>
            <w:vAlign w:val="center"/>
          </w:tcPr>
          <w:p w14:paraId="4CCF5A41"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49C652EE" w14:textId="77777777" w:rsidR="00015BE6" w:rsidRPr="00221DE4" w:rsidRDefault="00015BE6" w:rsidP="00181018">
            <w:pPr>
              <w:spacing w:after="0" w:line="276" w:lineRule="auto"/>
              <w:jc w:val="both"/>
              <w:rPr>
                <w:rFonts w:ascii="Sylfaen" w:hAnsi="Sylfaen"/>
              </w:rPr>
            </w:pPr>
            <w:r w:rsidRPr="00221DE4">
              <w:rPr>
                <w:rFonts w:ascii="Sylfaen" w:hAnsi="Sylfaen"/>
              </w:rPr>
              <w:t>(-0.18, -0.04)</w:t>
            </w:r>
          </w:p>
        </w:tc>
        <w:tc>
          <w:tcPr>
            <w:tcW w:w="500" w:type="pct"/>
            <w:tcBorders>
              <w:top w:val="outset" w:sz="6" w:space="0" w:color="auto"/>
              <w:left w:val="outset" w:sz="6" w:space="0" w:color="auto"/>
              <w:bottom w:val="outset" w:sz="6" w:space="0" w:color="auto"/>
              <w:right w:val="outset" w:sz="6" w:space="0" w:color="auto"/>
            </w:tcBorders>
            <w:vAlign w:val="center"/>
          </w:tcPr>
          <w:p w14:paraId="5868586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3614C030" w14:textId="77777777" w:rsidR="00015BE6" w:rsidRPr="00221DE4" w:rsidRDefault="00015BE6" w:rsidP="00181018">
            <w:pPr>
              <w:spacing w:after="0" w:line="276" w:lineRule="auto"/>
              <w:jc w:val="both"/>
              <w:rPr>
                <w:rFonts w:ascii="Sylfaen" w:hAnsi="Sylfaen"/>
              </w:rPr>
            </w:pPr>
            <w:r w:rsidRPr="00221DE4">
              <w:rPr>
                <w:rFonts w:ascii="Sylfaen" w:hAnsi="Sylfaen"/>
              </w:rPr>
              <w:t>(-0.22, -0.06)</w:t>
            </w:r>
          </w:p>
        </w:tc>
      </w:tr>
      <w:tr w:rsidR="00015BE6" w:rsidRPr="00221DE4" w14:paraId="5D031101"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018367A"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lastRenderedPageBreak/>
              <w:t>მნიშვნელობა</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6BEEC960" w14:textId="77777777" w:rsidR="00015BE6" w:rsidRPr="00221DE4" w:rsidRDefault="00015BE6" w:rsidP="00181018">
            <w:pPr>
              <w:spacing w:after="0" w:line="276" w:lineRule="auto"/>
              <w:jc w:val="both"/>
              <w:rPr>
                <w:rFonts w:ascii="Sylfaen" w:hAnsi="Sylfaen"/>
              </w:rPr>
            </w:pPr>
            <w:r w:rsidRPr="00221DE4">
              <w:rPr>
                <w:rFonts w:ascii="Sylfaen" w:hAnsi="Sylfaen"/>
              </w:rPr>
              <w:lastRenderedPageBreak/>
              <w:t>--</w:t>
            </w:r>
          </w:p>
        </w:tc>
        <w:tc>
          <w:tcPr>
            <w:tcW w:w="750" w:type="pct"/>
            <w:tcBorders>
              <w:top w:val="outset" w:sz="6" w:space="0" w:color="auto"/>
              <w:left w:val="outset" w:sz="6" w:space="0" w:color="auto"/>
              <w:bottom w:val="outset" w:sz="6" w:space="0" w:color="auto"/>
              <w:right w:val="outset" w:sz="6" w:space="0" w:color="auto"/>
            </w:tcBorders>
            <w:vAlign w:val="center"/>
          </w:tcPr>
          <w:p w14:paraId="42B046CF" w14:textId="77777777" w:rsidR="00015BE6" w:rsidRPr="00221DE4" w:rsidRDefault="00015BE6" w:rsidP="00181018">
            <w:pPr>
              <w:spacing w:after="0" w:line="276" w:lineRule="auto"/>
              <w:jc w:val="both"/>
              <w:rPr>
                <w:rFonts w:ascii="Sylfaen" w:hAnsi="Sylfaen"/>
              </w:rPr>
            </w:pPr>
            <w:r w:rsidRPr="00221DE4">
              <w:rPr>
                <w:rFonts w:ascii="Sylfaen" w:hAnsi="Sylfaen"/>
              </w:rPr>
              <w:t>0.018†</w:t>
            </w:r>
          </w:p>
        </w:tc>
        <w:tc>
          <w:tcPr>
            <w:tcW w:w="700" w:type="pct"/>
            <w:tcBorders>
              <w:top w:val="outset" w:sz="6" w:space="0" w:color="auto"/>
              <w:left w:val="outset" w:sz="6" w:space="0" w:color="auto"/>
              <w:bottom w:val="outset" w:sz="6" w:space="0" w:color="auto"/>
              <w:right w:val="outset" w:sz="6" w:space="0" w:color="auto"/>
            </w:tcBorders>
            <w:vAlign w:val="center"/>
          </w:tcPr>
          <w:p w14:paraId="7F99526E" w14:textId="77777777" w:rsidR="00015BE6" w:rsidRPr="00221DE4" w:rsidRDefault="00015BE6" w:rsidP="00181018">
            <w:pPr>
              <w:spacing w:after="0" w:line="276" w:lineRule="auto"/>
              <w:jc w:val="both"/>
              <w:rPr>
                <w:rFonts w:ascii="Sylfaen" w:hAnsi="Sylfaen"/>
              </w:rPr>
            </w:pPr>
            <w:r w:rsidRPr="00221DE4">
              <w:rPr>
                <w:rFonts w:ascii="Sylfaen" w:hAnsi="Sylfaen"/>
              </w:rPr>
              <w:t>0.085</w:t>
            </w:r>
          </w:p>
        </w:tc>
        <w:tc>
          <w:tcPr>
            <w:tcW w:w="500" w:type="pct"/>
            <w:tcBorders>
              <w:top w:val="outset" w:sz="6" w:space="0" w:color="auto"/>
              <w:left w:val="outset" w:sz="6" w:space="0" w:color="auto"/>
              <w:bottom w:val="outset" w:sz="6" w:space="0" w:color="auto"/>
              <w:right w:val="outset" w:sz="6" w:space="0" w:color="auto"/>
            </w:tcBorders>
            <w:vAlign w:val="center"/>
          </w:tcPr>
          <w:p w14:paraId="37FC40F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63563400" w14:textId="77777777" w:rsidR="00015BE6" w:rsidRPr="00221DE4" w:rsidRDefault="00015BE6" w:rsidP="00181018">
            <w:pPr>
              <w:spacing w:after="0" w:line="276" w:lineRule="auto"/>
              <w:jc w:val="both"/>
              <w:rPr>
                <w:rFonts w:ascii="Sylfaen" w:hAnsi="Sylfaen"/>
              </w:rPr>
            </w:pPr>
            <w:r w:rsidRPr="00221DE4">
              <w:rPr>
                <w:rFonts w:ascii="Sylfaen" w:hAnsi="Sylfaen"/>
              </w:rPr>
              <w:t>0.004†</w:t>
            </w:r>
          </w:p>
        </w:tc>
        <w:tc>
          <w:tcPr>
            <w:tcW w:w="500" w:type="pct"/>
            <w:tcBorders>
              <w:top w:val="outset" w:sz="6" w:space="0" w:color="auto"/>
              <w:left w:val="outset" w:sz="6" w:space="0" w:color="auto"/>
              <w:bottom w:val="outset" w:sz="6" w:space="0" w:color="auto"/>
              <w:right w:val="outset" w:sz="6" w:space="0" w:color="auto"/>
            </w:tcBorders>
            <w:vAlign w:val="center"/>
          </w:tcPr>
          <w:p w14:paraId="7D15DB22"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4A84A036"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r w:rsidR="00015BE6" w:rsidRPr="00221DE4" w14:paraId="5AC52764" w14:textId="77777777" w:rsidTr="00A00C1C">
        <w:trPr>
          <w:tblCellSpacing w:w="0" w:type="dxa"/>
        </w:trPr>
        <w:tc>
          <w:tcPr>
            <w:tcW w:w="5000" w:type="pct"/>
            <w:gridSpan w:val="8"/>
            <w:tcBorders>
              <w:top w:val="outset" w:sz="6" w:space="0" w:color="auto"/>
              <w:bottom w:val="outset" w:sz="6" w:space="0" w:color="auto"/>
            </w:tcBorders>
            <w:vAlign w:val="center"/>
          </w:tcPr>
          <w:p w14:paraId="59B047F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ურგენტული</w:t>
            </w:r>
            <w:proofErr w:type="spellEnd"/>
            <w:r w:rsidRPr="00221DE4">
              <w:rPr>
                <w:rFonts w:ascii="Sylfaen" w:hAnsi="Sylfaen"/>
                <w:b/>
                <w:bCs/>
              </w:rPr>
              <w:t xml:space="preserve"> </w:t>
            </w:r>
            <w:proofErr w:type="spellStart"/>
            <w:r w:rsidRPr="00221DE4">
              <w:rPr>
                <w:rFonts w:ascii="Sylfaen" w:hAnsi="Sylfaen" w:cs="Sylfaen"/>
                <w:b/>
                <w:bCs/>
              </w:rPr>
              <w:t>შეუკავებლობის</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(FAS-I)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0E49506F"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588519AB" w14:textId="77777777" w:rsidR="00015BE6" w:rsidRPr="00221DE4" w:rsidRDefault="00015BE6" w:rsidP="00181018">
            <w:pPr>
              <w:spacing w:after="0" w:line="276" w:lineRule="auto"/>
              <w:jc w:val="both"/>
              <w:rPr>
                <w:rFonts w:ascii="Sylfaen" w:hAnsi="Sylfaen"/>
              </w:rPr>
            </w:pPr>
            <w:r w:rsidRPr="00221DE4">
              <w:rPr>
                <w:rFonts w:ascii="Sylfaen" w:hAnsi="Sylfaen" w:cs="Sylfaen"/>
                <w:lang w:val="ka-GE"/>
              </w:rPr>
              <w:t>N</w:t>
            </w:r>
          </w:p>
        </w:tc>
        <w:tc>
          <w:tcPr>
            <w:tcW w:w="500" w:type="pct"/>
            <w:tcBorders>
              <w:top w:val="outset" w:sz="6" w:space="0" w:color="auto"/>
              <w:left w:val="outset" w:sz="6" w:space="0" w:color="auto"/>
              <w:bottom w:val="outset" w:sz="6" w:space="0" w:color="auto"/>
              <w:right w:val="outset" w:sz="6" w:space="0" w:color="auto"/>
            </w:tcBorders>
            <w:vAlign w:val="center"/>
          </w:tcPr>
          <w:p w14:paraId="05369602" w14:textId="77777777" w:rsidR="00015BE6" w:rsidRPr="00221DE4" w:rsidRDefault="00015BE6" w:rsidP="00181018">
            <w:pPr>
              <w:spacing w:after="0" w:line="276" w:lineRule="auto"/>
              <w:jc w:val="both"/>
              <w:rPr>
                <w:rFonts w:ascii="Sylfaen" w:hAnsi="Sylfaen"/>
              </w:rPr>
            </w:pPr>
            <w:r w:rsidRPr="00221DE4">
              <w:rPr>
                <w:rFonts w:ascii="Sylfaen" w:hAnsi="Sylfaen"/>
              </w:rPr>
              <w:t>283</w:t>
            </w:r>
          </w:p>
        </w:tc>
        <w:tc>
          <w:tcPr>
            <w:tcW w:w="750" w:type="pct"/>
            <w:tcBorders>
              <w:top w:val="outset" w:sz="6" w:space="0" w:color="auto"/>
              <w:left w:val="outset" w:sz="6" w:space="0" w:color="auto"/>
              <w:bottom w:val="outset" w:sz="6" w:space="0" w:color="auto"/>
              <w:right w:val="outset" w:sz="6" w:space="0" w:color="auto"/>
            </w:tcBorders>
            <w:vAlign w:val="center"/>
          </w:tcPr>
          <w:p w14:paraId="1A2578E3" w14:textId="77777777" w:rsidR="00015BE6" w:rsidRPr="00221DE4" w:rsidRDefault="00015BE6" w:rsidP="00181018">
            <w:pPr>
              <w:spacing w:after="0" w:line="276" w:lineRule="auto"/>
              <w:jc w:val="both"/>
              <w:rPr>
                <w:rFonts w:ascii="Sylfaen" w:hAnsi="Sylfaen"/>
              </w:rPr>
            </w:pPr>
            <w:r w:rsidRPr="00221DE4">
              <w:rPr>
                <w:rFonts w:ascii="Sylfaen" w:hAnsi="Sylfaen"/>
              </w:rPr>
              <w:t>286</w:t>
            </w:r>
          </w:p>
        </w:tc>
        <w:tc>
          <w:tcPr>
            <w:tcW w:w="700" w:type="pct"/>
            <w:tcBorders>
              <w:top w:val="outset" w:sz="6" w:space="0" w:color="auto"/>
              <w:left w:val="outset" w:sz="6" w:space="0" w:color="auto"/>
              <w:bottom w:val="outset" w:sz="6" w:space="0" w:color="auto"/>
              <w:right w:val="outset" w:sz="6" w:space="0" w:color="auto"/>
            </w:tcBorders>
            <w:vAlign w:val="center"/>
          </w:tcPr>
          <w:p w14:paraId="2A9B4BBF" w14:textId="77777777" w:rsidR="00015BE6" w:rsidRPr="00221DE4" w:rsidRDefault="00015BE6" w:rsidP="00181018">
            <w:pPr>
              <w:spacing w:after="0" w:line="276" w:lineRule="auto"/>
              <w:jc w:val="both"/>
              <w:rPr>
                <w:rFonts w:ascii="Sylfaen" w:hAnsi="Sylfaen"/>
              </w:rPr>
            </w:pPr>
            <w:r w:rsidRPr="00221DE4">
              <w:rPr>
                <w:rFonts w:ascii="Sylfaen" w:hAnsi="Sylfaen"/>
              </w:rPr>
              <w:t>289</w:t>
            </w:r>
          </w:p>
        </w:tc>
        <w:tc>
          <w:tcPr>
            <w:tcW w:w="500" w:type="pct"/>
            <w:tcBorders>
              <w:top w:val="outset" w:sz="6" w:space="0" w:color="auto"/>
              <w:left w:val="outset" w:sz="6" w:space="0" w:color="auto"/>
              <w:bottom w:val="outset" w:sz="6" w:space="0" w:color="auto"/>
              <w:right w:val="outset" w:sz="6" w:space="0" w:color="auto"/>
            </w:tcBorders>
            <w:vAlign w:val="center"/>
          </w:tcPr>
          <w:p w14:paraId="22B5A978" w14:textId="77777777" w:rsidR="00015BE6" w:rsidRPr="00221DE4" w:rsidRDefault="00015BE6" w:rsidP="00181018">
            <w:pPr>
              <w:spacing w:after="0" w:line="276" w:lineRule="auto"/>
              <w:jc w:val="both"/>
              <w:rPr>
                <w:rFonts w:ascii="Sylfaen" w:hAnsi="Sylfaen"/>
              </w:rPr>
            </w:pPr>
            <w:r w:rsidRPr="00221DE4">
              <w:rPr>
                <w:rFonts w:ascii="Sylfaen" w:hAnsi="Sylfaen"/>
              </w:rPr>
              <w:t>319</w:t>
            </w:r>
          </w:p>
        </w:tc>
        <w:tc>
          <w:tcPr>
            <w:tcW w:w="750" w:type="pct"/>
            <w:tcBorders>
              <w:top w:val="outset" w:sz="6" w:space="0" w:color="auto"/>
              <w:left w:val="outset" w:sz="6" w:space="0" w:color="auto"/>
              <w:bottom w:val="outset" w:sz="6" w:space="0" w:color="auto"/>
              <w:right w:val="outset" w:sz="6" w:space="0" w:color="auto"/>
            </w:tcBorders>
            <w:vAlign w:val="center"/>
          </w:tcPr>
          <w:p w14:paraId="2E331439" w14:textId="77777777" w:rsidR="00015BE6" w:rsidRPr="00221DE4" w:rsidRDefault="00015BE6" w:rsidP="00181018">
            <w:pPr>
              <w:spacing w:after="0" w:line="276" w:lineRule="auto"/>
              <w:jc w:val="both"/>
              <w:rPr>
                <w:rFonts w:ascii="Sylfaen" w:hAnsi="Sylfaen"/>
              </w:rPr>
            </w:pPr>
            <w:r w:rsidRPr="00221DE4">
              <w:rPr>
                <w:rFonts w:ascii="Sylfaen" w:hAnsi="Sylfaen"/>
              </w:rPr>
              <w:t>297</w:t>
            </w:r>
          </w:p>
        </w:tc>
        <w:tc>
          <w:tcPr>
            <w:tcW w:w="500" w:type="pct"/>
            <w:tcBorders>
              <w:top w:val="outset" w:sz="6" w:space="0" w:color="auto"/>
              <w:left w:val="outset" w:sz="6" w:space="0" w:color="auto"/>
              <w:bottom w:val="outset" w:sz="6" w:space="0" w:color="auto"/>
              <w:right w:val="outset" w:sz="6" w:space="0" w:color="auto"/>
            </w:tcBorders>
            <w:vAlign w:val="center"/>
          </w:tcPr>
          <w:p w14:paraId="789B87F3" w14:textId="77777777" w:rsidR="00015BE6" w:rsidRPr="00221DE4" w:rsidRDefault="00015BE6" w:rsidP="00181018">
            <w:pPr>
              <w:spacing w:after="0" w:line="276" w:lineRule="auto"/>
              <w:jc w:val="both"/>
              <w:rPr>
                <w:rFonts w:ascii="Sylfaen" w:hAnsi="Sylfaen"/>
              </w:rPr>
            </w:pPr>
            <w:r w:rsidRPr="00221DE4">
              <w:rPr>
                <w:rFonts w:ascii="Sylfaen" w:hAnsi="Sylfaen"/>
              </w:rPr>
              <w:t>256</w:t>
            </w:r>
          </w:p>
        </w:tc>
        <w:tc>
          <w:tcPr>
            <w:tcW w:w="650" w:type="pct"/>
            <w:tcBorders>
              <w:top w:val="outset" w:sz="6" w:space="0" w:color="auto"/>
              <w:left w:val="outset" w:sz="6" w:space="0" w:color="auto"/>
              <w:bottom w:val="outset" w:sz="6" w:space="0" w:color="auto"/>
            </w:tcBorders>
            <w:vAlign w:val="center"/>
          </w:tcPr>
          <w:p w14:paraId="01BB6CCB" w14:textId="77777777" w:rsidR="00015BE6" w:rsidRPr="00221DE4" w:rsidRDefault="00015BE6" w:rsidP="00181018">
            <w:pPr>
              <w:spacing w:after="0" w:line="276" w:lineRule="auto"/>
              <w:jc w:val="both"/>
              <w:rPr>
                <w:rFonts w:ascii="Sylfaen" w:hAnsi="Sylfaen"/>
              </w:rPr>
            </w:pPr>
            <w:r w:rsidRPr="00221DE4">
              <w:rPr>
                <w:rFonts w:ascii="Sylfaen" w:hAnsi="Sylfaen"/>
              </w:rPr>
              <w:t>251</w:t>
            </w:r>
          </w:p>
        </w:tc>
      </w:tr>
      <w:tr w:rsidR="00015BE6" w:rsidRPr="00221DE4" w14:paraId="22B7C12E"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2D9F7E0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5AB1C860" w14:textId="77777777" w:rsidR="00015BE6" w:rsidRPr="00221DE4" w:rsidRDefault="00015BE6" w:rsidP="00181018">
            <w:pPr>
              <w:spacing w:after="0" w:line="276" w:lineRule="auto"/>
              <w:jc w:val="both"/>
              <w:rPr>
                <w:rFonts w:ascii="Sylfaen" w:hAnsi="Sylfaen"/>
              </w:rPr>
            </w:pPr>
            <w:r w:rsidRPr="00221DE4">
              <w:rPr>
                <w:rFonts w:ascii="Sylfaen" w:hAnsi="Sylfaen"/>
              </w:rPr>
              <w:t>2.43</w:t>
            </w:r>
          </w:p>
        </w:tc>
        <w:tc>
          <w:tcPr>
            <w:tcW w:w="750" w:type="pct"/>
            <w:tcBorders>
              <w:top w:val="outset" w:sz="6" w:space="0" w:color="auto"/>
              <w:left w:val="outset" w:sz="6" w:space="0" w:color="auto"/>
              <w:bottom w:val="outset" w:sz="6" w:space="0" w:color="auto"/>
              <w:right w:val="outset" w:sz="6" w:space="0" w:color="auto"/>
            </w:tcBorders>
            <w:vAlign w:val="center"/>
          </w:tcPr>
          <w:p w14:paraId="7160E6CF" w14:textId="77777777" w:rsidR="00015BE6" w:rsidRPr="00221DE4" w:rsidRDefault="00015BE6" w:rsidP="00181018">
            <w:pPr>
              <w:spacing w:after="0" w:line="276" w:lineRule="auto"/>
              <w:jc w:val="both"/>
              <w:rPr>
                <w:rFonts w:ascii="Sylfaen" w:hAnsi="Sylfaen"/>
              </w:rPr>
            </w:pPr>
            <w:r w:rsidRPr="00221DE4">
              <w:rPr>
                <w:rFonts w:ascii="Sylfaen" w:hAnsi="Sylfaen"/>
              </w:rPr>
              <w:t>2.52</w:t>
            </w:r>
          </w:p>
        </w:tc>
        <w:tc>
          <w:tcPr>
            <w:tcW w:w="700" w:type="pct"/>
            <w:tcBorders>
              <w:top w:val="outset" w:sz="6" w:space="0" w:color="auto"/>
              <w:left w:val="outset" w:sz="6" w:space="0" w:color="auto"/>
              <w:bottom w:val="outset" w:sz="6" w:space="0" w:color="auto"/>
              <w:right w:val="outset" w:sz="6" w:space="0" w:color="auto"/>
            </w:tcBorders>
            <w:vAlign w:val="center"/>
          </w:tcPr>
          <w:p w14:paraId="2D838E88" w14:textId="77777777" w:rsidR="00015BE6" w:rsidRPr="00221DE4" w:rsidRDefault="00015BE6" w:rsidP="00181018">
            <w:pPr>
              <w:spacing w:after="0" w:line="276" w:lineRule="auto"/>
              <w:jc w:val="both"/>
              <w:rPr>
                <w:rFonts w:ascii="Sylfaen" w:hAnsi="Sylfaen"/>
              </w:rPr>
            </w:pPr>
            <w:r w:rsidRPr="00221DE4">
              <w:rPr>
                <w:rFonts w:ascii="Sylfaen" w:hAnsi="Sylfaen"/>
              </w:rPr>
              <w:t>2.37</w:t>
            </w:r>
          </w:p>
        </w:tc>
        <w:tc>
          <w:tcPr>
            <w:tcW w:w="500" w:type="pct"/>
            <w:tcBorders>
              <w:top w:val="outset" w:sz="6" w:space="0" w:color="auto"/>
              <w:left w:val="outset" w:sz="6" w:space="0" w:color="auto"/>
              <w:bottom w:val="outset" w:sz="6" w:space="0" w:color="auto"/>
              <w:right w:val="outset" w:sz="6" w:space="0" w:color="auto"/>
            </w:tcBorders>
            <w:vAlign w:val="center"/>
          </w:tcPr>
          <w:p w14:paraId="2AFFD0A6" w14:textId="77777777" w:rsidR="00015BE6" w:rsidRPr="00221DE4" w:rsidRDefault="00015BE6" w:rsidP="00181018">
            <w:pPr>
              <w:spacing w:after="0" w:line="276" w:lineRule="auto"/>
              <w:jc w:val="both"/>
              <w:rPr>
                <w:rFonts w:ascii="Sylfaen" w:hAnsi="Sylfaen"/>
              </w:rPr>
            </w:pPr>
            <w:r w:rsidRPr="00221DE4">
              <w:rPr>
                <w:rFonts w:ascii="Sylfaen" w:hAnsi="Sylfaen"/>
              </w:rPr>
              <w:t>2.56</w:t>
            </w:r>
          </w:p>
        </w:tc>
        <w:tc>
          <w:tcPr>
            <w:tcW w:w="750" w:type="pct"/>
            <w:tcBorders>
              <w:top w:val="outset" w:sz="6" w:space="0" w:color="auto"/>
              <w:left w:val="outset" w:sz="6" w:space="0" w:color="auto"/>
              <w:bottom w:val="outset" w:sz="6" w:space="0" w:color="auto"/>
              <w:right w:val="outset" w:sz="6" w:space="0" w:color="auto"/>
            </w:tcBorders>
            <w:vAlign w:val="center"/>
          </w:tcPr>
          <w:p w14:paraId="32F43098" w14:textId="77777777" w:rsidR="00015BE6" w:rsidRPr="00221DE4" w:rsidRDefault="00015BE6" w:rsidP="00181018">
            <w:pPr>
              <w:spacing w:after="0" w:line="276" w:lineRule="auto"/>
              <w:jc w:val="both"/>
              <w:rPr>
                <w:rFonts w:ascii="Sylfaen" w:hAnsi="Sylfaen"/>
              </w:rPr>
            </w:pPr>
            <w:r w:rsidRPr="00221DE4">
              <w:rPr>
                <w:rFonts w:ascii="Sylfaen" w:hAnsi="Sylfaen"/>
              </w:rPr>
              <w:t>2.42</w:t>
            </w:r>
          </w:p>
        </w:tc>
        <w:tc>
          <w:tcPr>
            <w:tcW w:w="500" w:type="pct"/>
            <w:tcBorders>
              <w:top w:val="outset" w:sz="6" w:space="0" w:color="auto"/>
              <w:left w:val="outset" w:sz="6" w:space="0" w:color="auto"/>
              <w:bottom w:val="outset" w:sz="6" w:space="0" w:color="auto"/>
              <w:right w:val="outset" w:sz="6" w:space="0" w:color="auto"/>
            </w:tcBorders>
            <w:vAlign w:val="center"/>
          </w:tcPr>
          <w:p w14:paraId="5CF90B36" w14:textId="77777777" w:rsidR="00015BE6" w:rsidRPr="00221DE4" w:rsidRDefault="00015BE6" w:rsidP="00181018">
            <w:pPr>
              <w:spacing w:after="0" w:line="276" w:lineRule="auto"/>
              <w:jc w:val="both"/>
              <w:rPr>
                <w:rFonts w:ascii="Sylfaen" w:hAnsi="Sylfaen"/>
              </w:rPr>
            </w:pPr>
            <w:r w:rsidRPr="00221DE4">
              <w:rPr>
                <w:rFonts w:ascii="Sylfaen" w:hAnsi="Sylfaen"/>
              </w:rPr>
              <w:t>2.24</w:t>
            </w:r>
          </w:p>
        </w:tc>
        <w:tc>
          <w:tcPr>
            <w:tcW w:w="650" w:type="pct"/>
            <w:tcBorders>
              <w:top w:val="outset" w:sz="6" w:space="0" w:color="auto"/>
              <w:left w:val="outset" w:sz="6" w:space="0" w:color="auto"/>
              <w:bottom w:val="outset" w:sz="6" w:space="0" w:color="auto"/>
            </w:tcBorders>
            <w:vAlign w:val="center"/>
          </w:tcPr>
          <w:p w14:paraId="59300835" w14:textId="77777777" w:rsidR="00015BE6" w:rsidRPr="00221DE4" w:rsidRDefault="00015BE6" w:rsidP="00181018">
            <w:pPr>
              <w:spacing w:after="0" w:line="276" w:lineRule="auto"/>
              <w:jc w:val="both"/>
              <w:rPr>
                <w:rFonts w:ascii="Sylfaen" w:hAnsi="Sylfaen"/>
              </w:rPr>
            </w:pPr>
            <w:r w:rsidRPr="00221DE4">
              <w:rPr>
                <w:rFonts w:ascii="Sylfaen" w:hAnsi="Sylfaen"/>
              </w:rPr>
              <w:t>2.33</w:t>
            </w:r>
          </w:p>
        </w:tc>
      </w:tr>
      <w:tr w:rsidR="00015BE6" w:rsidRPr="00221DE4" w14:paraId="63FA4134"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E7AD91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49E6A629" w14:textId="77777777" w:rsidR="00015BE6" w:rsidRPr="00221DE4" w:rsidRDefault="00015BE6" w:rsidP="00181018">
            <w:pPr>
              <w:spacing w:after="0" w:line="276" w:lineRule="auto"/>
              <w:jc w:val="both"/>
              <w:rPr>
                <w:rFonts w:ascii="Sylfaen" w:hAnsi="Sylfaen"/>
              </w:rPr>
            </w:pPr>
            <w:r w:rsidRPr="00221DE4">
              <w:rPr>
                <w:rFonts w:ascii="Sylfaen" w:hAnsi="Sylfaen"/>
              </w:rPr>
              <w:t>-1.11</w:t>
            </w:r>
          </w:p>
        </w:tc>
        <w:tc>
          <w:tcPr>
            <w:tcW w:w="750" w:type="pct"/>
            <w:tcBorders>
              <w:top w:val="outset" w:sz="6" w:space="0" w:color="auto"/>
              <w:left w:val="outset" w:sz="6" w:space="0" w:color="auto"/>
              <w:bottom w:val="outset" w:sz="6" w:space="0" w:color="auto"/>
              <w:right w:val="outset" w:sz="6" w:space="0" w:color="auto"/>
            </w:tcBorders>
            <w:vAlign w:val="center"/>
          </w:tcPr>
          <w:p w14:paraId="30816144" w14:textId="77777777" w:rsidR="00015BE6" w:rsidRPr="00221DE4" w:rsidRDefault="00015BE6" w:rsidP="00181018">
            <w:pPr>
              <w:spacing w:after="0" w:line="276" w:lineRule="auto"/>
              <w:jc w:val="both"/>
              <w:rPr>
                <w:rFonts w:ascii="Sylfaen" w:hAnsi="Sylfaen"/>
              </w:rPr>
            </w:pPr>
            <w:r w:rsidRPr="00221DE4">
              <w:rPr>
                <w:rFonts w:ascii="Sylfaen" w:hAnsi="Sylfaen"/>
              </w:rPr>
              <w:t>-1.46</w:t>
            </w:r>
          </w:p>
        </w:tc>
        <w:tc>
          <w:tcPr>
            <w:tcW w:w="700" w:type="pct"/>
            <w:tcBorders>
              <w:top w:val="outset" w:sz="6" w:space="0" w:color="auto"/>
              <w:left w:val="outset" w:sz="6" w:space="0" w:color="auto"/>
              <w:bottom w:val="outset" w:sz="6" w:space="0" w:color="auto"/>
              <w:right w:val="outset" w:sz="6" w:space="0" w:color="auto"/>
            </w:tcBorders>
            <w:vAlign w:val="center"/>
          </w:tcPr>
          <w:p w14:paraId="6E7D3688" w14:textId="77777777" w:rsidR="00015BE6" w:rsidRPr="00221DE4" w:rsidRDefault="00015BE6" w:rsidP="00181018">
            <w:pPr>
              <w:spacing w:after="0" w:line="276" w:lineRule="auto"/>
              <w:jc w:val="both"/>
              <w:rPr>
                <w:rFonts w:ascii="Sylfaen" w:hAnsi="Sylfaen"/>
              </w:rPr>
            </w:pPr>
            <w:r w:rsidRPr="00221DE4">
              <w:rPr>
                <w:rFonts w:ascii="Sylfaen" w:hAnsi="Sylfaen"/>
              </w:rPr>
              <w:t>-1.18</w:t>
            </w:r>
          </w:p>
        </w:tc>
        <w:tc>
          <w:tcPr>
            <w:tcW w:w="500" w:type="pct"/>
            <w:tcBorders>
              <w:top w:val="outset" w:sz="6" w:space="0" w:color="auto"/>
              <w:left w:val="outset" w:sz="6" w:space="0" w:color="auto"/>
              <w:bottom w:val="outset" w:sz="6" w:space="0" w:color="auto"/>
              <w:right w:val="outset" w:sz="6" w:space="0" w:color="auto"/>
            </w:tcBorders>
            <w:vAlign w:val="center"/>
          </w:tcPr>
          <w:p w14:paraId="54A1EE86" w14:textId="77777777" w:rsidR="00015BE6" w:rsidRPr="00221DE4" w:rsidRDefault="00015BE6" w:rsidP="00181018">
            <w:pPr>
              <w:spacing w:after="0" w:line="276" w:lineRule="auto"/>
              <w:jc w:val="both"/>
              <w:rPr>
                <w:rFonts w:ascii="Sylfaen" w:hAnsi="Sylfaen"/>
              </w:rPr>
            </w:pPr>
            <w:r w:rsidRPr="00221DE4">
              <w:rPr>
                <w:rFonts w:ascii="Sylfaen" w:hAnsi="Sylfaen"/>
              </w:rPr>
              <w:t>-0.89</w:t>
            </w:r>
          </w:p>
        </w:tc>
        <w:tc>
          <w:tcPr>
            <w:tcW w:w="750" w:type="pct"/>
            <w:tcBorders>
              <w:top w:val="outset" w:sz="6" w:space="0" w:color="auto"/>
              <w:left w:val="outset" w:sz="6" w:space="0" w:color="auto"/>
              <w:bottom w:val="outset" w:sz="6" w:space="0" w:color="auto"/>
              <w:right w:val="outset" w:sz="6" w:space="0" w:color="auto"/>
            </w:tcBorders>
            <w:vAlign w:val="center"/>
          </w:tcPr>
          <w:p w14:paraId="634872E7" w14:textId="77777777" w:rsidR="00015BE6" w:rsidRPr="00221DE4" w:rsidRDefault="00015BE6" w:rsidP="00181018">
            <w:pPr>
              <w:spacing w:after="0" w:line="276" w:lineRule="auto"/>
              <w:jc w:val="both"/>
              <w:rPr>
                <w:rFonts w:ascii="Sylfaen" w:hAnsi="Sylfaen"/>
              </w:rPr>
            </w:pPr>
            <w:r w:rsidRPr="00221DE4">
              <w:rPr>
                <w:rFonts w:ascii="Sylfaen" w:hAnsi="Sylfaen"/>
              </w:rPr>
              <w:t>-1.32</w:t>
            </w:r>
          </w:p>
        </w:tc>
        <w:tc>
          <w:tcPr>
            <w:tcW w:w="500" w:type="pct"/>
            <w:tcBorders>
              <w:top w:val="outset" w:sz="6" w:space="0" w:color="auto"/>
              <w:left w:val="outset" w:sz="6" w:space="0" w:color="auto"/>
              <w:bottom w:val="outset" w:sz="6" w:space="0" w:color="auto"/>
              <w:right w:val="outset" w:sz="6" w:space="0" w:color="auto"/>
            </w:tcBorders>
            <w:vAlign w:val="center"/>
          </w:tcPr>
          <w:p w14:paraId="6D6CFB28" w14:textId="77777777" w:rsidR="00015BE6" w:rsidRPr="00221DE4" w:rsidRDefault="00015BE6" w:rsidP="00181018">
            <w:pPr>
              <w:spacing w:after="0" w:line="276" w:lineRule="auto"/>
              <w:jc w:val="both"/>
              <w:rPr>
                <w:rFonts w:ascii="Sylfaen" w:hAnsi="Sylfaen"/>
              </w:rPr>
            </w:pPr>
            <w:r w:rsidRPr="00221DE4">
              <w:rPr>
                <w:rFonts w:ascii="Sylfaen" w:hAnsi="Sylfaen"/>
              </w:rPr>
              <w:t>-0.95</w:t>
            </w:r>
          </w:p>
        </w:tc>
        <w:tc>
          <w:tcPr>
            <w:tcW w:w="650" w:type="pct"/>
            <w:tcBorders>
              <w:top w:val="outset" w:sz="6" w:space="0" w:color="auto"/>
              <w:left w:val="outset" w:sz="6" w:space="0" w:color="auto"/>
              <w:bottom w:val="outset" w:sz="6" w:space="0" w:color="auto"/>
            </w:tcBorders>
            <w:vAlign w:val="center"/>
          </w:tcPr>
          <w:p w14:paraId="08EC1550" w14:textId="77777777" w:rsidR="00015BE6" w:rsidRPr="00221DE4" w:rsidRDefault="00015BE6" w:rsidP="00181018">
            <w:pPr>
              <w:spacing w:after="0" w:line="276" w:lineRule="auto"/>
              <w:jc w:val="both"/>
              <w:rPr>
                <w:rFonts w:ascii="Sylfaen" w:hAnsi="Sylfaen"/>
              </w:rPr>
            </w:pPr>
            <w:r w:rsidRPr="00221DE4">
              <w:rPr>
                <w:rFonts w:ascii="Sylfaen" w:hAnsi="Sylfaen"/>
              </w:rPr>
              <w:t>-1.33</w:t>
            </w:r>
          </w:p>
        </w:tc>
      </w:tr>
      <w:tr w:rsidR="00015BE6" w:rsidRPr="00221DE4" w14:paraId="7903F56A"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12A4490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4391481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37865718" w14:textId="77777777" w:rsidR="00015BE6" w:rsidRPr="00221DE4" w:rsidRDefault="00015BE6" w:rsidP="00181018">
            <w:pPr>
              <w:spacing w:after="0" w:line="276" w:lineRule="auto"/>
              <w:jc w:val="both"/>
              <w:rPr>
                <w:rFonts w:ascii="Sylfaen" w:hAnsi="Sylfaen"/>
              </w:rPr>
            </w:pPr>
            <w:r w:rsidRPr="00221DE4">
              <w:rPr>
                <w:rFonts w:ascii="Sylfaen" w:hAnsi="Sylfaen"/>
              </w:rPr>
              <w:t>-0.35</w:t>
            </w:r>
          </w:p>
        </w:tc>
        <w:tc>
          <w:tcPr>
            <w:tcW w:w="700" w:type="pct"/>
            <w:tcBorders>
              <w:top w:val="outset" w:sz="6" w:space="0" w:color="auto"/>
              <w:left w:val="outset" w:sz="6" w:space="0" w:color="auto"/>
              <w:bottom w:val="outset" w:sz="6" w:space="0" w:color="auto"/>
              <w:right w:val="outset" w:sz="6" w:space="0" w:color="auto"/>
            </w:tcBorders>
            <w:vAlign w:val="center"/>
          </w:tcPr>
          <w:p w14:paraId="37C7FFEC" w14:textId="77777777" w:rsidR="00015BE6" w:rsidRPr="00221DE4" w:rsidRDefault="00015BE6" w:rsidP="00181018">
            <w:pPr>
              <w:spacing w:after="0" w:line="276" w:lineRule="auto"/>
              <w:jc w:val="both"/>
              <w:rPr>
                <w:rFonts w:ascii="Sylfaen" w:hAnsi="Sylfaen"/>
              </w:rPr>
            </w:pPr>
            <w:r w:rsidRPr="00221DE4">
              <w:rPr>
                <w:rFonts w:ascii="Sylfaen" w:hAnsi="Sylfaen"/>
              </w:rPr>
              <w:t>-0.07</w:t>
            </w:r>
          </w:p>
        </w:tc>
        <w:tc>
          <w:tcPr>
            <w:tcW w:w="500" w:type="pct"/>
            <w:tcBorders>
              <w:top w:val="outset" w:sz="6" w:space="0" w:color="auto"/>
              <w:left w:val="outset" w:sz="6" w:space="0" w:color="auto"/>
              <w:bottom w:val="outset" w:sz="6" w:space="0" w:color="auto"/>
              <w:right w:val="outset" w:sz="6" w:space="0" w:color="auto"/>
            </w:tcBorders>
            <w:vAlign w:val="center"/>
          </w:tcPr>
          <w:p w14:paraId="0EB1D029"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568B7D0D" w14:textId="77777777" w:rsidR="00015BE6" w:rsidRPr="00221DE4" w:rsidRDefault="00015BE6" w:rsidP="00181018">
            <w:pPr>
              <w:spacing w:after="0" w:line="276" w:lineRule="auto"/>
              <w:jc w:val="both"/>
              <w:rPr>
                <w:rFonts w:ascii="Sylfaen" w:hAnsi="Sylfaen"/>
              </w:rPr>
            </w:pPr>
            <w:r w:rsidRPr="00221DE4">
              <w:rPr>
                <w:rFonts w:ascii="Sylfaen" w:hAnsi="Sylfaen"/>
              </w:rPr>
              <w:t>-0.43</w:t>
            </w:r>
          </w:p>
        </w:tc>
        <w:tc>
          <w:tcPr>
            <w:tcW w:w="500" w:type="pct"/>
            <w:tcBorders>
              <w:top w:val="outset" w:sz="6" w:space="0" w:color="auto"/>
              <w:left w:val="outset" w:sz="6" w:space="0" w:color="auto"/>
              <w:bottom w:val="outset" w:sz="6" w:space="0" w:color="auto"/>
              <w:right w:val="outset" w:sz="6" w:space="0" w:color="auto"/>
            </w:tcBorders>
            <w:vAlign w:val="center"/>
          </w:tcPr>
          <w:p w14:paraId="4049327D"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5322CC49" w14:textId="77777777" w:rsidR="00015BE6" w:rsidRPr="00221DE4" w:rsidRDefault="00015BE6" w:rsidP="00181018">
            <w:pPr>
              <w:spacing w:after="0" w:line="276" w:lineRule="auto"/>
              <w:jc w:val="both"/>
              <w:rPr>
                <w:rFonts w:ascii="Sylfaen" w:hAnsi="Sylfaen"/>
              </w:rPr>
            </w:pPr>
            <w:r w:rsidRPr="00221DE4">
              <w:rPr>
                <w:rFonts w:ascii="Sylfaen" w:hAnsi="Sylfaen"/>
              </w:rPr>
              <w:t>-0.39</w:t>
            </w:r>
          </w:p>
        </w:tc>
      </w:tr>
      <w:tr w:rsidR="00015BE6" w:rsidRPr="00221DE4" w14:paraId="40302DE4"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27EAEF1A"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7AE37B34"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03FA7407" w14:textId="77777777" w:rsidR="00015BE6" w:rsidRPr="00221DE4" w:rsidRDefault="00015BE6" w:rsidP="00181018">
            <w:pPr>
              <w:spacing w:after="0" w:line="276" w:lineRule="auto"/>
              <w:jc w:val="both"/>
              <w:rPr>
                <w:rFonts w:ascii="Sylfaen" w:hAnsi="Sylfaen"/>
              </w:rPr>
            </w:pPr>
            <w:r w:rsidRPr="00221DE4">
              <w:rPr>
                <w:rFonts w:ascii="Sylfaen" w:hAnsi="Sylfaen"/>
              </w:rPr>
              <w:t>(-0.65, -0.05)</w:t>
            </w:r>
          </w:p>
        </w:tc>
        <w:tc>
          <w:tcPr>
            <w:tcW w:w="700" w:type="pct"/>
            <w:tcBorders>
              <w:top w:val="outset" w:sz="6" w:space="0" w:color="auto"/>
              <w:left w:val="outset" w:sz="6" w:space="0" w:color="auto"/>
              <w:bottom w:val="outset" w:sz="6" w:space="0" w:color="auto"/>
              <w:right w:val="outset" w:sz="6" w:space="0" w:color="auto"/>
            </w:tcBorders>
            <w:vAlign w:val="center"/>
          </w:tcPr>
          <w:p w14:paraId="3A41E704" w14:textId="77777777" w:rsidR="00015BE6" w:rsidRPr="00221DE4" w:rsidRDefault="00015BE6" w:rsidP="00181018">
            <w:pPr>
              <w:spacing w:after="0" w:line="276" w:lineRule="auto"/>
              <w:jc w:val="both"/>
              <w:rPr>
                <w:rFonts w:ascii="Sylfaen" w:hAnsi="Sylfaen"/>
              </w:rPr>
            </w:pPr>
            <w:r w:rsidRPr="00221DE4">
              <w:rPr>
                <w:rFonts w:ascii="Sylfaen" w:hAnsi="Sylfaen"/>
              </w:rPr>
              <w:t>(-0.38, 0.23)</w:t>
            </w:r>
          </w:p>
        </w:tc>
        <w:tc>
          <w:tcPr>
            <w:tcW w:w="500" w:type="pct"/>
            <w:tcBorders>
              <w:top w:val="outset" w:sz="6" w:space="0" w:color="auto"/>
              <w:left w:val="outset" w:sz="6" w:space="0" w:color="auto"/>
              <w:bottom w:val="outset" w:sz="6" w:space="0" w:color="auto"/>
              <w:right w:val="outset" w:sz="6" w:space="0" w:color="auto"/>
            </w:tcBorders>
            <w:vAlign w:val="center"/>
          </w:tcPr>
          <w:p w14:paraId="0D486052"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2CA3D16D" w14:textId="77777777" w:rsidR="00015BE6" w:rsidRPr="00221DE4" w:rsidRDefault="00015BE6" w:rsidP="00181018">
            <w:pPr>
              <w:spacing w:after="0" w:line="276" w:lineRule="auto"/>
              <w:jc w:val="both"/>
              <w:rPr>
                <w:rFonts w:ascii="Sylfaen" w:hAnsi="Sylfaen"/>
              </w:rPr>
            </w:pPr>
            <w:r w:rsidRPr="00221DE4">
              <w:rPr>
                <w:rFonts w:ascii="Sylfaen" w:hAnsi="Sylfaen"/>
              </w:rPr>
              <w:t>(-0.72, -0.15)</w:t>
            </w:r>
          </w:p>
        </w:tc>
        <w:tc>
          <w:tcPr>
            <w:tcW w:w="500" w:type="pct"/>
            <w:tcBorders>
              <w:top w:val="outset" w:sz="6" w:space="0" w:color="auto"/>
              <w:left w:val="outset" w:sz="6" w:space="0" w:color="auto"/>
              <w:bottom w:val="outset" w:sz="6" w:space="0" w:color="auto"/>
              <w:right w:val="outset" w:sz="6" w:space="0" w:color="auto"/>
            </w:tcBorders>
            <w:vAlign w:val="center"/>
          </w:tcPr>
          <w:p w14:paraId="23A61FCF"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371F208A" w14:textId="77777777" w:rsidR="00015BE6" w:rsidRPr="00221DE4" w:rsidRDefault="00015BE6" w:rsidP="00181018">
            <w:pPr>
              <w:spacing w:after="0" w:line="276" w:lineRule="auto"/>
              <w:jc w:val="both"/>
              <w:rPr>
                <w:rFonts w:ascii="Sylfaen" w:hAnsi="Sylfaen"/>
              </w:rPr>
            </w:pPr>
            <w:r w:rsidRPr="00221DE4">
              <w:rPr>
                <w:rFonts w:ascii="Sylfaen" w:hAnsi="Sylfaen"/>
              </w:rPr>
              <w:t>(-0.69, -0.08)</w:t>
            </w:r>
          </w:p>
        </w:tc>
      </w:tr>
      <w:tr w:rsidR="00015BE6" w:rsidRPr="00221DE4" w14:paraId="47C58245"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135D62EA"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00A871BF"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59204B7B" w14:textId="77777777" w:rsidR="00015BE6" w:rsidRPr="00221DE4" w:rsidRDefault="00015BE6" w:rsidP="00181018">
            <w:pPr>
              <w:spacing w:after="0" w:line="276" w:lineRule="auto"/>
              <w:jc w:val="both"/>
              <w:rPr>
                <w:rFonts w:ascii="Sylfaen" w:hAnsi="Sylfaen"/>
              </w:rPr>
            </w:pPr>
            <w:r w:rsidRPr="00221DE4">
              <w:rPr>
                <w:rFonts w:ascii="Sylfaen" w:hAnsi="Sylfaen"/>
              </w:rPr>
              <w:t>0.003†</w:t>
            </w:r>
          </w:p>
        </w:tc>
        <w:tc>
          <w:tcPr>
            <w:tcW w:w="700" w:type="pct"/>
            <w:tcBorders>
              <w:top w:val="outset" w:sz="6" w:space="0" w:color="auto"/>
              <w:left w:val="outset" w:sz="6" w:space="0" w:color="auto"/>
              <w:bottom w:val="outset" w:sz="6" w:space="0" w:color="auto"/>
              <w:right w:val="outset" w:sz="6" w:space="0" w:color="auto"/>
            </w:tcBorders>
            <w:vAlign w:val="center"/>
          </w:tcPr>
          <w:p w14:paraId="46FC9622" w14:textId="77777777" w:rsidR="00015BE6" w:rsidRPr="00221DE4" w:rsidRDefault="00015BE6" w:rsidP="00181018">
            <w:pPr>
              <w:spacing w:after="0" w:line="276" w:lineRule="auto"/>
              <w:jc w:val="both"/>
              <w:rPr>
                <w:rFonts w:ascii="Sylfaen" w:hAnsi="Sylfaen"/>
              </w:rPr>
            </w:pPr>
            <w:r w:rsidRPr="00221DE4">
              <w:rPr>
                <w:rFonts w:ascii="Sylfaen" w:hAnsi="Sylfaen"/>
              </w:rPr>
              <w:t>0.26</w:t>
            </w:r>
          </w:p>
        </w:tc>
        <w:tc>
          <w:tcPr>
            <w:tcW w:w="500" w:type="pct"/>
            <w:tcBorders>
              <w:top w:val="outset" w:sz="6" w:space="0" w:color="auto"/>
              <w:left w:val="outset" w:sz="6" w:space="0" w:color="auto"/>
              <w:bottom w:val="outset" w:sz="6" w:space="0" w:color="auto"/>
              <w:right w:val="outset" w:sz="6" w:space="0" w:color="auto"/>
            </w:tcBorders>
            <w:vAlign w:val="center"/>
          </w:tcPr>
          <w:p w14:paraId="63188398"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3E7D57FA" w14:textId="77777777" w:rsidR="00015BE6" w:rsidRPr="00221DE4" w:rsidRDefault="00015BE6" w:rsidP="00181018">
            <w:pPr>
              <w:spacing w:after="0" w:line="276" w:lineRule="auto"/>
              <w:jc w:val="both"/>
              <w:rPr>
                <w:rFonts w:ascii="Sylfaen" w:hAnsi="Sylfaen"/>
              </w:rPr>
            </w:pPr>
            <w:r w:rsidRPr="00221DE4">
              <w:rPr>
                <w:rFonts w:ascii="Sylfaen" w:hAnsi="Sylfaen"/>
              </w:rPr>
              <w:t>0.005†</w:t>
            </w:r>
          </w:p>
        </w:tc>
        <w:tc>
          <w:tcPr>
            <w:tcW w:w="500" w:type="pct"/>
            <w:tcBorders>
              <w:top w:val="outset" w:sz="6" w:space="0" w:color="auto"/>
              <w:left w:val="outset" w:sz="6" w:space="0" w:color="auto"/>
              <w:bottom w:val="outset" w:sz="6" w:space="0" w:color="auto"/>
              <w:right w:val="outset" w:sz="6" w:space="0" w:color="auto"/>
            </w:tcBorders>
            <w:vAlign w:val="center"/>
          </w:tcPr>
          <w:p w14:paraId="69A4F207"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77E5D912" w14:textId="77777777" w:rsidR="00015BE6" w:rsidRPr="00221DE4" w:rsidRDefault="00015BE6" w:rsidP="00181018">
            <w:pPr>
              <w:spacing w:after="0" w:line="276" w:lineRule="auto"/>
              <w:jc w:val="both"/>
              <w:rPr>
                <w:rFonts w:ascii="Sylfaen" w:hAnsi="Sylfaen"/>
              </w:rPr>
            </w:pPr>
            <w:r w:rsidRPr="00221DE4">
              <w:rPr>
                <w:rFonts w:ascii="Sylfaen" w:hAnsi="Sylfaen"/>
              </w:rPr>
              <w:t>0.002§</w:t>
            </w:r>
          </w:p>
        </w:tc>
      </w:tr>
      <w:tr w:rsidR="00015BE6" w:rsidRPr="00221DE4" w14:paraId="0FD6F4C8" w14:textId="77777777" w:rsidTr="00A00C1C">
        <w:trPr>
          <w:tblCellSpacing w:w="0" w:type="dxa"/>
        </w:trPr>
        <w:tc>
          <w:tcPr>
            <w:tcW w:w="5000" w:type="pct"/>
            <w:gridSpan w:val="8"/>
            <w:tcBorders>
              <w:top w:val="outset" w:sz="6" w:space="0" w:color="auto"/>
              <w:bottom w:val="outset" w:sz="6" w:space="0" w:color="auto"/>
            </w:tcBorders>
            <w:vAlign w:val="center"/>
          </w:tcPr>
          <w:p w14:paraId="7F237F48" w14:textId="77777777" w:rsidR="00015BE6" w:rsidRPr="00221DE4" w:rsidRDefault="00015BE6" w:rsidP="00181018">
            <w:pPr>
              <w:spacing w:after="0" w:line="276" w:lineRule="auto"/>
              <w:jc w:val="both"/>
              <w:rPr>
                <w:rFonts w:ascii="Sylfaen" w:hAnsi="Sylfaen"/>
              </w:rPr>
            </w:pPr>
            <w:r w:rsidRPr="00221DE4">
              <w:rPr>
                <w:rFonts w:ascii="Sylfaen" w:hAnsi="Sylfaen"/>
                <w:b/>
                <w:bCs/>
              </w:rPr>
              <w:t xml:space="preserve">24 </w:t>
            </w:r>
            <w:proofErr w:type="spellStart"/>
            <w:r w:rsidRPr="00221DE4">
              <w:rPr>
                <w:rFonts w:ascii="Sylfaen" w:hAnsi="Sylfaen" w:cs="Sylfaen"/>
                <w:b/>
                <w:bCs/>
              </w:rPr>
              <w:t>საათში</w:t>
            </w:r>
            <w:proofErr w:type="spellEnd"/>
            <w:r w:rsidRPr="00221DE4">
              <w:rPr>
                <w:rFonts w:ascii="Sylfaen" w:hAnsi="Sylfaen"/>
                <w:b/>
                <w:bCs/>
              </w:rPr>
              <w:t xml:space="preserve"> </w:t>
            </w:r>
            <w:r w:rsidRPr="00221DE4">
              <w:rPr>
                <w:rFonts w:ascii="Sylfaen" w:hAnsi="Sylfaen" w:cs="Sylfaen"/>
                <w:b/>
                <w:bCs/>
              </w:rPr>
              <w:t>მე</w:t>
            </w:r>
            <w:r w:rsidRPr="00221DE4">
              <w:rPr>
                <w:rFonts w:ascii="Sylfaen" w:hAnsi="Sylfaen"/>
                <w:b/>
                <w:bCs/>
              </w:rPr>
              <w:t xml:space="preserve">-3 </w:t>
            </w:r>
            <w:proofErr w:type="spellStart"/>
            <w:r w:rsidRPr="00221DE4">
              <w:rPr>
                <w:rFonts w:ascii="Sylfaen" w:hAnsi="Sylfaen" w:cs="Sylfaen"/>
                <w:b/>
                <w:bCs/>
              </w:rPr>
              <w:t>ან</w:t>
            </w:r>
            <w:proofErr w:type="spellEnd"/>
            <w:r w:rsidRPr="00221DE4">
              <w:rPr>
                <w:rFonts w:ascii="Sylfaen" w:hAnsi="Sylfaen"/>
                <w:b/>
                <w:bCs/>
              </w:rPr>
              <w:t xml:space="preserve"> </w:t>
            </w:r>
            <w:r w:rsidRPr="00221DE4">
              <w:rPr>
                <w:rFonts w:ascii="Sylfaen" w:hAnsi="Sylfaen" w:cs="Sylfaen"/>
                <w:b/>
                <w:bCs/>
              </w:rPr>
              <w:t>მე</w:t>
            </w:r>
            <w:r w:rsidRPr="00221DE4">
              <w:rPr>
                <w:rFonts w:ascii="Sylfaen" w:hAnsi="Sylfaen"/>
                <w:b/>
                <w:bCs/>
              </w:rPr>
              <w:t xml:space="preserve">-4 </w:t>
            </w:r>
            <w:proofErr w:type="spellStart"/>
            <w:r w:rsidRPr="00221DE4">
              <w:rPr>
                <w:rFonts w:ascii="Sylfaen" w:hAnsi="Sylfaen" w:cs="Sylfaen"/>
                <w:b/>
                <w:bCs/>
              </w:rPr>
              <w:t>ხარისხის</w:t>
            </w:r>
            <w:proofErr w:type="spellEnd"/>
            <w:r w:rsidRPr="00221DE4">
              <w:rPr>
                <w:rFonts w:ascii="Sylfaen" w:hAnsi="Sylfaen"/>
                <w:b/>
                <w:bCs/>
              </w:rPr>
              <w:t xml:space="preserve"> </w:t>
            </w:r>
            <w:proofErr w:type="spellStart"/>
            <w:r w:rsidRPr="00221DE4">
              <w:rPr>
                <w:rFonts w:ascii="Sylfaen" w:hAnsi="Sylfaen" w:cs="Sylfaen"/>
                <w:b/>
                <w:bCs/>
              </w:rPr>
              <w:t>გადაუდებელი</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(FAS)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1212FC2B"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44794771" w14:textId="77777777" w:rsidR="00015BE6" w:rsidRPr="00221DE4" w:rsidRDefault="00015BE6" w:rsidP="00181018">
            <w:pPr>
              <w:spacing w:after="0" w:line="276" w:lineRule="auto"/>
              <w:jc w:val="both"/>
              <w:rPr>
                <w:rFonts w:ascii="Sylfaen" w:hAnsi="Sylfaen"/>
              </w:rPr>
            </w:pPr>
            <w:r w:rsidRPr="00221DE4">
              <w:rPr>
                <w:rFonts w:ascii="Sylfaen" w:hAnsi="Sylfaen" w:cs="Sylfaen"/>
                <w:lang w:val="ka-GE"/>
              </w:rPr>
              <w:t>N</w:t>
            </w:r>
          </w:p>
        </w:tc>
        <w:tc>
          <w:tcPr>
            <w:tcW w:w="500" w:type="pct"/>
            <w:tcBorders>
              <w:top w:val="outset" w:sz="6" w:space="0" w:color="auto"/>
              <w:left w:val="outset" w:sz="6" w:space="0" w:color="auto"/>
              <w:bottom w:val="outset" w:sz="6" w:space="0" w:color="auto"/>
              <w:right w:val="outset" w:sz="6" w:space="0" w:color="auto"/>
            </w:tcBorders>
            <w:vAlign w:val="center"/>
          </w:tcPr>
          <w:p w14:paraId="7BB68906" w14:textId="77777777" w:rsidR="00015BE6" w:rsidRPr="00221DE4" w:rsidRDefault="00015BE6" w:rsidP="00181018">
            <w:pPr>
              <w:spacing w:after="0" w:line="276" w:lineRule="auto"/>
              <w:jc w:val="both"/>
              <w:rPr>
                <w:rFonts w:ascii="Sylfaen" w:hAnsi="Sylfaen"/>
              </w:rPr>
            </w:pPr>
            <w:r w:rsidRPr="00221DE4">
              <w:rPr>
                <w:rFonts w:ascii="Sylfaen" w:hAnsi="Sylfaen"/>
              </w:rPr>
              <w:t>479</w:t>
            </w:r>
          </w:p>
        </w:tc>
        <w:tc>
          <w:tcPr>
            <w:tcW w:w="750" w:type="pct"/>
            <w:tcBorders>
              <w:top w:val="outset" w:sz="6" w:space="0" w:color="auto"/>
              <w:left w:val="outset" w:sz="6" w:space="0" w:color="auto"/>
              <w:bottom w:val="outset" w:sz="6" w:space="0" w:color="auto"/>
              <w:right w:val="outset" w:sz="6" w:space="0" w:color="auto"/>
            </w:tcBorders>
            <w:vAlign w:val="center"/>
          </w:tcPr>
          <w:p w14:paraId="24B39641" w14:textId="77777777" w:rsidR="00015BE6" w:rsidRPr="00221DE4" w:rsidRDefault="00015BE6" w:rsidP="00181018">
            <w:pPr>
              <w:spacing w:after="0" w:line="276" w:lineRule="auto"/>
              <w:jc w:val="both"/>
              <w:rPr>
                <w:rFonts w:ascii="Sylfaen" w:hAnsi="Sylfaen"/>
              </w:rPr>
            </w:pPr>
            <w:r w:rsidRPr="00221DE4">
              <w:rPr>
                <w:rFonts w:ascii="Sylfaen" w:hAnsi="Sylfaen"/>
              </w:rPr>
              <w:t>470</w:t>
            </w:r>
          </w:p>
        </w:tc>
        <w:tc>
          <w:tcPr>
            <w:tcW w:w="700" w:type="pct"/>
            <w:tcBorders>
              <w:top w:val="outset" w:sz="6" w:space="0" w:color="auto"/>
              <w:left w:val="outset" w:sz="6" w:space="0" w:color="auto"/>
              <w:bottom w:val="outset" w:sz="6" w:space="0" w:color="auto"/>
              <w:right w:val="outset" w:sz="6" w:space="0" w:color="auto"/>
            </w:tcBorders>
            <w:vAlign w:val="center"/>
          </w:tcPr>
          <w:p w14:paraId="189804D2" w14:textId="77777777" w:rsidR="00015BE6" w:rsidRPr="00221DE4" w:rsidRDefault="00015BE6" w:rsidP="00181018">
            <w:pPr>
              <w:spacing w:after="0" w:line="276" w:lineRule="auto"/>
              <w:jc w:val="both"/>
              <w:rPr>
                <w:rFonts w:ascii="Sylfaen" w:hAnsi="Sylfaen"/>
              </w:rPr>
            </w:pPr>
            <w:r w:rsidRPr="00221DE4">
              <w:rPr>
                <w:rFonts w:ascii="Sylfaen" w:hAnsi="Sylfaen"/>
              </w:rPr>
              <w:t>472</w:t>
            </w:r>
          </w:p>
        </w:tc>
        <w:tc>
          <w:tcPr>
            <w:tcW w:w="500" w:type="pct"/>
            <w:tcBorders>
              <w:top w:val="outset" w:sz="6" w:space="0" w:color="auto"/>
              <w:left w:val="outset" w:sz="6" w:space="0" w:color="auto"/>
              <w:bottom w:val="outset" w:sz="6" w:space="0" w:color="auto"/>
              <w:right w:val="outset" w:sz="6" w:space="0" w:color="auto"/>
            </w:tcBorders>
            <w:vAlign w:val="center"/>
          </w:tcPr>
          <w:p w14:paraId="1AFDB187" w14:textId="77777777" w:rsidR="00015BE6" w:rsidRPr="00221DE4" w:rsidRDefault="00015BE6" w:rsidP="00181018">
            <w:pPr>
              <w:spacing w:after="0" w:line="276" w:lineRule="auto"/>
              <w:jc w:val="both"/>
              <w:rPr>
                <w:rFonts w:ascii="Sylfaen" w:hAnsi="Sylfaen"/>
              </w:rPr>
            </w:pPr>
            <w:r w:rsidRPr="00221DE4">
              <w:rPr>
                <w:rFonts w:ascii="Sylfaen" w:hAnsi="Sylfaen"/>
              </w:rPr>
              <w:t>432</w:t>
            </w:r>
          </w:p>
        </w:tc>
        <w:tc>
          <w:tcPr>
            <w:tcW w:w="750" w:type="pct"/>
            <w:tcBorders>
              <w:top w:val="outset" w:sz="6" w:space="0" w:color="auto"/>
              <w:left w:val="outset" w:sz="6" w:space="0" w:color="auto"/>
              <w:bottom w:val="outset" w:sz="6" w:space="0" w:color="auto"/>
              <w:right w:val="outset" w:sz="6" w:space="0" w:color="auto"/>
            </w:tcBorders>
            <w:vAlign w:val="center"/>
          </w:tcPr>
          <w:p w14:paraId="1190353A" w14:textId="77777777" w:rsidR="00015BE6" w:rsidRPr="00221DE4" w:rsidRDefault="00015BE6" w:rsidP="00181018">
            <w:pPr>
              <w:spacing w:after="0" w:line="276" w:lineRule="auto"/>
              <w:jc w:val="both"/>
              <w:rPr>
                <w:rFonts w:ascii="Sylfaen" w:hAnsi="Sylfaen"/>
              </w:rPr>
            </w:pPr>
            <w:r w:rsidRPr="00221DE4">
              <w:rPr>
                <w:rFonts w:ascii="Sylfaen" w:hAnsi="Sylfaen"/>
              </w:rPr>
              <w:t>424</w:t>
            </w:r>
          </w:p>
        </w:tc>
        <w:tc>
          <w:tcPr>
            <w:tcW w:w="500" w:type="pct"/>
            <w:tcBorders>
              <w:top w:val="outset" w:sz="6" w:space="0" w:color="auto"/>
              <w:left w:val="outset" w:sz="6" w:space="0" w:color="auto"/>
              <w:bottom w:val="outset" w:sz="6" w:space="0" w:color="auto"/>
              <w:right w:val="outset" w:sz="6" w:space="0" w:color="auto"/>
            </w:tcBorders>
            <w:vAlign w:val="center"/>
          </w:tcPr>
          <w:p w14:paraId="6456B9DA" w14:textId="77777777" w:rsidR="00015BE6" w:rsidRPr="00221DE4" w:rsidRDefault="00015BE6" w:rsidP="00181018">
            <w:pPr>
              <w:spacing w:after="0" w:line="276" w:lineRule="auto"/>
              <w:jc w:val="both"/>
              <w:rPr>
                <w:rFonts w:ascii="Sylfaen" w:hAnsi="Sylfaen"/>
              </w:rPr>
            </w:pPr>
            <w:r w:rsidRPr="00221DE4">
              <w:rPr>
                <w:rFonts w:ascii="Sylfaen" w:hAnsi="Sylfaen"/>
              </w:rPr>
              <w:t>413</w:t>
            </w:r>
          </w:p>
        </w:tc>
        <w:tc>
          <w:tcPr>
            <w:tcW w:w="650" w:type="pct"/>
            <w:tcBorders>
              <w:top w:val="outset" w:sz="6" w:space="0" w:color="auto"/>
              <w:left w:val="outset" w:sz="6" w:space="0" w:color="auto"/>
              <w:bottom w:val="outset" w:sz="6" w:space="0" w:color="auto"/>
            </w:tcBorders>
            <w:vAlign w:val="center"/>
          </w:tcPr>
          <w:p w14:paraId="6E24BA7B" w14:textId="77777777" w:rsidR="00015BE6" w:rsidRPr="00221DE4" w:rsidRDefault="00015BE6" w:rsidP="00181018">
            <w:pPr>
              <w:spacing w:after="0" w:line="276" w:lineRule="auto"/>
              <w:jc w:val="both"/>
              <w:rPr>
                <w:rFonts w:ascii="Sylfaen" w:hAnsi="Sylfaen"/>
              </w:rPr>
            </w:pPr>
            <w:r w:rsidRPr="00221DE4">
              <w:rPr>
                <w:rFonts w:ascii="Sylfaen" w:hAnsi="Sylfaen"/>
              </w:rPr>
              <w:t>426</w:t>
            </w:r>
          </w:p>
        </w:tc>
      </w:tr>
      <w:tr w:rsidR="00015BE6" w:rsidRPr="00221DE4" w14:paraId="2C0299BF"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D60BE4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0370C6FF" w14:textId="77777777" w:rsidR="00015BE6" w:rsidRPr="00221DE4" w:rsidRDefault="00015BE6" w:rsidP="00181018">
            <w:pPr>
              <w:spacing w:after="0" w:line="276" w:lineRule="auto"/>
              <w:jc w:val="both"/>
              <w:rPr>
                <w:rFonts w:ascii="Sylfaen" w:hAnsi="Sylfaen"/>
              </w:rPr>
            </w:pPr>
            <w:r w:rsidRPr="00221DE4">
              <w:rPr>
                <w:rFonts w:ascii="Sylfaen" w:hAnsi="Sylfaen"/>
              </w:rPr>
              <w:t>5.78</w:t>
            </w:r>
          </w:p>
        </w:tc>
        <w:tc>
          <w:tcPr>
            <w:tcW w:w="750" w:type="pct"/>
            <w:tcBorders>
              <w:top w:val="outset" w:sz="6" w:space="0" w:color="auto"/>
              <w:left w:val="outset" w:sz="6" w:space="0" w:color="auto"/>
              <w:bottom w:val="outset" w:sz="6" w:space="0" w:color="auto"/>
              <w:right w:val="outset" w:sz="6" w:space="0" w:color="auto"/>
            </w:tcBorders>
            <w:vAlign w:val="center"/>
          </w:tcPr>
          <w:p w14:paraId="188EDB69" w14:textId="77777777" w:rsidR="00015BE6" w:rsidRPr="00221DE4" w:rsidRDefault="00015BE6" w:rsidP="00181018">
            <w:pPr>
              <w:spacing w:after="0" w:line="276" w:lineRule="auto"/>
              <w:jc w:val="both"/>
              <w:rPr>
                <w:rFonts w:ascii="Sylfaen" w:hAnsi="Sylfaen"/>
              </w:rPr>
            </w:pPr>
            <w:r w:rsidRPr="00221DE4">
              <w:rPr>
                <w:rFonts w:ascii="Sylfaen" w:hAnsi="Sylfaen"/>
              </w:rPr>
              <w:t>5.72</w:t>
            </w:r>
          </w:p>
        </w:tc>
        <w:tc>
          <w:tcPr>
            <w:tcW w:w="700" w:type="pct"/>
            <w:tcBorders>
              <w:top w:val="outset" w:sz="6" w:space="0" w:color="auto"/>
              <w:left w:val="outset" w:sz="6" w:space="0" w:color="auto"/>
              <w:bottom w:val="outset" w:sz="6" w:space="0" w:color="auto"/>
              <w:right w:val="outset" w:sz="6" w:space="0" w:color="auto"/>
            </w:tcBorders>
            <w:vAlign w:val="center"/>
          </w:tcPr>
          <w:p w14:paraId="3B841C84" w14:textId="77777777" w:rsidR="00015BE6" w:rsidRPr="00221DE4" w:rsidRDefault="00015BE6" w:rsidP="00181018">
            <w:pPr>
              <w:spacing w:after="0" w:line="276" w:lineRule="auto"/>
              <w:jc w:val="both"/>
              <w:rPr>
                <w:rFonts w:ascii="Sylfaen" w:hAnsi="Sylfaen"/>
              </w:rPr>
            </w:pPr>
            <w:r w:rsidRPr="00221DE4">
              <w:rPr>
                <w:rFonts w:ascii="Sylfaen" w:hAnsi="Sylfaen"/>
              </w:rPr>
              <w:t>5.79</w:t>
            </w:r>
          </w:p>
        </w:tc>
        <w:tc>
          <w:tcPr>
            <w:tcW w:w="500" w:type="pct"/>
            <w:tcBorders>
              <w:top w:val="outset" w:sz="6" w:space="0" w:color="auto"/>
              <w:left w:val="outset" w:sz="6" w:space="0" w:color="auto"/>
              <w:bottom w:val="outset" w:sz="6" w:space="0" w:color="auto"/>
              <w:right w:val="outset" w:sz="6" w:space="0" w:color="auto"/>
            </w:tcBorders>
            <w:vAlign w:val="center"/>
          </w:tcPr>
          <w:p w14:paraId="5646D7D5" w14:textId="77777777" w:rsidR="00015BE6" w:rsidRPr="00221DE4" w:rsidRDefault="00015BE6" w:rsidP="00181018">
            <w:pPr>
              <w:spacing w:after="0" w:line="276" w:lineRule="auto"/>
              <w:jc w:val="both"/>
              <w:rPr>
                <w:rFonts w:ascii="Sylfaen" w:hAnsi="Sylfaen"/>
              </w:rPr>
            </w:pPr>
            <w:r w:rsidRPr="00221DE4">
              <w:rPr>
                <w:rFonts w:ascii="Sylfaen" w:hAnsi="Sylfaen"/>
              </w:rPr>
              <w:t>5.61</w:t>
            </w:r>
          </w:p>
        </w:tc>
        <w:tc>
          <w:tcPr>
            <w:tcW w:w="750" w:type="pct"/>
            <w:tcBorders>
              <w:top w:val="outset" w:sz="6" w:space="0" w:color="auto"/>
              <w:left w:val="outset" w:sz="6" w:space="0" w:color="auto"/>
              <w:bottom w:val="outset" w:sz="6" w:space="0" w:color="auto"/>
              <w:right w:val="outset" w:sz="6" w:space="0" w:color="auto"/>
            </w:tcBorders>
            <w:vAlign w:val="center"/>
          </w:tcPr>
          <w:p w14:paraId="76D2E516" w14:textId="77777777" w:rsidR="00015BE6" w:rsidRPr="00221DE4" w:rsidRDefault="00015BE6" w:rsidP="00181018">
            <w:pPr>
              <w:spacing w:after="0" w:line="276" w:lineRule="auto"/>
              <w:jc w:val="both"/>
              <w:rPr>
                <w:rFonts w:ascii="Sylfaen" w:hAnsi="Sylfaen"/>
              </w:rPr>
            </w:pPr>
            <w:r w:rsidRPr="00221DE4">
              <w:rPr>
                <w:rFonts w:ascii="Sylfaen" w:hAnsi="Sylfaen"/>
              </w:rPr>
              <w:t>5.90</w:t>
            </w:r>
          </w:p>
        </w:tc>
        <w:tc>
          <w:tcPr>
            <w:tcW w:w="500" w:type="pct"/>
            <w:tcBorders>
              <w:top w:val="outset" w:sz="6" w:space="0" w:color="auto"/>
              <w:left w:val="outset" w:sz="6" w:space="0" w:color="auto"/>
              <w:bottom w:val="outset" w:sz="6" w:space="0" w:color="auto"/>
              <w:right w:val="outset" w:sz="6" w:space="0" w:color="auto"/>
            </w:tcBorders>
            <w:vAlign w:val="center"/>
          </w:tcPr>
          <w:p w14:paraId="13AB6D9D" w14:textId="77777777" w:rsidR="00015BE6" w:rsidRPr="00221DE4" w:rsidRDefault="00015BE6" w:rsidP="00181018">
            <w:pPr>
              <w:spacing w:after="0" w:line="276" w:lineRule="auto"/>
              <w:jc w:val="both"/>
              <w:rPr>
                <w:rFonts w:ascii="Sylfaen" w:hAnsi="Sylfaen"/>
              </w:rPr>
            </w:pPr>
            <w:r w:rsidRPr="00221DE4">
              <w:rPr>
                <w:rFonts w:ascii="Sylfaen" w:hAnsi="Sylfaen"/>
              </w:rPr>
              <w:t>5.42</w:t>
            </w:r>
          </w:p>
        </w:tc>
        <w:tc>
          <w:tcPr>
            <w:tcW w:w="650" w:type="pct"/>
            <w:tcBorders>
              <w:top w:val="outset" w:sz="6" w:space="0" w:color="auto"/>
              <w:left w:val="outset" w:sz="6" w:space="0" w:color="auto"/>
              <w:bottom w:val="outset" w:sz="6" w:space="0" w:color="auto"/>
            </w:tcBorders>
            <w:vAlign w:val="center"/>
          </w:tcPr>
          <w:p w14:paraId="3298D3D0" w14:textId="77777777" w:rsidR="00015BE6" w:rsidRPr="00221DE4" w:rsidRDefault="00015BE6" w:rsidP="00181018">
            <w:pPr>
              <w:spacing w:after="0" w:line="276" w:lineRule="auto"/>
              <w:jc w:val="both"/>
              <w:rPr>
                <w:rFonts w:ascii="Sylfaen" w:hAnsi="Sylfaen"/>
              </w:rPr>
            </w:pPr>
            <w:r w:rsidRPr="00221DE4">
              <w:rPr>
                <w:rFonts w:ascii="Sylfaen" w:hAnsi="Sylfaen"/>
              </w:rPr>
              <w:t>5.80</w:t>
            </w:r>
          </w:p>
        </w:tc>
      </w:tr>
      <w:tr w:rsidR="00015BE6" w:rsidRPr="00221DE4" w14:paraId="771214CF"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AD0FD4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3E91F5F8" w14:textId="77777777" w:rsidR="00015BE6" w:rsidRPr="00221DE4" w:rsidRDefault="00015BE6" w:rsidP="00181018">
            <w:pPr>
              <w:spacing w:after="0" w:line="276" w:lineRule="auto"/>
              <w:jc w:val="both"/>
              <w:rPr>
                <w:rFonts w:ascii="Sylfaen" w:hAnsi="Sylfaen"/>
              </w:rPr>
            </w:pPr>
            <w:r w:rsidRPr="00221DE4">
              <w:rPr>
                <w:rFonts w:ascii="Sylfaen" w:hAnsi="Sylfaen"/>
              </w:rPr>
              <w:t>-1.65</w:t>
            </w:r>
          </w:p>
        </w:tc>
        <w:tc>
          <w:tcPr>
            <w:tcW w:w="750" w:type="pct"/>
            <w:tcBorders>
              <w:top w:val="outset" w:sz="6" w:space="0" w:color="auto"/>
              <w:left w:val="outset" w:sz="6" w:space="0" w:color="auto"/>
              <w:bottom w:val="outset" w:sz="6" w:space="0" w:color="auto"/>
              <w:right w:val="outset" w:sz="6" w:space="0" w:color="auto"/>
            </w:tcBorders>
            <w:vAlign w:val="center"/>
          </w:tcPr>
          <w:p w14:paraId="00960F21" w14:textId="77777777" w:rsidR="00015BE6" w:rsidRPr="00221DE4" w:rsidRDefault="00015BE6" w:rsidP="00181018">
            <w:pPr>
              <w:spacing w:after="0" w:line="276" w:lineRule="auto"/>
              <w:jc w:val="both"/>
              <w:rPr>
                <w:rFonts w:ascii="Sylfaen" w:hAnsi="Sylfaen"/>
              </w:rPr>
            </w:pPr>
            <w:r w:rsidRPr="00221DE4">
              <w:rPr>
                <w:rFonts w:ascii="Sylfaen" w:hAnsi="Sylfaen"/>
              </w:rPr>
              <w:t>-2.25</w:t>
            </w:r>
          </w:p>
        </w:tc>
        <w:tc>
          <w:tcPr>
            <w:tcW w:w="700" w:type="pct"/>
            <w:tcBorders>
              <w:top w:val="outset" w:sz="6" w:space="0" w:color="auto"/>
              <w:left w:val="outset" w:sz="6" w:space="0" w:color="auto"/>
              <w:bottom w:val="outset" w:sz="6" w:space="0" w:color="auto"/>
              <w:right w:val="outset" w:sz="6" w:space="0" w:color="auto"/>
            </w:tcBorders>
            <w:vAlign w:val="center"/>
          </w:tcPr>
          <w:p w14:paraId="17CF04E9" w14:textId="77777777" w:rsidR="00015BE6" w:rsidRPr="00221DE4" w:rsidRDefault="00015BE6" w:rsidP="00181018">
            <w:pPr>
              <w:spacing w:after="0" w:line="276" w:lineRule="auto"/>
              <w:jc w:val="both"/>
              <w:rPr>
                <w:rFonts w:ascii="Sylfaen" w:hAnsi="Sylfaen"/>
              </w:rPr>
            </w:pPr>
            <w:r w:rsidRPr="00221DE4">
              <w:rPr>
                <w:rFonts w:ascii="Sylfaen" w:hAnsi="Sylfaen"/>
              </w:rPr>
              <w:t>-2.07</w:t>
            </w:r>
          </w:p>
        </w:tc>
        <w:tc>
          <w:tcPr>
            <w:tcW w:w="500" w:type="pct"/>
            <w:tcBorders>
              <w:top w:val="outset" w:sz="6" w:space="0" w:color="auto"/>
              <w:left w:val="outset" w:sz="6" w:space="0" w:color="auto"/>
              <w:bottom w:val="outset" w:sz="6" w:space="0" w:color="auto"/>
              <w:right w:val="outset" w:sz="6" w:space="0" w:color="auto"/>
            </w:tcBorders>
            <w:vAlign w:val="center"/>
          </w:tcPr>
          <w:p w14:paraId="7BFC20A7" w14:textId="77777777" w:rsidR="00015BE6" w:rsidRPr="00221DE4" w:rsidRDefault="00015BE6" w:rsidP="00181018">
            <w:pPr>
              <w:spacing w:after="0" w:line="276" w:lineRule="auto"/>
              <w:jc w:val="both"/>
              <w:rPr>
                <w:rFonts w:ascii="Sylfaen" w:hAnsi="Sylfaen"/>
              </w:rPr>
            </w:pPr>
            <w:r w:rsidRPr="00221DE4">
              <w:rPr>
                <w:rFonts w:ascii="Sylfaen" w:hAnsi="Sylfaen"/>
              </w:rPr>
              <w:t>-0.82</w:t>
            </w:r>
          </w:p>
        </w:tc>
        <w:tc>
          <w:tcPr>
            <w:tcW w:w="750" w:type="pct"/>
            <w:tcBorders>
              <w:top w:val="outset" w:sz="6" w:space="0" w:color="auto"/>
              <w:left w:val="outset" w:sz="6" w:space="0" w:color="auto"/>
              <w:bottom w:val="outset" w:sz="6" w:space="0" w:color="auto"/>
              <w:right w:val="outset" w:sz="6" w:space="0" w:color="auto"/>
            </w:tcBorders>
            <w:vAlign w:val="center"/>
          </w:tcPr>
          <w:p w14:paraId="127DB359" w14:textId="77777777" w:rsidR="00015BE6" w:rsidRPr="00221DE4" w:rsidRDefault="00015BE6" w:rsidP="00181018">
            <w:pPr>
              <w:spacing w:after="0" w:line="276" w:lineRule="auto"/>
              <w:jc w:val="both"/>
              <w:rPr>
                <w:rFonts w:ascii="Sylfaen" w:hAnsi="Sylfaen"/>
              </w:rPr>
            </w:pPr>
            <w:r w:rsidRPr="00221DE4">
              <w:rPr>
                <w:rFonts w:ascii="Sylfaen" w:hAnsi="Sylfaen"/>
              </w:rPr>
              <w:t>-1.57</w:t>
            </w:r>
          </w:p>
        </w:tc>
        <w:tc>
          <w:tcPr>
            <w:tcW w:w="500" w:type="pct"/>
            <w:tcBorders>
              <w:top w:val="outset" w:sz="6" w:space="0" w:color="auto"/>
              <w:left w:val="outset" w:sz="6" w:space="0" w:color="auto"/>
              <w:bottom w:val="outset" w:sz="6" w:space="0" w:color="auto"/>
              <w:right w:val="outset" w:sz="6" w:space="0" w:color="auto"/>
            </w:tcBorders>
            <w:vAlign w:val="center"/>
          </w:tcPr>
          <w:p w14:paraId="7B56252F" w14:textId="77777777" w:rsidR="00015BE6" w:rsidRPr="00221DE4" w:rsidRDefault="00015BE6" w:rsidP="00181018">
            <w:pPr>
              <w:spacing w:after="0" w:line="276" w:lineRule="auto"/>
              <w:jc w:val="both"/>
              <w:rPr>
                <w:rFonts w:ascii="Sylfaen" w:hAnsi="Sylfaen"/>
              </w:rPr>
            </w:pPr>
            <w:r w:rsidRPr="00221DE4">
              <w:rPr>
                <w:rFonts w:ascii="Sylfaen" w:hAnsi="Sylfaen"/>
              </w:rPr>
              <w:t>-1.35</w:t>
            </w:r>
          </w:p>
        </w:tc>
        <w:tc>
          <w:tcPr>
            <w:tcW w:w="650" w:type="pct"/>
            <w:tcBorders>
              <w:top w:val="outset" w:sz="6" w:space="0" w:color="auto"/>
              <w:left w:val="outset" w:sz="6" w:space="0" w:color="auto"/>
              <w:bottom w:val="outset" w:sz="6" w:space="0" w:color="auto"/>
            </w:tcBorders>
            <w:vAlign w:val="center"/>
          </w:tcPr>
          <w:p w14:paraId="32DD83B2" w14:textId="77777777" w:rsidR="00015BE6" w:rsidRPr="00221DE4" w:rsidRDefault="00015BE6" w:rsidP="00181018">
            <w:pPr>
              <w:spacing w:after="0" w:line="276" w:lineRule="auto"/>
              <w:jc w:val="both"/>
              <w:rPr>
                <w:rFonts w:ascii="Sylfaen" w:hAnsi="Sylfaen"/>
              </w:rPr>
            </w:pPr>
            <w:r w:rsidRPr="00221DE4">
              <w:rPr>
                <w:rFonts w:ascii="Sylfaen" w:hAnsi="Sylfaen"/>
              </w:rPr>
              <w:t>-1.94</w:t>
            </w:r>
          </w:p>
        </w:tc>
      </w:tr>
      <w:tr w:rsidR="00015BE6" w:rsidRPr="00221DE4" w14:paraId="7696511F"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0BB53E8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432CF8F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2F58FF57" w14:textId="77777777" w:rsidR="00015BE6" w:rsidRPr="00221DE4" w:rsidRDefault="00015BE6" w:rsidP="00181018">
            <w:pPr>
              <w:spacing w:after="0" w:line="276" w:lineRule="auto"/>
              <w:jc w:val="both"/>
              <w:rPr>
                <w:rFonts w:ascii="Sylfaen" w:hAnsi="Sylfaen"/>
              </w:rPr>
            </w:pPr>
            <w:r w:rsidRPr="00221DE4">
              <w:rPr>
                <w:rFonts w:ascii="Sylfaen" w:hAnsi="Sylfaen"/>
              </w:rPr>
              <w:t>-0.60</w:t>
            </w:r>
          </w:p>
        </w:tc>
        <w:tc>
          <w:tcPr>
            <w:tcW w:w="700" w:type="pct"/>
            <w:tcBorders>
              <w:top w:val="outset" w:sz="6" w:space="0" w:color="auto"/>
              <w:left w:val="outset" w:sz="6" w:space="0" w:color="auto"/>
              <w:bottom w:val="outset" w:sz="6" w:space="0" w:color="auto"/>
              <w:right w:val="outset" w:sz="6" w:space="0" w:color="auto"/>
            </w:tcBorders>
            <w:vAlign w:val="center"/>
          </w:tcPr>
          <w:p w14:paraId="044888FF" w14:textId="77777777" w:rsidR="00015BE6" w:rsidRPr="00221DE4" w:rsidRDefault="00015BE6" w:rsidP="00181018">
            <w:pPr>
              <w:spacing w:after="0" w:line="276" w:lineRule="auto"/>
              <w:jc w:val="both"/>
              <w:rPr>
                <w:rFonts w:ascii="Sylfaen" w:hAnsi="Sylfaen"/>
              </w:rPr>
            </w:pPr>
            <w:r w:rsidRPr="00221DE4">
              <w:rPr>
                <w:rFonts w:ascii="Sylfaen" w:hAnsi="Sylfaen"/>
              </w:rPr>
              <w:t>-0.42</w:t>
            </w:r>
          </w:p>
        </w:tc>
        <w:tc>
          <w:tcPr>
            <w:tcW w:w="500" w:type="pct"/>
            <w:tcBorders>
              <w:top w:val="outset" w:sz="6" w:space="0" w:color="auto"/>
              <w:left w:val="outset" w:sz="6" w:space="0" w:color="auto"/>
              <w:bottom w:val="outset" w:sz="6" w:space="0" w:color="auto"/>
              <w:right w:val="outset" w:sz="6" w:space="0" w:color="auto"/>
            </w:tcBorders>
            <w:vAlign w:val="center"/>
          </w:tcPr>
          <w:p w14:paraId="6DBC50B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6C7056A9" w14:textId="77777777" w:rsidR="00015BE6" w:rsidRPr="00221DE4" w:rsidRDefault="00015BE6" w:rsidP="00181018">
            <w:pPr>
              <w:spacing w:after="0" w:line="276" w:lineRule="auto"/>
              <w:jc w:val="both"/>
              <w:rPr>
                <w:rFonts w:ascii="Sylfaen" w:hAnsi="Sylfaen"/>
              </w:rPr>
            </w:pPr>
            <w:r w:rsidRPr="00221DE4">
              <w:rPr>
                <w:rFonts w:ascii="Sylfaen" w:hAnsi="Sylfaen"/>
              </w:rPr>
              <w:t>-0.75</w:t>
            </w:r>
          </w:p>
        </w:tc>
        <w:tc>
          <w:tcPr>
            <w:tcW w:w="500" w:type="pct"/>
            <w:tcBorders>
              <w:top w:val="outset" w:sz="6" w:space="0" w:color="auto"/>
              <w:left w:val="outset" w:sz="6" w:space="0" w:color="auto"/>
              <w:bottom w:val="outset" w:sz="6" w:space="0" w:color="auto"/>
              <w:right w:val="outset" w:sz="6" w:space="0" w:color="auto"/>
            </w:tcBorders>
            <w:vAlign w:val="center"/>
          </w:tcPr>
          <w:p w14:paraId="2CB992CC"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66416A42" w14:textId="77777777" w:rsidR="00015BE6" w:rsidRPr="00221DE4" w:rsidRDefault="00015BE6" w:rsidP="00181018">
            <w:pPr>
              <w:spacing w:after="0" w:line="276" w:lineRule="auto"/>
              <w:jc w:val="both"/>
              <w:rPr>
                <w:rFonts w:ascii="Sylfaen" w:hAnsi="Sylfaen"/>
              </w:rPr>
            </w:pPr>
            <w:r w:rsidRPr="00221DE4">
              <w:rPr>
                <w:rFonts w:ascii="Sylfaen" w:hAnsi="Sylfaen"/>
              </w:rPr>
              <w:t>-0.59</w:t>
            </w:r>
          </w:p>
        </w:tc>
      </w:tr>
      <w:tr w:rsidR="00015BE6" w:rsidRPr="00221DE4" w14:paraId="109484A1"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7FB308B8"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126281CB"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681A0177" w14:textId="77777777" w:rsidR="00015BE6" w:rsidRPr="00221DE4" w:rsidRDefault="00015BE6" w:rsidP="00181018">
            <w:pPr>
              <w:spacing w:after="0" w:line="276" w:lineRule="auto"/>
              <w:jc w:val="both"/>
              <w:rPr>
                <w:rFonts w:ascii="Sylfaen" w:hAnsi="Sylfaen"/>
              </w:rPr>
            </w:pPr>
            <w:r w:rsidRPr="00221DE4">
              <w:rPr>
                <w:rFonts w:ascii="Sylfaen" w:hAnsi="Sylfaen"/>
              </w:rPr>
              <w:t>(-1.02, -0.18)</w:t>
            </w:r>
          </w:p>
        </w:tc>
        <w:tc>
          <w:tcPr>
            <w:tcW w:w="700" w:type="pct"/>
            <w:tcBorders>
              <w:top w:val="outset" w:sz="6" w:space="0" w:color="auto"/>
              <w:left w:val="outset" w:sz="6" w:space="0" w:color="auto"/>
              <w:bottom w:val="outset" w:sz="6" w:space="0" w:color="auto"/>
              <w:right w:val="outset" w:sz="6" w:space="0" w:color="auto"/>
            </w:tcBorders>
            <w:vAlign w:val="center"/>
          </w:tcPr>
          <w:p w14:paraId="48B71F53" w14:textId="77777777" w:rsidR="00015BE6" w:rsidRPr="00221DE4" w:rsidRDefault="00015BE6" w:rsidP="00181018">
            <w:pPr>
              <w:spacing w:after="0" w:line="276" w:lineRule="auto"/>
              <w:jc w:val="both"/>
              <w:rPr>
                <w:rFonts w:ascii="Sylfaen" w:hAnsi="Sylfaen"/>
              </w:rPr>
            </w:pPr>
            <w:r w:rsidRPr="00221DE4">
              <w:rPr>
                <w:rFonts w:ascii="Sylfaen" w:hAnsi="Sylfaen"/>
              </w:rPr>
              <w:t>(-0.84, -0.00)</w:t>
            </w:r>
          </w:p>
        </w:tc>
        <w:tc>
          <w:tcPr>
            <w:tcW w:w="500" w:type="pct"/>
            <w:tcBorders>
              <w:top w:val="outset" w:sz="6" w:space="0" w:color="auto"/>
              <w:left w:val="outset" w:sz="6" w:space="0" w:color="auto"/>
              <w:bottom w:val="outset" w:sz="6" w:space="0" w:color="auto"/>
              <w:right w:val="outset" w:sz="6" w:space="0" w:color="auto"/>
            </w:tcBorders>
            <w:vAlign w:val="center"/>
          </w:tcPr>
          <w:p w14:paraId="34399EF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21949EE9" w14:textId="77777777" w:rsidR="00015BE6" w:rsidRPr="00221DE4" w:rsidRDefault="00015BE6" w:rsidP="00181018">
            <w:pPr>
              <w:spacing w:after="0" w:line="276" w:lineRule="auto"/>
              <w:jc w:val="both"/>
              <w:rPr>
                <w:rFonts w:ascii="Sylfaen" w:hAnsi="Sylfaen"/>
              </w:rPr>
            </w:pPr>
            <w:r w:rsidRPr="00221DE4">
              <w:rPr>
                <w:rFonts w:ascii="Sylfaen" w:hAnsi="Sylfaen"/>
              </w:rPr>
              <w:t>(-1.20, -0.30)</w:t>
            </w:r>
          </w:p>
        </w:tc>
        <w:tc>
          <w:tcPr>
            <w:tcW w:w="500" w:type="pct"/>
            <w:tcBorders>
              <w:top w:val="outset" w:sz="6" w:space="0" w:color="auto"/>
              <w:left w:val="outset" w:sz="6" w:space="0" w:color="auto"/>
              <w:bottom w:val="outset" w:sz="6" w:space="0" w:color="auto"/>
              <w:right w:val="outset" w:sz="6" w:space="0" w:color="auto"/>
            </w:tcBorders>
            <w:vAlign w:val="center"/>
          </w:tcPr>
          <w:p w14:paraId="5DA10C1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06589D3B" w14:textId="77777777" w:rsidR="00015BE6" w:rsidRPr="00221DE4" w:rsidRDefault="00015BE6" w:rsidP="00181018">
            <w:pPr>
              <w:spacing w:after="0" w:line="276" w:lineRule="auto"/>
              <w:jc w:val="both"/>
              <w:rPr>
                <w:rFonts w:ascii="Sylfaen" w:hAnsi="Sylfaen"/>
              </w:rPr>
            </w:pPr>
            <w:r w:rsidRPr="00221DE4">
              <w:rPr>
                <w:rFonts w:ascii="Sylfaen" w:hAnsi="Sylfaen"/>
              </w:rPr>
              <w:t>(-1.01, -0.16)</w:t>
            </w:r>
          </w:p>
        </w:tc>
      </w:tr>
      <w:tr w:rsidR="00015BE6" w:rsidRPr="00221DE4" w14:paraId="200BDBDA"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2CB0BDB3"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136A521F"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70DD3DC9" w14:textId="77777777" w:rsidR="00015BE6" w:rsidRPr="00221DE4" w:rsidRDefault="00015BE6" w:rsidP="00181018">
            <w:pPr>
              <w:spacing w:after="0" w:line="276" w:lineRule="auto"/>
              <w:jc w:val="both"/>
              <w:rPr>
                <w:rFonts w:ascii="Sylfaen" w:hAnsi="Sylfaen"/>
              </w:rPr>
            </w:pPr>
            <w:r w:rsidRPr="00221DE4">
              <w:rPr>
                <w:rFonts w:ascii="Sylfaen" w:hAnsi="Sylfaen"/>
              </w:rPr>
              <w:t>0.005†</w:t>
            </w:r>
          </w:p>
        </w:tc>
        <w:tc>
          <w:tcPr>
            <w:tcW w:w="700" w:type="pct"/>
            <w:tcBorders>
              <w:top w:val="outset" w:sz="6" w:space="0" w:color="auto"/>
              <w:left w:val="outset" w:sz="6" w:space="0" w:color="auto"/>
              <w:bottom w:val="outset" w:sz="6" w:space="0" w:color="auto"/>
              <w:right w:val="outset" w:sz="6" w:space="0" w:color="auto"/>
            </w:tcBorders>
            <w:vAlign w:val="center"/>
          </w:tcPr>
          <w:p w14:paraId="72982FA5" w14:textId="77777777" w:rsidR="00015BE6" w:rsidRPr="00221DE4" w:rsidRDefault="00015BE6" w:rsidP="00181018">
            <w:pPr>
              <w:spacing w:after="0" w:line="276" w:lineRule="auto"/>
              <w:jc w:val="both"/>
              <w:rPr>
                <w:rFonts w:ascii="Sylfaen" w:hAnsi="Sylfaen"/>
              </w:rPr>
            </w:pPr>
            <w:r w:rsidRPr="00221DE4">
              <w:rPr>
                <w:rFonts w:ascii="Sylfaen" w:hAnsi="Sylfaen"/>
              </w:rPr>
              <w:t>0.050†</w:t>
            </w:r>
          </w:p>
        </w:tc>
        <w:tc>
          <w:tcPr>
            <w:tcW w:w="500" w:type="pct"/>
            <w:tcBorders>
              <w:top w:val="outset" w:sz="6" w:space="0" w:color="auto"/>
              <w:left w:val="outset" w:sz="6" w:space="0" w:color="auto"/>
              <w:bottom w:val="outset" w:sz="6" w:space="0" w:color="auto"/>
              <w:right w:val="outset" w:sz="6" w:space="0" w:color="auto"/>
            </w:tcBorders>
            <w:vAlign w:val="center"/>
          </w:tcPr>
          <w:p w14:paraId="5368AEDF"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72098A6F" w14:textId="77777777" w:rsidR="00015BE6" w:rsidRPr="00221DE4" w:rsidRDefault="00015BE6" w:rsidP="00181018">
            <w:pPr>
              <w:spacing w:after="0" w:line="276" w:lineRule="auto"/>
              <w:jc w:val="both"/>
              <w:rPr>
                <w:rFonts w:ascii="Sylfaen" w:hAnsi="Sylfaen"/>
              </w:rPr>
            </w:pPr>
            <w:r w:rsidRPr="00221DE4">
              <w:rPr>
                <w:rFonts w:ascii="Sylfaen" w:hAnsi="Sylfaen"/>
              </w:rPr>
              <w:t>0.001†</w:t>
            </w:r>
          </w:p>
        </w:tc>
        <w:tc>
          <w:tcPr>
            <w:tcW w:w="500" w:type="pct"/>
            <w:tcBorders>
              <w:top w:val="outset" w:sz="6" w:space="0" w:color="auto"/>
              <w:left w:val="outset" w:sz="6" w:space="0" w:color="auto"/>
              <w:bottom w:val="outset" w:sz="6" w:space="0" w:color="auto"/>
              <w:right w:val="outset" w:sz="6" w:space="0" w:color="auto"/>
            </w:tcBorders>
            <w:vAlign w:val="center"/>
          </w:tcPr>
          <w:p w14:paraId="7310B3F7"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62D4FD72" w14:textId="77777777" w:rsidR="00015BE6" w:rsidRPr="00221DE4" w:rsidRDefault="00015BE6" w:rsidP="00181018">
            <w:pPr>
              <w:spacing w:after="0" w:line="276" w:lineRule="auto"/>
              <w:jc w:val="both"/>
              <w:rPr>
                <w:rFonts w:ascii="Sylfaen" w:hAnsi="Sylfaen"/>
              </w:rPr>
            </w:pPr>
            <w:r w:rsidRPr="00221DE4">
              <w:rPr>
                <w:rFonts w:ascii="Sylfaen" w:hAnsi="Sylfaen"/>
              </w:rPr>
              <w:t>0.007§</w:t>
            </w:r>
          </w:p>
        </w:tc>
      </w:tr>
      <w:tr w:rsidR="00015BE6" w:rsidRPr="00221DE4" w14:paraId="087C2FAA" w14:textId="77777777" w:rsidTr="00A00C1C">
        <w:trPr>
          <w:tblCellSpacing w:w="0" w:type="dxa"/>
        </w:trPr>
        <w:tc>
          <w:tcPr>
            <w:tcW w:w="5000" w:type="pct"/>
            <w:gridSpan w:val="8"/>
            <w:tcBorders>
              <w:top w:val="outset" w:sz="6" w:space="0" w:color="auto"/>
              <w:bottom w:val="outset" w:sz="6" w:space="0" w:color="auto"/>
            </w:tcBorders>
            <w:vAlign w:val="center"/>
          </w:tcPr>
          <w:p w14:paraId="01FE011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lastRenderedPageBreak/>
              <w:t>მკურნალობით</w:t>
            </w:r>
            <w:proofErr w:type="spellEnd"/>
            <w:r w:rsidRPr="00221DE4">
              <w:rPr>
                <w:rFonts w:ascii="Sylfaen" w:hAnsi="Sylfaen"/>
                <w:b/>
                <w:bCs/>
              </w:rPr>
              <w:t xml:space="preserve"> </w:t>
            </w:r>
            <w:proofErr w:type="spellStart"/>
            <w:r w:rsidRPr="00221DE4">
              <w:rPr>
                <w:rFonts w:ascii="Sylfaen" w:hAnsi="Sylfaen" w:cs="Sylfaen"/>
                <w:b/>
                <w:bCs/>
              </w:rPr>
              <w:t>კმაყოფილება</w:t>
            </w:r>
            <w:proofErr w:type="spellEnd"/>
            <w:r w:rsidRPr="00221DE4">
              <w:rPr>
                <w:rFonts w:ascii="Sylfaen" w:hAnsi="Sylfaen"/>
                <w:b/>
                <w:bCs/>
              </w:rPr>
              <w:t xml:space="preserve"> - </w:t>
            </w:r>
            <w:proofErr w:type="spellStart"/>
            <w:r w:rsidRPr="00221DE4">
              <w:rPr>
                <w:rFonts w:ascii="Sylfaen" w:hAnsi="Sylfaen" w:cs="Sylfaen"/>
                <w:b/>
                <w:bCs/>
              </w:rPr>
              <w:t>ვიზუალური</w:t>
            </w:r>
            <w:proofErr w:type="spellEnd"/>
            <w:r w:rsidRPr="00221DE4">
              <w:rPr>
                <w:rFonts w:ascii="Sylfaen" w:hAnsi="Sylfaen"/>
                <w:b/>
                <w:bCs/>
              </w:rPr>
              <w:t xml:space="preserve"> </w:t>
            </w:r>
            <w:proofErr w:type="spellStart"/>
            <w:r w:rsidRPr="00221DE4">
              <w:rPr>
                <w:rFonts w:ascii="Sylfaen" w:hAnsi="Sylfaen" w:cs="Sylfaen"/>
                <w:b/>
                <w:bCs/>
              </w:rPr>
              <w:t>ანალოგის</w:t>
            </w:r>
            <w:proofErr w:type="spellEnd"/>
            <w:r w:rsidRPr="00221DE4">
              <w:rPr>
                <w:rFonts w:ascii="Sylfaen" w:hAnsi="Sylfaen"/>
                <w:b/>
                <w:bCs/>
              </w:rPr>
              <w:t xml:space="preserve"> </w:t>
            </w:r>
            <w:proofErr w:type="spellStart"/>
            <w:r w:rsidRPr="00221DE4">
              <w:rPr>
                <w:rFonts w:ascii="Sylfaen" w:hAnsi="Sylfaen" w:cs="Sylfaen"/>
                <w:b/>
                <w:bCs/>
              </w:rPr>
              <w:t>შკალა</w:t>
            </w:r>
            <w:proofErr w:type="spellEnd"/>
            <w:r w:rsidRPr="00221DE4">
              <w:rPr>
                <w:rFonts w:ascii="Sylfaen" w:hAnsi="Sylfaen"/>
                <w:b/>
                <w:bCs/>
              </w:rPr>
              <w:t xml:space="preserve"> (FAS) (</w:t>
            </w:r>
            <w:proofErr w:type="spellStart"/>
            <w:r w:rsidRPr="00221DE4">
              <w:rPr>
                <w:rFonts w:ascii="Sylfaen" w:hAnsi="Sylfaen" w:cs="Sylfaen"/>
                <w:b/>
                <w:bCs/>
              </w:rPr>
              <w:t>მეორადი</w:t>
            </w:r>
            <w:proofErr w:type="spellEnd"/>
            <w:r w:rsidRPr="00221DE4">
              <w:rPr>
                <w:rFonts w:ascii="Sylfaen" w:hAnsi="Sylfaen"/>
                <w:b/>
                <w:bCs/>
              </w:rPr>
              <w:t>)</w:t>
            </w:r>
          </w:p>
        </w:tc>
      </w:tr>
      <w:tr w:rsidR="00015BE6" w:rsidRPr="00221DE4" w14:paraId="3CDAEE59"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1F3D469B" w14:textId="77777777" w:rsidR="00015BE6" w:rsidRPr="00221DE4" w:rsidRDefault="00015BE6" w:rsidP="00181018">
            <w:pPr>
              <w:spacing w:after="0" w:line="276" w:lineRule="auto"/>
              <w:jc w:val="both"/>
              <w:rPr>
                <w:rFonts w:ascii="Sylfaen" w:hAnsi="Sylfaen"/>
              </w:rPr>
            </w:pPr>
            <w:r w:rsidRPr="00221DE4">
              <w:rPr>
                <w:rFonts w:ascii="Sylfaen" w:hAnsi="Sylfaen" w:cs="Sylfaen"/>
                <w:lang w:val="ka-GE"/>
              </w:rPr>
              <w:t>N</w:t>
            </w:r>
          </w:p>
        </w:tc>
        <w:tc>
          <w:tcPr>
            <w:tcW w:w="500" w:type="pct"/>
            <w:tcBorders>
              <w:top w:val="outset" w:sz="6" w:space="0" w:color="auto"/>
              <w:left w:val="outset" w:sz="6" w:space="0" w:color="auto"/>
              <w:bottom w:val="outset" w:sz="6" w:space="0" w:color="auto"/>
              <w:right w:val="outset" w:sz="6" w:space="0" w:color="auto"/>
            </w:tcBorders>
            <w:vAlign w:val="center"/>
          </w:tcPr>
          <w:p w14:paraId="0CCA7B79" w14:textId="77777777" w:rsidR="00015BE6" w:rsidRPr="00221DE4" w:rsidRDefault="00015BE6" w:rsidP="00181018">
            <w:pPr>
              <w:spacing w:after="0" w:line="276" w:lineRule="auto"/>
              <w:jc w:val="both"/>
              <w:rPr>
                <w:rFonts w:ascii="Sylfaen" w:hAnsi="Sylfaen"/>
              </w:rPr>
            </w:pPr>
            <w:r w:rsidRPr="00221DE4">
              <w:rPr>
                <w:rFonts w:ascii="Sylfaen" w:hAnsi="Sylfaen"/>
              </w:rPr>
              <w:t>428</w:t>
            </w:r>
          </w:p>
        </w:tc>
        <w:tc>
          <w:tcPr>
            <w:tcW w:w="750" w:type="pct"/>
            <w:tcBorders>
              <w:top w:val="outset" w:sz="6" w:space="0" w:color="auto"/>
              <w:left w:val="outset" w:sz="6" w:space="0" w:color="auto"/>
              <w:bottom w:val="outset" w:sz="6" w:space="0" w:color="auto"/>
              <w:right w:val="outset" w:sz="6" w:space="0" w:color="auto"/>
            </w:tcBorders>
            <w:vAlign w:val="center"/>
          </w:tcPr>
          <w:p w14:paraId="4EEF8D03" w14:textId="77777777" w:rsidR="00015BE6" w:rsidRPr="00221DE4" w:rsidRDefault="00015BE6" w:rsidP="00181018">
            <w:pPr>
              <w:spacing w:after="0" w:line="276" w:lineRule="auto"/>
              <w:jc w:val="both"/>
              <w:rPr>
                <w:rFonts w:ascii="Sylfaen" w:hAnsi="Sylfaen"/>
              </w:rPr>
            </w:pPr>
            <w:r w:rsidRPr="00221DE4">
              <w:rPr>
                <w:rFonts w:ascii="Sylfaen" w:hAnsi="Sylfaen"/>
              </w:rPr>
              <w:t>414</w:t>
            </w:r>
          </w:p>
        </w:tc>
        <w:tc>
          <w:tcPr>
            <w:tcW w:w="700" w:type="pct"/>
            <w:tcBorders>
              <w:top w:val="outset" w:sz="6" w:space="0" w:color="auto"/>
              <w:left w:val="outset" w:sz="6" w:space="0" w:color="auto"/>
              <w:bottom w:val="outset" w:sz="6" w:space="0" w:color="auto"/>
              <w:right w:val="outset" w:sz="6" w:space="0" w:color="auto"/>
            </w:tcBorders>
            <w:vAlign w:val="center"/>
          </w:tcPr>
          <w:p w14:paraId="57018930" w14:textId="77777777" w:rsidR="00015BE6" w:rsidRPr="00221DE4" w:rsidRDefault="00015BE6" w:rsidP="00181018">
            <w:pPr>
              <w:spacing w:after="0" w:line="276" w:lineRule="auto"/>
              <w:jc w:val="both"/>
              <w:rPr>
                <w:rFonts w:ascii="Sylfaen" w:hAnsi="Sylfaen"/>
              </w:rPr>
            </w:pPr>
            <w:r w:rsidRPr="00221DE4">
              <w:rPr>
                <w:rFonts w:ascii="Sylfaen" w:hAnsi="Sylfaen"/>
              </w:rPr>
              <w:t>425</w:t>
            </w:r>
          </w:p>
        </w:tc>
        <w:tc>
          <w:tcPr>
            <w:tcW w:w="500" w:type="pct"/>
            <w:tcBorders>
              <w:top w:val="outset" w:sz="6" w:space="0" w:color="auto"/>
              <w:left w:val="outset" w:sz="6" w:space="0" w:color="auto"/>
              <w:bottom w:val="outset" w:sz="6" w:space="0" w:color="auto"/>
              <w:right w:val="outset" w:sz="6" w:space="0" w:color="auto"/>
            </w:tcBorders>
            <w:vAlign w:val="center"/>
          </w:tcPr>
          <w:p w14:paraId="70F8D78B" w14:textId="77777777" w:rsidR="00015BE6" w:rsidRPr="00221DE4" w:rsidRDefault="00015BE6" w:rsidP="00181018">
            <w:pPr>
              <w:spacing w:after="0" w:line="276" w:lineRule="auto"/>
              <w:jc w:val="both"/>
              <w:rPr>
                <w:rFonts w:ascii="Sylfaen" w:hAnsi="Sylfaen"/>
              </w:rPr>
            </w:pPr>
            <w:r w:rsidRPr="00221DE4">
              <w:rPr>
                <w:rFonts w:ascii="Sylfaen" w:hAnsi="Sylfaen"/>
              </w:rPr>
              <w:t>390</w:t>
            </w:r>
          </w:p>
        </w:tc>
        <w:tc>
          <w:tcPr>
            <w:tcW w:w="750" w:type="pct"/>
            <w:tcBorders>
              <w:top w:val="outset" w:sz="6" w:space="0" w:color="auto"/>
              <w:left w:val="outset" w:sz="6" w:space="0" w:color="auto"/>
              <w:bottom w:val="outset" w:sz="6" w:space="0" w:color="auto"/>
              <w:right w:val="outset" w:sz="6" w:space="0" w:color="auto"/>
            </w:tcBorders>
            <w:vAlign w:val="center"/>
          </w:tcPr>
          <w:p w14:paraId="1571D8EC" w14:textId="77777777" w:rsidR="00015BE6" w:rsidRPr="00221DE4" w:rsidRDefault="00015BE6" w:rsidP="00181018">
            <w:pPr>
              <w:spacing w:after="0" w:line="276" w:lineRule="auto"/>
              <w:jc w:val="both"/>
              <w:rPr>
                <w:rFonts w:ascii="Sylfaen" w:hAnsi="Sylfaen"/>
              </w:rPr>
            </w:pPr>
            <w:r w:rsidRPr="00221DE4">
              <w:rPr>
                <w:rFonts w:ascii="Sylfaen" w:hAnsi="Sylfaen"/>
              </w:rPr>
              <w:t>387</w:t>
            </w:r>
          </w:p>
        </w:tc>
        <w:tc>
          <w:tcPr>
            <w:tcW w:w="500" w:type="pct"/>
            <w:tcBorders>
              <w:top w:val="outset" w:sz="6" w:space="0" w:color="auto"/>
              <w:left w:val="outset" w:sz="6" w:space="0" w:color="auto"/>
              <w:bottom w:val="outset" w:sz="6" w:space="0" w:color="auto"/>
              <w:right w:val="outset" w:sz="6" w:space="0" w:color="auto"/>
            </w:tcBorders>
            <w:vAlign w:val="center"/>
          </w:tcPr>
          <w:p w14:paraId="4B9B9F17" w14:textId="77777777" w:rsidR="00015BE6" w:rsidRPr="00221DE4" w:rsidRDefault="00015BE6" w:rsidP="00181018">
            <w:pPr>
              <w:spacing w:after="0" w:line="276" w:lineRule="auto"/>
              <w:jc w:val="both"/>
              <w:rPr>
                <w:rFonts w:ascii="Sylfaen" w:hAnsi="Sylfaen"/>
              </w:rPr>
            </w:pPr>
            <w:r w:rsidRPr="00221DE4">
              <w:rPr>
                <w:rFonts w:ascii="Sylfaen" w:hAnsi="Sylfaen"/>
              </w:rPr>
              <w:t>377</w:t>
            </w:r>
          </w:p>
        </w:tc>
        <w:tc>
          <w:tcPr>
            <w:tcW w:w="650" w:type="pct"/>
            <w:tcBorders>
              <w:top w:val="outset" w:sz="6" w:space="0" w:color="auto"/>
              <w:left w:val="outset" w:sz="6" w:space="0" w:color="auto"/>
              <w:bottom w:val="outset" w:sz="6" w:space="0" w:color="auto"/>
            </w:tcBorders>
            <w:vAlign w:val="center"/>
          </w:tcPr>
          <w:p w14:paraId="2C330887" w14:textId="77777777" w:rsidR="00015BE6" w:rsidRPr="00221DE4" w:rsidRDefault="00015BE6" w:rsidP="00181018">
            <w:pPr>
              <w:spacing w:after="0" w:line="276" w:lineRule="auto"/>
              <w:jc w:val="both"/>
              <w:rPr>
                <w:rFonts w:ascii="Sylfaen" w:hAnsi="Sylfaen"/>
              </w:rPr>
            </w:pPr>
            <w:r w:rsidRPr="00221DE4">
              <w:rPr>
                <w:rFonts w:ascii="Sylfaen" w:hAnsi="Sylfaen"/>
              </w:rPr>
              <w:t>388</w:t>
            </w:r>
          </w:p>
        </w:tc>
      </w:tr>
      <w:tr w:rsidR="00015BE6" w:rsidRPr="00221DE4" w14:paraId="061D74B1"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35F694D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4FB9B588" w14:textId="77777777" w:rsidR="00015BE6" w:rsidRPr="00221DE4" w:rsidRDefault="00015BE6" w:rsidP="00181018">
            <w:pPr>
              <w:spacing w:after="0" w:line="276" w:lineRule="auto"/>
              <w:jc w:val="both"/>
              <w:rPr>
                <w:rFonts w:ascii="Sylfaen" w:hAnsi="Sylfaen"/>
              </w:rPr>
            </w:pPr>
            <w:r w:rsidRPr="00221DE4">
              <w:rPr>
                <w:rFonts w:ascii="Sylfaen" w:hAnsi="Sylfaen"/>
              </w:rPr>
              <w:t>4.11</w:t>
            </w:r>
          </w:p>
        </w:tc>
        <w:tc>
          <w:tcPr>
            <w:tcW w:w="750" w:type="pct"/>
            <w:tcBorders>
              <w:top w:val="outset" w:sz="6" w:space="0" w:color="auto"/>
              <w:left w:val="outset" w:sz="6" w:space="0" w:color="auto"/>
              <w:bottom w:val="outset" w:sz="6" w:space="0" w:color="auto"/>
              <w:right w:val="outset" w:sz="6" w:space="0" w:color="auto"/>
            </w:tcBorders>
            <w:vAlign w:val="center"/>
          </w:tcPr>
          <w:p w14:paraId="2275F4AE" w14:textId="77777777" w:rsidR="00015BE6" w:rsidRPr="00221DE4" w:rsidRDefault="00015BE6" w:rsidP="00181018">
            <w:pPr>
              <w:spacing w:after="0" w:line="276" w:lineRule="auto"/>
              <w:jc w:val="both"/>
              <w:rPr>
                <w:rFonts w:ascii="Sylfaen" w:hAnsi="Sylfaen"/>
              </w:rPr>
            </w:pPr>
            <w:r w:rsidRPr="00221DE4">
              <w:rPr>
                <w:rFonts w:ascii="Sylfaen" w:hAnsi="Sylfaen"/>
              </w:rPr>
              <w:t>3.95</w:t>
            </w:r>
          </w:p>
        </w:tc>
        <w:tc>
          <w:tcPr>
            <w:tcW w:w="700" w:type="pct"/>
            <w:tcBorders>
              <w:top w:val="outset" w:sz="6" w:space="0" w:color="auto"/>
              <w:left w:val="outset" w:sz="6" w:space="0" w:color="auto"/>
              <w:bottom w:val="outset" w:sz="6" w:space="0" w:color="auto"/>
              <w:right w:val="outset" w:sz="6" w:space="0" w:color="auto"/>
            </w:tcBorders>
            <w:vAlign w:val="center"/>
          </w:tcPr>
          <w:p w14:paraId="22387B9F" w14:textId="77777777" w:rsidR="00015BE6" w:rsidRPr="00221DE4" w:rsidRDefault="00015BE6" w:rsidP="00181018">
            <w:pPr>
              <w:spacing w:after="0" w:line="276" w:lineRule="auto"/>
              <w:jc w:val="both"/>
              <w:rPr>
                <w:rFonts w:ascii="Sylfaen" w:hAnsi="Sylfaen"/>
              </w:rPr>
            </w:pPr>
            <w:r w:rsidRPr="00221DE4">
              <w:rPr>
                <w:rFonts w:ascii="Sylfaen" w:hAnsi="Sylfaen"/>
              </w:rPr>
              <w:t>3.87</w:t>
            </w:r>
          </w:p>
        </w:tc>
        <w:tc>
          <w:tcPr>
            <w:tcW w:w="500" w:type="pct"/>
            <w:tcBorders>
              <w:top w:val="outset" w:sz="6" w:space="0" w:color="auto"/>
              <w:left w:val="outset" w:sz="6" w:space="0" w:color="auto"/>
              <w:bottom w:val="outset" w:sz="6" w:space="0" w:color="auto"/>
              <w:right w:val="outset" w:sz="6" w:space="0" w:color="auto"/>
            </w:tcBorders>
            <w:vAlign w:val="center"/>
          </w:tcPr>
          <w:p w14:paraId="6BEB5661" w14:textId="77777777" w:rsidR="00015BE6" w:rsidRPr="00221DE4" w:rsidRDefault="00015BE6" w:rsidP="00181018">
            <w:pPr>
              <w:spacing w:after="0" w:line="276" w:lineRule="auto"/>
              <w:jc w:val="both"/>
              <w:rPr>
                <w:rFonts w:ascii="Sylfaen" w:hAnsi="Sylfaen"/>
              </w:rPr>
            </w:pPr>
            <w:r w:rsidRPr="00221DE4">
              <w:rPr>
                <w:rFonts w:ascii="Sylfaen" w:hAnsi="Sylfaen"/>
              </w:rPr>
              <w:t>5.5</w:t>
            </w:r>
          </w:p>
        </w:tc>
        <w:tc>
          <w:tcPr>
            <w:tcW w:w="750" w:type="pct"/>
            <w:tcBorders>
              <w:top w:val="outset" w:sz="6" w:space="0" w:color="auto"/>
              <w:left w:val="outset" w:sz="6" w:space="0" w:color="auto"/>
              <w:bottom w:val="outset" w:sz="6" w:space="0" w:color="auto"/>
              <w:right w:val="outset" w:sz="6" w:space="0" w:color="auto"/>
            </w:tcBorders>
            <w:vAlign w:val="center"/>
          </w:tcPr>
          <w:p w14:paraId="3E5DBC5A" w14:textId="77777777" w:rsidR="00015BE6" w:rsidRPr="00221DE4" w:rsidRDefault="00015BE6" w:rsidP="00181018">
            <w:pPr>
              <w:spacing w:after="0" w:line="276" w:lineRule="auto"/>
              <w:jc w:val="both"/>
              <w:rPr>
                <w:rFonts w:ascii="Sylfaen" w:hAnsi="Sylfaen"/>
              </w:rPr>
            </w:pPr>
            <w:r w:rsidRPr="00221DE4">
              <w:rPr>
                <w:rFonts w:ascii="Sylfaen" w:hAnsi="Sylfaen"/>
              </w:rPr>
              <w:t>5.4</w:t>
            </w:r>
          </w:p>
        </w:tc>
        <w:tc>
          <w:tcPr>
            <w:tcW w:w="500" w:type="pct"/>
            <w:tcBorders>
              <w:top w:val="outset" w:sz="6" w:space="0" w:color="auto"/>
              <w:left w:val="outset" w:sz="6" w:space="0" w:color="auto"/>
              <w:bottom w:val="outset" w:sz="6" w:space="0" w:color="auto"/>
              <w:right w:val="outset" w:sz="6" w:space="0" w:color="auto"/>
            </w:tcBorders>
            <w:vAlign w:val="center"/>
          </w:tcPr>
          <w:p w14:paraId="2D0F9EF0" w14:textId="77777777" w:rsidR="00015BE6" w:rsidRPr="00221DE4" w:rsidRDefault="00015BE6" w:rsidP="00181018">
            <w:pPr>
              <w:spacing w:after="0" w:line="276" w:lineRule="auto"/>
              <w:jc w:val="both"/>
              <w:rPr>
                <w:rFonts w:ascii="Sylfaen" w:hAnsi="Sylfaen"/>
              </w:rPr>
            </w:pPr>
            <w:r w:rsidRPr="00221DE4">
              <w:rPr>
                <w:rFonts w:ascii="Sylfaen" w:hAnsi="Sylfaen"/>
              </w:rPr>
              <w:t>5.13</w:t>
            </w:r>
          </w:p>
        </w:tc>
        <w:tc>
          <w:tcPr>
            <w:tcW w:w="650" w:type="pct"/>
            <w:tcBorders>
              <w:top w:val="outset" w:sz="6" w:space="0" w:color="auto"/>
              <w:left w:val="outset" w:sz="6" w:space="0" w:color="auto"/>
              <w:bottom w:val="outset" w:sz="6" w:space="0" w:color="auto"/>
            </w:tcBorders>
            <w:vAlign w:val="center"/>
          </w:tcPr>
          <w:p w14:paraId="4B5139A6" w14:textId="77777777" w:rsidR="00015BE6" w:rsidRPr="00221DE4" w:rsidRDefault="00015BE6" w:rsidP="00181018">
            <w:pPr>
              <w:spacing w:after="0" w:line="276" w:lineRule="auto"/>
              <w:jc w:val="both"/>
              <w:rPr>
                <w:rFonts w:ascii="Sylfaen" w:hAnsi="Sylfaen"/>
              </w:rPr>
            </w:pPr>
            <w:r w:rsidRPr="00221DE4">
              <w:rPr>
                <w:rFonts w:ascii="Sylfaen" w:hAnsi="Sylfaen"/>
              </w:rPr>
              <w:t>5.13</w:t>
            </w:r>
          </w:p>
        </w:tc>
      </w:tr>
      <w:tr w:rsidR="00015BE6" w:rsidRPr="00221DE4" w14:paraId="64D10517"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3312668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63F4BDD5" w14:textId="77777777" w:rsidR="00015BE6" w:rsidRPr="00221DE4" w:rsidRDefault="00015BE6" w:rsidP="00181018">
            <w:pPr>
              <w:spacing w:after="0" w:line="276" w:lineRule="auto"/>
              <w:jc w:val="both"/>
              <w:rPr>
                <w:rFonts w:ascii="Sylfaen" w:hAnsi="Sylfaen"/>
              </w:rPr>
            </w:pPr>
            <w:r w:rsidRPr="00221DE4">
              <w:rPr>
                <w:rFonts w:ascii="Sylfaen" w:hAnsi="Sylfaen"/>
              </w:rPr>
              <w:t>1.89</w:t>
            </w:r>
          </w:p>
        </w:tc>
        <w:tc>
          <w:tcPr>
            <w:tcW w:w="750" w:type="pct"/>
            <w:tcBorders>
              <w:top w:val="outset" w:sz="6" w:space="0" w:color="auto"/>
              <w:left w:val="outset" w:sz="6" w:space="0" w:color="auto"/>
              <w:bottom w:val="outset" w:sz="6" w:space="0" w:color="auto"/>
              <w:right w:val="outset" w:sz="6" w:space="0" w:color="auto"/>
            </w:tcBorders>
            <w:vAlign w:val="center"/>
          </w:tcPr>
          <w:p w14:paraId="3F237E54" w14:textId="77777777" w:rsidR="00015BE6" w:rsidRPr="00221DE4" w:rsidRDefault="00015BE6" w:rsidP="00181018">
            <w:pPr>
              <w:spacing w:after="0" w:line="276" w:lineRule="auto"/>
              <w:jc w:val="both"/>
              <w:rPr>
                <w:rFonts w:ascii="Sylfaen" w:hAnsi="Sylfaen"/>
              </w:rPr>
            </w:pPr>
            <w:r w:rsidRPr="00221DE4">
              <w:rPr>
                <w:rFonts w:ascii="Sylfaen" w:hAnsi="Sylfaen"/>
              </w:rPr>
              <w:t>2.55</w:t>
            </w:r>
          </w:p>
        </w:tc>
        <w:tc>
          <w:tcPr>
            <w:tcW w:w="700" w:type="pct"/>
            <w:tcBorders>
              <w:top w:val="outset" w:sz="6" w:space="0" w:color="auto"/>
              <w:left w:val="outset" w:sz="6" w:space="0" w:color="auto"/>
              <w:bottom w:val="outset" w:sz="6" w:space="0" w:color="auto"/>
              <w:right w:val="outset" w:sz="6" w:space="0" w:color="auto"/>
            </w:tcBorders>
            <w:vAlign w:val="center"/>
          </w:tcPr>
          <w:p w14:paraId="4FB23036" w14:textId="77777777" w:rsidR="00015BE6" w:rsidRPr="00221DE4" w:rsidRDefault="00015BE6" w:rsidP="00181018">
            <w:pPr>
              <w:spacing w:after="0" w:line="276" w:lineRule="auto"/>
              <w:jc w:val="both"/>
              <w:rPr>
                <w:rFonts w:ascii="Sylfaen" w:hAnsi="Sylfaen"/>
              </w:rPr>
            </w:pPr>
            <w:r w:rsidRPr="00221DE4">
              <w:rPr>
                <w:rFonts w:ascii="Sylfaen" w:hAnsi="Sylfaen"/>
              </w:rPr>
              <w:t>2.44</w:t>
            </w:r>
          </w:p>
        </w:tc>
        <w:tc>
          <w:tcPr>
            <w:tcW w:w="500" w:type="pct"/>
            <w:tcBorders>
              <w:top w:val="outset" w:sz="6" w:space="0" w:color="auto"/>
              <w:left w:val="outset" w:sz="6" w:space="0" w:color="auto"/>
              <w:bottom w:val="outset" w:sz="6" w:space="0" w:color="auto"/>
              <w:right w:val="outset" w:sz="6" w:space="0" w:color="auto"/>
            </w:tcBorders>
            <w:vAlign w:val="center"/>
          </w:tcPr>
          <w:p w14:paraId="01F05D57" w14:textId="77777777" w:rsidR="00015BE6" w:rsidRPr="00221DE4" w:rsidRDefault="00015BE6" w:rsidP="00181018">
            <w:pPr>
              <w:spacing w:after="0" w:line="276" w:lineRule="auto"/>
              <w:jc w:val="both"/>
              <w:rPr>
                <w:rFonts w:ascii="Sylfaen" w:hAnsi="Sylfaen"/>
              </w:rPr>
            </w:pPr>
            <w:r w:rsidRPr="00221DE4">
              <w:rPr>
                <w:rFonts w:ascii="Sylfaen" w:hAnsi="Sylfaen"/>
              </w:rPr>
              <w:t>0.7</w:t>
            </w:r>
          </w:p>
        </w:tc>
        <w:tc>
          <w:tcPr>
            <w:tcW w:w="750" w:type="pct"/>
            <w:tcBorders>
              <w:top w:val="outset" w:sz="6" w:space="0" w:color="auto"/>
              <w:left w:val="outset" w:sz="6" w:space="0" w:color="auto"/>
              <w:bottom w:val="outset" w:sz="6" w:space="0" w:color="auto"/>
              <w:right w:val="outset" w:sz="6" w:space="0" w:color="auto"/>
            </w:tcBorders>
            <w:vAlign w:val="center"/>
          </w:tcPr>
          <w:p w14:paraId="7D397E49" w14:textId="77777777" w:rsidR="00015BE6" w:rsidRPr="00221DE4" w:rsidRDefault="00015BE6" w:rsidP="00181018">
            <w:pPr>
              <w:spacing w:after="0" w:line="276" w:lineRule="auto"/>
              <w:jc w:val="both"/>
              <w:rPr>
                <w:rFonts w:ascii="Sylfaen" w:hAnsi="Sylfaen"/>
              </w:rPr>
            </w:pPr>
            <w:r w:rsidRPr="00221DE4">
              <w:rPr>
                <w:rFonts w:ascii="Sylfaen" w:hAnsi="Sylfaen"/>
              </w:rPr>
              <w:t>1.5</w:t>
            </w:r>
          </w:p>
        </w:tc>
        <w:tc>
          <w:tcPr>
            <w:tcW w:w="500" w:type="pct"/>
            <w:tcBorders>
              <w:top w:val="outset" w:sz="6" w:space="0" w:color="auto"/>
              <w:left w:val="outset" w:sz="6" w:space="0" w:color="auto"/>
              <w:bottom w:val="outset" w:sz="6" w:space="0" w:color="auto"/>
              <w:right w:val="outset" w:sz="6" w:space="0" w:color="auto"/>
            </w:tcBorders>
            <w:vAlign w:val="center"/>
          </w:tcPr>
          <w:p w14:paraId="21AEB2C1" w14:textId="77777777" w:rsidR="00015BE6" w:rsidRPr="00221DE4" w:rsidRDefault="00015BE6" w:rsidP="00181018">
            <w:pPr>
              <w:spacing w:after="0" w:line="276" w:lineRule="auto"/>
              <w:jc w:val="both"/>
              <w:rPr>
                <w:rFonts w:ascii="Sylfaen" w:hAnsi="Sylfaen"/>
              </w:rPr>
            </w:pPr>
            <w:r w:rsidRPr="00221DE4">
              <w:rPr>
                <w:rFonts w:ascii="Sylfaen" w:hAnsi="Sylfaen"/>
              </w:rPr>
              <w:t>1.05</w:t>
            </w:r>
          </w:p>
        </w:tc>
        <w:tc>
          <w:tcPr>
            <w:tcW w:w="650" w:type="pct"/>
            <w:tcBorders>
              <w:top w:val="outset" w:sz="6" w:space="0" w:color="auto"/>
              <w:left w:val="outset" w:sz="6" w:space="0" w:color="auto"/>
              <w:bottom w:val="outset" w:sz="6" w:space="0" w:color="auto"/>
            </w:tcBorders>
            <w:vAlign w:val="center"/>
          </w:tcPr>
          <w:p w14:paraId="460C66D0" w14:textId="77777777" w:rsidR="00015BE6" w:rsidRPr="00221DE4" w:rsidRDefault="00015BE6" w:rsidP="00181018">
            <w:pPr>
              <w:spacing w:after="0" w:line="276" w:lineRule="auto"/>
              <w:jc w:val="both"/>
              <w:rPr>
                <w:rFonts w:ascii="Sylfaen" w:hAnsi="Sylfaen"/>
              </w:rPr>
            </w:pPr>
            <w:r w:rsidRPr="00221DE4">
              <w:rPr>
                <w:rFonts w:ascii="Sylfaen" w:hAnsi="Sylfaen"/>
              </w:rPr>
              <w:t>1.88</w:t>
            </w:r>
          </w:p>
        </w:tc>
      </w:tr>
      <w:tr w:rsidR="00015BE6" w:rsidRPr="00221DE4" w14:paraId="15055631"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41BD20C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00" w:type="pct"/>
            <w:tcBorders>
              <w:top w:val="outset" w:sz="6" w:space="0" w:color="auto"/>
              <w:left w:val="outset" w:sz="6" w:space="0" w:color="auto"/>
              <w:bottom w:val="outset" w:sz="6" w:space="0" w:color="auto"/>
              <w:right w:val="outset" w:sz="6" w:space="0" w:color="auto"/>
            </w:tcBorders>
            <w:vAlign w:val="center"/>
          </w:tcPr>
          <w:p w14:paraId="0F9FD2A2"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01603DE3" w14:textId="77777777" w:rsidR="00015BE6" w:rsidRPr="00221DE4" w:rsidRDefault="00015BE6" w:rsidP="00181018">
            <w:pPr>
              <w:spacing w:after="0" w:line="276" w:lineRule="auto"/>
              <w:jc w:val="both"/>
              <w:rPr>
                <w:rFonts w:ascii="Sylfaen" w:hAnsi="Sylfaen"/>
              </w:rPr>
            </w:pPr>
            <w:r w:rsidRPr="00221DE4">
              <w:rPr>
                <w:rFonts w:ascii="Sylfaen" w:hAnsi="Sylfaen"/>
              </w:rPr>
              <w:t>0.66</w:t>
            </w:r>
          </w:p>
        </w:tc>
        <w:tc>
          <w:tcPr>
            <w:tcW w:w="700" w:type="pct"/>
            <w:tcBorders>
              <w:top w:val="outset" w:sz="6" w:space="0" w:color="auto"/>
              <w:left w:val="outset" w:sz="6" w:space="0" w:color="auto"/>
              <w:bottom w:val="outset" w:sz="6" w:space="0" w:color="auto"/>
              <w:right w:val="outset" w:sz="6" w:space="0" w:color="auto"/>
            </w:tcBorders>
            <w:vAlign w:val="center"/>
          </w:tcPr>
          <w:p w14:paraId="6432E74F" w14:textId="77777777" w:rsidR="00015BE6" w:rsidRPr="00221DE4" w:rsidRDefault="00015BE6" w:rsidP="00181018">
            <w:pPr>
              <w:spacing w:after="0" w:line="276" w:lineRule="auto"/>
              <w:jc w:val="both"/>
              <w:rPr>
                <w:rFonts w:ascii="Sylfaen" w:hAnsi="Sylfaen"/>
              </w:rPr>
            </w:pPr>
            <w:r w:rsidRPr="00221DE4">
              <w:rPr>
                <w:rFonts w:ascii="Sylfaen" w:hAnsi="Sylfaen"/>
              </w:rPr>
              <w:t>0.55</w:t>
            </w:r>
          </w:p>
        </w:tc>
        <w:tc>
          <w:tcPr>
            <w:tcW w:w="500" w:type="pct"/>
            <w:tcBorders>
              <w:top w:val="outset" w:sz="6" w:space="0" w:color="auto"/>
              <w:left w:val="outset" w:sz="6" w:space="0" w:color="auto"/>
              <w:bottom w:val="outset" w:sz="6" w:space="0" w:color="auto"/>
              <w:right w:val="outset" w:sz="6" w:space="0" w:color="auto"/>
            </w:tcBorders>
            <w:vAlign w:val="center"/>
          </w:tcPr>
          <w:p w14:paraId="0FE0A43C"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38094B45" w14:textId="77777777" w:rsidR="00015BE6" w:rsidRPr="00221DE4" w:rsidRDefault="00015BE6" w:rsidP="00181018">
            <w:pPr>
              <w:spacing w:after="0" w:line="276" w:lineRule="auto"/>
              <w:jc w:val="both"/>
              <w:rPr>
                <w:rFonts w:ascii="Sylfaen" w:hAnsi="Sylfaen"/>
              </w:rPr>
            </w:pPr>
            <w:r w:rsidRPr="00221DE4">
              <w:rPr>
                <w:rFonts w:ascii="Sylfaen" w:hAnsi="Sylfaen"/>
              </w:rPr>
              <w:t>0.8</w:t>
            </w:r>
          </w:p>
        </w:tc>
        <w:tc>
          <w:tcPr>
            <w:tcW w:w="500" w:type="pct"/>
            <w:tcBorders>
              <w:top w:val="outset" w:sz="6" w:space="0" w:color="auto"/>
              <w:left w:val="outset" w:sz="6" w:space="0" w:color="auto"/>
              <w:bottom w:val="outset" w:sz="6" w:space="0" w:color="auto"/>
              <w:right w:val="outset" w:sz="6" w:space="0" w:color="auto"/>
            </w:tcBorders>
            <w:vAlign w:val="center"/>
          </w:tcPr>
          <w:p w14:paraId="579955C1"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307BB617" w14:textId="77777777" w:rsidR="00015BE6" w:rsidRPr="00221DE4" w:rsidRDefault="00015BE6" w:rsidP="00181018">
            <w:pPr>
              <w:spacing w:after="0" w:line="276" w:lineRule="auto"/>
              <w:jc w:val="both"/>
              <w:rPr>
                <w:rFonts w:ascii="Sylfaen" w:hAnsi="Sylfaen"/>
              </w:rPr>
            </w:pPr>
            <w:r w:rsidRPr="00221DE4">
              <w:rPr>
                <w:rFonts w:ascii="Sylfaen" w:hAnsi="Sylfaen"/>
              </w:rPr>
              <w:t>0.83</w:t>
            </w:r>
          </w:p>
        </w:tc>
      </w:tr>
      <w:tr w:rsidR="00015BE6" w:rsidRPr="00221DE4" w14:paraId="1A389C28"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08C8545F"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08596754"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68DDB870" w14:textId="77777777" w:rsidR="00015BE6" w:rsidRPr="00221DE4" w:rsidRDefault="00015BE6" w:rsidP="00181018">
            <w:pPr>
              <w:spacing w:after="0" w:line="276" w:lineRule="auto"/>
              <w:jc w:val="both"/>
              <w:rPr>
                <w:rFonts w:ascii="Sylfaen" w:hAnsi="Sylfaen"/>
              </w:rPr>
            </w:pPr>
            <w:r w:rsidRPr="00221DE4">
              <w:rPr>
                <w:rFonts w:ascii="Sylfaen" w:hAnsi="Sylfaen"/>
              </w:rPr>
              <w:t>(0.25, 1.07)</w:t>
            </w:r>
          </w:p>
        </w:tc>
        <w:tc>
          <w:tcPr>
            <w:tcW w:w="700" w:type="pct"/>
            <w:tcBorders>
              <w:top w:val="outset" w:sz="6" w:space="0" w:color="auto"/>
              <w:left w:val="outset" w:sz="6" w:space="0" w:color="auto"/>
              <w:bottom w:val="outset" w:sz="6" w:space="0" w:color="auto"/>
              <w:right w:val="outset" w:sz="6" w:space="0" w:color="auto"/>
            </w:tcBorders>
            <w:vAlign w:val="center"/>
          </w:tcPr>
          <w:p w14:paraId="1CF98000" w14:textId="77777777" w:rsidR="00015BE6" w:rsidRPr="00221DE4" w:rsidRDefault="00015BE6" w:rsidP="00181018">
            <w:pPr>
              <w:spacing w:after="0" w:line="276" w:lineRule="auto"/>
              <w:jc w:val="both"/>
              <w:rPr>
                <w:rFonts w:ascii="Sylfaen" w:hAnsi="Sylfaen"/>
              </w:rPr>
            </w:pPr>
            <w:r w:rsidRPr="00221DE4">
              <w:rPr>
                <w:rFonts w:ascii="Sylfaen" w:hAnsi="Sylfaen"/>
              </w:rPr>
              <w:t>(0.14, 0.95)</w:t>
            </w:r>
          </w:p>
        </w:tc>
        <w:tc>
          <w:tcPr>
            <w:tcW w:w="500" w:type="pct"/>
            <w:tcBorders>
              <w:top w:val="outset" w:sz="6" w:space="0" w:color="auto"/>
              <w:left w:val="outset" w:sz="6" w:space="0" w:color="auto"/>
              <w:bottom w:val="outset" w:sz="6" w:space="0" w:color="auto"/>
              <w:right w:val="outset" w:sz="6" w:space="0" w:color="auto"/>
            </w:tcBorders>
            <w:vAlign w:val="center"/>
          </w:tcPr>
          <w:p w14:paraId="2AB03547"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44F89DE3" w14:textId="77777777" w:rsidR="00015BE6" w:rsidRPr="00221DE4" w:rsidRDefault="00015BE6" w:rsidP="00181018">
            <w:pPr>
              <w:spacing w:after="0" w:line="276" w:lineRule="auto"/>
              <w:jc w:val="both"/>
              <w:rPr>
                <w:rFonts w:ascii="Sylfaen" w:hAnsi="Sylfaen"/>
              </w:rPr>
            </w:pPr>
            <w:r w:rsidRPr="00221DE4">
              <w:rPr>
                <w:rFonts w:ascii="Sylfaen" w:hAnsi="Sylfaen"/>
              </w:rPr>
              <w:t>(0.4, 1.3)</w:t>
            </w:r>
          </w:p>
        </w:tc>
        <w:tc>
          <w:tcPr>
            <w:tcW w:w="500" w:type="pct"/>
            <w:tcBorders>
              <w:top w:val="outset" w:sz="6" w:space="0" w:color="auto"/>
              <w:left w:val="outset" w:sz="6" w:space="0" w:color="auto"/>
              <w:bottom w:val="outset" w:sz="6" w:space="0" w:color="auto"/>
              <w:right w:val="outset" w:sz="6" w:space="0" w:color="auto"/>
            </w:tcBorders>
            <w:vAlign w:val="center"/>
          </w:tcPr>
          <w:p w14:paraId="10CDF70B"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488B11D9" w14:textId="77777777" w:rsidR="00015BE6" w:rsidRPr="00221DE4" w:rsidRDefault="00015BE6" w:rsidP="00181018">
            <w:pPr>
              <w:spacing w:after="0" w:line="276" w:lineRule="auto"/>
              <w:jc w:val="both"/>
              <w:rPr>
                <w:rFonts w:ascii="Sylfaen" w:hAnsi="Sylfaen"/>
              </w:rPr>
            </w:pPr>
            <w:r w:rsidRPr="00221DE4">
              <w:rPr>
                <w:rFonts w:ascii="Sylfaen" w:hAnsi="Sylfaen"/>
              </w:rPr>
              <w:t>(0.41, 1.25)</w:t>
            </w:r>
          </w:p>
        </w:tc>
      </w:tr>
      <w:tr w:rsidR="00015BE6" w:rsidRPr="00221DE4" w14:paraId="24BB5B71" w14:textId="77777777" w:rsidTr="00A00C1C">
        <w:trPr>
          <w:tblCellSpacing w:w="0" w:type="dxa"/>
        </w:trPr>
        <w:tc>
          <w:tcPr>
            <w:tcW w:w="650" w:type="pct"/>
            <w:tcBorders>
              <w:top w:val="outset" w:sz="6" w:space="0" w:color="auto"/>
              <w:bottom w:val="outset" w:sz="6" w:space="0" w:color="auto"/>
              <w:right w:val="outset" w:sz="6" w:space="0" w:color="auto"/>
            </w:tcBorders>
            <w:vAlign w:val="center"/>
          </w:tcPr>
          <w:p w14:paraId="08CB7AB5" w14:textId="77777777" w:rsidR="00015BE6" w:rsidRPr="00221DE4" w:rsidRDefault="00015BE6" w:rsidP="00181018">
            <w:pPr>
              <w:spacing w:after="0" w:line="276" w:lineRule="auto"/>
              <w:jc w:val="both"/>
              <w:rPr>
                <w:rFonts w:ascii="Sylfaen" w:hAnsi="Sylfaen"/>
              </w:rPr>
            </w:pPr>
            <w:r w:rsidRPr="00221DE4">
              <w:rPr>
                <w:rFonts w:ascii="Sylfaen" w:hAnsi="Sylfaen"/>
              </w:rPr>
              <w:t>p-</w:t>
            </w:r>
            <w:proofErr w:type="spellStart"/>
            <w:r w:rsidRPr="00221DE4">
              <w:rPr>
                <w:rFonts w:ascii="Sylfaen" w:hAnsi="Sylfaen" w:cs="Sylfaen"/>
              </w:rPr>
              <w:t>მნიშვნელობა</w:t>
            </w:r>
            <w:proofErr w:type="spellEnd"/>
          </w:p>
        </w:tc>
        <w:tc>
          <w:tcPr>
            <w:tcW w:w="500" w:type="pct"/>
            <w:tcBorders>
              <w:top w:val="outset" w:sz="6" w:space="0" w:color="auto"/>
              <w:left w:val="outset" w:sz="6" w:space="0" w:color="auto"/>
              <w:bottom w:val="outset" w:sz="6" w:space="0" w:color="auto"/>
              <w:right w:val="outset" w:sz="6" w:space="0" w:color="auto"/>
            </w:tcBorders>
            <w:vAlign w:val="center"/>
          </w:tcPr>
          <w:p w14:paraId="012F32DF"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0ABF4292" w14:textId="77777777" w:rsidR="00015BE6" w:rsidRPr="00221DE4" w:rsidRDefault="00015BE6" w:rsidP="00181018">
            <w:pPr>
              <w:spacing w:after="0" w:line="276" w:lineRule="auto"/>
              <w:jc w:val="both"/>
              <w:rPr>
                <w:rFonts w:ascii="Sylfaen" w:hAnsi="Sylfaen"/>
              </w:rPr>
            </w:pPr>
            <w:r w:rsidRPr="00221DE4">
              <w:rPr>
                <w:rFonts w:ascii="Sylfaen" w:hAnsi="Sylfaen"/>
              </w:rPr>
              <w:t>0.001†</w:t>
            </w:r>
          </w:p>
        </w:tc>
        <w:tc>
          <w:tcPr>
            <w:tcW w:w="700" w:type="pct"/>
            <w:tcBorders>
              <w:top w:val="outset" w:sz="6" w:space="0" w:color="auto"/>
              <w:left w:val="outset" w:sz="6" w:space="0" w:color="auto"/>
              <w:bottom w:val="outset" w:sz="6" w:space="0" w:color="auto"/>
              <w:right w:val="outset" w:sz="6" w:space="0" w:color="auto"/>
            </w:tcBorders>
            <w:vAlign w:val="center"/>
          </w:tcPr>
          <w:p w14:paraId="66699F4C" w14:textId="77777777" w:rsidR="00015BE6" w:rsidRPr="00221DE4" w:rsidRDefault="00015BE6" w:rsidP="00181018">
            <w:pPr>
              <w:spacing w:after="0" w:line="276" w:lineRule="auto"/>
              <w:jc w:val="both"/>
              <w:rPr>
                <w:rFonts w:ascii="Sylfaen" w:hAnsi="Sylfaen"/>
              </w:rPr>
            </w:pPr>
            <w:r w:rsidRPr="00221DE4">
              <w:rPr>
                <w:rFonts w:ascii="Sylfaen" w:hAnsi="Sylfaen"/>
              </w:rPr>
              <w:t>0.008†</w:t>
            </w:r>
          </w:p>
        </w:tc>
        <w:tc>
          <w:tcPr>
            <w:tcW w:w="500" w:type="pct"/>
            <w:tcBorders>
              <w:top w:val="outset" w:sz="6" w:space="0" w:color="auto"/>
              <w:left w:val="outset" w:sz="6" w:space="0" w:color="auto"/>
              <w:bottom w:val="outset" w:sz="6" w:space="0" w:color="auto"/>
              <w:right w:val="outset" w:sz="6" w:space="0" w:color="auto"/>
            </w:tcBorders>
            <w:vAlign w:val="center"/>
          </w:tcPr>
          <w:p w14:paraId="7D111E27"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750" w:type="pct"/>
            <w:tcBorders>
              <w:top w:val="outset" w:sz="6" w:space="0" w:color="auto"/>
              <w:left w:val="outset" w:sz="6" w:space="0" w:color="auto"/>
              <w:bottom w:val="outset" w:sz="6" w:space="0" w:color="auto"/>
              <w:right w:val="outset" w:sz="6" w:space="0" w:color="auto"/>
            </w:tcBorders>
            <w:vAlign w:val="center"/>
          </w:tcPr>
          <w:p w14:paraId="14BECA23"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c>
          <w:tcPr>
            <w:tcW w:w="500" w:type="pct"/>
            <w:tcBorders>
              <w:top w:val="outset" w:sz="6" w:space="0" w:color="auto"/>
              <w:left w:val="outset" w:sz="6" w:space="0" w:color="auto"/>
              <w:bottom w:val="outset" w:sz="6" w:space="0" w:color="auto"/>
              <w:right w:val="outset" w:sz="6" w:space="0" w:color="auto"/>
            </w:tcBorders>
            <w:vAlign w:val="center"/>
          </w:tcPr>
          <w:p w14:paraId="765D5FE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650" w:type="pct"/>
            <w:tcBorders>
              <w:top w:val="outset" w:sz="6" w:space="0" w:color="auto"/>
              <w:left w:val="outset" w:sz="6" w:space="0" w:color="auto"/>
              <w:bottom w:val="outset" w:sz="6" w:space="0" w:color="auto"/>
            </w:tcBorders>
            <w:vAlign w:val="center"/>
          </w:tcPr>
          <w:p w14:paraId="7734194B" w14:textId="77777777" w:rsidR="00015BE6" w:rsidRPr="00221DE4" w:rsidRDefault="00015BE6" w:rsidP="00181018">
            <w:pPr>
              <w:spacing w:after="0" w:line="276" w:lineRule="auto"/>
              <w:jc w:val="both"/>
              <w:rPr>
                <w:rFonts w:ascii="Sylfaen" w:hAnsi="Sylfaen"/>
              </w:rPr>
            </w:pPr>
            <w:r w:rsidRPr="00221DE4">
              <w:rPr>
                <w:rFonts w:ascii="Sylfaen" w:hAnsi="Sylfaen"/>
              </w:rPr>
              <w:t>&lt; 0.001†</w:t>
            </w:r>
          </w:p>
        </w:tc>
      </w:tr>
    </w:tbl>
    <w:p w14:paraId="42AFC801" w14:textId="77777777" w:rsidR="00015BE6" w:rsidRPr="00221DE4" w:rsidRDefault="00015BE6" w:rsidP="00181018">
      <w:pPr>
        <w:spacing w:after="0" w:line="276" w:lineRule="auto"/>
        <w:jc w:val="both"/>
        <w:rPr>
          <w:rFonts w:ascii="Sylfaen" w:hAnsi="Sylfaen"/>
          <w:lang w:val="ka-GE"/>
        </w:rPr>
      </w:pPr>
    </w:p>
    <w:p w14:paraId="6C98B2EA"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უმცირესი კვადრატების საშუალო კორექტირებული საწყისი დონის, სქესის და გეოგრაფიული რეგიონის მიხედვით.</w:t>
      </w:r>
    </w:p>
    <w:p w14:paraId="3914B21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სტატისტიკურად მნიშვნელოვნად აღემატება პლაცებოს 0.05 დონეზე მრავლობითი კორექტირების გარეშე.</w:t>
      </w:r>
    </w:p>
    <w:p w14:paraId="6A002824"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სტატისტიკურად მნიშვნელოვნად აღემატება პლაცებოს 0.05 დონეზე მრავლობითი კორექტირებით.</w:t>
      </w:r>
    </w:p>
    <w:p w14:paraId="2310D17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სტატისტიკურად მნიშვნელოვნად არ აღემატება პლაცებოს 0.05 დონეზე მრავლობითი კორექტირებით.</w:t>
      </w:r>
    </w:p>
    <w:p w14:paraId="574144C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FAS: სრული ანალიზის ჯგუფი, ყველა </w:t>
      </w:r>
      <w:proofErr w:type="spellStart"/>
      <w:r w:rsidRPr="00221DE4">
        <w:rPr>
          <w:rFonts w:ascii="Sylfaen" w:hAnsi="Sylfaen"/>
          <w:lang w:val="ka-GE"/>
        </w:rPr>
        <w:t>რანდომიზებული</w:t>
      </w:r>
      <w:proofErr w:type="spellEnd"/>
      <w:r w:rsidRPr="00221DE4">
        <w:rPr>
          <w:rFonts w:ascii="Sylfaen" w:hAnsi="Sylfaen"/>
          <w:lang w:val="ka-GE"/>
        </w:rPr>
        <w:t xml:space="preserve"> პაციენტი, რომლებმაც მიიღეს ორმაგი ბრმა კვლევის პრეპარატის მინიმუმ 1 დოზა და რომლებსაც ჰქონდათ შარდვის გაზომვა საწყის დღიურში და მინიმუმ 1 საწყისი ვიზიტის დღიური შარდვის გაზომვით.</w:t>
      </w:r>
    </w:p>
    <w:p w14:paraId="7DF98CF7"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FAS-I: FAS-ის ქვეჯგუფი, რომლებსაც ასევე ჰქონდათ შეუკავებლობის მინიმუმ 1 ეპიზოდი საწყის დღიურში.</w:t>
      </w:r>
    </w:p>
    <w:p w14:paraId="69A1E2C7"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50 </w:t>
      </w:r>
      <w:proofErr w:type="spellStart"/>
      <w:r w:rsidRPr="00221DE4">
        <w:rPr>
          <w:rFonts w:ascii="Sylfaen" w:hAnsi="Sylfaen"/>
          <w:lang w:val="ka-GE"/>
        </w:rPr>
        <w:t>მგ</w:t>
      </w:r>
      <w:proofErr w:type="spellEnd"/>
      <w:r w:rsidRPr="00221DE4">
        <w:rPr>
          <w:rFonts w:ascii="Sylfaen" w:hAnsi="Sylfaen"/>
          <w:lang w:val="ka-GE"/>
        </w:rPr>
        <w:t xml:space="preserve"> დღეში ერთხელ ეფექტური იყო მე-4 კვირის პირველი გაზომვის დროს და ეფექტურობა შენარჩუნდა 12-კვირიანი მკურნალობის პერიოდის განმავლობაში. </w:t>
      </w:r>
      <w:proofErr w:type="spellStart"/>
      <w:r w:rsidRPr="00221DE4">
        <w:rPr>
          <w:rFonts w:ascii="Sylfaen" w:hAnsi="Sylfaen"/>
          <w:lang w:val="ka-GE"/>
        </w:rPr>
        <w:t>რანდომიზებულმა</w:t>
      </w:r>
      <w:proofErr w:type="spellEnd"/>
      <w:r w:rsidRPr="00221DE4">
        <w:rPr>
          <w:rFonts w:ascii="Sylfaen" w:hAnsi="Sylfaen"/>
          <w:lang w:val="ka-GE"/>
        </w:rPr>
        <w:t>, აქტიურად კონტროლირებადმა, გრძელვადიანმა კვლევამ აჩვენა, რომ ეფექტურობა შენარჩუნდა 1-წლიანი მკურნალობის პერიოდის განმავლობაში. ჯანმრთელობასთან დაკავშირებული ცხოვრების ხარისხის სუბიექტური გაუმჯობესება</w:t>
      </w:r>
    </w:p>
    <w:p w14:paraId="0285E0A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სამ 12-კვირიან ფაზა 3-ის ორმაგ ბრმა, პლაცებო კონტროლირებად კვლევაში, დღეში ერთხელ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OAB-ის სიმპტომების მკურნალობამ </w:t>
      </w:r>
      <w:proofErr w:type="spellStart"/>
      <w:r w:rsidRPr="00221DE4">
        <w:rPr>
          <w:rFonts w:ascii="Sylfaen" w:hAnsi="Sylfaen"/>
          <w:lang w:val="ka-GE"/>
        </w:rPr>
        <w:t>პლაცებოსთან</w:t>
      </w:r>
      <w:proofErr w:type="spellEnd"/>
      <w:r w:rsidRPr="00221DE4">
        <w:rPr>
          <w:rFonts w:ascii="Sylfaen" w:hAnsi="Sylfaen"/>
          <w:lang w:val="ka-GE"/>
        </w:rPr>
        <w:t xml:space="preserve"> შედარებით სტატისტიკურად </w:t>
      </w:r>
      <w:r w:rsidRPr="00221DE4">
        <w:rPr>
          <w:rFonts w:ascii="Sylfaen" w:hAnsi="Sylfaen"/>
          <w:lang w:val="ka-GE"/>
        </w:rPr>
        <w:lastRenderedPageBreak/>
        <w:t>მნიშვნელოვანი გაუმჯობესება გამოიწვია ჯანმრთელობასთან დაკავშირებული ცხოვრების ხარისხის შემდეგ მაჩვენებლებში: მკურნალობით კმაყოფილება და სიმპტომების შეწუხება.</w:t>
      </w:r>
    </w:p>
    <w:p w14:paraId="65086A3D"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ეფექტურობა პაციენტებში, რომლებსაც ადრე ჰქონდათ OAB </w:t>
      </w:r>
      <w:proofErr w:type="spellStart"/>
      <w:r w:rsidRPr="00221DE4">
        <w:rPr>
          <w:rFonts w:ascii="Sylfaen" w:hAnsi="Sylfaen"/>
          <w:lang w:val="ka-GE"/>
        </w:rPr>
        <w:t>ანტიმუსკარინული</w:t>
      </w:r>
      <w:proofErr w:type="spellEnd"/>
      <w:r w:rsidRPr="00221DE4">
        <w:rPr>
          <w:rFonts w:ascii="Sylfaen" w:hAnsi="Sylfaen"/>
          <w:lang w:val="ka-GE"/>
        </w:rPr>
        <w:t xml:space="preserve"> თერაპია ან არ ჰქონდათ</w:t>
      </w:r>
    </w:p>
    <w:p w14:paraId="0EE0A4D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ეფექტურობა დადასტურდა პაციენტებში, რომლებსაც ადრე ჰქონდათ OAB </w:t>
      </w:r>
      <w:proofErr w:type="spellStart"/>
      <w:r w:rsidRPr="00221DE4">
        <w:rPr>
          <w:rFonts w:ascii="Sylfaen" w:hAnsi="Sylfaen"/>
          <w:lang w:val="ka-GE"/>
        </w:rPr>
        <w:t>ანტიმუსკარინული</w:t>
      </w:r>
      <w:proofErr w:type="spellEnd"/>
      <w:r w:rsidRPr="00221DE4">
        <w:rPr>
          <w:rFonts w:ascii="Sylfaen" w:hAnsi="Sylfaen"/>
          <w:lang w:val="ka-GE"/>
        </w:rPr>
        <w:t xml:space="preserve"> თერაპია და არ ჰქონდათ. გარდა ამისა,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აჩვენა ეფექტურობა პაციენტებში, რომლებმაც ადრე შეწყვიტეს OAB </w:t>
      </w:r>
      <w:proofErr w:type="spellStart"/>
      <w:r w:rsidRPr="00221DE4">
        <w:rPr>
          <w:rFonts w:ascii="Sylfaen" w:hAnsi="Sylfaen"/>
          <w:lang w:val="ka-GE"/>
        </w:rPr>
        <w:t>ანტიმუსკარინული</w:t>
      </w:r>
      <w:proofErr w:type="spellEnd"/>
      <w:r w:rsidRPr="00221DE4">
        <w:rPr>
          <w:rFonts w:ascii="Sylfaen" w:hAnsi="Sylfaen"/>
          <w:lang w:val="ka-GE"/>
        </w:rPr>
        <w:t xml:space="preserve"> თერაპია არასაკმარისი ეფექტის გამო (იხილეთ ცხრილი 5).</w:t>
      </w:r>
    </w:p>
    <w:p w14:paraId="5B21A90C" w14:textId="77777777" w:rsidR="00015BE6" w:rsidRPr="00221DE4" w:rsidRDefault="00015BE6" w:rsidP="00181018">
      <w:pPr>
        <w:spacing w:after="0" w:line="276" w:lineRule="auto"/>
        <w:jc w:val="both"/>
        <w:rPr>
          <w:rFonts w:ascii="Sylfaen" w:hAnsi="Sylfaen"/>
          <w:b/>
          <w:lang w:val="ka-GE"/>
        </w:rPr>
      </w:pPr>
    </w:p>
    <w:p w14:paraId="355F0761"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 xml:space="preserve">ცხრილი 5: თანა-პირველადი ეფექტურობის საბოლოო წერტილები ზრდასრული პაციენტებისთვის, რომლებსაც ადრე ჰქონდათ OAB </w:t>
      </w:r>
      <w:proofErr w:type="spellStart"/>
      <w:r w:rsidRPr="00221DE4">
        <w:rPr>
          <w:rFonts w:ascii="Sylfaen" w:hAnsi="Sylfaen"/>
          <w:b/>
          <w:lang w:val="ka-GE"/>
        </w:rPr>
        <w:t>ანტიმუსკარინული</w:t>
      </w:r>
      <w:proofErr w:type="spellEnd"/>
      <w:r w:rsidRPr="00221DE4">
        <w:rPr>
          <w:rFonts w:ascii="Sylfaen" w:hAnsi="Sylfaen"/>
          <w:b/>
          <w:lang w:val="ka-GE"/>
        </w:rPr>
        <w:t xml:space="preserve"> თერაპია</w:t>
      </w:r>
    </w:p>
    <w:p w14:paraId="19AADBCC" w14:textId="77777777" w:rsidR="00015BE6" w:rsidRPr="00221DE4" w:rsidRDefault="00015BE6" w:rsidP="00181018">
      <w:pPr>
        <w:spacing w:after="0" w:line="276" w:lineRule="auto"/>
        <w:jc w:val="both"/>
        <w:rPr>
          <w:rFonts w:ascii="Sylfaen" w:hAnsi="Sylfaen"/>
          <w:b/>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3146"/>
        <w:gridCol w:w="1086"/>
        <w:gridCol w:w="1580"/>
        <w:gridCol w:w="1086"/>
        <w:gridCol w:w="1580"/>
        <w:gridCol w:w="1887"/>
      </w:tblGrid>
      <w:tr w:rsidR="00015BE6" w:rsidRPr="00221DE4" w14:paraId="0B91485A" w14:textId="77777777" w:rsidTr="00A00C1C">
        <w:trPr>
          <w:tblCellSpacing w:w="0" w:type="dxa"/>
        </w:trPr>
        <w:tc>
          <w:tcPr>
            <w:tcW w:w="1550" w:type="pct"/>
            <w:vMerge w:val="restart"/>
            <w:tcBorders>
              <w:top w:val="outset" w:sz="6" w:space="0" w:color="auto"/>
              <w:bottom w:val="outset" w:sz="6" w:space="0" w:color="auto"/>
              <w:right w:val="outset" w:sz="6" w:space="0" w:color="auto"/>
            </w:tcBorders>
            <w:vAlign w:val="center"/>
          </w:tcPr>
          <w:p w14:paraId="4ABEE67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პარამეტრი</w:t>
            </w:r>
            <w:proofErr w:type="spellEnd"/>
          </w:p>
        </w:tc>
        <w:tc>
          <w:tcPr>
            <w:tcW w:w="1350" w:type="pct"/>
            <w:gridSpan w:val="2"/>
            <w:tcBorders>
              <w:top w:val="outset" w:sz="6" w:space="0" w:color="auto"/>
              <w:left w:val="outset" w:sz="6" w:space="0" w:color="auto"/>
              <w:bottom w:val="outset" w:sz="6" w:space="0" w:color="auto"/>
              <w:right w:val="outset" w:sz="6" w:space="0" w:color="auto"/>
            </w:tcBorders>
            <w:vAlign w:val="bottom"/>
          </w:tcPr>
          <w:p w14:paraId="189D514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გაერთიანებული</w:t>
            </w:r>
            <w:proofErr w:type="spellEnd"/>
            <w:r w:rsidRPr="00221DE4">
              <w:rPr>
                <w:rFonts w:ascii="Sylfaen" w:hAnsi="Sylfaen"/>
                <w:b/>
                <w:bCs/>
              </w:rPr>
              <w:t xml:space="preserve"> </w:t>
            </w:r>
            <w:proofErr w:type="spellStart"/>
            <w:r w:rsidRPr="00221DE4">
              <w:rPr>
                <w:rFonts w:ascii="Sylfaen" w:hAnsi="Sylfaen" w:cs="Sylfaen"/>
                <w:b/>
                <w:bCs/>
              </w:rPr>
              <w:t>კვლევები</w:t>
            </w:r>
            <w:proofErr w:type="spellEnd"/>
          </w:p>
          <w:p w14:paraId="66431084" w14:textId="77777777" w:rsidR="00015BE6" w:rsidRPr="00221DE4" w:rsidRDefault="00015BE6" w:rsidP="00181018">
            <w:pPr>
              <w:spacing w:after="0" w:line="276" w:lineRule="auto"/>
              <w:jc w:val="both"/>
              <w:rPr>
                <w:rFonts w:ascii="Sylfaen" w:hAnsi="Sylfaen"/>
              </w:rPr>
            </w:pPr>
            <w:r w:rsidRPr="00221DE4">
              <w:rPr>
                <w:rFonts w:ascii="Sylfaen" w:hAnsi="Sylfaen"/>
                <w:b/>
                <w:bCs/>
              </w:rPr>
              <w:t>(046, 047, 074)</w:t>
            </w:r>
          </w:p>
        </w:tc>
        <w:tc>
          <w:tcPr>
            <w:tcW w:w="2100" w:type="pct"/>
            <w:gridSpan w:val="3"/>
            <w:tcBorders>
              <w:top w:val="outset" w:sz="6" w:space="0" w:color="auto"/>
              <w:left w:val="outset" w:sz="6" w:space="0" w:color="auto"/>
              <w:bottom w:val="outset" w:sz="6" w:space="0" w:color="auto"/>
            </w:tcBorders>
            <w:vAlign w:val="bottom"/>
          </w:tcPr>
          <w:p w14:paraId="35DD72F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კვლევა</w:t>
            </w:r>
            <w:proofErr w:type="spellEnd"/>
            <w:r w:rsidRPr="00221DE4">
              <w:rPr>
                <w:rFonts w:ascii="Sylfaen" w:hAnsi="Sylfaen"/>
                <w:b/>
                <w:bCs/>
              </w:rPr>
              <w:t xml:space="preserve"> 046</w:t>
            </w:r>
          </w:p>
        </w:tc>
      </w:tr>
      <w:tr w:rsidR="00015BE6" w:rsidRPr="00221DE4" w14:paraId="50B3F9DB" w14:textId="77777777" w:rsidTr="00A00C1C">
        <w:trPr>
          <w:tblCellSpacing w:w="0" w:type="dxa"/>
        </w:trPr>
        <w:tc>
          <w:tcPr>
            <w:tcW w:w="0" w:type="auto"/>
            <w:vMerge/>
            <w:tcBorders>
              <w:top w:val="outset" w:sz="6" w:space="0" w:color="auto"/>
              <w:bottom w:val="outset" w:sz="6" w:space="0" w:color="auto"/>
              <w:right w:val="outset" w:sz="6" w:space="0" w:color="auto"/>
            </w:tcBorders>
          </w:tcPr>
          <w:p w14:paraId="5F916282" w14:textId="77777777" w:rsidR="00015BE6" w:rsidRPr="00221DE4" w:rsidRDefault="00015BE6" w:rsidP="00181018">
            <w:pPr>
              <w:spacing w:after="0" w:line="276" w:lineRule="auto"/>
              <w:jc w:val="both"/>
              <w:rPr>
                <w:rFonts w:ascii="Sylfaen" w:hAnsi="Sylfaen"/>
              </w:rPr>
            </w:pPr>
          </w:p>
        </w:tc>
        <w:tc>
          <w:tcPr>
            <w:tcW w:w="550" w:type="pct"/>
            <w:tcBorders>
              <w:top w:val="outset" w:sz="6" w:space="0" w:color="auto"/>
              <w:left w:val="outset" w:sz="6" w:space="0" w:color="auto"/>
              <w:bottom w:val="outset" w:sz="6" w:space="0" w:color="auto"/>
              <w:right w:val="outset" w:sz="6" w:space="0" w:color="auto"/>
            </w:tcBorders>
          </w:tcPr>
          <w:p w14:paraId="677D0FC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პლაცებო</w:t>
            </w:r>
            <w:proofErr w:type="spellEnd"/>
          </w:p>
        </w:tc>
        <w:tc>
          <w:tcPr>
            <w:tcW w:w="800" w:type="pct"/>
            <w:tcBorders>
              <w:top w:val="outset" w:sz="6" w:space="0" w:color="auto"/>
              <w:left w:val="outset" w:sz="6" w:space="0" w:color="auto"/>
              <w:bottom w:val="outset" w:sz="6" w:space="0" w:color="auto"/>
              <w:right w:val="outset" w:sz="6" w:space="0" w:color="auto"/>
            </w:tcBorders>
            <w:vAlign w:val="bottom"/>
          </w:tcPr>
          <w:p w14:paraId="43D4585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მირაბეგრონი</w:t>
            </w:r>
            <w:proofErr w:type="spellEnd"/>
            <w:r w:rsidRPr="00221DE4">
              <w:rPr>
                <w:rFonts w:ascii="Sylfaen" w:hAnsi="Sylfaen"/>
                <w:b/>
                <w:bCs/>
              </w:rPr>
              <w:t xml:space="preserve"> 50 </w:t>
            </w:r>
            <w:proofErr w:type="spellStart"/>
            <w:r w:rsidRPr="00221DE4">
              <w:rPr>
                <w:rFonts w:ascii="Sylfaen" w:hAnsi="Sylfaen" w:cs="Sylfaen"/>
                <w:b/>
                <w:bCs/>
              </w:rPr>
              <w:t>მგ</w:t>
            </w:r>
            <w:proofErr w:type="spellEnd"/>
          </w:p>
        </w:tc>
        <w:tc>
          <w:tcPr>
            <w:tcW w:w="550" w:type="pct"/>
            <w:tcBorders>
              <w:top w:val="outset" w:sz="6" w:space="0" w:color="auto"/>
              <w:left w:val="outset" w:sz="6" w:space="0" w:color="auto"/>
              <w:bottom w:val="outset" w:sz="6" w:space="0" w:color="auto"/>
              <w:right w:val="outset" w:sz="6" w:space="0" w:color="auto"/>
            </w:tcBorders>
          </w:tcPr>
          <w:p w14:paraId="444D907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პლაცებო</w:t>
            </w:r>
            <w:proofErr w:type="spellEnd"/>
          </w:p>
        </w:tc>
        <w:tc>
          <w:tcPr>
            <w:tcW w:w="800" w:type="pct"/>
            <w:tcBorders>
              <w:top w:val="outset" w:sz="6" w:space="0" w:color="auto"/>
              <w:left w:val="outset" w:sz="6" w:space="0" w:color="auto"/>
              <w:bottom w:val="outset" w:sz="6" w:space="0" w:color="auto"/>
              <w:right w:val="outset" w:sz="6" w:space="0" w:color="auto"/>
            </w:tcBorders>
            <w:vAlign w:val="bottom"/>
          </w:tcPr>
          <w:p w14:paraId="6EAB178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მირაბეგრონი</w:t>
            </w:r>
            <w:proofErr w:type="spellEnd"/>
            <w:r w:rsidRPr="00221DE4">
              <w:rPr>
                <w:rFonts w:ascii="Sylfaen" w:hAnsi="Sylfaen"/>
                <w:b/>
                <w:bCs/>
              </w:rPr>
              <w:t xml:space="preserve"> 50 </w:t>
            </w:r>
            <w:proofErr w:type="spellStart"/>
            <w:r w:rsidRPr="00221DE4">
              <w:rPr>
                <w:rFonts w:ascii="Sylfaen" w:hAnsi="Sylfaen" w:cs="Sylfaen"/>
                <w:b/>
                <w:bCs/>
              </w:rPr>
              <w:t>მგ</w:t>
            </w:r>
            <w:proofErr w:type="spellEnd"/>
          </w:p>
        </w:tc>
        <w:tc>
          <w:tcPr>
            <w:tcW w:w="750" w:type="pct"/>
            <w:tcBorders>
              <w:top w:val="outset" w:sz="6" w:space="0" w:color="auto"/>
              <w:left w:val="outset" w:sz="6" w:space="0" w:color="auto"/>
              <w:bottom w:val="outset" w:sz="6" w:space="0" w:color="auto"/>
            </w:tcBorders>
            <w:vAlign w:val="bottom"/>
          </w:tcPr>
          <w:p w14:paraId="34B2F6D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ტოლტეროდინი</w:t>
            </w:r>
            <w:proofErr w:type="spellEnd"/>
            <w:r w:rsidRPr="00221DE4">
              <w:rPr>
                <w:rFonts w:ascii="Sylfaen" w:hAnsi="Sylfaen"/>
                <w:b/>
                <w:bCs/>
              </w:rPr>
              <w:t xml:space="preserve"> ER 4 </w:t>
            </w:r>
            <w:proofErr w:type="spellStart"/>
            <w:r w:rsidRPr="00221DE4">
              <w:rPr>
                <w:rFonts w:ascii="Sylfaen" w:hAnsi="Sylfaen" w:cs="Sylfaen"/>
                <w:b/>
                <w:bCs/>
              </w:rPr>
              <w:t>მგ</w:t>
            </w:r>
            <w:proofErr w:type="spellEnd"/>
          </w:p>
        </w:tc>
      </w:tr>
      <w:tr w:rsidR="00015BE6" w:rsidRPr="00221DE4" w14:paraId="48383832" w14:textId="77777777" w:rsidTr="00A00C1C">
        <w:trPr>
          <w:tblCellSpacing w:w="0" w:type="dxa"/>
        </w:trPr>
        <w:tc>
          <w:tcPr>
            <w:tcW w:w="5000" w:type="pct"/>
            <w:gridSpan w:val="6"/>
            <w:tcBorders>
              <w:top w:val="outset" w:sz="6" w:space="0" w:color="auto"/>
              <w:bottom w:val="outset" w:sz="6" w:space="0" w:color="auto"/>
            </w:tcBorders>
          </w:tcPr>
          <w:p w14:paraId="2385346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პაციენტები</w:t>
            </w:r>
            <w:proofErr w:type="spellEnd"/>
            <w:r w:rsidRPr="00221DE4">
              <w:rPr>
                <w:rFonts w:ascii="Sylfaen" w:hAnsi="Sylfaen"/>
                <w:b/>
                <w:bCs/>
              </w:rPr>
              <w:t xml:space="preserve">, </w:t>
            </w:r>
            <w:proofErr w:type="spellStart"/>
            <w:r w:rsidRPr="00221DE4">
              <w:rPr>
                <w:rFonts w:ascii="Sylfaen" w:hAnsi="Sylfaen" w:cs="Sylfaen"/>
                <w:b/>
                <w:bCs/>
              </w:rPr>
              <w:t>რომლებიც</w:t>
            </w:r>
            <w:proofErr w:type="spellEnd"/>
            <w:r w:rsidRPr="00221DE4">
              <w:rPr>
                <w:rFonts w:ascii="Sylfaen" w:hAnsi="Sylfaen"/>
                <w:b/>
                <w:bCs/>
              </w:rPr>
              <w:t xml:space="preserve"> </w:t>
            </w:r>
            <w:proofErr w:type="spellStart"/>
            <w:r w:rsidRPr="00221DE4">
              <w:rPr>
                <w:rFonts w:ascii="Sylfaen" w:hAnsi="Sylfaen" w:cs="Sylfaen"/>
                <w:b/>
                <w:bCs/>
              </w:rPr>
              <w:t>ადრე</w:t>
            </w:r>
            <w:proofErr w:type="spellEnd"/>
            <w:r w:rsidRPr="00221DE4">
              <w:rPr>
                <w:rFonts w:ascii="Sylfaen" w:hAnsi="Sylfaen"/>
                <w:b/>
                <w:bCs/>
              </w:rPr>
              <w:t xml:space="preserve"> </w:t>
            </w:r>
            <w:proofErr w:type="spellStart"/>
            <w:r w:rsidRPr="00221DE4">
              <w:rPr>
                <w:rFonts w:ascii="Sylfaen" w:hAnsi="Sylfaen" w:cs="Sylfaen"/>
                <w:b/>
                <w:bCs/>
              </w:rPr>
              <w:t>იტარებდნენ</w:t>
            </w:r>
            <w:proofErr w:type="spellEnd"/>
            <w:r w:rsidRPr="00221DE4">
              <w:rPr>
                <w:rFonts w:ascii="Sylfaen" w:hAnsi="Sylfaen"/>
                <w:b/>
                <w:bCs/>
              </w:rPr>
              <w:t xml:space="preserve"> OAB </w:t>
            </w:r>
            <w:proofErr w:type="spellStart"/>
            <w:r w:rsidRPr="00221DE4">
              <w:rPr>
                <w:rFonts w:ascii="Sylfaen" w:hAnsi="Sylfaen" w:cs="Sylfaen"/>
                <w:b/>
                <w:bCs/>
              </w:rPr>
              <w:t>ანტიმუსკარინულ</w:t>
            </w:r>
            <w:proofErr w:type="spellEnd"/>
            <w:r w:rsidRPr="00221DE4">
              <w:rPr>
                <w:rFonts w:ascii="Sylfaen" w:hAnsi="Sylfaen"/>
                <w:b/>
                <w:bCs/>
              </w:rPr>
              <w:t xml:space="preserve"> </w:t>
            </w:r>
            <w:proofErr w:type="spellStart"/>
            <w:r w:rsidRPr="00221DE4">
              <w:rPr>
                <w:rFonts w:ascii="Sylfaen" w:hAnsi="Sylfaen" w:cs="Sylfaen"/>
                <w:b/>
                <w:bCs/>
              </w:rPr>
              <w:t>თერაპიას</w:t>
            </w:r>
            <w:proofErr w:type="spellEnd"/>
          </w:p>
        </w:tc>
      </w:tr>
      <w:tr w:rsidR="00015BE6" w:rsidRPr="00221DE4" w14:paraId="75C033BA" w14:textId="77777777" w:rsidTr="00A00C1C">
        <w:trPr>
          <w:tblCellSpacing w:w="0" w:type="dxa"/>
        </w:trPr>
        <w:tc>
          <w:tcPr>
            <w:tcW w:w="5000" w:type="pct"/>
            <w:gridSpan w:val="6"/>
            <w:tcBorders>
              <w:top w:val="outset" w:sz="6" w:space="0" w:color="auto"/>
              <w:bottom w:val="outset" w:sz="6" w:space="0" w:color="auto"/>
            </w:tcBorders>
          </w:tcPr>
          <w:p w14:paraId="2FD0BBC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შეუკავებლობის</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 </w:t>
            </w:r>
            <w:r w:rsidRPr="00221DE4">
              <w:rPr>
                <w:rFonts w:ascii="Sylfaen" w:hAnsi="Sylfaen"/>
                <w:b/>
                <w:bCs/>
              </w:rPr>
              <w:noBreakHyphen/>
              <w:t>I)</w:t>
            </w:r>
          </w:p>
        </w:tc>
      </w:tr>
      <w:tr w:rsidR="00015BE6" w:rsidRPr="00221DE4" w14:paraId="6C816187" w14:textId="77777777" w:rsidTr="00A00C1C">
        <w:trPr>
          <w:tblCellSpacing w:w="0" w:type="dxa"/>
        </w:trPr>
        <w:tc>
          <w:tcPr>
            <w:tcW w:w="1550" w:type="pct"/>
            <w:tcBorders>
              <w:top w:val="outset" w:sz="6" w:space="0" w:color="auto"/>
              <w:bottom w:val="outset" w:sz="6" w:space="0" w:color="auto"/>
              <w:right w:val="outset" w:sz="6" w:space="0" w:color="auto"/>
            </w:tcBorders>
          </w:tcPr>
          <w:p w14:paraId="698D6B7E"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550" w:type="pct"/>
            <w:tcBorders>
              <w:top w:val="outset" w:sz="6" w:space="0" w:color="auto"/>
              <w:left w:val="outset" w:sz="6" w:space="0" w:color="auto"/>
              <w:bottom w:val="outset" w:sz="6" w:space="0" w:color="auto"/>
              <w:right w:val="outset" w:sz="6" w:space="0" w:color="auto"/>
            </w:tcBorders>
            <w:vAlign w:val="center"/>
          </w:tcPr>
          <w:p w14:paraId="7161A39A" w14:textId="77777777" w:rsidR="00015BE6" w:rsidRPr="00221DE4" w:rsidRDefault="00015BE6" w:rsidP="00181018">
            <w:pPr>
              <w:spacing w:after="0" w:line="276" w:lineRule="auto"/>
              <w:jc w:val="both"/>
              <w:rPr>
                <w:rFonts w:ascii="Sylfaen" w:hAnsi="Sylfaen"/>
              </w:rPr>
            </w:pPr>
            <w:r w:rsidRPr="00221DE4">
              <w:rPr>
                <w:rFonts w:ascii="Sylfaen" w:hAnsi="Sylfaen"/>
              </w:rPr>
              <w:t>518</w:t>
            </w:r>
          </w:p>
        </w:tc>
        <w:tc>
          <w:tcPr>
            <w:tcW w:w="800" w:type="pct"/>
            <w:tcBorders>
              <w:top w:val="outset" w:sz="6" w:space="0" w:color="auto"/>
              <w:left w:val="outset" w:sz="6" w:space="0" w:color="auto"/>
              <w:bottom w:val="outset" w:sz="6" w:space="0" w:color="auto"/>
              <w:right w:val="outset" w:sz="6" w:space="0" w:color="auto"/>
            </w:tcBorders>
            <w:vAlign w:val="center"/>
          </w:tcPr>
          <w:p w14:paraId="49CE3B30" w14:textId="77777777" w:rsidR="00015BE6" w:rsidRPr="00221DE4" w:rsidRDefault="00015BE6" w:rsidP="00181018">
            <w:pPr>
              <w:spacing w:after="0" w:line="276" w:lineRule="auto"/>
              <w:jc w:val="both"/>
              <w:rPr>
                <w:rFonts w:ascii="Sylfaen" w:hAnsi="Sylfaen"/>
              </w:rPr>
            </w:pPr>
            <w:r w:rsidRPr="00221DE4">
              <w:rPr>
                <w:rFonts w:ascii="Sylfaen" w:hAnsi="Sylfaen"/>
              </w:rPr>
              <w:t>506</w:t>
            </w:r>
          </w:p>
        </w:tc>
        <w:tc>
          <w:tcPr>
            <w:tcW w:w="550" w:type="pct"/>
            <w:tcBorders>
              <w:top w:val="outset" w:sz="6" w:space="0" w:color="auto"/>
              <w:left w:val="outset" w:sz="6" w:space="0" w:color="auto"/>
              <w:bottom w:val="outset" w:sz="6" w:space="0" w:color="auto"/>
              <w:right w:val="outset" w:sz="6" w:space="0" w:color="auto"/>
            </w:tcBorders>
            <w:vAlign w:val="center"/>
          </w:tcPr>
          <w:p w14:paraId="07C17E2D" w14:textId="77777777" w:rsidR="00015BE6" w:rsidRPr="00221DE4" w:rsidRDefault="00015BE6" w:rsidP="00181018">
            <w:pPr>
              <w:spacing w:after="0" w:line="276" w:lineRule="auto"/>
              <w:jc w:val="both"/>
              <w:rPr>
                <w:rFonts w:ascii="Sylfaen" w:hAnsi="Sylfaen"/>
              </w:rPr>
            </w:pPr>
            <w:r w:rsidRPr="00221DE4">
              <w:rPr>
                <w:rFonts w:ascii="Sylfaen" w:hAnsi="Sylfaen"/>
              </w:rPr>
              <w:t>167</w:t>
            </w:r>
          </w:p>
        </w:tc>
        <w:tc>
          <w:tcPr>
            <w:tcW w:w="800" w:type="pct"/>
            <w:tcBorders>
              <w:top w:val="outset" w:sz="6" w:space="0" w:color="auto"/>
              <w:left w:val="outset" w:sz="6" w:space="0" w:color="auto"/>
              <w:bottom w:val="outset" w:sz="6" w:space="0" w:color="auto"/>
              <w:right w:val="outset" w:sz="6" w:space="0" w:color="auto"/>
            </w:tcBorders>
            <w:vAlign w:val="center"/>
          </w:tcPr>
          <w:p w14:paraId="251240BE" w14:textId="77777777" w:rsidR="00015BE6" w:rsidRPr="00221DE4" w:rsidRDefault="00015BE6" w:rsidP="00181018">
            <w:pPr>
              <w:spacing w:after="0" w:line="276" w:lineRule="auto"/>
              <w:jc w:val="both"/>
              <w:rPr>
                <w:rFonts w:ascii="Sylfaen" w:hAnsi="Sylfaen"/>
              </w:rPr>
            </w:pPr>
            <w:r w:rsidRPr="00221DE4">
              <w:rPr>
                <w:rFonts w:ascii="Sylfaen" w:hAnsi="Sylfaen"/>
              </w:rPr>
              <w:t>164</w:t>
            </w:r>
          </w:p>
        </w:tc>
        <w:tc>
          <w:tcPr>
            <w:tcW w:w="750" w:type="pct"/>
            <w:tcBorders>
              <w:top w:val="outset" w:sz="6" w:space="0" w:color="auto"/>
              <w:left w:val="outset" w:sz="6" w:space="0" w:color="auto"/>
              <w:bottom w:val="outset" w:sz="6" w:space="0" w:color="auto"/>
            </w:tcBorders>
          </w:tcPr>
          <w:p w14:paraId="484A7BEF" w14:textId="77777777" w:rsidR="00015BE6" w:rsidRPr="00221DE4" w:rsidRDefault="00015BE6" w:rsidP="00181018">
            <w:pPr>
              <w:spacing w:after="0" w:line="276" w:lineRule="auto"/>
              <w:jc w:val="both"/>
              <w:rPr>
                <w:rFonts w:ascii="Sylfaen" w:hAnsi="Sylfaen"/>
              </w:rPr>
            </w:pPr>
            <w:r w:rsidRPr="00221DE4">
              <w:rPr>
                <w:rFonts w:ascii="Sylfaen" w:hAnsi="Sylfaen"/>
              </w:rPr>
              <w:t>160</w:t>
            </w:r>
          </w:p>
        </w:tc>
      </w:tr>
      <w:tr w:rsidR="00015BE6" w:rsidRPr="00221DE4" w14:paraId="52A4CE97" w14:textId="77777777" w:rsidTr="00A00C1C">
        <w:trPr>
          <w:tblCellSpacing w:w="0" w:type="dxa"/>
        </w:trPr>
        <w:tc>
          <w:tcPr>
            <w:tcW w:w="1550" w:type="pct"/>
            <w:tcBorders>
              <w:top w:val="outset" w:sz="6" w:space="0" w:color="auto"/>
              <w:bottom w:val="outset" w:sz="6" w:space="0" w:color="auto"/>
              <w:right w:val="outset" w:sz="6" w:space="0" w:color="auto"/>
            </w:tcBorders>
          </w:tcPr>
          <w:p w14:paraId="3A8772D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794DE3F1" w14:textId="77777777" w:rsidR="00015BE6" w:rsidRPr="00221DE4" w:rsidRDefault="00015BE6" w:rsidP="00181018">
            <w:pPr>
              <w:spacing w:after="0" w:line="276" w:lineRule="auto"/>
              <w:jc w:val="both"/>
              <w:rPr>
                <w:rFonts w:ascii="Sylfaen" w:hAnsi="Sylfaen"/>
              </w:rPr>
            </w:pPr>
            <w:r w:rsidRPr="00221DE4">
              <w:rPr>
                <w:rFonts w:ascii="Sylfaen" w:hAnsi="Sylfaen"/>
              </w:rPr>
              <w:t>2.93</w:t>
            </w:r>
          </w:p>
        </w:tc>
        <w:tc>
          <w:tcPr>
            <w:tcW w:w="800" w:type="pct"/>
            <w:tcBorders>
              <w:top w:val="outset" w:sz="6" w:space="0" w:color="auto"/>
              <w:left w:val="outset" w:sz="6" w:space="0" w:color="auto"/>
              <w:bottom w:val="outset" w:sz="6" w:space="0" w:color="auto"/>
              <w:right w:val="outset" w:sz="6" w:space="0" w:color="auto"/>
            </w:tcBorders>
            <w:vAlign w:val="center"/>
          </w:tcPr>
          <w:p w14:paraId="3C2E9115" w14:textId="77777777" w:rsidR="00015BE6" w:rsidRPr="00221DE4" w:rsidRDefault="00015BE6" w:rsidP="00181018">
            <w:pPr>
              <w:spacing w:after="0" w:line="276" w:lineRule="auto"/>
              <w:jc w:val="both"/>
              <w:rPr>
                <w:rFonts w:ascii="Sylfaen" w:hAnsi="Sylfaen"/>
              </w:rPr>
            </w:pPr>
            <w:r w:rsidRPr="00221DE4">
              <w:rPr>
                <w:rFonts w:ascii="Sylfaen" w:hAnsi="Sylfaen"/>
              </w:rPr>
              <w:t>2.98</w:t>
            </w:r>
          </w:p>
        </w:tc>
        <w:tc>
          <w:tcPr>
            <w:tcW w:w="550" w:type="pct"/>
            <w:tcBorders>
              <w:top w:val="outset" w:sz="6" w:space="0" w:color="auto"/>
              <w:left w:val="outset" w:sz="6" w:space="0" w:color="auto"/>
              <w:bottom w:val="outset" w:sz="6" w:space="0" w:color="auto"/>
              <w:right w:val="outset" w:sz="6" w:space="0" w:color="auto"/>
            </w:tcBorders>
            <w:vAlign w:val="center"/>
          </w:tcPr>
          <w:p w14:paraId="6180A845" w14:textId="77777777" w:rsidR="00015BE6" w:rsidRPr="00221DE4" w:rsidRDefault="00015BE6" w:rsidP="00181018">
            <w:pPr>
              <w:spacing w:after="0" w:line="276" w:lineRule="auto"/>
              <w:jc w:val="both"/>
              <w:rPr>
                <w:rFonts w:ascii="Sylfaen" w:hAnsi="Sylfaen"/>
              </w:rPr>
            </w:pPr>
            <w:r w:rsidRPr="00221DE4">
              <w:rPr>
                <w:rFonts w:ascii="Sylfaen" w:hAnsi="Sylfaen"/>
              </w:rPr>
              <w:t>2.97</w:t>
            </w:r>
          </w:p>
        </w:tc>
        <w:tc>
          <w:tcPr>
            <w:tcW w:w="800" w:type="pct"/>
            <w:tcBorders>
              <w:top w:val="outset" w:sz="6" w:space="0" w:color="auto"/>
              <w:left w:val="outset" w:sz="6" w:space="0" w:color="auto"/>
              <w:bottom w:val="outset" w:sz="6" w:space="0" w:color="auto"/>
              <w:right w:val="outset" w:sz="6" w:space="0" w:color="auto"/>
            </w:tcBorders>
            <w:vAlign w:val="center"/>
          </w:tcPr>
          <w:p w14:paraId="1FC45083" w14:textId="77777777" w:rsidR="00015BE6" w:rsidRPr="00221DE4" w:rsidRDefault="00015BE6" w:rsidP="00181018">
            <w:pPr>
              <w:spacing w:after="0" w:line="276" w:lineRule="auto"/>
              <w:jc w:val="both"/>
              <w:rPr>
                <w:rFonts w:ascii="Sylfaen" w:hAnsi="Sylfaen"/>
              </w:rPr>
            </w:pPr>
            <w:r w:rsidRPr="00221DE4">
              <w:rPr>
                <w:rFonts w:ascii="Sylfaen" w:hAnsi="Sylfaen"/>
              </w:rPr>
              <w:t>3.31</w:t>
            </w:r>
          </w:p>
        </w:tc>
        <w:tc>
          <w:tcPr>
            <w:tcW w:w="750" w:type="pct"/>
            <w:tcBorders>
              <w:top w:val="outset" w:sz="6" w:space="0" w:color="auto"/>
              <w:left w:val="outset" w:sz="6" w:space="0" w:color="auto"/>
              <w:bottom w:val="outset" w:sz="6" w:space="0" w:color="auto"/>
            </w:tcBorders>
          </w:tcPr>
          <w:p w14:paraId="49516537" w14:textId="77777777" w:rsidR="00015BE6" w:rsidRPr="00221DE4" w:rsidRDefault="00015BE6" w:rsidP="00181018">
            <w:pPr>
              <w:spacing w:after="0" w:line="276" w:lineRule="auto"/>
              <w:jc w:val="both"/>
              <w:rPr>
                <w:rFonts w:ascii="Sylfaen" w:hAnsi="Sylfaen"/>
              </w:rPr>
            </w:pPr>
            <w:r w:rsidRPr="00221DE4">
              <w:rPr>
                <w:rFonts w:ascii="Sylfaen" w:hAnsi="Sylfaen"/>
              </w:rPr>
              <w:t>2.86</w:t>
            </w:r>
          </w:p>
        </w:tc>
      </w:tr>
      <w:tr w:rsidR="00015BE6" w:rsidRPr="00221DE4" w14:paraId="1D70C7FE" w14:textId="77777777" w:rsidTr="00A00C1C">
        <w:trPr>
          <w:tblCellSpacing w:w="0" w:type="dxa"/>
        </w:trPr>
        <w:tc>
          <w:tcPr>
            <w:tcW w:w="1550" w:type="pct"/>
            <w:tcBorders>
              <w:top w:val="outset" w:sz="6" w:space="0" w:color="auto"/>
              <w:bottom w:val="outset" w:sz="6" w:space="0" w:color="auto"/>
              <w:right w:val="outset" w:sz="6" w:space="0" w:color="auto"/>
            </w:tcBorders>
          </w:tcPr>
          <w:p w14:paraId="1796480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7B551D56" w14:textId="77777777" w:rsidR="00015BE6" w:rsidRPr="00221DE4" w:rsidRDefault="00015BE6" w:rsidP="00181018">
            <w:pPr>
              <w:spacing w:after="0" w:line="276" w:lineRule="auto"/>
              <w:jc w:val="both"/>
              <w:rPr>
                <w:rFonts w:ascii="Sylfaen" w:hAnsi="Sylfaen"/>
              </w:rPr>
            </w:pPr>
            <w:r w:rsidRPr="00221DE4">
              <w:rPr>
                <w:rFonts w:ascii="Sylfaen" w:hAnsi="Sylfaen"/>
              </w:rPr>
              <w:t>-0.92</w:t>
            </w:r>
          </w:p>
        </w:tc>
        <w:tc>
          <w:tcPr>
            <w:tcW w:w="800" w:type="pct"/>
            <w:tcBorders>
              <w:top w:val="outset" w:sz="6" w:space="0" w:color="auto"/>
              <w:left w:val="outset" w:sz="6" w:space="0" w:color="auto"/>
              <w:bottom w:val="outset" w:sz="6" w:space="0" w:color="auto"/>
              <w:right w:val="outset" w:sz="6" w:space="0" w:color="auto"/>
            </w:tcBorders>
            <w:vAlign w:val="center"/>
          </w:tcPr>
          <w:p w14:paraId="0B535751" w14:textId="77777777" w:rsidR="00015BE6" w:rsidRPr="00221DE4" w:rsidRDefault="00015BE6" w:rsidP="00181018">
            <w:pPr>
              <w:spacing w:after="0" w:line="276" w:lineRule="auto"/>
              <w:jc w:val="both"/>
              <w:rPr>
                <w:rFonts w:ascii="Sylfaen" w:hAnsi="Sylfaen"/>
              </w:rPr>
            </w:pPr>
            <w:r w:rsidRPr="00221DE4">
              <w:rPr>
                <w:rFonts w:ascii="Sylfaen" w:hAnsi="Sylfaen"/>
              </w:rPr>
              <w:t>-1.49</w:t>
            </w:r>
          </w:p>
        </w:tc>
        <w:tc>
          <w:tcPr>
            <w:tcW w:w="550" w:type="pct"/>
            <w:tcBorders>
              <w:top w:val="outset" w:sz="6" w:space="0" w:color="auto"/>
              <w:left w:val="outset" w:sz="6" w:space="0" w:color="auto"/>
              <w:bottom w:val="outset" w:sz="6" w:space="0" w:color="auto"/>
              <w:right w:val="outset" w:sz="6" w:space="0" w:color="auto"/>
            </w:tcBorders>
            <w:vAlign w:val="center"/>
          </w:tcPr>
          <w:p w14:paraId="174987A2" w14:textId="77777777" w:rsidR="00015BE6" w:rsidRPr="00221DE4" w:rsidRDefault="00015BE6" w:rsidP="00181018">
            <w:pPr>
              <w:spacing w:after="0" w:line="276" w:lineRule="auto"/>
              <w:jc w:val="both"/>
              <w:rPr>
                <w:rFonts w:ascii="Sylfaen" w:hAnsi="Sylfaen"/>
              </w:rPr>
            </w:pPr>
            <w:r w:rsidRPr="00221DE4">
              <w:rPr>
                <w:rFonts w:ascii="Sylfaen" w:hAnsi="Sylfaen"/>
              </w:rPr>
              <w:t>-1.00</w:t>
            </w:r>
          </w:p>
        </w:tc>
        <w:tc>
          <w:tcPr>
            <w:tcW w:w="800" w:type="pct"/>
            <w:tcBorders>
              <w:top w:val="outset" w:sz="6" w:space="0" w:color="auto"/>
              <w:left w:val="outset" w:sz="6" w:space="0" w:color="auto"/>
              <w:bottom w:val="outset" w:sz="6" w:space="0" w:color="auto"/>
              <w:right w:val="outset" w:sz="6" w:space="0" w:color="auto"/>
            </w:tcBorders>
            <w:vAlign w:val="center"/>
          </w:tcPr>
          <w:p w14:paraId="7AE51715" w14:textId="77777777" w:rsidR="00015BE6" w:rsidRPr="00221DE4" w:rsidRDefault="00015BE6" w:rsidP="00181018">
            <w:pPr>
              <w:spacing w:after="0" w:line="276" w:lineRule="auto"/>
              <w:jc w:val="both"/>
              <w:rPr>
                <w:rFonts w:ascii="Sylfaen" w:hAnsi="Sylfaen"/>
              </w:rPr>
            </w:pPr>
            <w:r w:rsidRPr="00221DE4">
              <w:rPr>
                <w:rFonts w:ascii="Sylfaen" w:hAnsi="Sylfaen"/>
              </w:rPr>
              <w:t>-1.48</w:t>
            </w:r>
          </w:p>
        </w:tc>
        <w:tc>
          <w:tcPr>
            <w:tcW w:w="750" w:type="pct"/>
            <w:tcBorders>
              <w:top w:val="outset" w:sz="6" w:space="0" w:color="auto"/>
              <w:left w:val="outset" w:sz="6" w:space="0" w:color="auto"/>
              <w:bottom w:val="outset" w:sz="6" w:space="0" w:color="auto"/>
            </w:tcBorders>
            <w:vAlign w:val="center"/>
          </w:tcPr>
          <w:p w14:paraId="41B37A8A" w14:textId="77777777" w:rsidR="00015BE6" w:rsidRPr="00221DE4" w:rsidRDefault="00015BE6" w:rsidP="00181018">
            <w:pPr>
              <w:spacing w:after="0" w:line="276" w:lineRule="auto"/>
              <w:jc w:val="both"/>
              <w:rPr>
                <w:rFonts w:ascii="Sylfaen" w:hAnsi="Sylfaen"/>
              </w:rPr>
            </w:pPr>
            <w:r w:rsidRPr="00221DE4">
              <w:rPr>
                <w:rFonts w:ascii="Sylfaen" w:hAnsi="Sylfaen"/>
              </w:rPr>
              <w:t>-1.10</w:t>
            </w:r>
          </w:p>
        </w:tc>
      </w:tr>
      <w:tr w:rsidR="00015BE6" w:rsidRPr="00221DE4" w14:paraId="1649881B" w14:textId="77777777" w:rsidTr="00A00C1C">
        <w:trPr>
          <w:tblCellSpacing w:w="0" w:type="dxa"/>
        </w:trPr>
        <w:tc>
          <w:tcPr>
            <w:tcW w:w="1550" w:type="pct"/>
            <w:tcBorders>
              <w:top w:val="outset" w:sz="6" w:space="0" w:color="auto"/>
              <w:bottom w:val="outset" w:sz="6" w:space="0" w:color="auto"/>
              <w:right w:val="outset" w:sz="6" w:space="0" w:color="auto"/>
            </w:tcBorders>
          </w:tcPr>
          <w:p w14:paraId="0AB5162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6020409E"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505BD4CC" w14:textId="77777777" w:rsidR="00015BE6" w:rsidRPr="00221DE4" w:rsidRDefault="00015BE6" w:rsidP="00181018">
            <w:pPr>
              <w:spacing w:after="0" w:line="276" w:lineRule="auto"/>
              <w:jc w:val="both"/>
              <w:rPr>
                <w:rFonts w:ascii="Sylfaen" w:hAnsi="Sylfaen"/>
              </w:rPr>
            </w:pPr>
            <w:r w:rsidRPr="00221DE4">
              <w:rPr>
                <w:rFonts w:ascii="Sylfaen" w:hAnsi="Sylfaen"/>
              </w:rPr>
              <w:t>-0.57</w:t>
            </w:r>
          </w:p>
        </w:tc>
        <w:tc>
          <w:tcPr>
            <w:tcW w:w="550" w:type="pct"/>
            <w:tcBorders>
              <w:top w:val="outset" w:sz="6" w:space="0" w:color="auto"/>
              <w:left w:val="outset" w:sz="6" w:space="0" w:color="auto"/>
              <w:bottom w:val="outset" w:sz="6" w:space="0" w:color="auto"/>
              <w:right w:val="outset" w:sz="6" w:space="0" w:color="auto"/>
            </w:tcBorders>
            <w:vAlign w:val="center"/>
          </w:tcPr>
          <w:p w14:paraId="6DFF896C"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7F47E2FA" w14:textId="77777777" w:rsidR="00015BE6" w:rsidRPr="00221DE4" w:rsidRDefault="00015BE6" w:rsidP="00181018">
            <w:pPr>
              <w:spacing w:after="0" w:line="276" w:lineRule="auto"/>
              <w:jc w:val="both"/>
              <w:rPr>
                <w:rFonts w:ascii="Sylfaen" w:hAnsi="Sylfaen"/>
              </w:rPr>
            </w:pPr>
            <w:r w:rsidRPr="00221DE4">
              <w:rPr>
                <w:rFonts w:ascii="Sylfaen" w:hAnsi="Sylfaen"/>
              </w:rPr>
              <w:t>-0.48</w:t>
            </w:r>
          </w:p>
        </w:tc>
        <w:tc>
          <w:tcPr>
            <w:tcW w:w="750" w:type="pct"/>
            <w:tcBorders>
              <w:top w:val="outset" w:sz="6" w:space="0" w:color="auto"/>
              <w:left w:val="outset" w:sz="6" w:space="0" w:color="auto"/>
              <w:bottom w:val="outset" w:sz="6" w:space="0" w:color="auto"/>
            </w:tcBorders>
            <w:vAlign w:val="center"/>
          </w:tcPr>
          <w:p w14:paraId="03DB7CA5" w14:textId="77777777" w:rsidR="00015BE6" w:rsidRPr="00221DE4" w:rsidRDefault="00015BE6" w:rsidP="00181018">
            <w:pPr>
              <w:spacing w:after="0" w:line="276" w:lineRule="auto"/>
              <w:jc w:val="both"/>
              <w:rPr>
                <w:rFonts w:ascii="Sylfaen" w:hAnsi="Sylfaen"/>
              </w:rPr>
            </w:pPr>
            <w:r w:rsidRPr="00221DE4">
              <w:rPr>
                <w:rFonts w:ascii="Sylfaen" w:hAnsi="Sylfaen"/>
              </w:rPr>
              <w:t>-0.10</w:t>
            </w:r>
          </w:p>
        </w:tc>
      </w:tr>
      <w:tr w:rsidR="00015BE6" w:rsidRPr="00221DE4" w14:paraId="2AEF8D1D" w14:textId="77777777" w:rsidTr="00A00C1C">
        <w:trPr>
          <w:tblCellSpacing w:w="0" w:type="dxa"/>
        </w:trPr>
        <w:tc>
          <w:tcPr>
            <w:tcW w:w="1550" w:type="pct"/>
            <w:tcBorders>
              <w:top w:val="outset" w:sz="6" w:space="0" w:color="auto"/>
              <w:bottom w:val="outset" w:sz="6" w:space="0" w:color="auto"/>
              <w:right w:val="outset" w:sz="6" w:space="0" w:color="auto"/>
            </w:tcBorders>
          </w:tcPr>
          <w:p w14:paraId="1DF73633"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2FE6F37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4A169A6F" w14:textId="77777777" w:rsidR="00015BE6" w:rsidRPr="00221DE4" w:rsidRDefault="00015BE6" w:rsidP="00181018">
            <w:pPr>
              <w:spacing w:after="0" w:line="276" w:lineRule="auto"/>
              <w:jc w:val="both"/>
              <w:rPr>
                <w:rFonts w:ascii="Sylfaen" w:hAnsi="Sylfaen"/>
              </w:rPr>
            </w:pPr>
            <w:r w:rsidRPr="00221DE4">
              <w:rPr>
                <w:rFonts w:ascii="Sylfaen" w:hAnsi="Sylfaen"/>
              </w:rPr>
              <w:t>(-0.81, -0.33)</w:t>
            </w:r>
          </w:p>
        </w:tc>
        <w:tc>
          <w:tcPr>
            <w:tcW w:w="550" w:type="pct"/>
            <w:tcBorders>
              <w:top w:val="outset" w:sz="6" w:space="0" w:color="auto"/>
              <w:left w:val="outset" w:sz="6" w:space="0" w:color="auto"/>
              <w:bottom w:val="outset" w:sz="6" w:space="0" w:color="auto"/>
              <w:right w:val="outset" w:sz="6" w:space="0" w:color="auto"/>
            </w:tcBorders>
            <w:vAlign w:val="center"/>
          </w:tcPr>
          <w:p w14:paraId="602F606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14912ABB" w14:textId="77777777" w:rsidR="00015BE6" w:rsidRPr="00221DE4" w:rsidRDefault="00015BE6" w:rsidP="00181018">
            <w:pPr>
              <w:spacing w:after="0" w:line="276" w:lineRule="auto"/>
              <w:jc w:val="both"/>
              <w:rPr>
                <w:rFonts w:ascii="Sylfaen" w:hAnsi="Sylfaen"/>
              </w:rPr>
            </w:pPr>
            <w:r w:rsidRPr="00221DE4">
              <w:rPr>
                <w:rFonts w:ascii="Sylfaen" w:hAnsi="Sylfaen"/>
              </w:rPr>
              <w:t>(-0.90, -0.06)</w:t>
            </w:r>
          </w:p>
        </w:tc>
        <w:tc>
          <w:tcPr>
            <w:tcW w:w="750" w:type="pct"/>
            <w:tcBorders>
              <w:top w:val="outset" w:sz="6" w:space="0" w:color="auto"/>
              <w:left w:val="outset" w:sz="6" w:space="0" w:color="auto"/>
              <w:bottom w:val="outset" w:sz="6" w:space="0" w:color="auto"/>
            </w:tcBorders>
          </w:tcPr>
          <w:p w14:paraId="2020F1F8" w14:textId="77777777" w:rsidR="00015BE6" w:rsidRPr="00221DE4" w:rsidRDefault="00015BE6" w:rsidP="00181018">
            <w:pPr>
              <w:spacing w:after="0" w:line="276" w:lineRule="auto"/>
              <w:jc w:val="both"/>
              <w:rPr>
                <w:rFonts w:ascii="Sylfaen" w:hAnsi="Sylfaen"/>
              </w:rPr>
            </w:pPr>
            <w:r w:rsidRPr="00221DE4">
              <w:rPr>
                <w:rFonts w:ascii="Sylfaen" w:hAnsi="Sylfaen"/>
              </w:rPr>
              <w:t>(-0.52, 0.32)</w:t>
            </w:r>
          </w:p>
        </w:tc>
      </w:tr>
      <w:tr w:rsidR="00015BE6" w:rsidRPr="00221DE4" w14:paraId="3F37B31A" w14:textId="77777777" w:rsidTr="00A00C1C">
        <w:trPr>
          <w:tblCellSpacing w:w="0" w:type="dxa"/>
        </w:trPr>
        <w:tc>
          <w:tcPr>
            <w:tcW w:w="5000" w:type="pct"/>
            <w:gridSpan w:val="6"/>
            <w:tcBorders>
              <w:top w:val="outset" w:sz="6" w:space="0" w:color="auto"/>
              <w:bottom w:val="outset" w:sz="6" w:space="0" w:color="auto"/>
            </w:tcBorders>
          </w:tcPr>
          <w:p w14:paraId="4305591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შარდვის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w:t>
            </w:r>
          </w:p>
        </w:tc>
      </w:tr>
      <w:tr w:rsidR="00015BE6" w:rsidRPr="00221DE4" w14:paraId="62E14521" w14:textId="77777777" w:rsidTr="00A00C1C">
        <w:trPr>
          <w:tblCellSpacing w:w="0" w:type="dxa"/>
        </w:trPr>
        <w:tc>
          <w:tcPr>
            <w:tcW w:w="1550" w:type="pct"/>
            <w:tcBorders>
              <w:top w:val="outset" w:sz="6" w:space="0" w:color="auto"/>
              <w:bottom w:val="outset" w:sz="6" w:space="0" w:color="auto"/>
              <w:right w:val="outset" w:sz="6" w:space="0" w:color="auto"/>
            </w:tcBorders>
          </w:tcPr>
          <w:p w14:paraId="56DECDED"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550" w:type="pct"/>
            <w:tcBorders>
              <w:top w:val="outset" w:sz="6" w:space="0" w:color="auto"/>
              <w:left w:val="outset" w:sz="6" w:space="0" w:color="auto"/>
              <w:bottom w:val="outset" w:sz="6" w:space="0" w:color="auto"/>
              <w:right w:val="outset" w:sz="6" w:space="0" w:color="auto"/>
            </w:tcBorders>
            <w:vAlign w:val="center"/>
          </w:tcPr>
          <w:p w14:paraId="3C8EE300" w14:textId="77777777" w:rsidR="00015BE6" w:rsidRPr="00221DE4" w:rsidRDefault="00015BE6" w:rsidP="00181018">
            <w:pPr>
              <w:spacing w:after="0" w:line="276" w:lineRule="auto"/>
              <w:jc w:val="both"/>
              <w:rPr>
                <w:rFonts w:ascii="Sylfaen" w:hAnsi="Sylfaen"/>
              </w:rPr>
            </w:pPr>
            <w:r w:rsidRPr="00221DE4">
              <w:rPr>
                <w:rFonts w:ascii="Sylfaen" w:hAnsi="Sylfaen"/>
              </w:rPr>
              <w:t>704</w:t>
            </w:r>
          </w:p>
        </w:tc>
        <w:tc>
          <w:tcPr>
            <w:tcW w:w="800" w:type="pct"/>
            <w:tcBorders>
              <w:top w:val="outset" w:sz="6" w:space="0" w:color="auto"/>
              <w:left w:val="outset" w:sz="6" w:space="0" w:color="auto"/>
              <w:bottom w:val="outset" w:sz="6" w:space="0" w:color="auto"/>
              <w:right w:val="outset" w:sz="6" w:space="0" w:color="auto"/>
            </w:tcBorders>
            <w:vAlign w:val="center"/>
          </w:tcPr>
          <w:p w14:paraId="50A7520A" w14:textId="77777777" w:rsidR="00015BE6" w:rsidRPr="00221DE4" w:rsidRDefault="00015BE6" w:rsidP="00181018">
            <w:pPr>
              <w:spacing w:after="0" w:line="276" w:lineRule="auto"/>
              <w:jc w:val="both"/>
              <w:rPr>
                <w:rFonts w:ascii="Sylfaen" w:hAnsi="Sylfaen"/>
              </w:rPr>
            </w:pPr>
            <w:r w:rsidRPr="00221DE4">
              <w:rPr>
                <w:rFonts w:ascii="Sylfaen" w:hAnsi="Sylfaen"/>
              </w:rPr>
              <w:t>688</w:t>
            </w:r>
          </w:p>
        </w:tc>
        <w:tc>
          <w:tcPr>
            <w:tcW w:w="550" w:type="pct"/>
            <w:tcBorders>
              <w:top w:val="outset" w:sz="6" w:space="0" w:color="auto"/>
              <w:left w:val="outset" w:sz="6" w:space="0" w:color="auto"/>
              <w:bottom w:val="outset" w:sz="6" w:space="0" w:color="auto"/>
              <w:right w:val="outset" w:sz="6" w:space="0" w:color="auto"/>
            </w:tcBorders>
            <w:vAlign w:val="center"/>
          </w:tcPr>
          <w:p w14:paraId="3E0317B5" w14:textId="77777777" w:rsidR="00015BE6" w:rsidRPr="00221DE4" w:rsidRDefault="00015BE6" w:rsidP="00181018">
            <w:pPr>
              <w:spacing w:after="0" w:line="276" w:lineRule="auto"/>
              <w:jc w:val="both"/>
              <w:rPr>
                <w:rFonts w:ascii="Sylfaen" w:hAnsi="Sylfaen"/>
              </w:rPr>
            </w:pPr>
            <w:r w:rsidRPr="00221DE4">
              <w:rPr>
                <w:rFonts w:ascii="Sylfaen" w:hAnsi="Sylfaen"/>
              </w:rPr>
              <w:t>238</w:t>
            </w:r>
          </w:p>
        </w:tc>
        <w:tc>
          <w:tcPr>
            <w:tcW w:w="800" w:type="pct"/>
            <w:tcBorders>
              <w:top w:val="outset" w:sz="6" w:space="0" w:color="auto"/>
              <w:left w:val="outset" w:sz="6" w:space="0" w:color="auto"/>
              <w:bottom w:val="outset" w:sz="6" w:space="0" w:color="auto"/>
              <w:right w:val="outset" w:sz="6" w:space="0" w:color="auto"/>
            </w:tcBorders>
            <w:vAlign w:val="center"/>
          </w:tcPr>
          <w:p w14:paraId="17B15EF0" w14:textId="77777777" w:rsidR="00015BE6" w:rsidRPr="00221DE4" w:rsidRDefault="00015BE6" w:rsidP="00181018">
            <w:pPr>
              <w:spacing w:after="0" w:line="276" w:lineRule="auto"/>
              <w:jc w:val="both"/>
              <w:rPr>
                <w:rFonts w:ascii="Sylfaen" w:hAnsi="Sylfaen"/>
              </w:rPr>
            </w:pPr>
            <w:r w:rsidRPr="00221DE4">
              <w:rPr>
                <w:rFonts w:ascii="Sylfaen" w:hAnsi="Sylfaen"/>
              </w:rPr>
              <w:t>240</w:t>
            </w:r>
          </w:p>
        </w:tc>
        <w:tc>
          <w:tcPr>
            <w:tcW w:w="750" w:type="pct"/>
            <w:tcBorders>
              <w:top w:val="outset" w:sz="6" w:space="0" w:color="auto"/>
              <w:left w:val="outset" w:sz="6" w:space="0" w:color="auto"/>
              <w:bottom w:val="outset" w:sz="6" w:space="0" w:color="auto"/>
            </w:tcBorders>
          </w:tcPr>
          <w:p w14:paraId="0A93CB0C" w14:textId="77777777" w:rsidR="00015BE6" w:rsidRPr="00221DE4" w:rsidRDefault="00015BE6" w:rsidP="00181018">
            <w:pPr>
              <w:spacing w:after="0" w:line="276" w:lineRule="auto"/>
              <w:jc w:val="both"/>
              <w:rPr>
                <w:rFonts w:ascii="Sylfaen" w:hAnsi="Sylfaen"/>
              </w:rPr>
            </w:pPr>
            <w:r w:rsidRPr="00221DE4">
              <w:rPr>
                <w:rFonts w:ascii="Sylfaen" w:hAnsi="Sylfaen"/>
              </w:rPr>
              <w:t>231</w:t>
            </w:r>
          </w:p>
        </w:tc>
      </w:tr>
      <w:tr w:rsidR="00015BE6" w:rsidRPr="00221DE4" w14:paraId="100AB00C" w14:textId="77777777" w:rsidTr="00A00C1C">
        <w:trPr>
          <w:tblCellSpacing w:w="0" w:type="dxa"/>
        </w:trPr>
        <w:tc>
          <w:tcPr>
            <w:tcW w:w="1550" w:type="pct"/>
            <w:tcBorders>
              <w:top w:val="outset" w:sz="6" w:space="0" w:color="auto"/>
              <w:bottom w:val="outset" w:sz="6" w:space="0" w:color="auto"/>
              <w:right w:val="outset" w:sz="6" w:space="0" w:color="auto"/>
            </w:tcBorders>
          </w:tcPr>
          <w:p w14:paraId="7725DE8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02D79FB8" w14:textId="77777777" w:rsidR="00015BE6" w:rsidRPr="00221DE4" w:rsidRDefault="00015BE6" w:rsidP="00181018">
            <w:pPr>
              <w:spacing w:after="0" w:line="276" w:lineRule="auto"/>
              <w:jc w:val="both"/>
              <w:rPr>
                <w:rFonts w:ascii="Sylfaen" w:hAnsi="Sylfaen"/>
              </w:rPr>
            </w:pPr>
            <w:r w:rsidRPr="00221DE4">
              <w:rPr>
                <w:rFonts w:ascii="Sylfaen" w:hAnsi="Sylfaen"/>
              </w:rPr>
              <w:t>11.53</w:t>
            </w:r>
          </w:p>
        </w:tc>
        <w:tc>
          <w:tcPr>
            <w:tcW w:w="800" w:type="pct"/>
            <w:tcBorders>
              <w:top w:val="outset" w:sz="6" w:space="0" w:color="auto"/>
              <w:left w:val="outset" w:sz="6" w:space="0" w:color="auto"/>
              <w:bottom w:val="outset" w:sz="6" w:space="0" w:color="auto"/>
              <w:right w:val="outset" w:sz="6" w:space="0" w:color="auto"/>
            </w:tcBorders>
            <w:vAlign w:val="center"/>
          </w:tcPr>
          <w:p w14:paraId="2516F6E4" w14:textId="77777777" w:rsidR="00015BE6" w:rsidRPr="00221DE4" w:rsidRDefault="00015BE6" w:rsidP="00181018">
            <w:pPr>
              <w:spacing w:after="0" w:line="276" w:lineRule="auto"/>
              <w:jc w:val="both"/>
              <w:rPr>
                <w:rFonts w:ascii="Sylfaen" w:hAnsi="Sylfaen"/>
              </w:rPr>
            </w:pPr>
            <w:r w:rsidRPr="00221DE4">
              <w:rPr>
                <w:rFonts w:ascii="Sylfaen" w:hAnsi="Sylfaen"/>
              </w:rPr>
              <w:t>11.78</w:t>
            </w:r>
          </w:p>
        </w:tc>
        <w:tc>
          <w:tcPr>
            <w:tcW w:w="550" w:type="pct"/>
            <w:tcBorders>
              <w:top w:val="outset" w:sz="6" w:space="0" w:color="auto"/>
              <w:left w:val="outset" w:sz="6" w:space="0" w:color="auto"/>
              <w:bottom w:val="outset" w:sz="6" w:space="0" w:color="auto"/>
              <w:right w:val="outset" w:sz="6" w:space="0" w:color="auto"/>
            </w:tcBorders>
            <w:vAlign w:val="center"/>
          </w:tcPr>
          <w:p w14:paraId="7D0A4046" w14:textId="77777777" w:rsidR="00015BE6" w:rsidRPr="00221DE4" w:rsidRDefault="00015BE6" w:rsidP="00181018">
            <w:pPr>
              <w:spacing w:after="0" w:line="276" w:lineRule="auto"/>
              <w:jc w:val="both"/>
              <w:rPr>
                <w:rFonts w:ascii="Sylfaen" w:hAnsi="Sylfaen"/>
              </w:rPr>
            </w:pPr>
            <w:r w:rsidRPr="00221DE4">
              <w:rPr>
                <w:rFonts w:ascii="Sylfaen" w:hAnsi="Sylfaen"/>
              </w:rPr>
              <w:t>11.90</w:t>
            </w:r>
          </w:p>
        </w:tc>
        <w:tc>
          <w:tcPr>
            <w:tcW w:w="800" w:type="pct"/>
            <w:tcBorders>
              <w:top w:val="outset" w:sz="6" w:space="0" w:color="auto"/>
              <w:left w:val="outset" w:sz="6" w:space="0" w:color="auto"/>
              <w:bottom w:val="outset" w:sz="6" w:space="0" w:color="auto"/>
              <w:right w:val="outset" w:sz="6" w:space="0" w:color="auto"/>
            </w:tcBorders>
            <w:vAlign w:val="center"/>
          </w:tcPr>
          <w:p w14:paraId="0D50BE29" w14:textId="77777777" w:rsidR="00015BE6" w:rsidRPr="00221DE4" w:rsidRDefault="00015BE6" w:rsidP="00181018">
            <w:pPr>
              <w:spacing w:after="0" w:line="276" w:lineRule="auto"/>
              <w:jc w:val="both"/>
              <w:rPr>
                <w:rFonts w:ascii="Sylfaen" w:hAnsi="Sylfaen"/>
              </w:rPr>
            </w:pPr>
            <w:r w:rsidRPr="00221DE4">
              <w:rPr>
                <w:rFonts w:ascii="Sylfaen" w:hAnsi="Sylfaen"/>
              </w:rPr>
              <w:t>11.85</w:t>
            </w:r>
          </w:p>
        </w:tc>
        <w:tc>
          <w:tcPr>
            <w:tcW w:w="750" w:type="pct"/>
            <w:tcBorders>
              <w:top w:val="outset" w:sz="6" w:space="0" w:color="auto"/>
              <w:left w:val="outset" w:sz="6" w:space="0" w:color="auto"/>
              <w:bottom w:val="outset" w:sz="6" w:space="0" w:color="auto"/>
            </w:tcBorders>
          </w:tcPr>
          <w:p w14:paraId="6D9BE0C4" w14:textId="77777777" w:rsidR="00015BE6" w:rsidRPr="00221DE4" w:rsidRDefault="00015BE6" w:rsidP="00181018">
            <w:pPr>
              <w:spacing w:after="0" w:line="276" w:lineRule="auto"/>
              <w:jc w:val="both"/>
              <w:rPr>
                <w:rFonts w:ascii="Sylfaen" w:hAnsi="Sylfaen"/>
              </w:rPr>
            </w:pPr>
            <w:r w:rsidRPr="00221DE4">
              <w:rPr>
                <w:rFonts w:ascii="Sylfaen" w:hAnsi="Sylfaen"/>
              </w:rPr>
              <w:t>11.76</w:t>
            </w:r>
          </w:p>
        </w:tc>
      </w:tr>
      <w:tr w:rsidR="00015BE6" w:rsidRPr="00221DE4" w14:paraId="327F0003" w14:textId="77777777" w:rsidTr="00A00C1C">
        <w:trPr>
          <w:tblCellSpacing w:w="0" w:type="dxa"/>
        </w:trPr>
        <w:tc>
          <w:tcPr>
            <w:tcW w:w="1550" w:type="pct"/>
            <w:tcBorders>
              <w:top w:val="outset" w:sz="6" w:space="0" w:color="auto"/>
              <w:bottom w:val="outset" w:sz="6" w:space="0" w:color="auto"/>
              <w:right w:val="outset" w:sz="6" w:space="0" w:color="auto"/>
            </w:tcBorders>
          </w:tcPr>
          <w:p w14:paraId="0510851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65CF91AF" w14:textId="77777777" w:rsidR="00015BE6" w:rsidRPr="00221DE4" w:rsidRDefault="00015BE6" w:rsidP="00181018">
            <w:pPr>
              <w:spacing w:after="0" w:line="276" w:lineRule="auto"/>
              <w:jc w:val="both"/>
              <w:rPr>
                <w:rFonts w:ascii="Sylfaen" w:hAnsi="Sylfaen"/>
              </w:rPr>
            </w:pPr>
            <w:r w:rsidRPr="00221DE4">
              <w:rPr>
                <w:rFonts w:ascii="Sylfaen" w:hAnsi="Sylfaen"/>
              </w:rPr>
              <w:t>-0.93</w:t>
            </w:r>
          </w:p>
        </w:tc>
        <w:tc>
          <w:tcPr>
            <w:tcW w:w="800" w:type="pct"/>
            <w:tcBorders>
              <w:top w:val="outset" w:sz="6" w:space="0" w:color="auto"/>
              <w:left w:val="outset" w:sz="6" w:space="0" w:color="auto"/>
              <w:bottom w:val="outset" w:sz="6" w:space="0" w:color="auto"/>
              <w:right w:val="outset" w:sz="6" w:space="0" w:color="auto"/>
            </w:tcBorders>
            <w:vAlign w:val="center"/>
          </w:tcPr>
          <w:p w14:paraId="6714D2D8" w14:textId="77777777" w:rsidR="00015BE6" w:rsidRPr="00221DE4" w:rsidRDefault="00015BE6" w:rsidP="00181018">
            <w:pPr>
              <w:spacing w:after="0" w:line="276" w:lineRule="auto"/>
              <w:jc w:val="both"/>
              <w:rPr>
                <w:rFonts w:ascii="Sylfaen" w:hAnsi="Sylfaen"/>
              </w:rPr>
            </w:pPr>
            <w:r w:rsidRPr="00221DE4">
              <w:rPr>
                <w:rFonts w:ascii="Sylfaen" w:hAnsi="Sylfaen"/>
              </w:rPr>
              <w:t>-1.67</w:t>
            </w:r>
          </w:p>
        </w:tc>
        <w:tc>
          <w:tcPr>
            <w:tcW w:w="550" w:type="pct"/>
            <w:tcBorders>
              <w:top w:val="outset" w:sz="6" w:space="0" w:color="auto"/>
              <w:left w:val="outset" w:sz="6" w:space="0" w:color="auto"/>
              <w:bottom w:val="outset" w:sz="6" w:space="0" w:color="auto"/>
              <w:right w:val="outset" w:sz="6" w:space="0" w:color="auto"/>
            </w:tcBorders>
            <w:vAlign w:val="center"/>
          </w:tcPr>
          <w:p w14:paraId="24E9945E" w14:textId="77777777" w:rsidR="00015BE6" w:rsidRPr="00221DE4" w:rsidRDefault="00015BE6" w:rsidP="00181018">
            <w:pPr>
              <w:spacing w:after="0" w:line="276" w:lineRule="auto"/>
              <w:jc w:val="both"/>
              <w:rPr>
                <w:rFonts w:ascii="Sylfaen" w:hAnsi="Sylfaen"/>
              </w:rPr>
            </w:pPr>
            <w:r w:rsidRPr="00221DE4">
              <w:rPr>
                <w:rFonts w:ascii="Sylfaen" w:hAnsi="Sylfaen"/>
              </w:rPr>
              <w:t>-1.06</w:t>
            </w:r>
          </w:p>
        </w:tc>
        <w:tc>
          <w:tcPr>
            <w:tcW w:w="800" w:type="pct"/>
            <w:tcBorders>
              <w:top w:val="outset" w:sz="6" w:space="0" w:color="auto"/>
              <w:left w:val="outset" w:sz="6" w:space="0" w:color="auto"/>
              <w:bottom w:val="outset" w:sz="6" w:space="0" w:color="auto"/>
              <w:right w:val="outset" w:sz="6" w:space="0" w:color="auto"/>
            </w:tcBorders>
            <w:vAlign w:val="center"/>
          </w:tcPr>
          <w:p w14:paraId="2FEDA334" w14:textId="77777777" w:rsidR="00015BE6" w:rsidRPr="00221DE4" w:rsidRDefault="00015BE6" w:rsidP="00181018">
            <w:pPr>
              <w:spacing w:after="0" w:line="276" w:lineRule="auto"/>
              <w:jc w:val="both"/>
              <w:rPr>
                <w:rFonts w:ascii="Sylfaen" w:hAnsi="Sylfaen"/>
              </w:rPr>
            </w:pPr>
            <w:r w:rsidRPr="00221DE4">
              <w:rPr>
                <w:rFonts w:ascii="Sylfaen" w:hAnsi="Sylfaen"/>
              </w:rPr>
              <w:t>-1.74</w:t>
            </w:r>
          </w:p>
        </w:tc>
        <w:tc>
          <w:tcPr>
            <w:tcW w:w="750" w:type="pct"/>
            <w:tcBorders>
              <w:top w:val="outset" w:sz="6" w:space="0" w:color="auto"/>
              <w:left w:val="outset" w:sz="6" w:space="0" w:color="auto"/>
              <w:bottom w:val="outset" w:sz="6" w:space="0" w:color="auto"/>
            </w:tcBorders>
            <w:vAlign w:val="center"/>
          </w:tcPr>
          <w:p w14:paraId="4A9ADF8D" w14:textId="77777777" w:rsidR="00015BE6" w:rsidRPr="00221DE4" w:rsidRDefault="00015BE6" w:rsidP="00181018">
            <w:pPr>
              <w:spacing w:after="0" w:line="276" w:lineRule="auto"/>
              <w:jc w:val="both"/>
              <w:rPr>
                <w:rFonts w:ascii="Sylfaen" w:hAnsi="Sylfaen"/>
              </w:rPr>
            </w:pPr>
            <w:r w:rsidRPr="00221DE4">
              <w:rPr>
                <w:rFonts w:ascii="Sylfaen" w:hAnsi="Sylfaen"/>
              </w:rPr>
              <w:t>-1.26</w:t>
            </w:r>
          </w:p>
        </w:tc>
      </w:tr>
      <w:tr w:rsidR="00015BE6" w:rsidRPr="00221DE4" w14:paraId="665984CB" w14:textId="77777777" w:rsidTr="00A00C1C">
        <w:trPr>
          <w:tblCellSpacing w:w="0" w:type="dxa"/>
        </w:trPr>
        <w:tc>
          <w:tcPr>
            <w:tcW w:w="1550" w:type="pct"/>
            <w:tcBorders>
              <w:top w:val="outset" w:sz="6" w:space="0" w:color="auto"/>
              <w:bottom w:val="outset" w:sz="6" w:space="0" w:color="auto"/>
              <w:right w:val="outset" w:sz="6" w:space="0" w:color="auto"/>
            </w:tcBorders>
          </w:tcPr>
          <w:p w14:paraId="4D303A1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4E329898"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0614D730" w14:textId="77777777" w:rsidR="00015BE6" w:rsidRPr="00221DE4" w:rsidRDefault="00015BE6" w:rsidP="00181018">
            <w:pPr>
              <w:spacing w:after="0" w:line="276" w:lineRule="auto"/>
              <w:jc w:val="both"/>
              <w:rPr>
                <w:rFonts w:ascii="Sylfaen" w:hAnsi="Sylfaen"/>
              </w:rPr>
            </w:pPr>
            <w:r w:rsidRPr="00221DE4">
              <w:rPr>
                <w:rFonts w:ascii="Sylfaen" w:hAnsi="Sylfaen"/>
              </w:rPr>
              <w:t>-0.74</w:t>
            </w:r>
          </w:p>
        </w:tc>
        <w:tc>
          <w:tcPr>
            <w:tcW w:w="550" w:type="pct"/>
            <w:tcBorders>
              <w:top w:val="outset" w:sz="6" w:space="0" w:color="auto"/>
              <w:left w:val="outset" w:sz="6" w:space="0" w:color="auto"/>
              <w:bottom w:val="outset" w:sz="6" w:space="0" w:color="auto"/>
              <w:right w:val="outset" w:sz="6" w:space="0" w:color="auto"/>
            </w:tcBorders>
            <w:vAlign w:val="center"/>
          </w:tcPr>
          <w:p w14:paraId="6890095A"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78C3B562" w14:textId="77777777" w:rsidR="00015BE6" w:rsidRPr="00221DE4" w:rsidRDefault="00015BE6" w:rsidP="00181018">
            <w:pPr>
              <w:spacing w:after="0" w:line="276" w:lineRule="auto"/>
              <w:jc w:val="both"/>
              <w:rPr>
                <w:rFonts w:ascii="Sylfaen" w:hAnsi="Sylfaen"/>
              </w:rPr>
            </w:pPr>
            <w:r w:rsidRPr="00221DE4">
              <w:rPr>
                <w:rFonts w:ascii="Sylfaen" w:hAnsi="Sylfaen"/>
              </w:rPr>
              <w:t>-0.68</w:t>
            </w:r>
          </w:p>
        </w:tc>
        <w:tc>
          <w:tcPr>
            <w:tcW w:w="750" w:type="pct"/>
            <w:tcBorders>
              <w:top w:val="outset" w:sz="6" w:space="0" w:color="auto"/>
              <w:left w:val="outset" w:sz="6" w:space="0" w:color="auto"/>
              <w:bottom w:val="outset" w:sz="6" w:space="0" w:color="auto"/>
            </w:tcBorders>
            <w:vAlign w:val="center"/>
          </w:tcPr>
          <w:p w14:paraId="07125BD4" w14:textId="77777777" w:rsidR="00015BE6" w:rsidRPr="00221DE4" w:rsidRDefault="00015BE6" w:rsidP="00181018">
            <w:pPr>
              <w:spacing w:after="0" w:line="276" w:lineRule="auto"/>
              <w:jc w:val="both"/>
              <w:rPr>
                <w:rFonts w:ascii="Sylfaen" w:hAnsi="Sylfaen"/>
              </w:rPr>
            </w:pPr>
            <w:r w:rsidRPr="00221DE4">
              <w:rPr>
                <w:rFonts w:ascii="Sylfaen" w:hAnsi="Sylfaen"/>
              </w:rPr>
              <w:t>-0.20</w:t>
            </w:r>
          </w:p>
        </w:tc>
      </w:tr>
      <w:tr w:rsidR="00015BE6" w:rsidRPr="00221DE4" w14:paraId="3EE3DB83" w14:textId="77777777" w:rsidTr="00A00C1C">
        <w:trPr>
          <w:tblCellSpacing w:w="0" w:type="dxa"/>
        </w:trPr>
        <w:tc>
          <w:tcPr>
            <w:tcW w:w="1550" w:type="pct"/>
            <w:tcBorders>
              <w:top w:val="outset" w:sz="6" w:space="0" w:color="auto"/>
              <w:bottom w:val="outset" w:sz="6" w:space="0" w:color="auto"/>
              <w:right w:val="outset" w:sz="6" w:space="0" w:color="auto"/>
            </w:tcBorders>
          </w:tcPr>
          <w:p w14:paraId="1348431B"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564310BD"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65E609C2" w14:textId="77777777" w:rsidR="00015BE6" w:rsidRPr="00221DE4" w:rsidRDefault="00015BE6" w:rsidP="00181018">
            <w:pPr>
              <w:spacing w:after="0" w:line="276" w:lineRule="auto"/>
              <w:jc w:val="both"/>
              <w:rPr>
                <w:rFonts w:ascii="Sylfaen" w:hAnsi="Sylfaen"/>
              </w:rPr>
            </w:pPr>
            <w:r w:rsidRPr="00221DE4">
              <w:rPr>
                <w:rFonts w:ascii="Sylfaen" w:hAnsi="Sylfaen"/>
              </w:rPr>
              <w:t>(-1.01, -0.47)</w:t>
            </w:r>
          </w:p>
        </w:tc>
        <w:tc>
          <w:tcPr>
            <w:tcW w:w="550" w:type="pct"/>
            <w:tcBorders>
              <w:top w:val="outset" w:sz="6" w:space="0" w:color="auto"/>
              <w:left w:val="outset" w:sz="6" w:space="0" w:color="auto"/>
              <w:bottom w:val="outset" w:sz="6" w:space="0" w:color="auto"/>
              <w:right w:val="outset" w:sz="6" w:space="0" w:color="auto"/>
            </w:tcBorders>
            <w:vAlign w:val="center"/>
          </w:tcPr>
          <w:p w14:paraId="45115548"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45018405" w14:textId="77777777" w:rsidR="00015BE6" w:rsidRPr="00221DE4" w:rsidRDefault="00015BE6" w:rsidP="00181018">
            <w:pPr>
              <w:spacing w:after="0" w:line="276" w:lineRule="auto"/>
              <w:jc w:val="both"/>
              <w:rPr>
                <w:rFonts w:ascii="Sylfaen" w:hAnsi="Sylfaen"/>
              </w:rPr>
            </w:pPr>
            <w:r w:rsidRPr="00221DE4">
              <w:rPr>
                <w:rFonts w:ascii="Sylfaen" w:hAnsi="Sylfaen"/>
              </w:rPr>
              <w:t>(-1.12, -0.25)</w:t>
            </w:r>
          </w:p>
        </w:tc>
        <w:tc>
          <w:tcPr>
            <w:tcW w:w="750" w:type="pct"/>
            <w:tcBorders>
              <w:top w:val="outset" w:sz="6" w:space="0" w:color="auto"/>
              <w:left w:val="outset" w:sz="6" w:space="0" w:color="auto"/>
              <w:bottom w:val="outset" w:sz="6" w:space="0" w:color="auto"/>
            </w:tcBorders>
          </w:tcPr>
          <w:p w14:paraId="66329DFD" w14:textId="77777777" w:rsidR="00015BE6" w:rsidRPr="00221DE4" w:rsidRDefault="00015BE6" w:rsidP="00181018">
            <w:pPr>
              <w:spacing w:after="0" w:line="276" w:lineRule="auto"/>
              <w:jc w:val="both"/>
              <w:rPr>
                <w:rFonts w:ascii="Sylfaen" w:hAnsi="Sylfaen"/>
              </w:rPr>
            </w:pPr>
            <w:r w:rsidRPr="00221DE4">
              <w:rPr>
                <w:rFonts w:ascii="Sylfaen" w:hAnsi="Sylfaen"/>
              </w:rPr>
              <w:t>(-0.64, 0.23)</w:t>
            </w:r>
          </w:p>
        </w:tc>
      </w:tr>
      <w:tr w:rsidR="00015BE6" w:rsidRPr="00221DE4" w14:paraId="44498C16" w14:textId="77777777" w:rsidTr="00A00C1C">
        <w:trPr>
          <w:tblCellSpacing w:w="0" w:type="dxa"/>
        </w:trPr>
        <w:tc>
          <w:tcPr>
            <w:tcW w:w="5000" w:type="pct"/>
            <w:gridSpan w:val="6"/>
            <w:tcBorders>
              <w:top w:val="outset" w:sz="6" w:space="0" w:color="auto"/>
              <w:bottom w:val="outset" w:sz="6" w:space="0" w:color="auto"/>
            </w:tcBorders>
          </w:tcPr>
          <w:p w14:paraId="4668F9F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lastRenderedPageBreak/>
              <w:t>პაციენტები</w:t>
            </w:r>
            <w:proofErr w:type="spellEnd"/>
            <w:r w:rsidRPr="00221DE4">
              <w:rPr>
                <w:rFonts w:ascii="Sylfaen" w:hAnsi="Sylfaen"/>
                <w:b/>
                <w:bCs/>
              </w:rPr>
              <w:t xml:space="preserve">, </w:t>
            </w:r>
            <w:proofErr w:type="spellStart"/>
            <w:r w:rsidRPr="00221DE4">
              <w:rPr>
                <w:rFonts w:ascii="Sylfaen" w:hAnsi="Sylfaen" w:cs="Sylfaen"/>
                <w:b/>
                <w:bCs/>
              </w:rPr>
              <w:t>რომლებიც</w:t>
            </w:r>
            <w:proofErr w:type="spellEnd"/>
            <w:r w:rsidRPr="00221DE4">
              <w:rPr>
                <w:rFonts w:ascii="Sylfaen" w:hAnsi="Sylfaen"/>
                <w:b/>
                <w:bCs/>
              </w:rPr>
              <w:t xml:space="preserve"> </w:t>
            </w:r>
            <w:proofErr w:type="spellStart"/>
            <w:r w:rsidRPr="00221DE4">
              <w:rPr>
                <w:rFonts w:ascii="Sylfaen" w:hAnsi="Sylfaen" w:cs="Sylfaen"/>
                <w:b/>
                <w:bCs/>
              </w:rPr>
              <w:t>ადრე</w:t>
            </w:r>
            <w:proofErr w:type="spellEnd"/>
            <w:r w:rsidRPr="00221DE4">
              <w:rPr>
                <w:rFonts w:ascii="Sylfaen" w:hAnsi="Sylfaen"/>
                <w:b/>
                <w:bCs/>
              </w:rPr>
              <w:t xml:space="preserve"> </w:t>
            </w:r>
            <w:proofErr w:type="spellStart"/>
            <w:r w:rsidRPr="00221DE4">
              <w:rPr>
                <w:rFonts w:ascii="Sylfaen" w:hAnsi="Sylfaen" w:cs="Sylfaen"/>
                <w:b/>
                <w:bCs/>
              </w:rPr>
              <w:t>იტარებდნენ</w:t>
            </w:r>
            <w:proofErr w:type="spellEnd"/>
            <w:r w:rsidRPr="00221DE4">
              <w:rPr>
                <w:rFonts w:ascii="Sylfaen" w:hAnsi="Sylfaen"/>
                <w:b/>
                <w:bCs/>
              </w:rPr>
              <w:t xml:space="preserve"> OAB </w:t>
            </w:r>
            <w:proofErr w:type="spellStart"/>
            <w:r w:rsidRPr="00221DE4">
              <w:rPr>
                <w:rFonts w:ascii="Sylfaen" w:hAnsi="Sylfaen" w:cs="Sylfaen"/>
                <w:b/>
                <w:bCs/>
              </w:rPr>
              <w:t>ანტიმუსკარინულ</w:t>
            </w:r>
            <w:proofErr w:type="spellEnd"/>
            <w:r w:rsidRPr="00221DE4">
              <w:rPr>
                <w:rFonts w:ascii="Sylfaen" w:hAnsi="Sylfaen"/>
                <w:b/>
                <w:bCs/>
              </w:rPr>
              <w:t xml:space="preserve"> </w:t>
            </w:r>
            <w:proofErr w:type="spellStart"/>
            <w:r w:rsidRPr="00221DE4">
              <w:rPr>
                <w:rFonts w:ascii="Sylfaen" w:hAnsi="Sylfaen" w:cs="Sylfaen"/>
                <w:b/>
                <w:bCs/>
              </w:rPr>
              <w:t>თერაპიას</w:t>
            </w:r>
            <w:proofErr w:type="spellEnd"/>
            <w:r w:rsidRPr="00221DE4">
              <w:rPr>
                <w:rFonts w:ascii="Sylfaen" w:hAnsi="Sylfaen"/>
                <w:b/>
                <w:bCs/>
              </w:rPr>
              <w:t xml:space="preserve"> </w:t>
            </w:r>
            <w:proofErr w:type="spellStart"/>
            <w:r w:rsidRPr="00221DE4">
              <w:rPr>
                <w:rFonts w:ascii="Sylfaen" w:hAnsi="Sylfaen" w:cs="Sylfaen"/>
                <w:b/>
                <w:bCs/>
              </w:rPr>
              <w:t>და</w:t>
            </w:r>
            <w:proofErr w:type="spellEnd"/>
            <w:r w:rsidRPr="00221DE4">
              <w:rPr>
                <w:rFonts w:ascii="Sylfaen" w:hAnsi="Sylfaen"/>
                <w:b/>
                <w:bCs/>
              </w:rPr>
              <w:t xml:space="preserve"> </w:t>
            </w:r>
            <w:proofErr w:type="spellStart"/>
            <w:r w:rsidRPr="00221DE4">
              <w:rPr>
                <w:rFonts w:ascii="Sylfaen" w:hAnsi="Sylfaen" w:cs="Sylfaen"/>
                <w:b/>
                <w:bCs/>
              </w:rPr>
              <w:t>შეწყვიტეს</w:t>
            </w:r>
            <w:proofErr w:type="spellEnd"/>
            <w:r w:rsidRPr="00221DE4">
              <w:rPr>
                <w:rFonts w:ascii="Sylfaen" w:hAnsi="Sylfaen"/>
                <w:b/>
                <w:bCs/>
              </w:rPr>
              <w:t xml:space="preserve"> </w:t>
            </w:r>
            <w:proofErr w:type="spellStart"/>
            <w:r w:rsidRPr="00221DE4">
              <w:rPr>
                <w:rFonts w:ascii="Sylfaen" w:hAnsi="Sylfaen" w:cs="Sylfaen"/>
                <w:b/>
                <w:bCs/>
              </w:rPr>
              <w:t>მკურნალობა</w:t>
            </w:r>
            <w:proofErr w:type="spellEnd"/>
            <w:r w:rsidRPr="00221DE4">
              <w:rPr>
                <w:rFonts w:ascii="Sylfaen" w:hAnsi="Sylfaen"/>
                <w:b/>
                <w:bCs/>
              </w:rPr>
              <w:t xml:space="preserve"> </w:t>
            </w:r>
            <w:proofErr w:type="spellStart"/>
            <w:r w:rsidRPr="00221DE4">
              <w:rPr>
                <w:rFonts w:ascii="Sylfaen" w:hAnsi="Sylfaen" w:cs="Sylfaen"/>
                <w:b/>
                <w:bCs/>
              </w:rPr>
              <w:t>არასაკმარისი</w:t>
            </w:r>
            <w:proofErr w:type="spellEnd"/>
            <w:r w:rsidRPr="00221DE4">
              <w:rPr>
                <w:rFonts w:ascii="Sylfaen" w:hAnsi="Sylfaen"/>
                <w:b/>
                <w:bCs/>
              </w:rPr>
              <w:t xml:space="preserve"> </w:t>
            </w:r>
            <w:proofErr w:type="spellStart"/>
            <w:r w:rsidRPr="00221DE4">
              <w:rPr>
                <w:rFonts w:ascii="Sylfaen" w:hAnsi="Sylfaen" w:cs="Sylfaen"/>
                <w:b/>
                <w:bCs/>
              </w:rPr>
              <w:t>ეფექტის</w:t>
            </w:r>
            <w:proofErr w:type="spellEnd"/>
            <w:r w:rsidRPr="00221DE4">
              <w:rPr>
                <w:rFonts w:ascii="Sylfaen" w:hAnsi="Sylfaen"/>
                <w:b/>
                <w:bCs/>
              </w:rPr>
              <w:t xml:space="preserve"> </w:t>
            </w:r>
            <w:proofErr w:type="spellStart"/>
            <w:r w:rsidRPr="00221DE4">
              <w:rPr>
                <w:rFonts w:ascii="Sylfaen" w:hAnsi="Sylfaen" w:cs="Sylfaen"/>
                <w:b/>
                <w:bCs/>
              </w:rPr>
              <w:t>გამო</w:t>
            </w:r>
            <w:proofErr w:type="spellEnd"/>
            <w:r w:rsidRPr="00221DE4">
              <w:rPr>
                <w:rFonts w:ascii="Sylfaen" w:hAnsi="Sylfaen"/>
                <w:b/>
                <w:bCs/>
              </w:rPr>
              <w:t>.</w:t>
            </w:r>
          </w:p>
        </w:tc>
      </w:tr>
      <w:tr w:rsidR="00015BE6" w:rsidRPr="00221DE4" w14:paraId="31757324" w14:textId="77777777" w:rsidTr="00A00C1C">
        <w:trPr>
          <w:tblCellSpacing w:w="0" w:type="dxa"/>
        </w:trPr>
        <w:tc>
          <w:tcPr>
            <w:tcW w:w="5000" w:type="pct"/>
            <w:gridSpan w:val="6"/>
            <w:tcBorders>
              <w:top w:val="outset" w:sz="6" w:space="0" w:color="auto"/>
              <w:bottom w:val="outset" w:sz="6" w:space="0" w:color="auto"/>
            </w:tcBorders>
          </w:tcPr>
          <w:p w14:paraId="548FF34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შეუკავებლობის</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 </w:t>
            </w:r>
            <w:r w:rsidRPr="00221DE4">
              <w:rPr>
                <w:rFonts w:ascii="Sylfaen" w:hAnsi="Sylfaen"/>
                <w:b/>
                <w:bCs/>
              </w:rPr>
              <w:noBreakHyphen/>
              <w:t>I)</w:t>
            </w:r>
          </w:p>
        </w:tc>
      </w:tr>
      <w:tr w:rsidR="00015BE6" w:rsidRPr="00221DE4" w14:paraId="0A52ACDB" w14:textId="77777777" w:rsidTr="00A00C1C">
        <w:trPr>
          <w:tblCellSpacing w:w="0" w:type="dxa"/>
        </w:trPr>
        <w:tc>
          <w:tcPr>
            <w:tcW w:w="1550" w:type="pct"/>
            <w:tcBorders>
              <w:top w:val="outset" w:sz="6" w:space="0" w:color="auto"/>
              <w:bottom w:val="outset" w:sz="6" w:space="0" w:color="auto"/>
              <w:right w:val="outset" w:sz="6" w:space="0" w:color="auto"/>
            </w:tcBorders>
          </w:tcPr>
          <w:p w14:paraId="01CEFF54"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550" w:type="pct"/>
            <w:tcBorders>
              <w:top w:val="outset" w:sz="6" w:space="0" w:color="auto"/>
              <w:left w:val="outset" w:sz="6" w:space="0" w:color="auto"/>
              <w:bottom w:val="outset" w:sz="6" w:space="0" w:color="auto"/>
              <w:right w:val="outset" w:sz="6" w:space="0" w:color="auto"/>
            </w:tcBorders>
            <w:vAlign w:val="center"/>
          </w:tcPr>
          <w:p w14:paraId="7D25E56C" w14:textId="77777777" w:rsidR="00015BE6" w:rsidRPr="00221DE4" w:rsidRDefault="00015BE6" w:rsidP="00181018">
            <w:pPr>
              <w:spacing w:after="0" w:line="276" w:lineRule="auto"/>
              <w:jc w:val="both"/>
              <w:rPr>
                <w:rFonts w:ascii="Sylfaen" w:hAnsi="Sylfaen"/>
              </w:rPr>
            </w:pPr>
            <w:r w:rsidRPr="00221DE4">
              <w:rPr>
                <w:rFonts w:ascii="Sylfaen" w:hAnsi="Sylfaen"/>
              </w:rPr>
              <w:t>336</w:t>
            </w:r>
          </w:p>
        </w:tc>
        <w:tc>
          <w:tcPr>
            <w:tcW w:w="800" w:type="pct"/>
            <w:tcBorders>
              <w:top w:val="outset" w:sz="6" w:space="0" w:color="auto"/>
              <w:left w:val="outset" w:sz="6" w:space="0" w:color="auto"/>
              <w:bottom w:val="outset" w:sz="6" w:space="0" w:color="auto"/>
              <w:right w:val="outset" w:sz="6" w:space="0" w:color="auto"/>
            </w:tcBorders>
            <w:vAlign w:val="center"/>
          </w:tcPr>
          <w:p w14:paraId="31DF4B03" w14:textId="77777777" w:rsidR="00015BE6" w:rsidRPr="00221DE4" w:rsidRDefault="00015BE6" w:rsidP="00181018">
            <w:pPr>
              <w:spacing w:after="0" w:line="276" w:lineRule="auto"/>
              <w:jc w:val="both"/>
              <w:rPr>
                <w:rFonts w:ascii="Sylfaen" w:hAnsi="Sylfaen"/>
              </w:rPr>
            </w:pPr>
            <w:r w:rsidRPr="00221DE4">
              <w:rPr>
                <w:rFonts w:ascii="Sylfaen" w:hAnsi="Sylfaen"/>
              </w:rPr>
              <w:t>335</w:t>
            </w:r>
          </w:p>
        </w:tc>
        <w:tc>
          <w:tcPr>
            <w:tcW w:w="550" w:type="pct"/>
            <w:tcBorders>
              <w:top w:val="outset" w:sz="6" w:space="0" w:color="auto"/>
              <w:left w:val="outset" w:sz="6" w:space="0" w:color="auto"/>
              <w:bottom w:val="outset" w:sz="6" w:space="0" w:color="auto"/>
              <w:right w:val="outset" w:sz="6" w:space="0" w:color="auto"/>
            </w:tcBorders>
            <w:vAlign w:val="center"/>
          </w:tcPr>
          <w:p w14:paraId="5E4D7659" w14:textId="77777777" w:rsidR="00015BE6" w:rsidRPr="00221DE4" w:rsidRDefault="00015BE6" w:rsidP="00181018">
            <w:pPr>
              <w:spacing w:after="0" w:line="276" w:lineRule="auto"/>
              <w:jc w:val="both"/>
              <w:rPr>
                <w:rFonts w:ascii="Sylfaen" w:hAnsi="Sylfaen"/>
              </w:rPr>
            </w:pPr>
            <w:r w:rsidRPr="00221DE4">
              <w:rPr>
                <w:rFonts w:ascii="Sylfaen" w:hAnsi="Sylfaen"/>
              </w:rPr>
              <w:t>112</w:t>
            </w:r>
          </w:p>
        </w:tc>
        <w:tc>
          <w:tcPr>
            <w:tcW w:w="800" w:type="pct"/>
            <w:tcBorders>
              <w:top w:val="outset" w:sz="6" w:space="0" w:color="auto"/>
              <w:left w:val="outset" w:sz="6" w:space="0" w:color="auto"/>
              <w:bottom w:val="outset" w:sz="6" w:space="0" w:color="auto"/>
              <w:right w:val="outset" w:sz="6" w:space="0" w:color="auto"/>
            </w:tcBorders>
            <w:vAlign w:val="center"/>
          </w:tcPr>
          <w:p w14:paraId="5CC22061" w14:textId="77777777" w:rsidR="00015BE6" w:rsidRPr="00221DE4" w:rsidRDefault="00015BE6" w:rsidP="00181018">
            <w:pPr>
              <w:spacing w:after="0" w:line="276" w:lineRule="auto"/>
              <w:jc w:val="both"/>
              <w:rPr>
                <w:rFonts w:ascii="Sylfaen" w:hAnsi="Sylfaen"/>
              </w:rPr>
            </w:pPr>
            <w:r w:rsidRPr="00221DE4">
              <w:rPr>
                <w:rFonts w:ascii="Sylfaen" w:hAnsi="Sylfaen"/>
              </w:rPr>
              <w:t>105</w:t>
            </w:r>
          </w:p>
        </w:tc>
        <w:tc>
          <w:tcPr>
            <w:tcW w:w="750" w:type="pct"/>
            <w:tcBorders>
              <w:top w:val="outset" w:sz="6" w:space="0" w:color="auto"/>
              <w:left w:val="outset" w:sz="6" w:space="0" w:color="auto"/>
              <w:bottom w:val="outset" w:sz="6" w:space="0" w:color="auto"/>
            </w:tcBorders>
          </w:tcPr>
          <w:p w14:paraId="1E61003B" w14:textId="77777777" w:rsidR="00015BE6" w:rsidRPr="00221DE4" w:rsidRDefault="00015BE6" w:rsidP="00181018">
            <w:pPr>
              <w:spacing w:after="0" w:line="276" w:lineRule="auto"/>
              <w:jc w:val="both"/>
              <w:rPr>
                <w:rFonts w:ascii="Sylfaen" w:hAnsi="Sylfaen"/>
              </w:rPr>
            </w:pPr>
            <w:r w:rsidRPr="00221DE4">
              <w:rPr>
                <w:rFonts w:ascii="Sylfaen" w:hAnsi="Sylfaen"/>
              </w:rPr>
              <w:t>102</w:t>
            </w:r>
          </w:p>
        </w:tc>
      </w:tr>
      <w:tr w:rsidR="00015BE6" w:rsidRPr="00221DE4" w14:paraId="43D077AF" w14:textId="77777777" w:rsidTr="00A00C1C">
        <w:trPr>
          <w:tblCellSpacing w:w="0" w:type="dxa"/>
        </w:trPr>
        <w:tc>
          <w:tcPr>
            <w:tcW w:w="1550" w:type="pct"/>
            <w:tcBorders>
              <w:top w:val="outset" w:sz="6" w:space="0" w:color="auto"/>
              <w:bottom w:val="outset" w:sz="6" w:space="0" w:color="auto"/>
              <w:right w:val="outset" w:sz="6" w:space="0" w:color="auto"/>
            </w:tcBorders>
          </w:tcPr>
          <w:p w14:paraId="20BE03B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34A20349" w14:textId="77777777" w:rsidR="00015BE6" w:rsidRPr="00221DE4" w:rsidRDefault="00015BE6" w:rsidP="00181018">
            <w:pPr>
              <w:spacing w:after="0" w:line="276" w:lineRule="auto"/>
              <w:jc w:val="both"/>
              <w:rPr>
                <w:rFonts w:ascii="Sylfaen" w:hAnsi="Sylfaen"/>
              </w:rPr>
            </w:pPr>
            <w:r w:rsidRPr="00221DE4">
              <w:rPr>
                <w:rFonts w:ascii="Sylfaen" w:hAnsi="Sylfaen"/>
              </w:rPr>
              <w:t>3.03</w:t>
            </w:r>
          </w:p>
        </w:tc>
        <w:tc>
          <w:tcPr>
            <w:tcW w:w="800" w:type="pct"/>
            <w:tcBorders>
              <w:top w:val="outset" w:sz="6" w:space="0" w:color="auto"/>
              <w:left w:val="outset" w:sz="6" w:space="0" w:color="auto"/>
              <w:bottom w:val="outset" w:sz="6" w:space="0" w:color="auto"/>
              <w:right w:val="outset" w:sz="6" w:space="0" w:color="auto"/>
            </w:tcBorders>
            <w:vAlign w:val="center"/>
          </w:tcPr>
          <w:p w14:paraId="4664E601" w14:textId="77777777" w:rsidR="00015BE6" w:rsidRPr="00221DE4" w:rsidRDefault="00015BE6" w:rsidP="00181018">
            <w:pPr>
              <w:spacing w:after="0" w:line="276" w:lineRule="auto"/>
              <w:jc w:val="both"/>
              <w:rPr>
                <w:rFonts w:ascii="Sylfaen" w:hAnsi="Sylfaen"/>
              </w:rPr>
            </w:pPr>
            <w:r w:rsidRPr="00221DE4">
              <w:rPr>
                <w:rFonts w:ascii="Sylfaen" w:hAnsi="Sylfaen"/>
              </w:rPr>
              <w:t>2.94</w:t>
            </w:r>
          </w:p>
        </w:tc>
        <w:tc>
          <w:tcPr>
            <w:tcW w:w="550" w:type="pct"/>
            <w:tcBorders>
              <w:top w:val="outset" w:sz="6" w:space="0" w:color="auto"/>
              <w:left w:val="outset" w:sz="6" w:space="0" w:color="auto"/>
              <w:bottom w:val="outset" w:sz="6" w:space="0" w:color="auto"/>
              <w:right w:val="outset" w:sz="6" w:space="0" w:color="auto"/>
            </w:tcBorders>
            <w:vAlign w:val="center"/>
          </w:tcPr>
          <w:p w14:paraId="27D89014" w14:textId="77777777" w:rsidR="00015BE6" w:rsidRPr="00221DE4" w:rsidRDefault="00015BE6" w:rsidP="00181018">
            <w:pPr>
              <w:spacing w:after="0" w:line="276" w:lineRule="auto"/>
              <w:jc w:val="both"/>
              <w:rPr>
                <w:rFonts w:ascii="Sylfaen" w:hAnsi="Sylfaen"/>
              </w:rPr>
            </w:pPr>
            <w:r w:rsidRPr="00221DE4">
              <w:rPr>
                <w:rFonts w:ascii="Sylfaen" w:hAnsi="Sylfaen"/>
              </w:rPr>
              <w:t>3.15</w:t>
            </w:r>
          </w:p>
        </w:tc>
        <w:tc>
          <w:tcPr>
            <w:tcW w:w="800" w:type="pct"/>
            <w:tcBorders>
              <w:top w:val="outset" w:sz="6" w:space="0" w:color="auto"/>
              <w:left w:val="outset" w:sz="6" w:space="0" w:color="auto"/>
              <w:bottom w:val="outset" w:sz="6" w:space="0" w:color="auto"/>
              <w:right w:val="outset" w:sz="6" w:space="0" w:color="auto"/>
            </w:tcBorders>
            <w:vAlign w:val="center"/>
          </w:tcPr>
          <w:p w14:paraId="3A1C0F54" w14:textId="77777777" w:rsidR="00015BE6" w:rsidRPr="00221DE4" w:rsidRDefault="00015BE6" w:rsidP="00181018">
            <w:pPr>
              <w:spacing w:after="0" w:line="276" w:lineRule="auto"/>
              <w:jc w:val="both"/>
              <w:rPr>
                <w:rFonts w:ascii="Sylfaen" w:hAnsi="Sylfaen"/>
              </w:rPr>
            </w:pPr>
            <w:r w:rsidRPr="00221DE4">
              <w:rPr>
                <w:rFonts w:ascii="Sylfaen" w:hAnsi="Sylfaen"/>
              </w:rPr>
              <w:t>3.50</w:t>
            </w:r>
          </w:p>
        </w:tc>
        <w:tc>
          <w:tcPr>
            <w:tcW w:w="750" w:type="pct"/>
            <w:tcBorders>
              <w:top w:val="outset" w:sz="6" w:space="0" w:color="auto"/>
              <w:left w:val="outset" w:sz="6" w:space="0" w:color="auto"/>
              <w:bottom w:val="outset" w:sz="6" w:space="0" w:color="auto"/>
            </w:tcBorders>
          </w:tcPr>
          <w:p w14:paraId="6184EEF8" w14:textId="77777777" w:rsidR="00015BE6" w:rsidRPr="00221DE4" w:rsidRDefault="00015BE6" w:rsidP="00181018">
            <w:pPr>
              <w:spacing w:after="0" w:line="276" w:lineRule="auto"/>
              <w:jc w:val="both"/>
              <w:rPr>
                <w:rFonts w:ascii="Sylfaen" w:hAnsi="Sylfaen"/>
              </w:rPr>
            </w:pPr>
            <w:r w:rsidRPr="00221DE4">
              <w:rPr>
                <w:rFonts w:ascii="Sylfaen" w:hAnsi="Sylfaen"/>
              </w:rPr>
              <w:t>2.63</w:t>
            </w:r>
          </w:p>
        </w:tc>
      </w:tr>
      <w:tr w:rsidR="00015BE6" w:rsidRPr="00221DE4" w14:paraId="3254AB52" w14:textId="77777777" w:rsidTr="00A00C1C">
        <w:trPr>
          <w:tblCellSpacing w:w="0" w:type="dxa"/>
        </w:trPr>
        <w:tc>
          <w:tcPr>
            <w:tcW w:w="1550" w:type="pct"/>
            <w:tcBorders>
              <w:top w:val="outset" w:sz="6" w:space="0" w:color="auto"/>
              <w:bottom w:val="outset" w:sz="6" w:space="0" w:color="auto"/>
              <w:right w:val="outset" w:sz="6" w:space="0" w:color="auto"/>
            </w:tcBorders>
          </w:tcPr>
          <w:p w14:paraId="2F8C5B6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369A53CF" w14:textId="77777777" w:rsidR="00015BE6" w:rsidRPr="00221DE4" w:rsidRDefault="00015BE6" w:rsidP="00181018">
            <w:pPr>
              <w:spacing w:after="0" w:line="276" w:lineRule="auto"/>
              <w:jc w:val="both"/>
              <w:rPr>
                <w:rFonts w:ascii="Sylfaen" w:hAnsi="Sylfaen"/>
              </w:rPr>
            </w:pPr>
            <w:r w:rsidRPr="00221DE4">
              <w:rPr>
                <w:rFonts w:ascii="Sylfaen" w:hAnsi="Sylfaen"/>
              </w:rPr>
              <w:t>-0.86</w:t>
            </w:r>
          </w:p>
        </w:tc>
        <w:tc>
          <w:tcPr>
            <w:tcW w:w="800" w:type="pct"/>
            <w:tcBorders>
              <w:top w:val="outset" w:sz="6" w:space="0" w:color="auto"/>
              <w:left w:val="outset" w:sz="6" w:space="0" w:color="auto"/>
              <w:bottom w:val="outset" w:sz="6" w:space="0" w:color="auto"/>
              <w:right w:val="outset" w:sz="6" w:space="0" w:color="auto"/>
            </w:tcBorders>
            <w:vAlign w:val="center"/>
          </w:tcPr>
          <w:p w14:paraId="598DEF2F" w14:textId="77777777" w:rsidR="00015BE6" w:rsidRPr="00221DE4" w:rsidRDefault="00015BE6" w:rsidP="00181018">
            <w:pPr>
              <w:spacing w:after="0" w:line="276" w:lineRule="auto"/>
              <w:jc w:val="both"/>
              <w:rPr>
                <w:rFonts w:ascii="Sylfaen" w:hAnsi="Sylfaen"/>
              </w:rPr>
            </w:pPr>
            <w:r w:rsidRPr="00221DE4">
              <w:rPr>
                <w:rFonts w:ascii="Sylfaen" w:hAnsi="Sylfaen"/>
              </w:rPr>
              <w:t>-1.56</w:t>
            </w:r>
          </w:p>
        </w:tc>
        <w:tc>
          <w:tcPr>
            <w:tcW w:w="550" w:type="pct"/>
            <w:tcBorders>
              <w:top w:val="outset" w:sz="6" w:space="0" w:color="auto"/>
              <w:left w:val="outset" w:sz="6" w:space="0" w:color="auto"/>
              <w:bottom w:val="outset" w:sz="6" w:space="0" w:color="auto"/>
              <w:right w:val="outset" w:sz="6" w:space="0" w:color="auto"/>
            </w:tcBorders>
            <w:vAlign w:val="center"/>
          </w:tcPr>
          <w:p w14:paraId="351DC6C0" w14:textId="77777777" w:rsidR="00015BE6" w:rsidRPr="00221DE4" w:rsidRDefault="00015BE6" w:rsidP="00181018">
            <w:pPr>
              <w:spacing w:after="0" w:line="276" w:lineRule="auto"/>
              <w:jc w:val="both"/>
              <w:rPr>
                <w:rFonts w:ascii="Sylfaen" w:hAnsi="Sylfaen"/>
              </w:rPr>
            </w:pPr>
            <w:r w:rsidRPr="00221DE4">
              <w:rPr>
                <w:rFonts w:ascii="Sylfaen" w:hAnsi="Sylfaen"/>
              </w:rPr>
              <w:t>-0.87</w:t>
            </w:r>
          </w:p>
        </w:tc>
        <w:tc>
          <w:tcPr>
            <w:tcW w:w="800" w:type="pct"/>
            <w:tcBorders>
              <w:top w:val="outset" w:sz="6" w:space="0" w:color="auto"/>
              <w:left w:val="outset" w:sz="6" w:space="0" w:color="auto"/>
              <w:bottom w:val="outset" w:sz="6" w:space="0" w:color="auto"/>
              <w:right w:val="outset" w:sz="6" w:space="0" w:color="auto"/>
            </w:tcBorders>
            <w:vAlign w:val="center"/>
          </w:tcPr>
          <w:p w14:paraId="525E8413" w14:textId="77777777" w:rsidR="00015BE6" w:rsidRPr="00221DE4" w:rsidRDefault="00015BE6" w:rsidP="00181018">
            <w:pPr>
              <w:spacing w:after="0" w:line="276" w:lineRule="auto"/>
              <w:jc w:val="both"/>
              <w:rPr>
                <w:rFonts w:ascii="Sylfaen" w:hAnsi="Sylfaen"/>
              </w:rPr>
            </w:pPr>
            <w:r w:rsidRPr="00221DE4">
              <w:rPr>
                <w:rFonts w:ascii="Sylfaen" w:hAnsi="Sylfaen"/>
              </w:rPr>
              <w:t>-1.63</w:t>
            </w:r>
          </w:p>
        </w:tc>
        <w:tc>
          <w:tcPr>
            <w:tcW w:w="750" w:type="pct"/>
            <w:tcBorders>
              <w:top w:val="outset" w:sz="6" w:space="0" w:color="auto"/>
              <w:left w:val="outset" w:sz="6" w:space="0" w:color="auto"/>
              <w:bottom w:val="outset" w:sz="6" w:space="0" w:color="auto"/>
            </w:tcBorders>
            <w:vAlign w:val="center"/>
          </w:tcPr>
          <w:p w14:paraId="0EFD9BF4" w14:textId="77777777" w:rsidR="00015BE6" w:rsidRPr="00221DE4" w:rsidRDefault="00015BE6" w:rsidP="00181018">
            <w:pPr>
              <w:spacing w:after="0" w:line="276" w:lineRule="auto"/>
              <w:jc w:val="both"/>
              <w:rPr>
                <w:rFonts w:ascii="Sylfaen" w:hAnsi="Sylfaen"/>
              </w:rPr>
            </w:pPr>
            <w:r w:rsidRPr="00221DE4">
              <w:rPr>
                <w:rFonts w:ascii="Sylfaen" w:hAnsi="Sylfaen"/>
              </w:rPr>
              <w:t>-0.93</w:t>
            </w:r>
          </w:p>
        </w:tc>
      </w:tr>
      <w:tr w:rsidR="00015BE6" w:rsidRPr="00221DE4" w14:paraId="260DAF08" w14:textId="77777777" w:rsidTr="00A00C1C">
        <w:trPr>
          <w:tblCellSpacing w:w="0" w:type="dxa"/>
        </w:trPr>
        <w:tc>
          <w:tcPr>
            <w:tcW w:w="1550" w:type="pct"/>
            <w:tcBorders>
              <w:top w:val="outset" w:sz="6" w:space="0" w:color="auto"/>
              <w:bottom w:val="outset" w:sz="6" w:space="0" w:color="auto"/>
              <w:right w:val="outset" w:sz="6" w:space="0" w:color="auto"/>
            </w:tcBorders>
          </w:tcPr>
          <w:p w14:paraId="753D2DC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4712D01D"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37C6BCAE" w14:textId="77777777" w:rsidR="00015BE6" w:rsidRPr="00221DE4" w:rsidRDefault="00015BE6" w:rsidP="00181018">
            <w:pPr>
              <w:spacing w:after="0" w:line="276" w:lineRule="auto"/>
              <w:jc w:val="both"/>
              <w:rPr>
                <w:rFonts w:ascii="Sylfaen" w:hAnsi="Sylfaen"/>
              </w:rPr>
            </w:pPr>
            <w:r w:rsidRPr="00221DE4">
              <w:rPr>
                <w:rFonts w:ascii="Sylfaen" w:hAnsi="Sylfaen"/>
              </w:rPr>
              <w:t>-0.70</w:t>
            </w:r>
          </w:p>
        </w:tc>
        <w:tc>
          <w:tcPr>
            <w:tcW w:w="550" w:type="pct"/>
            <w:tcBorders>
              <w:top w:val="outset" w:sz="6" w:space="0" w:color="auto"/>
              <w:left w:val="outset" w:sz="6" w:space="0" w:color="auto"/>
              <w:bottom w:val="outset" w:sz="6" w:space="0" w:color="auto"/>
              <w:right w:val="outset" w:sz="6" w:space="0" w:color="auto"/>
            </w:tcBorders>
            <w:vAlign w:val="center"/>
          </w:tcPr>
          <w:p w14:paraId="5E41386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071C9A90" w14:textId="77777777" w:rsidR="00015BE6" w:rsidRPr="00221DE4" w:rsidRDefault="00015BE6" w:rsidP="00181018">
            <w:pPr>
              <w:spacing w:after="0" w:line="276" w:lineRule="auto"/>
              <w:jc w:val="both"/>
              <w:rPr>
                <w:rFonts w:ascii="Sylfaen" w:hAnsi="Sylfaen"/>
              </w:rPr>
            </w:pPr>
            <w:r w:rsidRPr="00221DE4">
              <w:rPr>
                <w:rFonts w:ascii="Sylfaen" w:hAnsi="Sylfaen"/>
              </w:rPr>
              <w:t>-0.76</w:t>
            </w:r>
          </w:p>
        </w:tc>
        <w:tc>
          <w:tcPr>
            <w:tcW w:w="750" w:type="pct"/>
            <w:tcBorders>
              <w:top w:val="outset" w:sz="6" w:space="0" w:color="auto"/>
              <w:left w:val="outset" w:sz="6" w:space="0" w:color="auto"/>
              <w:bottom w:val="outset" w:sz="6" w:space="0" w:color="auto"/>
            </w:tcBorders>
            <w:vAlign w:val="center"/>
          </w:tcPr>
          <w:p w14:paraId="6F623810" w14:textId="77777777" w:rsidR="00015BE6" w:rsidRPr="00221DE4" w:rsidRDefault="00015BE6" w:rsidP="00181018">
            <w:pPr>
              <w:spacing w:after="0" w:line="276" w:lineRule="auto"/>
              <w:jc w:val="both"/>
              <w:rPr>
                <w:rFonts w:ascii="Sylfaen" w:hAnsi="Sylfaen"/>
              </w:rPr>
            </w:pPr>
            <w:r w:rsidRPr="00221DE4">
              <w:rPr>
                <w:rFonts w:ascii="Sylfaen" w:hAnsi="Sylfaen"/>
              </w:rPr>
              <w:t>-0.06</w:t>
            </w:r>
          </w:p>
        </w:tc>
      </w:tr>
      <w:tr w:rsidR="00015BE6" w:rsidRPr="00221DE4" w14:paraId="1D5829CA" w14:textId="77777777" w:rsidTr="00A00C1C">
        <w:trPr>
          <w:tblCellSpacing w:w="0" w:type="dxa"/>
        </w:trPr>
        <w:tc>
          <w:tcPr>
            <w:tcW w:w="1550" w:type="pct"/>
            <w:tcBorders>
              <w:top w:val="outset" w:sz="6" w:space="0" w:color="auto"/>
              <w:bottom w:val="outset" w:sz="6" w:space="0" w:color="auto"/>
              <w:right w:val="outset" w:sz="6" w:space="0" w:color="auto"/>
            </w:tcBorders>
          </w:tcPr>
          <w:p w14:paraId="76008B10"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0DE3D7C2"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78D8D32A" w14:textId="77777777" w:rsidR="00015BE6" w:rsidRPr="00221DE4" w:rsidRDefault="00015BE6" w:rsidP="00181018">
            <w:pPr>
              <w:spacing w:after="0" w:line="276" w:lineRule="auto"/>
              <w:jc w:val="both"/>
              <w:rPr>
                <w:rFonts w:ascii="Sylfaen" w:hAnsi="Sylfaen"/>
              </w:rPr>
            </w:pPr>
            <w:r w:rsidRPr="00221DE4">
              <w:rPr>
                <w:rFonts w:ascii="Sylfaen" w:hAnsi="Sylfaen"/>
              </w:rPr>
              <w:t>(-1.01, -0.38)</w:t>
            </w:r>
          </w:p>
        </w:tc>
        <w:tc>
          <w:tcPr>
            <w:tcW w:w="550" w:type="pct"/>
            <w:tcBorders>
              <w:top w:val="outset" w:sz="6" w:space="0" w:color="auto"/>
              <w:left w:val="outset" w:sz="6" w:space="0" w:color="auto"/>
              <w:bottom w:val="outset" w:sz="6" w:space="0" w:color="auto"/>
              <w:right w:val="outset" w:sz="6" w:space="0" w:color="auto"/>
            </w:tcBorders>
            <w:vAlign w:val="center"/>
          </w:tcPr>
          <w:p w14:paraId="3129DA1C"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2DA134B9" w14:textId="77777777" w:rsidR="00015BE6" w:rsidRPr="00221DE4" w:rsidRDefault="00015BE6" w:rsidP="00181018">
            <w:pPr>
              <w:spacing w:after="0" w:line="276" w:lineRule="auto"/>
              <w:jc w:val="both"/>
              <w:rPr>
                <w:rFonts w:ascii="Sylfaen" w:hAnsi="Sylfaen"/>
              </w:rPr>
            </w:pPr>
            <w:r w:rsidRPr="00221DE4">
              <w:rPr>
                <w:rFonts w:ascii="Sylfaen" w:hAnsi="Sylfaen"/>
              </w:rPr>
              <w:t>(-1.32, -0.19)</w:t>
            </w:r>
          </w:p>
        </w:tc>
        <w:tc>
          <w:tcPr>
            <w:tcW w:w="750" w:type="pct"/>
            <w:tcBorders>
              <w:top w:val="outset" w:sz="6" w:space="0" w:color="auto"/>
              <w:left w:val="outset" w:sz="6" w:space="0" w:color="auto"/>
              <w:bottom w:val="outset" w:sz="6" w:space="0" w:color="auto"/>
            </w:tcBorders>
          </w:tcPr>
          <w:p w14:paraId="1C705ACD" w14:textId="77777777" w:rsidR="00015BE6" w:rsidRPr="00221DE4" w:rsidRDefault="00015BE6" w:rsidP="00181018">
            <w:pPr>
              <w:spacing w:after="0" w:line="276" w:lineRule="auto"/>
              <w:jc w:val="both"/>
              <w:rPr>
                <w:rFonts w:ascii="Sylfaen" w:hAnsi="Sylfaen"/>
              </w:rPr>
            </w:pPr>
            <w:r w:rsidRPr="00221DE4">
              <w:rPr>
                <w:rFonts w:ascii="Sylfaen" w:hAnsi="Sylfaen"/>
              </w:rPr>
              <w:t>(-0.63, 0.50)</w:t>
            </w:r>
          </w:p>
        </w:tc>
      </w:tr>
      <w:tr w:rsidR="00015BE6" w:rsidRPr="00221DE4" w14:paraId="14E2D265" w14:textId="77777777" w:rsidTr="00A00C1C">
        <w:trPr>
          <w:tblCellSpacing w:w="0" w:type="dxa"/>
        </w:trPr>
        <w:tc>
          <w:tcPr>
            <w:tcW w:w="5000" w:type="pct"/>
            <w:gridSpan w:val="6"/>
            <w:tcBorders>
              <w:top w:val="outset" w:sz="6" w:space="0" w:color="auto"/>
              <w:bottom w:val="outset" w:sz="6" w:space="0" w:color="auto"/>
            </w:tcBorders>
          </w:tcPr>
          <w:p w14:paraId="5A47F08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შარდვის</w:t>
            </w:r>
            <w:proofErr w:type="spellEnd"/>
            <w:r w:rsidRPr="00221DE4">
              <w:rPr>
                <w:rFonts w:ascii="Sylfaen" w:hAnsi="Sylfaen"/>
                <w:b/>
                <w:bCs/>
              </w:rPr>
              <w:t xml:space="preserve"> </w:t>
            </w: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24 </w:t>
            </w:r>
            <w:proofErr w:type="spellStart"/>
            <w:r w:rsidRPr="00221DE4">
              <w:rPr>
                <w:rFonts w:ascii="Sylfaen" w:hAnsi="Sylfaen" w:cs="Sylfaen"/>
                <w:b/>
                <w:bCs/>
              </w:rPr>
              <w:t>საათში</w:t>
            </w:r>
            <w:proofErr w:type="spellEnd"/>
            <w:r w:rsidRPr="00221DE4">
              <w:rPr>
                <w:rFonts w:ascii="Sylfaen" w:hAnsi="Sylfaen"/>
                <w:b/>
                <w:bCs/>
              </w:rPr>
              <w:t xml:space="preserve"> (FAS)</w:t>
            </w:r>
          </w:p>
        </w:tc>
      </w:tr>
      <w:tr w:rsidR="00015BE6" w:rsidRPr="00221DE4" w14:paraId="3E8CD956" w14:textId="77777777" w:rsidTr="00A00C1C">
        <w:trPr>
          <w:tblCellSpacing w:w="0" w:type="dxa"/>
        </w:trPr>
        <w:tc>
          <w:tcPr>
            <w:tcW w:w="1550" w:type="pct"/>
            <w:tcBorders>
              <w:top w:val="outset" w:sz="6" w:space="0" w:color="auto"/>
              <w:bottom w:val="outset" w:sz="6" w:space="0" w:color="auto"/>
              <w:right w:val="outset" w:sz="6" w:space="0" w:color="auto"/>
            </w:tcBorders>
          </w:tcPr>
          <w:p w14:paraId="5CAE2962" w14:textId="77777777" w:rsidR="00015BE6" w:rsidRPr="00221DE4" w:rsidRDefault="00015BE6" w:rsidP="00181018">
            <w:pPr>
              <w:spacing w:after="0" w:line="276" w:lineRule="auto"/>
              <w:jc w:val="both"/>
              <w:rPr>
                <w:rFonts w:ascii="Sylfaen" w:hAnsi="Sylfaen"/>
              </w:rPr>
            </w:pPr>
            <w:r w:rsidRPr="00221DE4">
              <w:rPr>
                <w:rFonts w:ascii="Sylfaen" w:hAnsi="Sylfaen" w:cs="Sylfaen"/>
              </w:rPr>
              <w:t>N</w:t>
            </w:r>
          </w:p>
        </w:tc>
        <w:tc>
          <w:tcPr>
            <w:tcW w:w="550" w:type="pct"/>
            <w:tcBorders>
              <w:top w:val="outset" w:sz="6" w:space="0" w:color="auto"/>
              <w:left w:val="outset" w:sz="6" w:space="0" w:color="auto"/>
              <w:bottom w:val="outset" w:sz="6" w:space="0" w:color="auto"/>
              <w:right w:val="outset" w:sz="6" w:space="0" w:color="auto"/>
            </w:tcBorders>
            <w:vAlign w:val="center"/>
          </w:tcPr>
          <w:p w14:paraId="20767363" w14:textId="77777777" w:rsidR="00015BE6" w:rsidRPr="00221DE4" w:rsidRDefault="00015BE6" w:rsidP="00181018">
            <w:pPr>
              <w:spacing w:after="0" w:line="276" w:lineRule="auto"/>
              <w:jc w:val="both"/>
              <w:rPr>
                <w:rFonts w:ascii="Sylfaen" w:hAnsi="Sylfaen"/>
              </w:rPr>
            </w:pPr>
            <w:r w:rsidRPr="00221DE4">
              <w:rPr>
                <w:rFonts w:ascii="Sylfaen" w:hAnsi="Sylfaen"/>
              </w:rPr>
              <w:t>466</w:t>
            </w:r>
          </w:p>
        </w:tc>
        <w:tc>
          <w:tcPr>
            <w:tcW w:w="800" w:type="pct"/>
            <w:tcBorders>
              <w:top w:val="outset" w:sz="6" w:space="0" w:color="auto"/>
              <w:left w:val="outset" w:sz="6" w:space="0" w:color="auto"/>
              <w:bottom w:val="outset" w:sz="6" w:space="0" w:color="auto"/>
              <w:right w:val="outset" w:sz="6" w:space="0" w:color="auto"/>
            </w:tcBorders>
            <w:vAlign w:val="center"/>
          </w:tcPr>
          <w:p w14:paraId="7B356E2F" w14:textId="77777777" w:rsidR="00015BE6" w:rsidRPr="00221DE4" w:rsidRDefault="00015BE6" w:rsidP="00181018">
            <w:pPr>
              <w:spacing w:after="0" w:line="276" w:lineRule="auto"/>
              <w:jc w:val="both"/>
              <w:rPr>
                <w:rFonts w:ascii="Sylfaen" w:hAnsi="Sylfaen"/>
              </w:rPr>
            </w:pPr>
            <w:r w:rsidRPr="00221DE4">
              <w:rPr>
                <w:rFonts w:ascii="Sylfaen" w:hAnsi="Sylfaen"/>
              </w:rPr>
              <w:t>464</w:t>
            </w:r>
          </w:p>
        </w:tc>
        <w:tc>
          <w:tcPr>
            <w:tcW w:w="550" w:type="pct"/>
            <w:tcBorders>
              <w:top w:val="outset" w:sz="6" w:space="0" w:color="auto"/>
              <w:left w:val="outset" w:sz="6" w:space="0" w:color="auto"/>
              <w:bottom w:val="outset" w:sz="6" w:space="0" w:color="auto"/>
              <w:right w:val="outset" w:sz="6" w:space="0" w:color="auto"/>
            </w:tcBorders>
            <w:vAlign w:val="center"/>
          </w:tcPr>
          <w:p w14:paraId="4BD0FD61" w14:textId="77777777" w:rsidR="00015BE6" w:rsidRPr="00221DE4" w:rsidRDefault="00015BE6" w:rsidP="00181018">
            <w:pPr>
              <w:spacing w:after="0" w:line="276" w:lineRule="auto"/>
              <w:jc w:val="both"/>
              <w:rPr>
                <w:rFonts w:ascii="Sylfaen" w:hAnsi="Sylfaen"/>
              </w:rPr>
            </w:pPr>
            <w:r w:rsidRPr="00221DE4">
              <w:rPr>
                <w:rFonts w:ascii="Sylfaen" w:hAnsi="Sylfaen"/>
              </w:rPr>
              <w:t>159</w:t>
            </w:r>
          </w:p>
        </w:tc>
        <w:tc>
          <w:tcPr>
            <w:tcW w:w="800" w:type="pct"/>
            <w:tcBorders>
              <w:top w:val="outset" w:sz="6" w:space="0" w:color="auto"/>
              <w:left w:val="outset" w:sz="6" w:space="0" w:color="auto"/>
              <w:bottom w:val="outset" w:sz="6" w:space="0" w:color="auto"/>
              <w:right w:val="outset" w:sz="6" w:space="0" w:color="auto"/>
            </w:tcBorders>
            <w:vAlign w:val="center"/>
          </w:tcPr>
          <w:p w14:paraId="2B955944" w14:textId="77777777" w:rsidR="00015BE6" w:rsidRPr="00221DE4" w:rsidRDefault="00015BE6" w:rsidP="00181018">
            <w:pPr>
              <w:spacing w:after="0" w:line="276" w:lineRule="auto"/>
              <w:jc w:val="both"/>
              <w:rPr>
                <w:rFonts w:ascii="Sylfaen" w:hAnsi="Sylfaen"/>
              </w:rPr>
            </w:pPr>
            <w:r w:rsidRPr="00221DE4">
              <w:rPr>
                <w:rFonts w:ascii="Sylfaen" w:hAnsi="Sylfaen"/>
              </w:rPr>
              <w:t>160</w:t>
            </w:r>
          </w:p>
        </w:tc>
        <w:tc>
          <w:tcPr>
            <w:tcW w:w="750" w:type="pct"/>
            <w:tcBorders>
              <w:top w:val="outset" w:sz="6" w:space="0" w:color="auto"/>
              <w:left w:val="outset" w:sz="6" w:space="0" w:color="auto"/>
              <w:bottom w:val="outset" w:sz="6" w:space="0" w:color="auto"/>
            </w:tcBorders>
          </w:tcPr>
          <w:p w14:paraId="1B8E562E" w14:textId="77777777" w:rsidR="00015BE6" w:rsidRPr="00221DE4" w:rsidRDefault="00015BE6" w:rsidP="00181018">
            <w:pPr>
              <w:spacing w:after="0" w:line="276" w:lineRule="auto"/>
              <w:jc w:val="both"/>
              <w:rPr>
                <w:rFonts w:ascii="Sylfaen" w:hAnsi="Sylfaen"/>
              </w:rPr>
            </w:pPr>
            <w:r w:rsidRPr="00221DE4">
              <w:rPr>
                <w:rFonts w:ascii="Sylfaen" w:hAnsi="Sylfaen"/>
              </w:rPr>
              <w:t>155</w:t>
            </w:r>
          </w:p>
        </w:tc>
      </w:tr>
      <w:tr w:rsidR="00015BE6" w:rsidRPr="00221DE4" w14:paraId="0A28EE1E" w14:textId="77777777" w:rsidTr="00A00C1C">
        <w:trPr>
          <w:tblCellSpacing w:w="0" w:type="dxa"/>
        </w:trPr>
        <w:tc>
          <w:tcPr>
            <w:tcW w:w="1550" w:type="pct"/>
            <w:tcBorders>
              <w:top w:val="outset" w:sz="6" w:space="0" w:color="auto"/>
              <w:bottom w:val="outset" w:sz="6" w:space="0" w:color="auto"/>
              <w:right w:val="outset" w:sz="6" w:space="0" w:color="auto"/>
            </w:tcBorders>
          </w:tcPr>
          <w:p w14:paraId="3C7A7BA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საწყისი</w:t>
            </w:r>
            <w:proofErr w:type="spellEnd"/>
            <w:r w:rsidRPr="00221DE4">
              <w:rPr>
                <w:rFonts w:ascii="Sylfaen" w:hAnsi="Sylfaen"/>
              </w:rPr>
              <w:t xml:space="preserve"> </w:t>
            </w:r>
            <w:proofErr w:type="spellStart"/>
            <w:r w:rsidRPr="00221DE4">
              <w:rPr>
                <w:rFonts w:ascii="Sylfaen" w:hAnsi="Sylfaen" w:cs="Sylfaen"/>
              </w:rPr>
              <w:t>მაჩვენებელი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41E787F8" w14:textId="77777777" w:rsidR="00015BE6" w:rsidRPr="00221DE4" w:rsidRDefault="00015BE6" w:rsidP="00181018">
            <w:pPr>
              <w:spacing w:after="0" w:line="276" w:lineRule="auto"/>
              <w:jc w:val="both"/>
              <w:rPr>
                <w:rFonts w:ascii="Sylfaen" w:hAnsi="Sylfaen"/>
              </w:rPr>
            </w:pPr>
            <w:r w:rsidRPr="00221DE4">
              <w:rPr>
                <w:rFonts w:ascii="Sylfaen" w:hAnsi="Sylfaen"/>
              </w:rPr>
              <w:t>11.60</w:t>
            </w:r>
          </w:p>
        </w:tc>
        <w:tc>
          <w:tcPr>
            <w:tcW w:w="800" w:type="pct"/>
            <w:tcBorders>
              <w:top w:val="outset" w:sz="6" w:space="0" w:color="auto"/>
              <w:left w:val="outset" w:sz="6" w:space="0" w:color="auto"/>
              <w:bottom w:val="outset" w:sz="6" w:space="0" w:color="auto"/>
              <w:right w:val="outset" w:sz="6" w:space="0" w:color="auto"/>
            </w:tcBorders>
            <w:vAlign w:val="center"/>
          </w:tcPr>
          <w:p w14:paraId="6A58130D" w14:textId="77777777" w:rsidR="00015BE6" w:rsidRPr="00221DE4" w:rsidRDefault="00015BE6" w:rsidP="00181018">
            <w:pPr>
              <w:spacing w:after="0" w:line="276" w:lineRule="auto"/>
              <w:jc w:val="both"/>
              <w:rPr>
                <w:rFonts w:ascii="Sylfaen" w:hAnsi="Sylfaen"/>
              </w:rPr>
            </w:pPr>
            <w:r w:rsidRPr="00221DE4">
              <w:rPr>
                <w:rFonts w:ascii="Sylfaen" w:hAnsi="Sylfaen"/>
              </w:rPr>
              <w:t>11.67</w:t>
            </w:r>
          </w:p>
        </w:tc>
        <w:tc>
          <w:tcPr>
            <w:tcW w:w="550" w:type="pct"/>
            <w:tcBorders>
              <w:top w:val="outset" w:sz="6" w:space="0" w:color="auto"/>
              <w:left w:val="outset" w:sz="6" w:space="0" w:color="auto"/>
              <w:bottom w:val="outset" w:sz="6" w:space="0" w:color="auto"/>
              <w:right w:val="outset" w:sz="6" w:space="0" w:color="auto"/>
            </w:tcBorders>
            <w:vAlign w:val="center"/>
          </w:tcPr>
          <w:p w14:paraId="4FDFD162" w14:textId="77777777" w:rsidR="00015BE6" w:rsidRPr="00221DE4" w:rsidRDefault="00015BE6" w:rsidP="00181018">
            <w:pPr>
              <w:spacing w:after="0" w:line="276" w:lineRule="auto"/>
              <w:jc w:val="both"/>
              <w:rPr>
                <w:rFonts w:ascii="Sylfaen" w:hAnsi="Sylfaen"/>
              </w:rPr>
            </w:pPr>
            <w:r w:rsidRPr="00221DE4">
              <w:rPr>
                <w:rFonts w:ascii="Sylfaen" w:hAnsi="Sylfaen"/>
              </w:rPr>
              <w:t>11.89</w:t>
            </w:r>
          </w:p>
        </w:tc>
        <w:tc>
          <w:tcPr>
            <w:tcW w:w="800" w:type="pct"/>
            <w:tcBorders>
              <w:top w:val="outset" w:sz="6" w:space="0" w:color="auto"/>
              <w:left w:val="outset" w:sz="6" w:space="0" w:color="auto"/>
              <w:bottom w:val="outset" w:sz="6" w:space="0" w:color="auto"/>
              <w:right w:val="outset" w:sz="6" w:space="0" w:color="auto"/>
            </w:tcBorders>
            <w:vAlign w:val="center"/>
          </w:tcPr>
          <w:p w14:paraId="58707983" w14:textId="77777777" w:rsidR="00015BE6" w:rsidRPr="00221DE4" w:rsidRDefault="00015BE6" w:rsidP="00181018">
            <w:pPr>
              <w:spacing w:after="0" w:line="276" w:lineRule="auto"/>
              <w:jc w:val="both"/>
              <w:rPr>
                <w:rFonts w:ascii="Sylfaen" w:hAnsi="Sylfaen"/>
              </w:rPr>
            </w:pPr>
            <w:r w:rsidRPr="00221DE4">
              <w:rPr>
                <w:rFonts w:ascii="Sylfaen" w:hAnsi="Sylfaen"/>
              </w:rPr>
              <w:t>11.49</w:t>
            </w:r>
          </w:p>
        </w:tc>
        <w:tc>
          <w:tcPr>
            <w:tcW w:w="750" w:type="pct"/>
            <w:tcBorders>
              <w:top w:val="outset" w:sz="6" w:space="0" w:color="auto"/>
              <w:left w:val="outset" w:sz="6" w:space="0" w:color="auto"/>
              <w:bottom w:val="outset" w:sz="6" w:space="0" w:color="auto"/>
            </w:tcBorders>
          </w:tcPr>
          <w:p w14:paraId="6DF2796B" w14:textId="77777777" w:rsidR="00015BE6" w:rsidRPr="00221DE4" w:rsidRDefault="00015BE6" w:rsidP="00181018">
            <w:pPr>
              <w:spacing w:after="0" w:line="276" w:lineRule="auto"/>
              <w:jc w:val="both"/>
              <w:rPr>
                <w:rFonts w:ascii="Sylfaen" w:hAnsi="Sylfaen"/>
              </w:rPr>
            </w:pPr>
            <w:r w:rsidRPr="00221DE4">
              <w:rPr>
                <w:rFonts w:ascii="Sylfaen" w:hAnsi="Sylfaen"/>
              </w:rPr>
              <w:t>11.99</w:t>
            </w:r>
          </w:p>
        </w:tc>
      </w:tr>
      <w:tr w:rsidR="00015BE6" w:rsidRPr="00221DE4" w14:paraId="6C538D27" w14:textId="77777777" w:rsidTr="00A00C1C">
        <w:trPr>
          <w:tblCellSpacing w:w="0" w:type="dxa"/>
        </w:trPr>
        <w:tc>
          <w:tcPr>
            <w:tcW w:w="1550" w:type="pct"/>
            <w:tcBorders>
              <w:top w:val="outset" w:sz="6" w:space="0" w:color="auto"/>
              <w:bottom w:val="outset" w:sz="6" w:space="0" w:color="auto"/>
              <w:right w:val="outset" w:sz="6" w:space="0" w:color="auto"/>
            </w:tcBorders>
          </w:tcPr>
          <w:p w14:paraId="5F43AC4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საწყისიდან</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4234B5D2" w14:textId="77777777" w:rsidR="00015BE6" w:rsidRPr="00221DE4" w:rsidRDefault="00015BE6" w:rsidP="00181018">
            <w:pPr>
              <w:spacing w:after="0" w:line="276" w:lineRule="auto"/>
              <w:jc w:val="both"/>
              <w:rPr>
                <w:rFonts w:ascii="Sylfaen" w:hAnsi="Sylfaen"/>
              </w:rPr>
            </w:pPr>
            <w:r w:rsidRPr="00221DE4">
              <w:rPr>
                <w:rFonts w:ascii="Sylfaen" w:hAnsi="Sylfaen"/>
              </w:rPr>
              <w:t>-0.86</w:t>
            </w:r>
          </w:p>
        </w:tc>
        <w:tc>
          <w:tcPr>
            <w:tcW w:w="800" w:type="pct"/>
            <w:tcBorders>
              <w:top w:val="outset" w:sz="6" w:space="0" w:color="auto"/>
              <w:left w:val="outset" w:sz="6" w:space="0" w:color="auto"/>
              <w:bottom w:val="outset" w:sz="6" w:space="0" w:color="auto"/>
              <w:right w:val="outset" w:sz="6" w:space="0" w:color="auto"/>
            </w:tcBorders>
            <w:vAlign w:val="center"/>
          </w:tcPr>
          <w:p w14:paraId="7B30228F" w14:textId="77777777" w:rsidR="00015BE6" w:rsidRPr="00221DE4" w:rsidRDefault="00015BE6" w:rsidP="00181018">
            <w:pPr>
              <w:spacing w:after="0" w:line="276" w:lineRule="auto"/>
              <w:jc w:val="both"/>
              <w:rPr>
                <w:rFonts w:ascii="Sylfaen" w:hAnsi="Sylfaen"/>
              </w:rPr>
            </w:pPr>
            <w:r w:rsidRPr="00221DE4">
              <w:rPr>
                <w:rFonts w:ascii="Sylfaen" w:hAnsi="Sylfaen"/>
              </w:rPr>
              <w:t>-1.54</w:t>
            </w:r>
          </w:p>
        </w:tc>
        <w:tc>
          <w:tcPr>
            <w:tcW w:w="550" w:type="pct"/>
            <w:tcBorders>
              <w:top w:val="outset" w:sz="6" w:space="0" w:color="auto"/>
              <w:left w:val="outset" w:sz="6" w:space="0" w:color="auto"/>
              <w:bottom w:val="outset" w:sz="6" w:space="0" w:color="auto"/>
              <w:right w:val="outset" w:sz="6" w:space="0" w:color="auto"/>
            </w:tcBorders>
            <w:vAlign w:val="center"/>
          </w:tcPr>
          <w:p w14:paraId="00AAD006" w14:textId="77777777" w:rsidR="00015BE6" w:rsidRPr="00221DE4" w:rsidRDefault="00015BE6" w:rsidP="00181018">
            <w:pPr>
              <w:spacing w:after="0" w:line="276" w:lineRule="auto"/>
              <w:jc w:val="both"/>
              <w:rPr>
                <w:rFonts w:ascii="Sylfaen" w:hAnsi="Sylfaen"/>
              </w:rPr>
            </w:pPr>
            <w:r w:rsidRPr="00221DE4">
              <w:rPr>
                <w:rFonts w:ascii="Sylfaen" w:hAnsi="Sylfaen"/>
              </w:rPr>
              <w:t>-1.03</w:t>
            </w:r>
          </w:p>
        </w:tc>
        <w:tc>
          <w:tcPr>
            <w:tcW w:w="800" w:type="pct"/>
            <w:tcBorders>
              <w:top w:val="outset" w:sz="6" w:space="0" w:color="auto"/>
              <w:left w:val="outset" w:sz="6" w:space="0" w:color="auto"/>
              <w:bottom w:val="outset" w:sz="6" w:space="0" w:color="auto"/>
              <w:right w:val="outset" w:sz="6" w:space="0" w:color="auto"/>
            </w:tcBorders>
            <w:vAlign w:val="center"/>
          </w:tcPr>
          <w:p w14:paraId="33FB2443" w14:textId="77777777" w:rsidR="00015BE6" w:rsidRPr="00221DE4" w:rsidRDefault="00015BE6" w:rsidP="00181018">
            <w:pPr>
              <w:spacing w:after="0" w:line="276" w:lineRule="auto"/>
              <w:jc w:val="both"/>
              <w:rPr>
                <w:rFonts w:ascii="Sylfaen" w:hAnsi="Sylfaen"/>
              </w:rPr>
            </w:pPr>
            <w:r w:rsidRPr="00221DE4">
              <w:rPr>
                <w:rFonts w:ascii="Sylfaen" w:hAnsi="Sylfaen"/>
              </w:rPr>
              <w:t>-1.62</w:t>
            </w:r>
          </w:p>
        </w:tc>
        <w:tc>
          <w:tcPr>
            <w:tcW w:w="750" w:type="pct"/>
            <w:tcBorders>
              <w:top w:val="outset" w:sz="6" w:space="0" w:color="auto"/>
              <w:left w:val="outset" w:sz="6" w:space="0" w:color="auto"/>
              <w:bottom w:val="outset" w:sz="6" w:space="0" w:color="auto"/>
            </w:tcBorders>
            <w:vAlign w:val="center"/>
          </w:tcPr>
          <w:p w14:paraId="44AAED04" w14:textId="77777777" w:rsidR="00015BE6" w:rsidRPr="00221DE4" w:rsidRDefault="00015BE6" w:rsidP="00181018">
            <w:pPr>
              <w:spacing w:after="0" w:line="276" w:lineRule="auto"/>
              <w:jc w:val="both"/>
              <w:rPr>
                <w:rFonts w:ascii="Sylfaen" w:hAnsi="Sylfaen"/>
              </w:rPr>
            </w:pPr>
            <w:r w:rsidRPr="00221DE4">
              <w:rPr>
                <w:rFonts w:ascii="Sylfaen" w:hAnsi="Sylfaen"/>
              </w:rPr>
              <w:t>-1.11</w:t>
            </w:r>
          </w:p>
        </w:tc>
      </w:tr>
      <w:tr w:rsidR="00015BE6" w:rsidRPr="00221DE4" w14:paraId="789DC302" w14:textId="77777777" w:rsidTr="00A00C1C">
        <w:trPr>
          <w:tblCellSpacing w:w="0" w:type="dxa"/>
        </w:trPr>
        <w:tc>
          <w:tcPr>
            <w:tcW w:w="1550" w:type="pct"/>
            <w:tcBorders>
              <w:top w:val="outset" w:sz="6" w:space="0" w:color="auto"/>
              <w:bottom w:val="outset" w:sz="6" w:space="0" w:color="auto"/>
              <w:right w:val="outset" w:sz="6" w:space="0" w:color="auto"/>
            </w:tcBorders>
          </w:tcPr>
          <w:p w14:paraId="5C5AF97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საშუალო</w:t>
            </w:r>
            <w:proofErr w:type="spellEnd"/>
            <w:r w:rsidRPr="00221DE4">
              <w:rPr>
                <w:rFonts w:ascii="Sylfaen" w:hAnsi="Sylfaen"/>
              </w:rPr>
              <w:t xml:space="preserve"> </w:t>
            </w:r>
            <w:proofErr w:type="spellStart"/>
            <w:r w:rsidRPr="00221DE4">
              <w:rPr>
                <w:rFonts w:ascii="Sylfaen" w:hAnsi="Sylfaen" w:cs="Sylfaen"/>
              </w:rPr>
              <w:t>სხვაობა</w:t>
            </w:r>
            <w:proofErr w:type="spellEnd"/>
            <w:r w:rsidRPr="00221DE4">
              <w:rPr>
                <w:rFonts w:ascii="Sylfaen" w:hAnsi="Sylfaen"/>
              </w:rPr>
              <w:t xml:space="preserve"> </w:t>
            </w:r>
            <w:proofErr w:type="spellStart"/>
            <w:r w:rsidRPr="00221DE4">
              <w:rPr>
                <w:rFonts w:ascii="Sylfaen" w:hAnsi="Sylfaen" w:cs="Sylfaen"/>
              </w:rPr>
              <w:t>პლაცებოსთან</w:t>
            </w:r>
            <w:proofErr w:type="spellEnd"/>
            <w:r w:rsidRPr="00221DE4">
              <w:rPr>
                <w:rFonts w:ascii="Sylfaen" w:hAnsi="Sylfaen"/>
              </w:rPr>
              <w:t xml:space="preserve"> </w:t>
            </w:r>
            <w:proofErr w:type="spellStart"/>
            <w:r w:rsidRPr="00221DE4">
              <w:rPr>
                <w:rFonts w:ascii="Sylfaen" w:hAnsi="Sylfaen" w:cs="Sylfaen"/>
              </w:rPr>
              <w:t>შედარებით</w:t>
            </w:r>
            <w:proofErr w:type="spellEnd"/>
            <w:r w:rsidRPr="00221DE4">
              <w:rPr>
                <w:rFonts w:ascii="Sylfaen" w:hAnsi="Sylfaen"/>
              </w:rPr>
              <w:t>*</w:t>
            </w:r>
          </w:p>
        </w:tc>
        <w:tc>
          <w:tcPr>
            <w:tcW w:w="550" w:type="pct"/>
            <w:tcBorders>
              <w:top w:val="outset" w:sz="6" w:space="0" w:color="auto"/>
              <w:left w:val="outset" w:sz="6" w:space="0" w:color="auto"/>
              <w:bottom w:val="outset" w:sz="6" w:space="0" w:color="auto"/>
              <w:right w:val="outset" w:sz="6" w:space="0" w:color="auto"/>
            </w:tcBorders>
            <w:vAlign w:val="center"/>
          </w:tcPr>
          <w:p w14:paraId="29214471"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7C4B6057" w14:textId="77777777" w:rsidR="00015BE6" w:rsidRPr="00221DE4" w:rsidRDefault="00015BE6" w:rsidP="00181018">
            <w:pPr>
              <w:spacing w:after="0" w:line="276" w:lineRule="auto"/>
              <w:jc w:val="both"/>
              <w:rPr>
                <w:rFonts w:ascii="Sylfaen" w:hAnsi="Sylfaen"/>
              </w:rPr>
            </w:pPr>
            <w:r w:rsidRPr="00221DE4">
              <w:rPr>
                <w:rFonts w:ascii="Sylfaen" w:hAnsi="Sylfaen"/>
              </w:rPr>
              <w:t>-0.67</w:t>
            </w:r>
          </w:p>
        </w:tc>
        <w:tc>
          <w:tcPr>
            <w:tcW w:w="550" w:type="pct"/>
            <w:tcBorders>
              <w:top w:val="outset" w:sz="6" w:space="0" w:color="auto"/>
              <w:left w:val="outset" w:sz="6" w:space="0" w:color="auto"/>
              <w:bottom w:val="outset" w:sz="6" w:space="0" w:color="auto"/>
              <w:right w:val="outset" w:sz="6" w:space="0" w:color="auto"/>
            </w:tcBorders>
            <w:vAlign w:val="center"/>
          </w:tcPr>
          <w:p w14:paraId="72BBD9C5"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2B9E57A0" w14:textId="77777777" w:rsidR="00015BE6" w:rsidRPr="00221DE4" w:rsidRDefault="00015BE6" w:rsidP="00181018">
            <w:pPr>
              <w:spacing w:after="0" w:line="276" w:lineRule="auto"/>
              <w:jc w:val="both"/>
              <w:rPr>
                <w:rFonts w:ascii="Sylfaen" w:hAnsi="Sylfaen"/>
              </w:rPr>
            </w:pPr>
            <w:r w:rsidRPr="00221DE4">
              <w:rPr>
                <w:rFonts w:ascii="Sylfaen" w:hAnsi="Sylfaen"/>
              </w:rPr>
              <w:t>-0.59</w:t>
            </w:r>
          </w:p>
        </w:tc>
        <w:tc>
          <w:tcPr>
            <w:tcW w:w="750" w:type="pct"/>
            <w:tcBorders>
              <w:top w:val="outset" w:sz="6" w:space="0" w:color="auto"/>
              <w:left w:val="outset" w:sz="6" w:space="0" w:color="auto"/>
              <w:bottom w:val="outset" w:sz="6" w:space="0" w:color="auto"/>
            </w:tcBorders>
            <w:vAlign w:val="center"/>
          </w:tcPr>
          <w:p w14:paraId="74944EBE" w14:textId="77777777" w:rsidR="00015BE6" w:rsidRPr="00221DE4" w:rsidRDefault="00015BE6" w:rsidP="00181018">
            <w:pPr>
              <w:spacing w:after="0" w:line="276" w:lineRule="auto"/>
              <w:jc w:val="both"/>
              <w:rPr>
                <w:rFonts w:ascii="Sylfaen" w:hAnsi="Sylfaen"/>
              </w:rPr>
            </w:pPr>
            <w:r w:rsidRPr="00221DE4">
              <w:rPr>
                <w:rFonts w:ascii="Sylfaen" w:hAnsi="Sylfaen"/>
              </w:rPr>
              <w:t>-0.08</w:t>
            </w:r>
          </w:p>
        </w:tc>
      </w:tr>
      <w:tr w:rsidR="00015BE6" w:rsidRPr="00221DE4" w14:paraId="56403B9A" w14:textId="77777777" w:rsidTr="00A00C1C">
        <w:trPr>
          <w:tblCellSpacing w:w="0" w:type="dxa"/>
        </w:trPr>
        <w:tc>
          <w:tcPr>
            <w:tcW w:w="1550" w:type="pct"/>
            <w:tcBorders>
              <w:top w:val="outset" w:sz="6" w:space="0" w:color="auto"/>
              <w:bottom w:val="outset" w:sz="6" w:space="0" w:color="auto"/>
              <w:right w:val="outset" w:sz="6" w:space="0" w:color="auto"/>
            </w:tcBorders>
          </w:tcPr>
          <w:p w14:paraId="574F2AD2"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550" w:type="pct"/>
            <w:tcBorders>
              <w:top w:val="outset" w:sz="6" w:space="0" w:color="auto"/>
              <w:left w:val="outset" w:sz="6" w:space="0" w:color="auto"/>
              <w:bottom w:val="outset" w:sz="6" w:space="0" w:color="auto"/>
              <w:right w:val="outset" w:sz="6" w:space="0" w:color="auto"/>
            </w:tcBorders>
            <w:vAlign w:val="center"/>
          </w:tcPr>
          <w:p w14:paraId="132AA750"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6661668D" w14:textId="77777777" w:rsidR="00015BE6" w:rsidRPr="00221DE4" w:rsidRDefault="00015BE6" w:rsidP="00181018">
            <w:pPr>
              <w:spacing w:after="0" w:line="276" w:lineRule="auto"/>
              <w:jc w:val="both"/>
              <w:rPr>
                <w:rFonts w:ascii="Sylfaen" w:hAnsi="Sylfaen"/>
              </w:rPr>
            </w:pPr>
            <w:r w:rsidRPr="00221DE4">
              <w:rPr>
                <w:rFonts w:ascii="Sylfaen" w:hAnsi="Sylfaen"/>
              </w:rPr>
              <w:t>(-0.99, -0.36)</w:t>
            </w:r>
          </w:p>
        </w:tc>
        <w:tc>
          <w:tcPr>
            <w:tcW w:w="550" w:type="pct"/>
            <w:tcBorders>
              <w:top w:val="outset" w:sz="6" w:space="0" w:color="auto"/>
              <w:left w:val="outset" w:sz="6" w:space="0" w:color="auto"/>
              <w:bottom w:val="outset" w:sz="6" w:space="0" w:color="auto"/>
              <w:right w:val="outset" w:sz="6" w:space="0" w:color="auto"/>
            </w:tcBorders>
            <w:vAlign w:val="center"/>
          </w:tcPr>
          <w:p w14:paraId="41A81BCB" w14:textId="77777777" w:rsidR="00015BE6" w:rsidRPr="00221DE4" w:rsidRDefault="00015BE6" w:rsidP="00181018">
            <w:pPr>
              <w:spacing w:after="0" w:line="276" w:lineRule="auto"/>
              <w:jc w:val="both"/>
              <w:rPr>
                <w:rFonts w:ascii="Sylfaen" w:hAnsi="Sylfaen"/>
              </w:rPr>
            </w:pPr>
            <w:r w:rsidRPr="00221DE4">
              <w:rPr>
                <w:rFonts w:ascii="Sylfaen" w:hAnsi="Sylfaen"/>
              </w:rPr>
              <w:t>--</w:t>
            </w:r>
          </w:p>
        </w:tc>
        <w:tc>
          <w:tcPr>
            <w:tcW w:w="800" w:type="pct"/>
            <w:tcBorders>
              <w:top w:val="outset" w:sz="6" w:space="0" w:color="auto"/>
              <w:left w:val="outset" w:sz="6" w:space="0" w:color="auto"/>
              <w:bottom w:val="outset" w:sz="6" w:space="0" w:color="auto"/>
              <w:right w:val="outset" w:sz="6" w:space="0" w:color="auto"/>
            </w:tcBorders>
            <w:vAlign w:val="center"/>
          </w:tcPr>
          <w:p w14:paraId="693F1C27" w14:textId="77777777" w:rsidR="00015BE6" w:rsidRPr="00221DE4" w:rsidRDefault="00015BE6" w:rsidP="00181018">
            <w:pPr>
              <w:spacing w:after="0" w:line="276" w:lineRule="auto"/>
              <w:jc w:val="both"/>
              <w:rPr>
                <w:rFonts w:ascii="Sylfaen" w:hAnsi="Sylfaen"/>
              </w:rPr>
            </w:pPr>
            <w:r w:rsidRPr="00221DE4">
              <w:rPr>
                <w:rFonts w:ascii="Sylfaen" w:hAnsi="Sylfaen"/>
              </w:rPr>
              <w:t>(-1.15, -0.04)</w:t>
            </w:r>
          </w:p>
        </w:tc>
        <w:tc>
          <w:tcPr>
            <w:tcW w:w="750" w:type="pct"/>
            <w:tcBorders>
              <w:top w:val="outset" w:sz="6" w:space="0" w:color="auto"/>
              <w:left w:val="outset" w:sz="6" w:space="0" w:color="auto"/>
              <w:bottom w:val="outset" w:sz="6" w:space="0" w:color="auto"/>
            </w:tcBorders>
          </w:tcPr>
          <w:p w14:paraId="3527E31A" w14:textId="77777777" w:rsidR="00015BE6" w:rsidRPr="00221DE4" w:rsidRDefault="00015BE6" w:rsidP="00181018">
            <w:pPr>
              <w:spacing w:after="0" w:line="276" w:lineRule="auto"/>
              <w:jc w:val="both"/>
              <w:rPr>
                <w:rFonts w:ascii="Sylfaen" w:hAnsi="Sylfaen"/>
              </w:rPr>
            </w:pPr>
            <w:r w:rsidRPr="00221DE4">
              <w:rPr>
                <w:rFonts w:ascii="Sylfaen" w:hAnsi="Sylfaen"/>
              </w:rPr>
              <w:t>(-0.64, 0.47)</w:t>
            </w:r>
          </w:p>
        </w:tc>
      </w:tr>
    </w:tbl>
    <w:p w14:paraId="793B7702" w14:textId="77777777" w:rsidR="00015BE6" w:rsidRPr="00221DE4" w:rsidRDefault="00015BE6" w:rsidP="00181018">
      <w:pPr>
        <w:spacing w:after="0" w:line="276" w:lineRule="auto"/>
        <w:jc w:val="both"/>
        <w:rPr>
          <w:rFonts w:ascii="Sylfaen" w:hAnsi="Sylfaen"/>
          <w:b/>
          <w:lang w:val="ka-GE"/>
        </w:rPr>
      </w:pPr>
    </w:p>
    <w:p w14:paraId="79516F6D"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გაერთიანებული კვლევები მოიცავდა 046 (ევროპა/ავსტრალია), 047 (ჩრდილოეთ ამერიკა [NA]) და 074 (ევროპა/NA).</w:t>
      </w:r>
    </w:p>
    <w:p w14:paraId="442C916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უმცირესი კვადრატების საშუალო კორექტირებული საწყისი დონის, სქესის, კვლევის, ქვეჯგუფის და ქვეჯგუფის მიხედვით მკურნალობის ურთიერთქმედების მიხედვით გაერთიანებული კვლევებისთვის და უმცირესი კვადრატების საშუალო კორექტირებული საწყისი დონის, სქესის, გეოგრაფიული რეგიონის, ქვეჯგუფის და ქვეჯგუფის მიხედვით მკურნალობის ურთიერთქმედების მიხედვით 046 კვლევისთვის.</w:t>
      </w:r>
    </w:p>
    <w:p w14:paraId="7CD3BA91"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FAS: სრული ანალიზის ნაკრები, ყველა </w:t>
      </w:r>
      <w:proofErr w:type="spellStart"/>
      <w:r w:rsidRPr="00221DE4">
        <w:rPr>
          <w:rFonts w:ascii="Sylfaen" w:hAnsi="Sylfaen"/>
          <w:lang w:val="ka-GE"/>
        </w:rPr>
        <w:t>რანდომიზებული</w:t>
      </w:r>
      <w:proofErr w:type="spellEnd"/>
      <w:r w:rsidRPr="00221DE4">
        <w:rPr>
          <w:rFonts w:ascii="Sylfaen" w:hAnsi="Sylfaen"/>
          <w:lang w:val="ka-GE"/>
        </w:rPr>
        <w:t xml:space="preserve"> პაციენტი, რომლებმაც მიიღეს ორმაგი ბრმა კვლევის პრეპარატის მინიმუმ 1 დოზა და რომლებსაც ჰქონდათ შარდვის გაზომვა საწყის დღიურში და მინიმუმ 1 საწყისი ვიზიტის დღიური შარდვის გაზომვით.</w:t>
      </w:r>
    </w:p>
    <w:p w14:paraId="61A940D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FAS-I: FAS-ის ქვეჯგუფი, რომლებსაც ასევე ჰქონდათ შეუკავებლობის მინიმუმ 1 ეპიზოდი საწყის დღიურში.</w:t>
      </w:r>
    </w:p>
    <w:p w14:paraId="35285A62"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ნეიროგენული</w:t>
      </w:r>
      <w:proofErr w:type="spellEnd"/>
      <w:r w:rsidRPr="00221DE4">
        <w:rPr>
          <w:rFonts w:ascii="Sylfaen" w:hAnsi="Sylfaen"/>
          <w:lang w:val="ka-GE"/>
        </w:rPr>
        <w:t xml:space="preserve"> </w:t>
      </w:r>
      <w:proofErr w:type="spellStart"/>
      <w:r w:rsidRPr="00221DE4">
        <w:rPr>
          <w:rFonts w:ascii="Sylfaen" w:hAnsi="Sylfaen"/>
          <w:lang w:val="ka-GE"/>
        </w:rPr>
        <w:t>დეტრუზორის</w:t>
      </w:r>
      <w:proofErr w:type="spellEnd"/>
      <w:r w:rsidRPr="00221DE4">
        <w:rPr>
          <w:rFonts w:ascii="Sylfaen" w:hAnsi="Sylfaen"/>
          <w:lang w:val="ka-GE"/>
        </w:rPr>
        <w:t xml:space="preserve"> </w:t>
      </w:r>
      <w:proofErr w:type="spellStart"/>
      <w:r w:rsidRPr="00221DE4">
        <w:rPr>
          <w:rFonts w:ascii="Sylfaen" w:hAnsi="Sylfaen"/>
          <w:lang w:val="ka-GE"/>
        </w:rPr>
        <w:t>ჰიპერაქტიურობა</w:t>
      </w:r>
      <w:proofErr w:type="spellEnd"/>
      <w:r w:rsidRPr="00221DE4">
        <w:rPr>
          <w:rFonts w:ascii="Sylfaen" w:hAnsi="Sylfaen"/>
          <w:lang w:val="ka-GE"/>
        </w:rPr>
        <w:t xml:space="preserve"> პედიატრიულ პაციენტებში</w:t>
      </w:r>
    </w:p>
    <w:p w14:paraId="68202DE0"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ტაბლეტების და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სუსპენზიის ეფექტურობა შეფასდა 52-კვირიან, ღია, საწყის ეტიკეტზე კონტროლირებად, </w:t>
      </w:r>
      <w:proofErr w:type="spellStart"/>
      <w:r w:rsidRPr="00221DE4">
        <w:rPr>
          <w:rFonts w:ascii="Sylfaen" w:hAnsi="Sylfaen"/>
          <w:lang w:val="ka-GE"/>
        </w:rPr>
        <w:t>მულტიცენტრულ</w:t>
      </w:r>
      <w:proofErr w:type="spellEnd"/>
      <w:r w:rsidRPr="00221DE4">
        <w:rPr>
          <w:rFonts w:ascii="Sylfaen" w:hAnsi="Sylfaen"/>
          <w:lang w:val="ka-GE"/>
        </w:rPr>
        <w:t xml:space="preserve">, დოზის ტიტრაციის კვლევაში პედიატრიულ </w:t>
      </w:r>
      <w:r w:rsidRPr="00221DE4">
        <w:rPr>
          <w:rFonts w:ascii="Sylfaen" w:hAnsi="Sylfaen"/>
          <w:lang w:val="ka-GE"/>
        </w:rPr>
        <w:lastRenderedPageBreak/>
        <w:t xml:space="preserve">პაციენტებში არაორგანული შარდის შეუკავებლობის სამკურნალოდ. პაციენტებს დაუსვეს არასასურველად გამოხატული კათეტერიზაცია (NDO), </w:t>
      </w:r>
      <w:proofErr w:type="spellStart"/>
      <w:r w:rsidRPr="00221DE4">
        <w:rPr>
          <w:rFonts w:ascii="Sylfaen" w:hAnsi="Sylfaen"/>
          <w:lang w:val="ka-GE"/>
        </w:rPr>
        <w:t>დეტრუზორის</w:t>
      </w:r>
      <w:proofErr w:type="spellEnd"/>
      <w:r w:rsidRPr="00221DE4">
        <w:rPr>
          <w:rFonts w:ascii="Sylfaen" w:hAnsi="Sylfaen"/>
          <w:lang w:val="ka-GE"/>
        </w:rPr>
        <w:t xml:space="preserve"> უნებლიე შეკუმშვებით და </w:t>
      </w:r>
      <w:proofErr w:type="spellStart"/>
      <w:r w:rsidRPr="00221DE4">
        <w:rPr>
          <w:rFonts w:ascii="Sylfaen" w:hAnsi="Sylfaen"/>
          <w:lang w:val="ka-GE"/>
        </w:rPr>
        <w:t>დეტრუზორის</w:t>
      </w:r>
      <w:proofErr w:type="spellEnd"/>
      <w:r w:rsidRPr="00221DE4">
        <w:rPr>
          <w:rFonts w:ascii="Sylfaen" w:hAnsi="Sylfaen"/>
          <w:lang w:val="ka-GE"/>
        </w:rPr>
        <w:t xml:space="preserve"> წნევის 15 სმ H2O-ზე მეტი ზრდით, და ჩაუტარდათ სუფთა წყვეტილი კათეტერიზაცია (CIC). 35 კგ-ზე მეტი წონის პაციენტებმა მიიღეს ტაბლეტები, ხოლო 35 კგ-ზე ნაკლები წონის (ან 35 კგ-ზე მეტი წონის, მაგრამ ტაბლეტების ასატანი) პაციენტებმა -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სუსპენზია. ყველა პაციენტს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მიეცა </w:t>
      </w:r>
      <w:proofErr w:type="spellStart"/>
      <w:r w:rsidRPr="00221DE4">
        <w:rPr>
          <w:rFonts w:ascii="Sylfaen" w:hAnsi="Sylfaen"/>
          <w:lang w:val="ka-GE"/>
        </w:rPr>
        <w:t>პერორალურად</w:t>
      </w:r>
      <w:proofErr w:type="spellEnd"/>
      <w:r w:rsidRPr="00221DE4">
        <w:rPr>
          <w:rFonts w:ascii="Sylfaen" w:hAnsi="Sylfaen"/>
          <w:lang w:val="ka-GE"/>
        </w:rPr>
        <w:t xml:space="preserve"> დღეში ერთხელ საკვებთან ერთად. საწყისი დოზა (PED25) იყო 25 </w:t>
      </w:r>
      <w:proofErr w:type="spellStart"/>
      <w:r w:rsidRPr="00221DE4">
        <w:rPr>
          <w:rFonts w:ascii="Sylfaen" w:hAnsi="Sylfaen"/>
          <w:lang w:val="ka-GE"/>
        </w:rPr>
        <w:t>მგ</w:t>
      </w:r>
      <w:proofErr w:type="spellEnd"/>
      <w:r w:rsidRPr="00221DE4">
        <w:rPr>
          <w:rFonts w:ascii="Sylfaen" w:hAnsi="Sylfaen"/>
          <w:lang w:val="ka-GE"/>
        </w:rPr>
        <w:t xml:space="preserve"> ტაბლეტი ან 3-6 მლ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სუსპენზია (პაციენტის წონის მიხედვით). ეს დოზა გაიზარდა PED50-მდე, 50 </w:t>
      </w:r>
      <w:proofErr w:type="spellStart"/>
      <w:r w:rsidRPr="00221DE4">
        <w:rPr>
          <w:rFonts w:ascii="Sylfaen" w:hAnsi="Sylfaen"/>
          <w:lang w:val="ka-GE"/>
        </w:rPr>
        <w:t>მგ</w:t>
      </w:r>
      <w:proofErr w:type="spellEnd"/>
      <w:r w:rsidRPr="00221DE4">
        <w:rPr>
          <w:rFonts w:ascii="Sylfaen" w:hAnsi="Sylfaen"/>
          <w:lang w:val="ka-GE"/>
        </w:rPr>
        <w:t xml:space="preserve"> ტაბლეტამდე ან 6-11 მლ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სუსპენზია (სხეულის წონის მიხედვით). დოზის ტიტრაციის პერიოდი იყო მაქსიმუმ 8 კვირა, რასაც მოჰყვა დოზის შენარჩუნების პერიოდი მინიმუმ 52 კვირის განმავლობაში.</w:t>
      </w:r>
    </w:p>
    <w:p w14:paraId="358CE722"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მიიღო 3-დან 18 წლამდე ასაკის 86 პაციენტმა. მათგან 71 პაციენტმა დაასრულა მკურნალობა 24-ე კვირამდე, ხოლო 70-ე კვირამ - 52 კვირა. ეფექტურობის შესაფასებლად სულ 68 პაციენტს ჩაუტარდა </w:t>
      </w:r>
      <w:proofErr w:type="spellStart"/>
      <w:r w:rsidRPr="00221DE4">
        <w:rPr>
          <w:rFonts w:ascii="Sylfaen" w:hAnsi="Sylfaen"/>
          <w:lang w:val="ka-GE"/>
        </w:rPr>
        <w:t>უროდინამიკური</w:t>
      </w:r>
      <w:proofErr w:type="spellEnd"/>
      <w:r w:rsidRPr="00221DE4">
        <w:rPr>
          <w:rFonts w:ascii="Sylfaen" w:hAnsi="Sylfaen"/>
          <w:lang w:val="ka-GE"/>
        </w:rPr>
        <w:t xml:space="preserve"> გაზომვები. კვლევის პოპულაციაში შედიოდა 39 (45.3%) მამაკაცი და 47 (54.7%) ქალი. ამ კვლევის პოპულაციაში </w:t>
      </w:r>
      <w:proofErr w:type="spellStart"/>
      <w:r w:rsidRPr="00221DE4">
        <w:rPr>
          <w:rFonts w:ascii="Sylfaen" w:hAnsi="Sylfaen"/>
          <w:lang w:val="ka-GE"/>
        </w:rPr>
        <w:t>ოპტიმიზებული</w:t>
      </w:r>
      <w:proofErr w:type="spellEnd"/>
      <w:r w:rsidRPr="00221DE4">
        <w:rPr>
          <w:rFonts w:ascii="Sylfaen" w:hAnsi="Sylfaen"/>
          <w:lang w:val="ka-GE"/>
        </w:rPr>
        <w:t xml:space="preserve"> </w:t>
      </w:r>
      <w:proofErr w:type="spellStart"/>
      <w:r w:rsidRPr="00221DE4">
        <w:rPr>
          <w:rFonts w:ascii="Sylfaen" w:hAnsi="Sylfaen"/>
          <w:lang w:val="ka-GE"/>
        </w:rPr>
        <w:t>შემანარჩუნებელი</w:t>
      </w:r>
      <w:proofErr w:type="spellEnd"/>
      <w:r w:rsidRPr="00221DE4">
        <w:rPr>
          <w:rFonts w:ascii="Sylfaen" w:hAnsi="Sylfaen"/>
          <w:lang w:val="ka-GE"/>
        </w:rPr>
        <w:t xml:space="preserve"> დოზა მოიცავდა პაციენტების 94%-ს მაქსიმალური დოზის მიღებისას და პაციენტების 6%-ს საწყისი დოზის მიღებისას.</w:t>
      </w:r>
    </w:p>
    <w:p w14:paraId="798BC762" w14:textId="77777777" w:rsidR="00015BE6" w:rsidRPr="00221DE4" w:rsidRDefault="00015BE6" w:rsidP="00181018">
      <w:pPr>
        <w:spacing w:after="0" w:line="276" w:lineRule="auto"/>
        <w:jc w:val="both"/>
        <w:rPr>
          <w:rFonts w:ascii="Sylfaen" w:hAnsi="Sylfaen"/>
          <w:lang w:val="ka-GE"/>
        </w:rPr>
      </w:pPr>
    </w:p>
    <w:p w14:paraId="026CF81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კვლევაში ჩართულ ბავშვებსა და მოზარდებში არასასურველ პათოლოგიებთან დაკავშირებული ყველაზე გავრცელებული (ყველა პაციენტის 10%-ზე მეტ შემთხვევაში) ფონური სამედიცინო მდგომარეობები იყო ცენტრალური ნერვული სისტემის თანდაყოლილი ანომალია (შესაბამისად, 54.5% და 48.4%), </w:t>
      </w:r>
      <w:proofErr w:type="spellStart"/>
      <w:r w:rsidRPr="00221DE4">
        <w:rPr>
          <w:rFonts w:ascii="Sylfaen" w:hAnsi="Sylfaen"/>
          <w:lang w:val="ka-GE"/>
        </w:rPr>
        <w:t>მენინგომიელოცელე</w:t>
      </w:r>
      <w:proofErr w:type="spellEnd"/>
      <w:r w:rsidRPr="00221DE4">
        <w:rPr>
          <w:rFonts w:ascii="Sylfaen" w:hAnsi="Sylfaen"/>
          <w:lang w:val="ka-GE"/>
        </w:rPr>
        <w:t xml:space="preserve"> (შესაბამისად, 27.3% და 19.4%) და </w:t>
      </w:r>
      <w:proofErr w:type="spellStart"/>
      <w:r w:rsidRPr="00221DE4">
        <w:rPr>
          <w:rFonts w:ascii="Sylfaen" w:hAnsi="Sylfaen"/>
          <w:lang w:val="ka-GE"/>
        </w:rPr>
        <w:t>სპინა</w:t>
      </w:r>
      <w:proofErr w:type="spellEnd"/>
      <w:r w:rsidRPr="00221DE4">
        <w:rPr>
          <w:rFonts w:ascii="Sylfaen" w:hAnsi="Sylfaen"/>
          <w:lang w:val="ka-GE"/>
        </w:rPr>
        <w:t xml:space="preserve"> </w:t>
      </w:r>
      <w:proofErr w:type="spellStart"/>
      <w:r w:rsidRPr="00221DE4">
        <w:rPr>
          <w:rFonts w:ascii="Sylfaen" w:hAnsi="Sylfaen"/>
          <w:lang w:val="ka-GE"/>
        </w:rPr>
        <w:t>ბიფიდა</w:t>
      </w:r>
      <w:proofErr w:type="spellEnd"/>
      <w:r w:rsidRPr="00221DE4">
        <w:rPr>
          <w:rFonts w:ascii="Sylfaen" w:hAnsi="Sylfaen"/>
          <w:lang w:val="ka-GE"/>
        </w:rPr>
        <w:t xml:space="preserve"> (შესაბამისად, 10.9% და 12.9%). მოზარდებში 12.9%-ს ჰქონდა ზურგის ტვინის დაზიანება.</w:t>
      </w:r>
    </w:p>
    <w:p w14:paraId="2977073D"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ძირითადი ეფექტურობის საბოლოო წერტილი იყო მაქსიმალური </w:t>
      </w:r>
      <w:proofErr w:type="spellStart"/>
      <w:r w:rsidRPr="00221DE4">
        <w:rPr>
          <w:rFonts w:ascii="Sylfaen" w:hAnsi="Sylfaen"/>
          <w:lang w:val="ka-GE"/>
        </w:rPr>
        <w:t>ცისტომეტრიული</w:t>
      </w:r>
      <w:proofErr w:type="spellEnd"/>
      <w:r w:rsidRPr="00221DE4">
        <w:rPr>
          <w:rFonts w:ascii="Sylfaen" w:hAnsi="Sylfaen"/>
          <w:lang w:val="ka-GE"/>
        </w:rPr>
        <w:t xml:space="preserve"> ტევადობის (MCC) ცვლილება საწყის დონესთან შედარებით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მკურნალობის 24 კვირის შემდეგ. MCC-ის გაუმჯობესება დაფიქსირდა პაციენტთა ყველა ჯგუფში (იხ. ცხრილი 6).</w:t>
      </w:r>
    </w:p>
    <w:p w14:paraId="565D8A6D" w14:textId="77777777" w:rsidR="00015BE6" w:rsidRPr="00221DE4" w:rsidRDefault="00015BE6" w:rsidP="00181018">
      <w:pPr>
        <w:spacing w:after="0" w:line="276" w:lineRule="auto"/>
        <w:jc w:val="both"/>
        <w:rPr>
          <w:rFonts w:ascii="Sylfaen" w:hAnsi="Sylfaen"/>
          <w:lang w:val="ka-GE"/>
        </w:rPr>
      </w:pPr>
    </w:p>
    <w:p w14:paraId="5D944B37"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ცხრილი 6: პირველადი ეფექტურობის საბოლოო წერტილი პედიატრიულ პაციენტებში, რომლებსაც აქვთ არაორდინალური დისფუნქცია</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4664"/>
        <w:gridCol w:w="2799"/>
        <w:gridCol w:w="2902"/>
      </w:tblGrid>
      <w:tr w:rsidR="00015BE6" w:rsidRPr="00221DE4" w14:paraId="5E4AF6BB" w14:textId="77777777" w:rsidTr="00A00C1C">
        <w:trPr>
          <w:tblCellSpacing w:w="0" w:type="dxa"/>
        </w:trPr>
        <w:tc>
          <w:tcPr>
            <w:tcW w:w="2250" w:type="pct"/>
            <w:tcBorders>
              <w:top w:val="outset" w:sz="6" w:space="0" w:color="auto"/>
              <w:bottom w:val="outset" w:sz="6" w:space="0" w:color="auto"/>
              <w:right w:val="outset" w:sz="6" w:space="0" w:color="auto"/>
            </w:tcBorders>
            <w:vAlign w:val="center"/>
          </w:tcPr>
          <w:p w14:paraId="1D16721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პარამეტრი</w:t>
            </w:r>
            <w:proofErr w:type="spellEnd"/>
          </w:p>
        </w:tc>
        <w:tc>
          <w:tcPr>
            <w:tcW w:w="1350" w:type="pct"/>
            <w:tcBorders>
              <w:top w:val="outset" w:sz="6" w:space="0" w:color="auto"/>
              <w:left w:val="outset" w:sz="6" w:space="0" w:color="auto"/>
              <w:bottom w:val="outset" w:sz="6" w:space="0" w:color="auto"/>
              <w:right w:val="outset" w:sz="6" w:space="0" w:color="auto"/>
            </w:tcBorders>
          </w:tcPr>
          <w:p w14:paraId="0123D8E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ბავშვები</w:t>
            </w:r>
            <w:proofErr w:type="spellEnd"/>
          </w:p>
          <w:p w14:paraId="574451F5" w14:textId="77777777" w:rsidR="00015BE6" w:rsidRPr="00221DE4" w:rsidRDefault="00015BE6" w:rsidP="00181018">
            <w:pPr>
              <w:spacing w:after="0" w:line="276" w:lineRule="auto"/>
              <w:jc w:val="both"/>
              <w:rPr>
                <w:rFonts w:ascii="Sylfaen" w:hAnsi="Sylfaen"/>
              </w:rPr>
            </w:pPr>
            <w:r w:rsidRPr="00221DE4">
              <w:rPr>
                <w:rFonts w:ascii="Sylfaen" w:hAnsi="Sylfaen"/>
                <w:b/>
                <w:bCs/>
              </w:rPr>
              <w:t>3-</w:t>
            </w:r>
            <w:r w:rsidRPr="00221DE4">
              <w:rPr>
                <w:rFonts w:ascii="Sylfaen" w:hAnsi="Sylfaen" w:cs="Sylfaen"/>
                <w:b/>
                <w:bCs/>
              </w:rPr>
              <w:t>დან</w:t>
            </w:r>
            <w:r w:rsidRPr="00221DE4">
              <w:rPr>
                <w:rFonts w:ascii="Sylfaen" w:hAnsi="Sylfaen"/>
                <w:b/>
                <w:bCs/>
              </w:rPr>
              <w:t xml:space="preserve"> &lt; 12 </w:t>
            </w:r>
            <w:proofErr w:type="spellStart"/>
            <w:r w:rsidRPr="00221DE4">
              <w:rPr>
                <w:rFonts w:ascii="Sylfaen" w:hAnsi="Sylfaen" w:cs="Sylfaen"/>
                <w:b/>
                <w:bCs/>
              </w:rPr>
              <w:t>წლამდე</w:t>
            </w:r>
            <w:proofErr w:type="spellEnd"/>
            <w:r w:rsidRPr="00221DE4">
              <w:rPr>
                <w:rFonts w:ascii="Sylfaen" w:hAnsi="Sylfaen"/>
                <w:b/>
                <w:bCs/>
              </w:rPr>
              <w:t xml:space="preserve"> </w:t>
            </w:r>
            <w:proofErr w:type="spellStart"/>
            <w:r w:rsidRPr="00221DE4">
              <w:rPr>
                <w:rFonts w:ascii="Sylfaen" w:hAnsi="Sylfaen" w:cs="Sylfaen"/>
                <w:b/>
                <w:bCs/>
              </w:rPr>
              <w:t>ასაკის</w:t>
            </w:r>
            <w:proofErr w:type="spellEnd"/>
          </w:p>
          <w:p w14:paraId="73090782" w14:textId="77777777" w:rsidR="00015BE6" w:rsidRPr="00221DE4" w:rsidRDefault="00015BE6" w:rsidP="00181018">
            <w:pPr>
              <w:spacing w:after="0" w:line="276" w:lineRule="auto"/>
              <w:jc w:val="both"/>
              <w:rPr>
                <w:rFonts w:ascii="Sylfaen" w:hAnsi="Sylfaen"/>
              </w:rPr>
            </w:pPr>
            <w:r w:rsidRPr="00221DE4">
              <w:rPr>
                <w:rFonts w:ascii="Sylfaen" w:hAnsi="Sylfaen"/>
                <w:b/>
                <w:bCs/>
              </w:rPr>
              <w:t>(N=</w:t>
            </w:r>
            <w:proofErr w:type="gramStart"/>
            <w:r w:rsidRPr="00221DE4">
              <w:rPr>
                <w:rFonts w:ascii="Sylfaen" w:hAnsi="Sylfaen"/>
                <w:b/>
                <w:bCs/>
              </w:rPr>
              <w:t>43)*</w:t>
            </w:r>
            <w:proofErr w:type="gramEnd"/>
          </w:p>
          <w:p w14:paraId="3C71F3E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სტანდარტული</w:t>
            </w:r>
            <w:proofErr w:type="spellEnd"/>
            <w:r w:rsidRPr="00221DE4">
              <w:rPr>
                <w:rFonts w:ascii="Sylfaen" w:hAnsi="Sylfaen"/>
                <w:b/>
                <w:bCs/>
              </w:rPr>
              <w:t xml:space="preserve"> </w:t>
            </w:r>
            <w:proofErr w:type="spellStart"/>
            <w:r w:rsidRPr="00221DE4">
              <w:rPr>
                <w:rFonts w:ascii="Sylfaen" w:hAnsi="Sylfaen" w:cs="Sylfaen"/>
                <w:b/>
                <w:bCs/>
              </w:rPr>
              <w:t>გადახრა</w:t>
            </w:r>
            <w:proofErr w:type="spellEnd"/>
            <w:r w:rsidRPr="00221DE4">
              <w:rPr>
                <w:rFonts w:ascii="Sylfaen" w:hAnsi="Sylfaen"/>
                <w:b/>
                <w:bCs/>
              </w:rPr>
              <w:t>)</w:t>
            </w:r>
          </w:p>
        </w:tc>
        <w:tc>
          <w:tcPr>
            <w:tcW w:w="1400" w:type="pct"/>
            <w:tcBorders>
              <w:top w:val="outset" w:sz="6" w:space="0" w:color="auto"/>
              <w:left w:val="outset" w:sz="6" w:space="0" w:color="auto"/>
              <w:bottom w:val="outset" w:sz="6" w:space="0" w:color="auto"/>
            </w:tcBorders>
          </w:tcPr>
          <w:p w14:paraId="7AA77B9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მოზარდები</w:t>
            </w:r>
            <w:proofErr w:type="spellEnd"/>
          </w:p>
          <w:p w14:paraId="063CA440" w14:textId="77777777" w:rsidR="00015BE6" w:rsidRPr="00221DE4" w:rsidRDefault="00015BE6" w:rsidP="00181018">
            <w:pPr>
              <w:spacing w:after="0" w:line="276" w:lineRule="auto"/>
              <w:jc w:val="both"/>
              <w:rPr>
                <w:rFonts w:ascii="Sylfaen" w:hAnsi="Sylfaen"/>
              </w:rPr>
            </w:pPr>
            <w:r w:rsidRPr="00221DE4">
              <w:rPr>
                <w:rFonts w:ascii="Sylfaen" w:hAnsi="Sylfaen"/>
                <w:b/>
                <w:bCs/>
              </w:rPr>
              <w:t>12-</w:t>
            </w:r>
            <w:r w:rsidRPr="00221DE4">
              <w:rPr>
                <w:rFonts w:ascii="Sylfaen" w:hAnsi="Sylfaen" w:cs="Sylfaen"/>
                <w:b/>
                <w:bCs/>
              </w:rPr>
              <w:t>დან</w:t>
            </w:r>
            <w:r w:rsidRPr="00221DE4">
              <w:rPr>
                <w:rFonts w:ascii="Sylfaen" w:hAnsi="Sylfaen"/>
                <w:b/>
                <w:bCs/>
              </w:rPr>
              <w:t xml:space="preserve"> &lt; 18 </w:t>
            </w:r>
            <w:proofErr w:type="spellStart"/>
            <w:r w:rsidRPr="00221DE4">
              <w:rPr>
                <w:rFonts w:ascii="Sylfaen" w:hAnsi="Sylfaen" w:cs="Sylfaen"/>
                <w:b/>
                <w:bCs/>
              </w:rPr>
              <w:t>წლამდე</w:t>
            </w:r>
            <w:proofErr w:type="spellEnd"/>
            <w:r w:rsidRPr="00221DE4">
              <w:rPr>
                <w:rFonts w:ascii="Sylfaen" w:hAnsi="Sylfaen"/>
                <w:b/>
                <w:bCs/>
              </w:rPr>
              <w:t xml:space="preserve"> </w:t>
            </w:r>
            <w:proofErr w:type="spellStart"/>
            <w:r w:rsidRPr="00221DE4">
              <w:rPr>
                <w:rFonts w:ascii="Sylfaen" w:hAnsi="Sylfaen" w:cs="Sylfaen"/>
                <w:b/>
                <w:bCs/>
              </w:rPr>
              <w:t>ასაკის</w:t>
            </w:r>
            <w:proofErr w:type="spellEnd"/>
          </w:p>
          <w:p w14:paraId="5F75E9D0" w14:textId="77777777" w:rsidR="00015BE6" w:rsidRPr="00221DE4" w:rsidRDefault="00015BE6" w:rsidP="00181018">
            <w:pPr>
              <w:spacing w:after="0" w:line="276" w:lineRule="auto"/>
              <w:jc w:val="both"/>
              <w:rPr>
                <w:rFonts w:ascii="Sylfaen" w:hAnsi="Sylfaen"/>
              </w:rPr>
            </w:pPr>
            <w:r w:rsidRPr="00221DE4">
              <w:rPr>
                <w:rFonts w:ascii="Sylfaen" w:hAnsi="Sylfaen"/>
                <w:b/>
                <w:bCs/>
              </w:rPr>
              <w:t>(N=</w:t>
            </w:r>
            <w:proofErr w:type="gramStart"/>
            <w:r w:rsidRPr="00221DE4">
              <w:rPr>
                <w:rFonts w:ascii="Sylfaen" w:hAnsi="Sylfaen"/>
                <w:b/>
                <w:bCs/>
              </w:rPr>
              <w:t>25)*</w:t>
            </w:r>
            <w:proofErr w:type="gramEnd"/>
          </w:p>
          <w:p w14:paraId="4997C41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სტანდარტული</w:t>
            </w:r>
            <w:proofErr w:type="spellEnd"/>
            <w:r w:rsidRPr="00221DE4">
              <w:rPr>
                <w:rFonts w:ascii="Sylfaen" w:hAnsi="Sylfaen"/>
                <w:b/>
                <w:bCs/>
              </w:rPr>
              <w:t xml:space="preserve"> </w:t>
            </w:r>
            <w:proofErr w:type="spellStart"/>
            <w:r w:rsidRPr="00221DE4">
              <w:rPr>
                <w:rFonts w:ascii="Sylfaen" w:hAnsi="Sylfaen" w:cs="Sylfaen"/>
                <w:b/>
                <w:bCs/>
              </w:rPr>
              <w:t>გადახრა</w:t>
            </w:r>
            <w:proofErr w:type="spellEnd"/>
            <w:r w:rsidRPr="00221DE4">
              <w:rPr>
                <w:rFonts w:ascii="Sylfaen" w:hAnsi="Sylfaen"/>
                <w:b/>
                <w:bCs/>
              </w:rPr>
              <w:t>)</w:t>
            </w:r>
          </w:p>
        </w:tc>
      </w:tr>
      <w:tr w:rsidR="00015BE6" w:rsidRPr="00221DE4" w14:paraId="75687D28" w14:textId="77777777" w:rsidTr="00A00C1C">
        <w:trPr>
          <w:tblCellSpacing w:w="0" w:type="dxa"/>
        </w:trPr>
        <w:tc>
          <w:tcPr>
            <w:tcW w:w="5000" w:type="pct"/>
            <w:gridSpan w:val="3"/>
            <w:tcBorders>
              <w:top w:val="outset" w:sz="6" w:space="0" w:color="auto"/>
              <w:bottom w:val="outset" w:sz="6" w:space="0" w:color="auto"/>
            </w:tcBorders>
          </w:tcPr>
          <w:p w14:paraId="7CE8433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მაქსიმალური</w:t>
            </w:r>
            <w:proofErr w:type="spellEnd"/>
            <w:r w:rsidRPr="00221DE4">
              <w:rPr>
                <w:rFonts w:ascii="Sylfaen" w:hAnsi="Sylfaen"/>
                <w:b/>
                <w:bCs/>
              </w:rPr>
              <w:t xml:space="preserve"> </w:t>
            </w:r>
            <w:proofErr w:type="spellStart"/>
            <w:r w:rsidRPr="00221DE4">
              <w:rPr>
                <w:rFonts w:ascii="Sylfaen" w:hAnsi="Sylfaen" w:cs="Sylfaen"/>
                <w:b/>
                <w:bCs/>
              </w:rPr>
              <w:t>ცისტომეტრიული</w:t>
            </w:r>
            <w:proofErr w:type="spellEnd"/>
            <w:r w:rsidRPr="00221DE4">
              <w:rPr>
                <w:rFonts w:ascii="Sylfaen" w:hAnsi="Sylfaen"/>
                <w:b/>
                <w:bCs/>
              </w:rPr>
              <w:t xml:space="preserve"> </w:t>
            </w:r>
            <w:proofErr w:type="spellStart"/>
            <w:r w:rsidRPr="00221DE4">
              <w:rPr>
                <w:rFonts w:ascii="Sylfaen" w:hAnsi="Sylfaen" w:cs="Sylfaen"/>
                <w:b/>
                <w:bCs/>
              </w:rPr>
              <w:t>ტევადობა</w:t>
            </w:r>
            <w:proofErr w:type="spellEnd"/>
            <w:r w:rsidRPr="00221DE4">
              <w:rPr>
                <w:rFonts w:ascii="Sylfaen" w:hAnsi="Sylfaen"/>
                <w:b/>
                <w:bCs/>
              </w:rPr>
              <w:t xml:space="preserve"> (</w:t>
            </w:r>
            <w:proofErr w:type="spellStart"/>
            <w:r w:rsidRPr="00221DE4">
              <w:rPr>
                <w:rFonts w:ascii="Sylfaen" w:hAnsi="Sylfaen" w:cs="Sylfaen"/>
                <w:b/>
                <w:bCs/>
              </w:rPr>
              <w:t>მლ</w:t>
            </w:r>
            <w:proofErr w:type="spellEnd"/>
            <w:r w:rsidRPr="00221DE4">
              <w:rPr>
                <w:rFonts w:ascii="Sylfaen" w:hAnsi="Sylfaen"/>
                <w:b/>
                <w:bCs/>
              </w:rPr>
              <w:t>)</w:t>
            </w:r>
          </w:p>
        </w:tc>
      </w:tr>
      <w:tr w:rsidR="00015BE6" w:rsidRPr="00221DE4" w14:paraId="169DABFE" w14:textId="77777777" w:rsidTr="00A00C1C">
        <w:trPr>
          <w:tblCellSpacing w:w="0" w:type="dxa"/>
        </w:trPr>
        <w:tc>
          <w:tcPr>
            <w:tcW w:w="2250" w:type="pct"/>
            <w:tcBorders>
              <w:top w:val="outset" w:sz="6" w:space="0" w:color="auto"/>
              <w:bottom w:val="outset" w:sz="6" w:space="0" w:color="auto"/>
              <w:right w:val="outset" w:sz="6" w:space="0" w:color="auto"/>
            </w:tcBorders>
          </w:tcPr>
          <w:p w14:paraId="44966D6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59F0DF37"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08B01B0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670A5B92"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1367E36F" w14:textId="77777777" w:rsidR="00015BE6" w:rsidRPr="00221DE4" w:rsidRDefault="00015BE6" w:rsidP="00181018">
            <w:pPr>
              <w:spacing w:after="0" w:line="276" w:lineRule="auto"/>
              <w:jc w:val="both"/>
              <w:rPr>
                <w:rFonts w:ascii="Sylfaen" w:hAnsi="Sylfaen"/>
              </w:rPr>
            </w:pPr>
            <w:r w:rsidRPr="00221DE4">
              <w:rPr>
                <w:rFonts w:ascii="Sylfaen" w:hAnsi="Sylfaen"/>
              </w:rPr>
              <w:t>158.6 (94.5)</w:t>
            </w:r>
          </w:p>
          <w:p w14:paraId="138CC250" w14:textId="77777777" w:rsidR="00015BE6" w:rsidRPr="00221DE4" w:rsidRDefault="00015BE6" w:rsidP="00181018">
            <w:pPr>
              <w:spacing w:after="0" w:line="276" w:lineRule="auto"/>
              <w:jc w:val="both"/>
              <w:rPr>
                <w:rFonts w:ascii="Sylfaen" w:hAnsi="Sylfaen"/>
              </w:rPr>
            </w:pPr>
            <w:r w:rsidRPr="00221DE4">
              <w:rPr>
                <w:rFonts w:ascii="Sylfaen" w:hAnsi="Sylfaen"/>
              </w:rPr>
              <w:t>230.7 (129.1)</w:t>
            </w:r>
          </w:p>
          <w:p w14:paraId="1A073841" w14:textId="77777777" w:rsidR="00015BE6" w:rsidRPr="00221DE4" w:rsidRDefault="00015BE6" w:rsidP="00181018">
            <w:pPr>
              <w:spacing w:after="0" w:line="276" w:lineRule="auto"/>
              <w:jc w:val="both"/>
              <w:rPr>
                <w:rFonts w:ascii="Sylfaen" w:hAnsi="Sylfaen"/>
              </w:rPr>
            </w:pPr>
            <w:r w:rsidRPr="00221DE4">
              <w:rPr>
                <w:rFonts w:ascii="Sylfaen" w:hAnsi="Sylfaen"/>
              </w:rPr>
              <w:t>72.0 (87.0)</w:t>
            </w:r>
          </w:p>
          <w:p w14:paraId="2205CA24" w14:textId="77777777" w:rsidR="00015BE6" w:rsidRPr="00221DE4" w:rsidRDefault="00015BE6" w:rsidP="00181018">
            <w:pPr>
              <w:spacing w:after="0" w:line="276" w:lineRule="auto"/>
              <w:jc w:val="both"/>
              <w:rPr>
                <w:rFonts w:ascii="Sylfaen" w:hAnsi="Sylfaen"/>
              </w:rPr>
            </w:pPr>
            <w:r w:rsidRPr="00221DE4">
              <w:rPr>
                <w:rFonts w:ascii="Sylfaen" w:hAnsi="Sylfaen"/>
              </w:rPr>
              <w:t>(45.2, 98.8)</w:t>
            </w:r>
          </w:p>
        </w:tc>
        <w:tc>
          <w:tcPr>
            <w:tcW w:w="1400" w:type="pct"/>
            <w:tcBorders>
              <w:top w:val="outset" w:sz="6" w:space="0" w:color="auto"/>
              <w:left w:val="outset" w:sz="6" w:space="0" w:color="auto"/>
              <w:bottom w:val="outset" w:sz="6" w:space="0" w:color="auto"/>
            </w:tcBorders>
          </w:tcPr>
          <w:p w14:paraId="53288737" w14:textId="77777777" w:rsidR="00015BE6" w:rsidRPr="00221DE4" w:rsidRDefault="00015BE6" w:rsidP="00181018">
            <w:pPr>
              <w:spacing w:after="0" w:line="276" w:lineRule="auto"/>
              <w:jc w:val="both"/>
              <w:rPr>
                <w:rFonts w:ascii="Sylfaen" w:hAnsi="Sylfaen"/>
              </w:rPr>
            </w:pPr>
            <w:r w:rsidRPr="00221DE4">
              <w:rPr>
                <w:rFonts w:ascii="Sylfaen" w:hAnsi="Sylfaen"/>
              </w:rPr>
              <w:t>238.9 (99.1)</w:t>
            </w:r>
          </w:p>
          <w:p w14:paraId="54D83567" w14:textId="77777777" w:rsidR="00015BE6" w:rsidRPr="00221DE4" w:rsidRDefault="00015BE6" w:rsidP="00181018">
            <w:pPr>
              <w:spacing w:after="0" w:line="276" w:lineRule="auto"/>
              <w:jc w:val="both"/>
              <w:rPr>
                <w:rFonts w:ascii="Sylfaen" w:hAnsi="Sylfaen"/>
              </w:rPr>
            </w:pPr>
            <w:r w:rsidRPr="00221DE4">
              <w:rPr>
                <w:rFonts w:ascii="Sylfaen" w:hAnsi="Sylfaen"/>
              </w:rPr>
              <w:t>352.1 (125.2)</w:t>
            </w:r>
          </w:p>
          <w:p w14:paraId="058583E4" w14:textId="77777777" w:rsidR="00015BE6" w:rsidRPr="00221DE4" w:rsidRDefault="00015BE6" w:rsidP="00181018">
            <w:pPr>
              <w:spacing w:after="0" w:line="276" w:lineRule="auto"/>
              <w:jc w:val="both"/>
              <w:rPr>
                <w:rFonts w:ascii="Sylfaen" w:hAnsi="Sylfaen"/>
              </w:rPr>
            </w:pPr>
            <w:r w:rsidRPr="00221DE4">
              <w:rPr>
                <w:rFonts w:ascii="Sylfaen" w:hAnsi="Sylfaen"/>
              </w:rPr>
              <w:t>113.2 (82.9)</w:t>
            </w:r>
          </w:p>
          <w:p w14:paraId="6E2182A3" w14:textId="77777777" w:rsidR="00015BE6" w:rsidRPr="00221DE4" w:rsidRDefault="00015BE6" w:rsidP="00181018">
            <w:pPr>
              <w:spacing w:after="0" w:line="276" w:lineRule="auto"/>
              <w:jc w:val="both"/>
              <w:rPr>
                <w:rFonts w:ascii="Sylfaen" w:hAnsi="Sylfaen"/>
              </w:rPr>
            </w:pPr>
            <w:r w:rsidRPr="00221DE4">
              <w:rPr>
                <w:rFonts w:ascii="Sylfaen" w:hAnsi="Sylfaen"/>
              </w:rPr>
              <w:t>(78.9, 147.4)</w:t>
            </w:r>
          </w:p>
        </w:tc>
      </w:tr>
    </w:tbl>
    <w:p w14:paraId="39DBDDA8" w14:textId="77777777" w:rsidR="00015BE6" w:rsidRPr="00221DE4" w:rsidRDefault="00015BE6" w:rsidP="00181018">
      <w:pPr>
        <w:spacing w:after="0" w:line="276" w:lineRule="auto"/>
        <w:jc w:val="both"/>
        <w:rPr>
          <w:rFonts w:ascii="Sylfaen" w:hAnsi="Sylfaen"/>
          <w:b/>
          <w:lang w:val="ka-GE"/>
        </w:rPr>
      </w:pPr>
    </w:p>
    <w:p w14:paraId="42D33A37"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 N არის პაციენტების რაოდენობა, რომლებმაც მიიღეს მინიმუმ ერთი დოზა და მოგვაწოდეს MCC-ის </w:t>
      </w:r>
      <w:proofErr w:type="spellStart"/>
      <w:r w:rsidRPr="00221DE4">
        <w:rPr>
          <w:rFonts w:ascii="Sylfaen" w:hAnsi="Sylfaen"/>
          <w:lang w:val="ka-GE"/>
        </w:rPr>
        <w:t>ვალიდური</w:t>
      </w:r>
      <w:proofErr w:type="spellEnd"/>
      <w:r w:rsidRPr="00221DE4">
        <w:rPr>
          <w:rFonts w:ascii="Sylfaen" w:hAnsi="Sylfaen"/>
          <w:lang w:val="ka-GE"/>
        </w:rPr>
        <w:t xml:space="preserve"> მაჩვენებლები საწყის და 24-ე კვირაში.</w:t>
      </w:r>
    </w:p>
    <w:p w14:paraId="3C6D350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მეორადი ეფექტურობის საბოლოო წერტილები იყო შარდის ბუშტის ელასტიურობის ცვლილება საწყის დონესთან შედარებით, </w:t>
      </w:r>
      <w:proofErr w:type="spellStart"/>
      <w:r w:rsidRPr="00221DE4">
        <w:rPr>
          <w:rFonts w:ascii="Sylfaen" w:hAnsi="Sylfaen"/>
          <w:lang w:val="ka-GE"/>
        </w:rPr>
        <w:t>დეტრუზორის</w:t>
      </w:r>
      <w:proofErr w:type="spellEnd"/>
      <w:r w:rsidRPr="00221DE4">
        <w:rPr>
          <w:rFonts w:ascii="Sylfaen" w:hAnsi="Sylfaen"/>
          <w:lang w:val="ka-GE"/>
        </w:rPr>
        <w:t xml:space="preserve"> ზედმეტად აქტიური შეკუმშვების რაოდენობა, </w:t>
      </w:r>
      <w:proofErr w:type="spellStart"/>
      <w:r w:rsidRPr="00221DE4">
        <w:rPr>
          <w:rFonts w:ascii="Sylfaen" w:hAnsi="Sylfaen"/>
          <w:lang w:val="ka-GE"/>
        </w:rPr>
        <w:t>დეტრუზორის</w:t>
      </w:r>
      <w:proofErr w:type="spellEnd"/>
      <w:r w:rsidRPr="00221DE4">
        <w:rPr>
          <w:rFonts w:ascii="Sylfaen" w:hAnsi="Sylfaen"/>
          <w:lang w:val="ka-GE"/>
        </w:rPr>
        <w:t xml:space="preserve"> წნევა შარდის ბუშტის შევსების ბოლოს, შარდის ბუშტის მოცულობა </w:t>
      </w:r>
      <w:proofErr w:type="spellStart"/>
      <w:r w:rsidRPr="00221DE4">
        <w:rPr>
          <w:rFonts w:ascii="Sylfaen" w:hAnsi="Sylfaen"/>
          <w:lang w:val="ka-GE"/>
        </w:rPr>
        <w:t>დეტრუზორის</w:t>
      </w:r>
      <w:proofErr w:type="spellEnd"/>
      <w:r w:rsidRPr="00221DE4">
        <w:rPr>
          <w:rFonts w:ascii="Sylfaen" w:hAnsi="Sylfaen"/>
          <w:lang w:val="ka-GE"/>
        </w:rPr>
        <w:t xml:space="preserve"> პირველ შეკუმშვამდე, </w:t>
      </w:r>
      <w:proofErr w:type="spellStart"/>
      <w:r w:rsidRPr="00221DE4">
        <w:rPr>
          <w:rFonts w:ascii="Sylfaen" w:hAnsi="Sylfaen"/>
          <w:lang w:val="ka-GE"/>
        </w:rPr>
        <w:t>კათეტერიზებული</w:t>
      </w:r>
      <w:proofErr w:type="spellEnd"/>
      <w:r w:rsidRPr="00221DE4">
        <w:rPr>
          <w:rFonts w:ascii="Sylfaen" w:hAnsi="Sylfaen"/>
          <w:lang w:val="ka-GE"/>
        </w:rPr>
        <w:t xml:space="preserve"> შარდის მაქსიმალური მოცულობა დღეში და გაჟონვის ეპიზოდების რაოდენობა დღეში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მკურნალობის 24 კვირის შემდეგ (იხილეთ ცხრილი 7).</w:t>
      </w:r>
    </w:p>
    <w:p w14:paraId="44995B90" w14:textId="77777777" w:rsidR="00015BE6" w:rsidRPr="00221DE4" w:rsidRDefault="00015BE6" w:rsidP="00181018">
      <w:pPr>
        <w:spacing w:after="0" w:line="276" w:lineRule="auto"/>
        <w:jc w:val="both"/>
        <w:rPr>
          <w:rFonts w:ascii="Sylfaen" w:hAnsi="Sylfaen"/>
          <w:b/>
          <w:lang w:val="ka-GE"/>
        </w:rPr>
      </w:pPr>
    </w:p>
    <w:p w14:paraId="4A5A785B"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ცხრილი 7: მეორადი ეფექტურობის საბოლოო წერტილები პედიატრიულ პაციენტებში NDO-</w:t>
      </w:r>
      <w:proofErr w:type="spellStart"/>
      <w:r w:rsidRPr="00221DE4">
        <w:rPr>
          <w:rFonts w:ascii="Sylfaen" w:hAnsi="Sylfaen"/>
          <w:b/>
          <w:lang w:val="ka-GE"/>
        </w:rPr>
        <w:t>თი</w:t>
      </w:r>
      <w:proofErr w:type="spellEnd"/>
    </w:p>
    <w:p w14:paraId="0BC81B1F" w14:textId="77777777" w:rsidR="00015BE6" w:rsidRPr="00221DE4" w:rsidRDefault="00015BE6" w:rsidP="00181018">
      <w:pPr>
        <w:spacing w:after="0" w:line="276" w:lineRule="auto"/>
        <w:jc w:val="both"/>
        <w:rPr>
          <w:rFonts w:ascii="Sylfaen" w:hAnsi="Sylfaen"/>
          <w:b/>
          <w:lang w:val="ka-GE"/>
        </w:rPr>
      </w:pP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4664"/>
        <w:gridCol w:w="2799"/>
        <w:gridCol w:w="2902"/>
      </w:tblGrid>
      <w:tr w:rsidR="00015BE6" w:rsidRPr="00221DE4" w14:paraId="24D2FA63" w14:textId="77777777" w:rsidTr="00A00C1C">
        <w:trPr>
          <w:tblCellSpacing w:w="0" w:type="dxa"/>
        </w:trPr>
        <w:tc>
          <w:tcPr>
            <w:tcW w:w="2250" w:type="pct"/>
            <w:tcBorders>
              <w:top w:val="outset" w:sz="6" w:space="0" w:color="auto"/>
              <w:bottom w:val="outset" w:sz="6" w:space="0" w:color="auto"/>
              <w:right w:val="outset" w:sz="6" w:space="0" w:color="auto"/>
            </w:tcBorders>
            <w:vAlign w:val="center"/>
          </w:tcPr>
          <w:p w14:paraId="16C5227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პარამეტრი</w:t>
            </w:r>
            <w:proofErr w:type="spellEnd"/>
          </w:p>
        </w:tc>
        <w:tc>
          <w:tcPr>
            <w:tcW w:w="1350" w:type="pct"/>
            <w:tcBorders>
              <w:top w:val="outset" w:sz="6" w:space="0" w:color="auto"/>
              <w:left w:val="outset" w:sz="6" w:space="0" w:color="auto"/>
              <w:bottom w:val="outset" w:sz="6" w:space="0" w:color="auto"/>
              <w:right w:val="outset" w:sz="6" w:space="0" w:color="auto"/>
            </w:tcBorders>
          </w:tcPr>
          <w:p w14:paraId="23C91863"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ბავშვები</w:t>
            </w:r>
            <w:proofErr w:type="spellEnd"/>
          </w:p>
          <w:p w14:paraId="74B954EB" w14:textId="77777777" w:rsidR="00015BE6" w:rsidRPr="00221DE4" w:rsidRDefault="00015BE6" w:rsidP="00181018">
            <w:pPr>
              <w:spacing w:after="0" w:line="276" w:lineRule="auto"/>
              <w:jc w:val="both"/>
              <w:rPr>
                <w:rFonts w:ascii="Sylfaen" w:hAnsi="Sylfaen"/>
              </w:rPr>
            </w:pPr>
            <w:r w:rsidRPr="00221DE4">
              <w:rPr>
                <w:rFonts w:ascii="Sylfaen" w:hAnsi="Sylfaen"/>
                <w:b/>
                <w:bCs/>
              </w:rPr>
              <w:t>3-</w:t>
            </w:r>
            <w:r w:rsidRPr="00221DE4">
              <w:rPr>
                <w:rFonts w:ascii="Sylfaen" w:hAnsi="Sylfaen" w:cs="Sylfaen"/>
                <w:b/>
                <w:bCs/>
              </w:rPr>
              <w:t>დან</w:t>
            </w:r>
            <w:r w:rsidRPr="00221DE4">
              <w:rPr>
                <w:rFonts w:ascii="Sylfaen" w:hAnsi="Sylfaen"/>
                <w:b/>
                <w:bCs/>
              </w:rPr>
              <w:t xml:space="preserve"> &lt; 12 </w:t>
            </w:r>
            <w:proofErr w:type="spellStart"/>
            <w:r w:rsidRPr="00221DE4">
              <w:rPr>
                <w:rFonts w:ascii="Sylfaen" w:hAnsi="Sylfaen" w:cs="Sylfaen"/>
                <w:b/>
                <w:bCs/>
              </w:rPr>
              <w:t>წლამდე</w:t>
            </w:r>
            <w:proofErr w:type="spellEnd"/>
            <w:r w:rsidRPr="00221DE4">
              <w:rPr>
                <w:rFonts w:ascii="Sylfaen" w:hAnsi="Sylfaen"/>
                <w:b/>
                <w:bCs/>
              </w:rPr>
              <w:t xml:space="preserve"> </w:t>
            </w:r>
            <w:proofErr w:type="spellStart"/>
            <w:r w:rsidRPr="00221DE4">
              <w:rPr>
                <w:rFonts w:ascii="Sylfaen" w:hAnsi="Sylfaen" w:cs="Sylfaen"/>
                <w:b/>
                <w:bCs/>
              </w:rPr>
              <w:t>ასაკის</w:t>
            </w:r>
            <w:proofErr w:type="spellEnd"/>
          </w:p>
          <w:p w14:paraId="04FBBC1A" w14:textId="77777777" w:rsidR="00015BE6" w:rsidRPr="00221DE4" w:rsidRDefault="00015BE6" w:rsidP="00181018">
            <w:pPr>
              <w:spacing w:after="0" w:line="276" w:lineRule="auto"/>
              <w:jc w:val="both"/>
              <w:rPr>
                <w:rFonts w:ascii="Sylfaen" w:hAnsi="Sylfaen"/>
              </w:rPr>
            </w:pPr>
            <w:r w:rsidRPr="00221DE4">
              <w:rPr>
                <w:rFonts w:ascii="Sylfaen" w:hAnsi="Sylfaen"/>
                <w:b/>
                <w:bCs/>
              </w:rPr>
              <w:t>(N=</w:t>
            </w:r>
            <w:proofErr w:type="gramStart"/>
            <w:r w:rsidRPr="00221DE4">
              <w:rPr>
                <w:rFonts w:ascii="Sylfaen" w:hAnsi="Sylfaen"/>
                <w:b/>
                <w:bCs/>
              </w:rPr>
              <w:t>43)*</w:t>
            </w:r>
            <w:proofErr w:type="gramEnd"/>
          </w:p>
          <w:p w14:paraId="486BE75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სტანდარტული</w:t>
            </w:r>
            <w:proofErr w:type="spellEnd"/>
            <w:r w:rsidRPr="00221DE4">
              <w:rPr>
                <w:rFonts w:ascii="Sylfaen" w:hAnsi="Sylfaen"/>
                <w:b/>
                <w:bCs/>
              </w:rPr>
              <w:t xml:space="preserve"> </w:t>
            </w:r>
            <w:proofErr w:type="spellStart"/>
            <w:r w:rsidRPr="00221DE4">
              <w:rPr>
                <w:rFonts w:ascii="Sylfaen" w:hAnsi="Sylfaen" w:cs="Sylfaen"/>
                <w:b/>
                <w:bCs/>
              </w:rPr>
              <w:t>გადახრა</w:t>
            </w:r>
            <w:proofErr w:type="spellEnd"/>
            <w:r w:rsidRPr="00221DE4">
              <w:rPr>
                <w:rFonts w:ascii="Sylfaen" w:hAnsi="Sylfaen"/>
                <w:b/>
                <w:bCs/>
              </w:rPr>
              <w:t>)</w:t>
            </w:r>
          </w:p>
        </w:tc>
        <w:tc>
          <w:tcPr>
            <w:tcW w:w="1400" w:type="pct"/>
            <w:tcBorders>
              <w:top w:val="outset" w:sz="6" w:space="0" w:color="auto"/>
              <w:left w:val="outset" w:sz="6" w:space="0" w:color="auto"/>
              <w:bottom w:val="outset" w:sz="6" w:space="0" w:color="auto"/>
            </w:tcBorders>
          </w:tcPr>
          <w:p w14:paraId="6E95FF4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მოზარდები</w:t>
            </w:r>
            <w:proofErr w:type="spellEnd"/>
          </w:p>
          <w:p w14:paraId="0B6EC2AD" w14:textId="77777777" w:rsidR="00015BE6" w:rsidRPr="00221DE4" w:rsidRDefault="00015BE6" w:rsidP="00181018">
            <w:pPr>
              <w:spacing w:after="0" w:line="276" w:lineRule="auto"/>
              <w:jc w:val="both"/>
              <w:rPr>
                <w:rFonts w:ascii="Sylfaen" w:hAnsi="Sylfaen"/>
              </w:rPr>
            </w:pPr>
            <w:r w:rsidRPr="00221DE4">
              <w:rPr>
                <w:rFonts w:ascii="Sylfaen" w:hAnsi="Sylfaen"/>
                <w:b/>
                <w:bCs/>
              </w:rPr>
              <w:t>12-</w:t>
            </w:r>
            <w:r w:rsidRPr="00221DE4">
              <w:rPr>
                <w:rFonts w:ascii="Sylfaen" w:hAnsi="Sylfaen" w:cs="Sylfaen"/>
                <w:b/>
                <w:bCs/>
              </w:rPr>
              <w:t>დან</w:t>
            </w:r>
            <w:r w:rsidRPr="00221DE4">
              <w:rPr>
                <w:rFonts w:ascii="Sylfaen" w:hAnsi="Sylfaen"/>
                <w:b/>
                <w:bCs/>
              </w:rPr>
              <w:t xml:space="preserve"> &lt; 18 </w:t>
            </w:r>
            <w:proofErr w:type="spellStart"/>
            <w:r w:rsidRPr="00221DE4">
              <w:rPr>
                <w:rFonts w:ascii="Sylfaen" w:hAnsi="Sylfaen" w:cs="Sylfaen"/>
                <w:b/>
                <w:bCs/>
              </w:rPr>
              <w:t>წლამდე</w:t>
            </w:r>
            <w:proofErr w:type="spellEnd"/>
            <w:r w:rsidRPr="00221DE4">
              <w:rPr>
                <w:rFonts w:ascii="Sylfaen" w:hAnsi="Sylfaen"/>
                <w:b/>
                <w:bCs/>
              </w:rPr>
              <w:t xml:space="preserve"> </w:t>
            </w:r>
            <w:proofErr w:type="spellStart"/>
            <w:r w:rsidRPr="00221DE4">
              <w:rPr>
                <w:rFonts w:ascii="Sylfaen" w:hAnsi="Sylfaen" w:cs="Sylfaen"/>
                <w:b/>
                <w:bCs/>
              </w:rPr>
              <w:t>ასაკის</w:t>
            </w:r>
            <w:proofErr w:type="spellEnd"/>
          </w:p>
          <w:p w14:paraId="332F1AC6" w14:textId="77777777" w:rsidR="00015BE6" w:rsidRPr="00221DE4" w:rsidRDefault="00015BE6" w:rsidP="00181018">
            <w:pPr>
              <w:spacing w:after="0" w:line="276" w:lineRule="auto"/>
              <w:jc w:val="both"/>
              <w:rPr>
                <w:rFonts w:ascii="Sylfaen" w:hAnsi="Sylfaen"/>
              </w:rPr>
            </w:pPr>
            <w:r w:rsidRPr="00221DE4">
              <w:rPr>
                <w:rFonts w:ascii="Sylfaen" w:hAnsi="Sylfaen"/>
                <w:b/>
                <w:bCs/>
              </w:rPr>
              <w:t>(N=</w:t>
            </w:r>
            <w:proofErr w:type="gramStart"/>
            <w:r w:rsidRPr="00221DE4">
              <w:rPr>
                <w:rFonts w:ascii="Sylfaen" w:hAnsi="Sylfaen"/>
                <w:b/>
                <w:bCs/>
              </w:rPr>
              <w:t>25)*</w:t>
            </w:r>
            <w:proofErr w:type="gramEnd"/>
          </w:p>
          <w:p w14:paraId="3122F30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სტანდარტული</w:t>
            </w:r>
            <w:proofErr w:type="spellEnd"/>
            <w:r w:rsidRPr="00221DE4">
              <w:rPr>
                <w:rFonts w:ascii="Sylfaen" w:hAnsi="Sylfaen"/>
                <w:b/>
                <w:bCs/>
              </w:rPr>
              <w:t xml:space="preserve"> </w:t>
            </w:r>
            <w:proofErr w:type="spellStart"/>
            <w:r w:rsidRPr="00221DE4">
              <w:rPr>
                <w:rFonts w:ascii="Sylfaen" w:hAnsi="Sylfaen" w:cs="Sylfaen"/>
                <w:b/>
                <w:bCs/>
              </w:rPr>
              <w:t>გადახრა</w:t>
            </w:r>
            <w:proofErr w:type="spellEnd"/>
            <w:r w:rsidRPr="00221DE4">
              <w:rPr>
                <w:rFonts w:ascii="Sylfaen" w:hAnsi="Sylfaen"/>
                <w:b/>
                <w:bCs/>
              </w:rPr>
              <w:t>)</w:t>
            </w:r>
          </w:p>
        </w:tc>
      </w:tr>
      <w:tr w:rsidR="00015BE6" w:rsidRPr="00221DE4" w14:paraId="41053DAC" w14:textId="77777777" w:rsidTr="00A00C1C">
        <w:trPr>
          <w:tblCellSpacing w:w="0" w:type="dxa"/>
        </w:trPr>
        <w:tc>
          <w:tcPr>
            <w:tcW w:w="5000" w:type="pct"/>
            <w:gridSpan w:val="3"/>
            <w:tcBorders>
              <w:top w:val="outset" w:sz="6" w:space="0" w:color="auto"/>
              <w:bottom w:val="outset" w:sz="6" w:space="0" w:color="auto"/>
            </w:tcBorders>
          </w:tcPr>
          <w:p w14:paraId="4CDC7870" w14:textId="77777777" w:rsidR="00015BE6" w:rsidRPr="00221DE4" w:rsidRDefault="00015BE6" w:rsidP="00181018">
            <w:pPr>
              <w:spacing w:after="0" w:line="276" w:lineRule="auto"/>
              <w:jc w:val="both"/>
              <w:rPr>
                <w:rFonts w:ascii="Sylfaen" w:hAnsi="Sylfaen"/>
                <w:lang w:val="pt-BR"/>
              </w:rPr>
            </w:pPr>
            <w:r w:rsidRPr="00221DE4">
              <w:rPr>
                <w:rFonts w:ascii="Sylfaen" w:hAnsi="Sylfaen" w:cs="Sylfaen"/>
                <w:b/>
                <w:bCs/>
                <w:lang w:val="pt-BR"/>
              </w:rPr>
              <w:t>შარდის</w:t>
            </w:r>
            <w:r w:rsidRPr="00221DE4">
              <w:rPr>
                <w:rFonts w:ascii="Sylfaen" w:hAnsi="Sylfaen"/>
                <w:b/>
                <w:bCs/>
                <w:lang w:val="pt-BR"/>
              </w:rPr>
              <w:t xml:space="preserve"> </w:t>
            </w:r>
            <w:r w:rsidRPr="00221DE4">
              <w:rPr>
                <w:rFonts w:ascii="Sylfaen" w:hAnsi="Sylfaen" w:cs="Sylfaen"/>
                <w:b/>
                <w:bCs/>
                <w:lang w:val="pt-BR"/>
              </w:rPr>
              <w:t>ბუშტის</w:t>
            </w:r>
            <w:r w:rsidRPr="00221DE4">
              <w:rPr>
                <w:rFonts w:ascii="Sylfaen" w:hAnsi="Sylfaen"/>
                <w:b/>
                <w:bCs/>
                <w:lang w:val="pt-BR"/>
              </w:rPr>
              <w:t xml:space="preserve"> </w:t>
            </w:r>
            <w:r w:rsidRPr="00221DE4">
              <w:rPr>
                <w:rFonts w:ascii="Sylfaen" w:hAnsi="Sylfaen" w:cs="Sylfaen"/>
                <w:b/>
                <w:bCs/>
                <w:lang w:val="pt-BR"/>
              </w:rPr>
              <w:t>ელასტიურობა</w:t>
            </w:r>
            <w:r w:rsidRPr="00221DE4">
              <w:rPr>
                <w:rFonts w:ascii="Sylfaen" w:hAnsi="Sylfaen"/>
                <w:b/>
                <w:bCs/>
                <w:lang w:val="pt-BR"/>
              </w:rPr>
              <w:t xml:space="preserve"> (</w:t>
            </w:r>
            <w:r w:rsidRPr="00221DE4">
              <w:rPr>
                <w:rFonts w:ascii="Sylfaen" w:hAnsi="Sylfaen" w:cs="Sylfaen"/>
                <w:b/>
                <w:bCs/>
                <w:lang w:val="pt-BR"/>
              </w:rPr>
              <w:t>მლ</w:t>
            </w:r>
            <w:r w:rsidRPr="00221DE4">
              <w:rPr>
                <w:rFonts w:ascii="Sylfaen" w:hAnsi="Sylfaen"/>
                <w:b/>
                <w:bCs/>
                <w:lang w:val="pt-BR"/>
              </w:rPr>
              <w:t>/</w:t>
            </w:r>
            <w:r w:rsidRPr="00221DE4">
              <w:rPr>
                <w:rFonts w:ascii="Sylfaen" w:hAnsi="Sylfaen" w:cs="Sylfaen"/>
                <w:b/>
                <w:bCs/>
                <w:lang w:val="pt-BR"/>
              </w:rPr>
              <w:t>სმ</w:t>
            </w:r>
            <w:r w:rsidRPr="00221DE4">
              <w:rPr>
                <w:rFonts w:ascii="Sylfaen" w:hAnsi="Sylfaen"/>
                <w:b/>
                <w:bCs/>
                <w:lang w:val="pt-BR"/>
              </w:rPr>
              <w:t xml:space="preserve"> H2O </w:t>
            </w:r>
            <w:r w:rsidRPr="00221DE4">
              <w:rPr>
                <w:rFonts w:ascii="Sylfaen" w:hAnsi="Sylfaen"/>
                <w:b/>
                <w:bCs/>
                <w:vertAlign w:val="subscript"/>
                <w:lang w:val="pt-BR"/>
              </w:rPr>
              <w:t xml:space="preserve">) </w:t>
            </w:r>
            <w:r w:rsidRPr="00221DE4">
              <w:rPr>
                <w:rFonts w:ascii="Sylfaen" w:hAnsi="Sylfaen"/>
                <w:b/>
                <w:bCs/>
                <w:lang w:val="pt-BR"/>
              </w:rPr>
              <w:t>†</w:t>
            </w:r>
          </w:p>
        </w:tc>
      </w:tr>
      <w:tr w:rsidR="00015BE6" w:rsidRPr="00221DE4" w14:paraId="170533DE" w14:textId="77777777" w:rsidTr="00A00C1C">
        <w:trPr>
          <w:tblCellSpacing w:w="0" w:type="dxa"/>
        </w:trPr>
        <w:tc>
          <w:tcPr>
            <w:tcW w:w="2250" w:type="pct"/>
            <w:tcBorders>
              <w:top w:val="outset" w:sz="6" w:space="0" w:color="auto"/>
              <w:bottom w:val="outset" w:sz="6" w:space="0" w:color="auto"/>
              <w:right w:val="outset" w:sz="6" w:space="0" w:color="auto"/>
            </w:tcBorders>
          </w:tcPr>
          <w:p w14:paraId="011BD94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246B8B48"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4CCB00C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22E8C8EA"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57707E3E" w14:textId="77777777" w:rsidR="00015BE6" w:rsidRPr="00221DE4" w:rsidRDefault="00015BE6" w:rsidP="00181018">
            <w:pPr>
              <w:spacing w:after="0" w:line="276" w:lineRule="auto"/>
              <w:jc w:val="both"/>
              <w:rPr>
                <w:rFonts w:ascii="Sylfaen" w:hAnsi="Sylfaen"/>
              </w:rPr>
            </w:pPr>
            <w:r w:rsidRPr="00221DE4">
              <w:rPr>
                <w:rFonts w:ascii="Sylfaen" w:hAnsi="Sylfaen"/>
              </w:rPr>
              <w:t>14.5 (50.7)</w:t>
            </w:r>
          </w:p>
          <w:p w14:paraId="11A7E412" w14:textId="77777777" w:rsidR="00015BE6" w:rsidRPr="00221DE4" w:rsidRDefault="00015BE6" w:rsidP="00181018">
            <w:pPr>
              <w:spacing w:after="0" w:line="276" w:lineRule="auto"/>
              <w:jc w:val="both"/>
              <w:rPr>
                <w:rFonts w:ascii="Sylfaen" w:hAnsi="Sylfaen"/>
              </w:rPr>
            </w:pPr>
            <w:r w:rsidRPr="00221DE4">
              <w:rPr>
                <w:rFonts w:ascii="Sylfaen" w:hAnsi="Sylfaen"/>
              </w:rPr>
              <w:t>29.6 (52.8)</w:t>
            </w:r>
          </w:p>
          <w:p w14:paraId="70E54E51" w14:textId="77777777" w:rsidR="00015BE6" w:rsidRPr="00221DE4" w:rsidRDefault="00015BE6" w:rsidP="00181018">
            <w:pPr>
              <w:spacing w:after="0" w:line="276" w:lineRule="auto"/>
              <w:jc w:val="both"/>
              <w:rPr>
                <w:rFonts w:ascii="Sylfaen" w:hAnsi="Sylfaen"/>
              </w:rPr>
            </w:pPr>
            <w:r w:rsidRPr="00221DE4">
              <w:rPr>
                <w:rFonts w:ascii="Sylfaen" w:hAnsi="Sylfaen"/>
              </w:rPr>
              <w:t>14.6 (42.0)</w:t>
            </w:r>
          </w:p>
          <w:p w14:paraId="27FA7A14" w14:textId="77777777" w:rsidR="00015BE6" w:rsidRPr="00221DE4" w:rsidRDefault="00015BE6" w:rsidP="00181018">
            <w:pPr>
              <w:spacing w:after="0" w:line="276" w:lineRule="auto"/>
              <w:jc w:val="both"/>
              <w:rPr>
                <w:rFonts w:ascii="Sylfaen" w:hAnsi="Sylfaen"/>
              </w:rPr>
            </w:pPr>
            <w:r w:rsidRPr="00221DE4">
              <w:rPr>
                <w:rFonts w:ascii="Sylfaen" w:hAnsi="Sylfaen"/>
              </w:rPr>
              <w:t>(-0.3, 29.5)</w:t>
            </w:r>
          </w:p>
        </w:tc>
        <w:tc>
          <w:tcPr>
            <w:tcW w:w="1400" w:type="pct"/>
            <w:tcBorders>
              <w:top w:val="outset" w:sz="6" w:space="0" w:color="auto"/>
              <w:left w:val="outset" w:sz="6" w:space="0" w:color="auto"/>
              <w:bottom w:val="outset" w:sz="6" w:space="0" w:color="auto"/>
            </w:tcBorders>
          </w:tcPr>
          <w:p w14:paraId="4F2A2675" w14:textId="77777777" w:rsidR="00015BE6" w:rsidRPr="00221DE4" w:rsidRDefault="00015BE6" w:rsidP="00181018">
            <w:pPr>
              <w:spacing w:after="0" w:line="276" w:lineRule="auto"/>
              <w:jc w:val="both"/>
              <w:rPr>
                <w:rFonts w:ascii="Sylfaen" w:hAnsi="Sylfaen"/>
              </w:rPr>
            </w:pPr>
            <w:r w:rsidRPr="00221DE4">
              <w:rPr>
                <w:rFonts w:ascii="Sylfaen" w:hAnsi="Sylfaen"/>
              </w:rPr>
              <w:t>11.0 (10.0)</w:t>
            </w:r>
          </w:p>
          <w:p w14:paraId="1F124480" w14:textId="77777777" w:rsidR="00015BE6" w:rsidRPr="00221DE4" w:rsidRDefault="00015BE6" w:rsidP="00181018">
            <w:pPr>
              <w:spacing w:after="0" w:line="276" w:lineRule="auto"/>
              <w:jc w:val="both"/>
              <w:rPr>
                <w:rFonts w:ascii="Sylfaen" w:hAnsi="Sylfaen"/>
              </w:rPr>
            </w:pPr>
            <w:r w:rsidRPr="00221DE4">
              <w:rPr>
                <w:rFonts w:ascii="Sylfaen" w:hAnsi="Sylfaen"/>
              </w:rPr>
              <w:t>23.8 (15.3)</w:t>
            </w:r>
          </w:p>
          <w:p w14:paraId="1ADAAEDB" w14:textId="77777777" w:rsidR="00015BE6" w:rsidRPr="00221DE4" w:rsidRDefault="00015BE6" w:rsidP="00181018">
            <w:pPr>
              <w:spacing w:after="0" w:line="276" w:lineRule="auto"/>
              <w:jc w:val="both"/>
              <w:rPr>
                <w:rFonts w:ascii="Sylfaen" w:hAnsi="Sylfaen"/>
              </w:rPr>
            </w:pPr>
            <w:r w:rsidRPr="00221DE4">
              <w:rPr>
                <w:rFonts w:ascii="Sylfaen" w:hAnsi="Sylfaen"/>
              </w:rPr>
              <w:t>13.5 (15.0)</w:t>
            </w:r>
          </w:p>
          <w:p w14:paraId="5272BE8E" w14:textId="77777777" w:rsidR="00015BE6" w:rsidRPr="00221DE4" w:rsidRDefault="00015BE6" w:rsidP="00181018">
            <w:pPr>
              <w:spacing w:after="0" w:line="276" w:lineRule="auto"/>
              <w:jc w:val="both"/>
              <w:rPr>
                <w:rFonts w:ascii="Sylfaen" w:hAnsi="Sylfaen"/>
              </w:rPr>
            </w:pPr>
            <w:r w:rsidRPr="00221DE4">
              <w:rPr>
                <w:rFonts w:ascii="Sylfaen" w:hAnsi="Sylfaen"/>
              </w:rPr>
              <w:t>(6.7, 20.4)</w:t>
            </w:r>
          </w:p>
        </w:tc>
      </w:tr>
      <w:tr w:rsidR="00015BE6" w:rsidRPr="00221DE4" w14:paraId="43F7A44E" w14:textId="77777777" w:rsidTr="00A00C1C">
        <w:trPr>
          <w:tblCellSpacing w:w="0" w:type="dxa"/>
        </w:trPr>
        <w:tc>
          <w:tcPr>
            <w:tcW w:w="5000" w:type="pct"/>
            <w:gridSpan w:val="3"/>
            <w:tcBorders>
              <w:top w:val="outset" w:sz="6" w:space="0" w:color="auto"/>
              <w:bottom w:val="outset" w:sz="6" w:space="0" w:color="auto"/>
            </w:tcBorders>
          </w:tcPr>
          <w:p w14:paraId="3DA37CC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დეტრუზორის</w:t>
            </w:r>
            <w:proofErr w:type="spellEnd"/>
            <w:r w:rsidRPr="00221DE4">
              <w:rPr>
                <w:rFonts w:ascii="Sylfaen" w:hAnsi="Sylfaen"/>
                <w:b/>
                <w:bCs/>
              </w:rPr>
              <w:t xml:space="preserve"> </w:t>
            </w:r>
            <w:proofErr w:type="spellStart"/>
            <w:r w:rsidRPr="00221DE4">
              <w:rPr>
                <w:rFonts w:ascii="Sylfaen" w:hAnsi="Sylfaen" w:cs="Sylfaen"/>
                <w:b/>
                <w:bCs/>
              </w:rPr>
              <w:t>ზედმეტად</w:t>
            </w:r>
            <w:proofErr w:type="spellEnd"/>
            <w:r w:rsidRPr="00221DE4">
              <w:rPr>
                <w:rFonts w:ascii="Sylfaen" w:hAnsi="Sylfaen"/>
                <w:b/>
                <w:bCs/>
              </w:rPr>
              <w:t xml:space="preserve"> </w:t>
            </w:r>
            <w:proofErr w:type="spellStart"/>
            <w:r w:rsidRPr="00221DE4">
              <w:rPr>
                <w:rFonts w:ascii="Sylfaen" w:hAnsi="Sylfaen" w:cs="Sylfaen"/>
                <w:b/>
                <w:bCs/>
              </w:rPr>
              <w:t>აქტიური</w:t>
            </w:r>
            <w:proofErr w:type="spellEnd"/>
            <w:r w:rsidRPr="00221DE4">
              <w:rPr>
                <w:rFonts w:ascii="Sylfaen" w:hAnsi="Sylfaen"/>
                <w:b/>
                <w:bCs/>
              </w:rPr>
              <w:t xml:space="preserve"> </w:t>
            </w:r>
            <w:proofErr w:type="spellStart"/>
            <w:r w:rsidRPr="00221DE4">
              <w:rPr>
                <w:rFonts w:ascii="Sylfaen" w:hAnsi="Sylfaen" w:cs="Sylfaen"/>
                <w:b/>
                <w:bCs/>
              </w:rPr>
              <w:t>შეკუმშვების</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(&gt; 15 </w:t>
            </w:r>
            <w:proofErr w:type="spellStart"/>
            <w:r w:rsidRPr="00221DE4">
              <w:rPr>
                <w:rFonts w:ascii="Sylfaen" w:hAnsi="Sylfaen" w:cs="Sylfaen"/>
                <w:b/>
                <w:bCs/>
              </w:rPr>
              <w:t>სმ</w:t>
            </w:r>
            <w:proofErr w:type="spellEnd"/>
            <w:r w:rsidRPr="00221DE4">
              <w:rPr>
                <w:rFonts w:ascii="Sylfaen" w:hAnsi="Sylfaen"/>
                <w:b/>
                <w:bCs/>
              </w:rPr>
              <w:t xml:space="preserve"> </w:t>
            </w:r>
            <w:proofErr w:type="gramStart"/>
            <w:r w:rsidRPr="00221DE4">
              <w:rPr>
                <w:rFonts w:ascii="Sylfaen" w:hAnsi="Sylfaen"/>
                <w:b/>
                <w:bCs/>
              </w:rPr>
              <w:t xml:space="preserve">H2O </w:t>
            </w:r>
            <w:r w:rsidRPr="00221DE4">
              <w:rPr>
                <w:rFonts w:ascii="Sylfaen" w:hAnsi="Sylfaen"/>
                <w:b/>
                <w:bCs/>
                <w:vertAlign w:val="subscript"/>
              </w:rPr>
              <w:t>)</w:t>
            </w:r>
            <w:proofErr w:type="gramEnd"/>
            <w:r w:rsidRPr="00221DE4">
              <w:rPr>
                <w:rFonts w:ascii="Sylfaen" w:hAnsi="Sylfaen"/>
                <w:b/>
                <w:bCs/>
                <w:vertAlign w:val="subscript"/>
              </w:rPr>
              <w:t xml:space="preserve"> </w:t>
            </w:r>
            <w:r w:rsidRPr="00221DE4">
              <w:rPr>
                <w:rFonts w:ascii="Sylfaen" w:hAnsi="Sylfaen"/>
                <w:b/>
                <w:bCs/>
              </w:rPr>
              <w:t>†</w:t>
            </w:r>
          </w:p>
        </w:tc>
      </w:tr>
      <w:tr w:rsidR="00015BE6" w:rsidRPr="00221DE4" w14:paraId="0297E483" w14:textId="77777777" w:rsidTr="00A00C1C">
        <w:trPr>
          <w:tblCellSpacing w:w="0" w:type="dxa"/>
        </w:trPr>
        <w:tc>
          <w:tcPr>
            <w:tcW w:w="2250" w:type="pct"/>
            <w:tcBorders>
              <w:top w:val="outset" w:sz="6" w:space="0" w:color="auto"/>
              <w:bottom w:val="outset" w:sz="6" w:space="0" w:color="auto"/>
              <w:right w:val="outset" w:sz="6" w:space="0" w:color="auto"/>
            </w:tcBorders>
          </w:tcPr>
          <w:p w14:paraId="0E672A6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26D200F1"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617AE36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42720B88"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2C312D95" w14:textId="77777777" w:rsidR="00015BE6" w:rsidRPr="00221DE4" w:rsidRDefault="00015BE6" w:rsidP="00181018">
            <w:pPr>
              <w:spacing w:after="0" w:line="276" w:lineRule="auto"/>
              <w:jc w:val="both"/>
              <w:rPr>
                <w:rFonts w:ascii="Sylfaen" w:hAnsi="Sylfaen"/>
              </w:rPr>
            </w:pPr>
            <w:r w:rsidRPr="00221DE4">
              <w:rPr>
                <w:rFonts w:ascii="Sylfaen" w:hAnsi="Sylfaen"/>
              </w:rPr>
              <w:t>3.0 (3.8)</w:t>
            </w:r>
          </w:p>
          <w:p w14:paraId="75AE8A69" w14:textId="77777777" w:rsidR="00015BE6" w:rsidRPr="00221DE4" w:rsidRDefault="00015BE6" w:rsidP="00181018">
            <w:pPr>
              <w:spacing w:after="0" w:line="276" w:lineRule="auto"/>
              <w:jc w:val="both"/>
              <w:rPr>
                <w:rFonts w:ascii="Sylfaen" w:hAnsi="Sylfaen"/>
              </w:rPr>
            </w:pPr>
            <w:r w:rsidRPr="00221DE4">
              <w:rPr>
                <w:rFonts w:ascii="Sylfaen" w:hAnsi="Sylfaen"/>
              </w:rPr>
              <w:t>1.0 (2.2)</w:t>
            </w:r>
          </w:p>
          <w:p w14:paraId="4400E3D1" w14:textId="77777777" w:rsidR="00015BE6" w:rsidRPr="00221DE4" w:rsidRDefault="00015BE6" w:rsidP="00181018">
            <w:pPr>
              <w:spacing w:after="0" w:line="276" w:lineRule="auto"/>
              <w:jc w:val="both"/>
              <w:rPr>
                <w:rFonts w:ascii="Sylfaen" w:hAnsi="Sylfaen"/>
              </w:rPr>
            </w:pPr>
            <w:r w:rsidRPr="00221DE4">
              <w:rPr>
                <w:rFonts w:ascii="Sylfaen" w:hAnsi="Sylfaen"/>
              </w:rPr>
              <w:t>-1.8 (4.1)</w:t>
            </w:r>
          </w:p>
          <w:p w14:paraId="7130A48F" w14:textId="77777777" w:rsidR="00015BE6" w:rsidRPr="00221DE4" w:rsidRDefault="00015BE6" w:rsidP="00181018">
            <w:pPr>
              <w:spacing w:after="0" w:line="276" w:lineRule="auto"/>
              <w:jc w:val="both"/>
              <w:rPr>
                <w:rFonts w:ascii="Sylfaen" w:hAnsi="Sylfaen"/>
              </w:rPr>
            </w:pPr>
            <w:r w:rsidRPr="00221DE4">
              <w:rPr>
                <w:rFonts w:ascii="Sylfaen" w:hAnsi="Sylfaen"/>
              </w:rPr>
              <w:t>(-3.2, -0.4)</w:t>
            </w:r>
          </w:p>
        </w:tc>
        <w:tc>
          <w:tcPr>
            <w:tcW w:w="1400" w:type="pct"/>
            <w:tcBorders>
              <w:top w:val="outset" w:sz="6" w:space="0" w:color="auto"/>
              <w:left w:val="outset" w:sz="6" w:space="0" w:color="auto"/>
              <w:bottom w:val="outset" w:sz="6" w:space="0" w:color="auto"/>
            </w:tcBorders>
          </w:tcPr>
          <w:p w14:paraId="722607C5" w14:textId="77777777" w:rsidR="00015BE6" w:rsidRPr="00221DE4" w:rsidRDefault="00015BE6" w:rsidP="00181018">
            <w:pPr>
              <w:spacing w:after="0" w:line="276" w:lineRule="auto"/>
              <w:jc w:val="both"/>
              <w:rPr>
                <w:rFonts w:ascii="Sylfaen" w:hAnsi="Sylfaen"/>
              </w:rPr>
            </w:pPr>
            <w:r w:rsidRPr="00221DE4">
              <w:rPr>
                <w:rFonts w:ascii="Sylfaen" w:hAnsi="Sylfaen"/>
              </w:rPr>
              <w:t>2.0 (2.9)</w:t>
            </w:r>
          </w:p>
          <w:p w14:paraId="3804FA4B" w14:textId="77777777" w:rsidR="00015BE6" w:rsidRPr="00221DE4" w:rsidRDefault="00015BE6" w:rsidP="00181018">
            <w:pPr>
              <w:spacing w:after="0" w:line="276" w:lineRule="auto"/>
              <w:jc w:val="both"/>
              <w:rPr>
                <w:rFonts w:ascii="Sylfaen" w:hAnsi="Sylfaen"/>
              </w:rPr>
            </w:pPr>
            <w:r w:rsidRPr="00221DE4">
              <w:rPr>
                <w:rFonts w:ascii="Sylfaen" w:hAnsi="Sylfaen"/>
              </w:rPr>
              <w:t>1.4 (2.3)</w:t>
            </w:r>
          </w:p>
          <w:p w14:paraId="3202CE1D" w14:textId="77777777" w:rsidR="00015BE6" w:rsidRPr="00221DE4" w:rsidRDefault="00015BE6" w:rsidP="00181018">
            <w:pPr>
              <w:spacing w:after="0" w:line="276" w:lineRule="auto"/>
              <w:jc w:val="both"/>
              <w:rPr>
                <w:rFonts w:ascii="Sylfaen" w:hAnsi="Sylfaen"/>
              </w:rPr>
            </w:pPr>
            <w:r w:rsidRPr="00221DE4">
              <w:rPr>
                <w:rFonts w:ascii="Sylfaen" w:hAnsi="Sylfaen"/>
              </w:rPr>
              <w:t>-0.7 (3.8)</w:t>
            </w:r>
          </w:p>
          <w:p w14:paraId="30A9F139" w14:textId="77777777" w:rsidR="00015BE6" w:rsidRPr="00221DE4" w:rsidRDefault="00015BE6" w:rsidP="00181018">
            <w:pPr>
              <w:spacing w:after="0" w:line="276" w:lineRule="auto"/>
              <w:jc w:val="both"/>
              <w:rPr>
                <w:rFonts w:ascii="Sylfaen" w:hAnsi="Sylfaen"/>
              </w:rPr>
            </w:pPr>
            <w:r w:rsidRPr="00221DE4">
              <w:rPr>
                <w:rFonts w:ascii="Sylfaen" w:hAnsi="Sylfaen"/>
              </w:rPr>
              <w:t>(-2.4, 0.9)</w:t>
            </w:r>
          </w:p>
        </w:tc>
      </w:tr>
      <w:tr w:rsidR="00015BE6" w:rsidRPr="00221DE4" w14:paraId="0C0D96D3" w14:textId="77777777" w:rsidTr="00A00C1C">
        <w:trPr>
          <w:tblCellSpacing w:w="0" w:type="dxa"/>
        </w:trPr>
        <w:tc>
          <w:tcPr>
            <w:tcW w:w="5000" w:type="pct"/>
            <w:gridSpan w:val="3"/>
            <w:tcBorders>
              <w:top w:val="outset" w:sz="6" w:space="0" w:color="auto"/>
              <w:bottom w:val="outset" w:sz="6" w:space="0" w:color="auto"/>
            </w:tcBorders>
          </w:tcPr>
          <w:p w14:paraId="1826300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დეტრუზორის</w:t>
            </w:r>
            <w:proofErr w:type="spellEnd"/>
            <w:r w:rsidRPr="00221DE4">
              <w:rPr>
                <w:rFonts w:ascii="Sylfaen" w:hAnsi="Sylfaen"/>
                <w:b/>
                <w:bCs/>
              </w:rPr>
              <w:t xml:space="preserve"> </w:t>
            </w:r>
            <w:proofErr w:type="spellStart"/>
            <w:r w:rsidRPr="00221DE4">
              <w:rPr>
                <w:rFonts w:ascii="Sylfaen" w:hAnsi="Sylfaen" w:cs="Sylfaen"/>
                <w:b/>
                <w:bCs/>
              </w:rPr>
              <w:t>წნევა</w:t>
            </w:r>
            <w:proofErr w:type="spellEnd"/>
            <w:r w:rsidRPr="00221DE4">
              <w:rPr>
                <w:rFonts w:ascii="Sylfaen" w:hAnsi="Sylfaen"/>
                <w:b/>
                <w:bCs/>
              </w:rPr>
              <w:t xml:space="preserve"> (</w:t>
            </w:r>
            <w:proofErr w:type="spellStart"/>
            <w:r w:rsidRPr="00221DE4">
              <w:rPr>
                <w:rFonts w:ascii="Sylfaen" w:hAnsi="Sylfaen" w:cs="Sylfaen"/>
                <w:b/>
                <w:bCs/>
              </w:rPr>
              <w:t>სმ</w:t>
            </w:r>
            <w:proofErr w:type="spellEnd"/>
            <w:r w:rsidRPr="00221DE4">
              <w:rPr>
                <w:rFonts w:ascii="Sylfaen" w:hAnsi="Sylfaen"/>
                <w:b/>
                <w:bCs/>
              </w:rPr>
              <w:t xml:space="preserve"> H </w:t>
            </w:r>
            <w:r w:rsidRPr="00221DE4">
              <w:rPr>
                <w:rFonts w:ascii="Sylfaen" w:hAnsi="Sylfaen"/>
                <w:b/>
                <w:bCs/>
                <w:vertAlign w:val="subscript"/>
              </w:rPr>
              <w:t xml:space="preserve">2 </w:t>
            </w:r>
            <w:r w:rsidRPr="00221DE4">
              <w:rPr>
                <w:rFonts w:ascii="Sylfaen" w:hAnsi="Sylfaen"/>
                <w:b/>
                <w:bCs/>
              </w:rPr>
              <w:t xml:space="preserve">O) </w:t>
            </w:r>
            <w:proofErr w:type="spellStart"/>
            <w:r w:rsidRPr="00221DE4">
              <w:rPr>
                <w:rFonts w:ascii="Sylfaen" w:hAnsi="Sylfaen" w:cs="Sylfaen"/>
                <w:b/>
                <w:bCs/>
              </w:rPr>
              <w:t>შარდის</w:t>
            </w:r>
            <w:proofErr w:type="spellEnd"/>
            <w:r w:rsidRPr="00221DE4">
              <w:rPr>
                <w:rFonts w:ascii="Sylfaen" w:hAnsi="Sylfaen"/>
                <w:b/>
                <w:bCs/>
              </w:rPr>
              <w:t xml:space="preserve"> </w:t>
            </w:r>
            <w:proofErr w:type="spellStart"/>
            <w:r w:rsidRPr="00221DE4">
              <w:rPr>
                <w:rFonts w:ascii="Sylfaen" w:hAnsi="Sylfaen" w:cs="Sylfaen"/>
                <w:b/>
                <w:bCs/>
              </w:rPr>
              <w:t>ბუშტის</w:t>
            </w:r>
            <w:proofErr w:type="spellEnd"/>
            <w:r w:rsidRPr="00221DE4">
              <w:rPr>
                <w:rFonts w:ascii="Sylfaen" w:hAnsi="Sylfaen"/>
                <w:b/>
                <w:bCs/>
              </w:rPr>
              <w:t xml:space="preserve"> </w:t>
            </w:r>
            <w:proofErr w:type="spellStart"/>
            <w:r w:rsidRPr="00221DE4">
              <w:rPr>
                <w:rFonts w:ascii="Sylfaen" w:hAnsi="Sylfaen" w:cs="Sylfaen"/>
                <w:b/>
                <w:bCs/>
              </w:rPr>
              <w:t>შევსების</w:t>
            </w:r>
            <w:proofErr w:type="spellEnd"/>
            <w:r w:rsidRPr="00221DE4">
              <w:rPr>
                <w:rFonts w:ascii="Sylfaen" w:hAnsi="Sylfaen"/>
                <w:b/>
                <w:bCs/>
              </w:rPr>
              <w:t xml:space="preserve"> </w:t>
            </w:r>
            <w:proofErr w:type="spellStart"/>
            <w:r w:rsidRPr="00221DE4">
              <w:rPr>
                <w:rFonts w:ascii="Sylfaen" w:hAnsi="Sylfaen" w:cs="Sylfaen"/>
                <w:b/>
                <w:bCs/>
              </w:rPr>
              <w:t>ბოლოს</w:t>
            </w:r>
            <w:proofErr w:type="spellEnd"/>
            <w:r w:rsidRPr="00221DE4">
              <w:rPr>
                <w:rFonts w:ascii="Sylfaen" w:hAnsi="Sylfaen"/>
                <w:b/>
                <w:bCs/>
              </w:rPr>
              <w:t xml:space="preserve"> </w:t>
            </w:r>
            <w:r w:rsidRPr="00221DE4">
              <w:rPr>
                <w:rFonts w:ascii="Sylfaen" w:hAnsi="Sylfaen"/>
                <w:b/>
                <w:bCs/>
              </w:rPr>
              <w:noBreakHyphen/>
              <w:t>†</w:t>
            </w:r>
          </w:p>
        </w:tc>
      </w:tr>
      <w:tr w:rsidR="00015BE6" w:rsidRPr="00221DE4" w14:paraId="0D131E53" w14:textId="77777777" w:rsidTr="00A00C1C">
        <w:trPr>
          <w:tblCellSpacing w:w="0" w:type="dxa"/>
        </w:trPr>
        <w:tc>
          <w:tcPr>
            <w:tcW w:w="2250" w:type="pct"/>
            <w:tcBorders>
              <w:top w:val="outset" w:sz="6" w:space="0" w:color="auto"/>
              <w:bottom w:val="outset" w:sz="6" w:space="0" w:color="auto"/>
              <w:right w:val="outset" w:sz="6" w:space="0" w:color="auto"/>
            </w:tcBorders>
          </w:tcPr>
          <w:p w14:paraId="005FE70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7A2FEC15"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1B80E65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3B1100C1"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1656B698" w14:textId="77777777" w:rsidR="00015BE6" w:rsidRPr="00221DE4" w:rsidRDefault="00015BE6" w:rsidP="00181018">
            <w:pPr>
              <w:spacing w:after="0" w:line="276" w:lineRule="auto"/>
              <w:jc w:val="both"/>
              <w:rPr>
                <w:rFonts w:ascii="Sylfaen" w:hAnsi="Sylfaen"/>
              </w:rPr>
            </w:pPr>
            <w:r w:rsidRPr="00221DE4">
              <w:rPr>
                <w:rFonts w:ascii="Sylfaen" w:hAnsi="Sylfaen"/>
              </w:rPr>
              <w:t>42.2 (26.2)</w:t>
            </w:r>
          </w:p>
          <w:p w14:paraId="17A7ADD4" w14:textId="77777777" w:rsidR="00015BE6" w:rsidRPr="00221DE4" w:rsidRDefault="00015BE6" w:rsidP="00181018">
            <w:pPr>
              <w:spacing w:after="0" w:line="276" w:lineRule="auto"/>
              <w:jc w:val="both"/>
              <w:rPr>
                <w:rFonts w:ascii="Sylfaen" w:hAnsi="Sylfaen"/>
              </w:rPr>
            </w:pPr>
            <w:r w:rsidRPr="00221DE4">
              <w:rPr>
                <w:rFonts w:ascii="Sylfaen" w:hAnsi="Sylfaen"/>
              </w:rPr>
              <w:t>25.6 (21.2)</w:t>
            </w:r>
          </w:p>
          <w:p w14:paraId="16C451DE" w14:textId="77777777" w:rsidR="00015BE6" w:rsidRPr="00221DE4" w:rsidRDefault="00015BE6" w:rsidP="00181018">
            <w:pPr>
              <w:spacing w:after="0" w:line="276" w:lineRule="auto"/>
              <w:jc w:val="both"/>
              <w:rPr>
                <w:rFonts w:ascii="Sylfaen" w:hAnsi="Sylfaen"/>
              </w:rPr>
            </w:pPr>
            <w:r w:rsidRPr="00221DE4">
              <w:rPr>
                <w:rFonts w:ascii="Sylfaen" w:hAnsi="Sylfaen"/>
              </w:rPr>
              <w:t>-18.1 (19.9)</w:t>
            </w:r>
          </w:p>
          <w:p w14:paraId="04857FCD" w14:textId="77777777" w:rsidR="00015BE6" w:rsidRPr="00221DE4" w:rsidRDefault="00015BE6" w:rsidP="00181018">
            <w:pPr>
              <w:spacing w:after="0" w:line="276" w:lineRule="auto"/>
              <w:jc w:val="both"/>
              <w:rPr>
                <w:rFonts w:ascii="Sylfaen" w:hAnsi="Sylfaen"/>
              </w:rPr>
            </w:pPr>
            <w:r w:rsidRPr="00221DE4">
              <w:rPr>
                <w:rFonts w:ascii="Sylfaen" w:hAnsi="Sylfaen"/>
              </w:rPr>
              <w:t>(-24.8, -11.3)</w:t>
            </w:r>
          </w:p>
        </w:tc>
        <w:tc>
          <w:tcPr>
            <w:tcW w:w="1400" w:type="pct"/>
            <w:tcBorders>
              <w:top w:val="outset" w:sz="6" w:space="0" w:color="auto"/>
              <w:left w:val="outset" w:sz="6" w:space="0" w:color="auto"/>
              <w:bottom w:val="outset" w:sz="6" w:space="0" w:color="auto"/>
            </w:tcBorders>
          </w:tcPr>
          <w:p w14:paraId="1084A043" w14:textId="77777777" w:rsidR="00015BE6" w:rsidRPr="00221DE4" w:rsidRDefault="00015BE6" w:rsidP="00181018">
            <w:pPr>
              <w:spacing w:after="0" w:line="276" w:lineRule="auto"/>
              <w:jc w:val="both"/>
              <w:rPr>
                <w:rFonts w:ascii="Sylfaen" w:hAnsi="Sylfaen"/>
              </w:rPr>
            </w:pPr>
            <w:r w:rsidRPr="00221DE4">
              <w:rPr>
                <w:rFonts w:ascii="Sylfaen" w:hAnsi="Sylfaen"/>
              </w:rPr>
              <w:t>38.6 (17.9)</w:t>
            </w:r>
          </w:p>
          <w:p w14:paraId="4B04D413" w14:textId="77777777" w:rsidR="00015BE6" w:rsidRPr="00221DE4" w:rsidRDefault="00015BE6" w:rsidP="00181018">
            <w:pPr>
              <w:spacing w:after="0" w:line="276" w:lineRule="auto"/>
              <w:jc w:val="both"/>
              <w:rPr>
                <w:rFonts w:ascii="Sylfaen" w:hAnsi="Sylfaen"/>
              </w:rPr>
            </w:pPr>
            <w:r w:rsidRPr="00221DE4">
              <w:rPr>
                <w:rFonts w:ascii="Sylfaen" w:hAnsi="Sylfaen"/>
              </w:rPr>
              <w:t>27.8 (27.8)</w:t>
            </w:r>
          </w:p>
          <w:p w14:paraId="1348BD6A" w14:textId="77777777" w:rsidR="00015BE6" w:rsidRPr="00221DE4" w:rsidRDefault="00015BE6" w:rsidP="00181018">
            <w:pPr>
              <w:spacing w:after="0" w:line="276" w:lineRule="auto"/>
              <w:jc w:val="both"/>
              <w:rPr>
                <w:rFonts w:ascii="Sylfaen" w:hAnsi="Sylfaen"/>
              </w:rPr>
            </w:pPr>
            <w:r w:rsidRPr="00221DE4">
              <w:rPr>
                <w:rFonts w:ascii="Sylfaen" w:hAnsi="Sylfaen"/>
              </w:rPr>
              <w:t>-13.1 (19.9)</w:t>
            </w:r>
          </w:p>
          <w:p w14:paraId="68973D2F" w14:textId="77777777" w:rsidR="00015BE6" w:rsidRPr="00221DE4" w:rsidRDefault="00015BE6" w:rsidP="00181018">
            <w:pPr>
              <w:spacing w:after="0" w:line="276" w:lineRule="auto"/>
              <w:jc w:val="both"/>
              <w:rPr>
                <w:rFonts w:ascii="Sylfaen" w:hAnsi="Sylfaen"/>
              </w:rPr>
            </w:pPr>
            <w:r w:rsidRPr="00221DE4">
              <w:rPr>
                <w:rFonts w:ascii="Sylfaen" w:hAnsi="Sylfaen"/>
              </w:rPr>
              <w:t>(-22.0, -4.3)</w:t>
            </w:r>
          </w:p>
        </w:tc>
      </w:tr>
      <w:tr w:rsidR="00015BE6" w:rsidRPr="00221DE4" w14:paraId="74E2D1A7" w14:textId="77777777" w:rsidTr="00A00C1C">
        <w:trPr>
          <w:tblCellSpacing w:w="0" w:type="dxa"/>
        </w:trPr>
        <w:tc>
          <w:tcPr>
            <w:tcW w:w="5000" w:type="pct"/>
            <w:gridSpan w:val="3"/>
            <w:tcBorders>
              <w:top w:val="outset" w:sz="6" w:space="0" w:color="auto"/>
              <w:bottom w:val="outset" w:sz="6" w:space="0" w:color="auto"/>
            </w:tcBorders>
          </w:tcPr>
          <w:p w14:paraId="317F1F5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შარდის</w:t>
            </w:r>
            <w:proofErr w:type="spellEnd"/>
            <w:r w:rsidRPr="00221DE4">
              <w:rPr>
                <w:rFonts w:ascii="Sylfaen" w:hAnsi="Sylfaen"/>
                <w:b/>
                <w:bCs/>
              </w:rPr>
              <w:t xml:space="preserve"> </w:t>
            </w:r>
            <w:proofErr w:type="spellStart"/>
            <w:r w:rsidRPr="00221DE4">
              <w:rPr>
                <w:rFonts w:ascii="Sylfaen" w:hAnsi="Sylfaen" w:cs="Sylfaen"/>
                <w:b/>
                <w:bCs/>
              </w:rPr>
              <w:t>ბუშტის</w:t>
            </w:r>
            <w:proofErr w:type="spellEnd"/>
            <w:r w:rsidRPr="00221DE4">
              <w:rPr>
                <w:rFonts w:ascii="Sylfaen" w:hAnsi="Sylfaen"/>
                <w:b/>
                <w:bCs/>
              </w:rPr>
              <w:t xml:space="preserve"> </w:t>
            </w:r>
            <w:proofErr w:type="spellStart"/>
            <w:r w:rsidRPr="00221DE4">
              <w:rPr>
                <w:rFonts w:ascii="Sylfaen" w:hAnsi="Sylfaen" w:cs="Sylfaen"/>
                <w:b/>
                <w:bCs/>
              </w:rPr>
              <w:t>მოცულობა</w:t>
            </w:r>
            <w:proofErr w:type="spellEnd"/>
            <w:r w:rsidRPr="00221DE4">
              <w:rPr>
                <w:rFonts w:ascii="Sylfaen" w:hAnsi="Sylfaen"/>
                <w:b/>
                <w:bCs/>
              </w:rPr>
              <w:t xml:space="preserve"> </w:t>
            </w:r>
            <w:proofErr w:type="spellStart"/>
            <w:r w:rsidRPr="00221DE4">
              <w:rPr>
                <w:rFonts w:ascii="Sylfaen" w:hAnsi="Sylfaen" w:cs="Sylfaen"/>
                <w:b/>
                <w:bCs/>
              </w:rPr>
              <w:t>დეტრუზორის</w:t>
            </w:r>
            <w:proofErr w:type="spellEnd"/>
            <w:r w:rsidRPr="00221DE4">
              <w:rPr>
                <w:rFonts w:ascii="Sylfaen" w:hAnsi="Sylfaen"/>
                <w:b/>
                <w:bCs/>
              </w:rPr>
              <w:t xml:space="preserve"> </w:t>
            </w:r>
            <w:proofErr w:type="spellStart"/>
            <w:r w:rsidRPr="00221DE4">
              <w:rPr>
                <w:rFonts w:ascii="Sylfaen" w:hAnsi="Sylfaen" w:cs="Sylfaen"/>
                <w:b/>
                <w:bCs/>
              </w:rPr>
              <w:t>პირველ</w:t>
            </w:r>
            <w:proofErr w:type="spellEnd"/>
            <w:r w:rsidRPr="00221DE4">
              <w:rPr>
                <w:rFonts w:ascii="Sylfaen" w:hAnsi="Sylfaen"/>
                <w:b/>
                <w:bCs/>
              </w:rPr>
              <w:t xml:space="preserve"> </w:t>
            </w:r>
            <w:proofErr w:type="spellStart"/>
            <w:r w:rsidRPr="00221DE4">
              <w:rPr>
                <w:rFonts w:ascii="Sylfaen" w:hAnsi="Sylfaen" w:cs="Sylfaen"/>
                <w:b/>
                <w:bCs/>
              </w:rPr>
              <w:t>შეკუმშვამდე</w:t>
            </w:r>
            <w:proofErr w:type="spellEnd"/>
            <w:r w:rsidRPr="00221DE4">
              <w:rPr>
                <w:rFonts w:ascii="Sylfaen" w:hAnsi="Sylfaen"/>
                <w:b/>
                <w:bCs/>
              </w:rPr>
              <w:t xml:space="preserve"> (&gt; 15 </w:t>
            </w:r>
            <w:proofErr w:type="spellStart"/>
            <w:r w:rsidRPr="00221DE4">
              <w:rPr>
                <w:rFonts w:ascii="Sylfaen" w:hAnsi="Sylfaen" w:cs="Sylfaen"/>
                <w:b/>
                <w:bCs/>
              </w:rPr>
              <w:t>სმ</w:t>
            </w:r>
            <w:proofErr w:type="spellEnd"/>
            <w:r w:rsidRPr="00221DE4">
              <w:rPr>
                <w:rFonts w:ascii="Sylfaen" w:hAnsi="Sylfaen"/>
                <w:b/>
                <w:bCs/>
              </w:rPr>
              <w:t xml:space="preserve"> </w:t>
            </w:r>
            <w:proofErr w:type="gramStart"/>
            <w:r w:rsidRPr="00221DE4">
              <w:rPr>
                <w:rFonts w:ascii="Sylfaen" w:hAnsi="Sylfaen"/>
                <w:b/>
                <w:bCs/>
              </w:rPr>
              <w:t xml:space="preserve">H2O </w:t>
            </w:r>
            <w:r w:rsidRPr="00221DE4">
              <w:rPr>
                <w:rFonts w:ascii="Sylfaen" w:hAnsi="Sylfaen"/>
                <w:b/>
                <w:bCs/>
                <w:vertAlign w:val="subscript"/>
              </w:rPr>
              <w:t>)</w:t>
            </w:r>
            <w:proofErr w:type="gramEnd"/>
            <w:r w:rsidRPr="00221DE4">
              <w:rPr>
                <w:rFonts w:ascii="Sylfaen" w:hAnsi="Sylfaen"/>
                <w:b/>
                <w:bCs/>
                <w:vertAlign w:val="subscript"/>
              </w:rPr>
              <w:t xml:space="preserve"> </w:t>
            </w:r>
            <w:r w:rsidRPr="00221DE4">
              <w:rPr>
                <w:rFonts w:ascii="Sylfaen" w:hAnsi="Sylfaen"/>
                <w:b/>
                <w:bCs/>
              </w:rPr>
              <w:t>†</w:t>
            </w:r>
          </w:p>
        </w:tc>
      </w:tr>
      <w:tr w:rsidR="00015BE6" w:rsidRPr="00221DE4" w14:paraId="67698D80" w14:textId="77777777" w:rsidTr="00A00C1C">
        <w:trPr>
          <w:tblCellSpacing w:w="0" w:type="dxa"/>
        </w:trPr>
        <w:tc>
          <w:tcPr>
            <w:tcW w:w="2250" w:type="pct"/>
            <w:tcBorders>
              <w:top w:val="outset" w:sz="6" w:space="0" w:color="auto"/>
              <w:bottom w:val="outset" w:sz="6" w:space="0" w:color="auto"/>
              <w:right w:val="outset" w:sz="6" w:space="0" w:color="auto"/>
            </w:tcBorders>
          </w:tcPr>
          <w:p w14:paraId="3C91ED9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45540E9F"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44C1CB0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59964FD0"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7680C5F6" w14:textId="77777777" w:rsidR="00015BE6" w:rsidRPr="00221DE4" w:rsidRDefault="00015BE6" w:rsidP="00181018">
            <w:pPr>
              <w:spacing w:after="0" w:line="276" w:lineRule="auto"/>
              <w:jc w:val="both"/>
              <w:rPr>
                <w:rFonts w:ascii="Sylfaen" w:hAnsi="Sylfaen"/>
              </w:rPr>
            </w:pPr>
            <w:r w:rsidRPr="00221DE4">
              <w:rPr>
                <w:rFonts w:ascii="Sylfaen" w:hAnsi="Sylfaen"/>
              </w:rPr>
              <w:t>115.8 (87.0)</w:t>
            </w:r>
          </w:p>
          <w:p w14:paraId="453761AF" w14:textId="77777777" w:rsidR="00015BE6" w:rsidRPr="00221DE4" w:rsidRDefault="00015BE6" w:rsidP="00181018">
            <w:pPr>
              <w:spacing w:after="0" w:line="276" w:lineRule="auto"/>
              <w:jc w:val="both"/>
              <w:rPr>
                <w:rFonts w:ascii="Sylfaen" w:hAnsi="Sylfaen"/>
              </w:rPr>
            </w:pPr>
            <w:r w:rsidRPr="00221DE4">
              <w:rPr>
                <w:rFonts w:ascii="Sylfaen" w:hAnsi="Sylfaen"/>
              </w:rPr>
              <w:t>207.9 (97.8)</w:t>
            </w:r>
          </w:p>
          <w:p w14:paraId="78AB3F07" w14:textId="77777777" w:rsidR="00015BE6" w:rsidRPr="00221DE4" w:rsidRDefault="00015BE6" w:rsidP="00181018">
            <w:pPr>
              <w:spacing w:after="0" w:line="276" w:lineRule="auto"/>
              <w:jc w:val="both"/>
              <w:rPr>
                <w:rFonts w:ascii="Sylfaen" w:hAnsi="Sylfaen"/>
              </w:rPr>
            </w:pPr>
            <w:r w:rsidRPr="00221DE4">
              <w:rPr>
                <w:rFonts w:ascii="Sylfaen" w:hAnsi="Sylfaen"/>
              </w:rPr>
              <w:t>93.1 (88.1)</w:t>
            </w:r>
          </w:p>
          <w:p w14:paraId="5C9DE22F" w14:textId="77777777" w:rsidR="00015BE6" w:rsidRPr="00221DE4" w:rsidRDefault="00015BE6" w:rsidP="00181018">
            <w:pPr>
              <w:spacing w:after="0" w:line="276" w:lineRule="auto"/>
              <w:jc w:val="both"/>
              <w:rPr>
                <w:rFonts w:ascii="Sylfaen" w:hAnsi="Sylfaen"/>
              </w:rPr>
            </w:pPr>
            <w:r w:rsidRPr="00221DE4">
              <w:rPr>
                <w:rFonts w:ascii="Sylfaen" w:hAnsi="Sylfaen"/>
              </w:rPr>
              <w:t>(64.1, 122.1)</w:t>
            </w:r>
          </w:p>
        </w:tc>
        <w:tc>
          <w:tcPr>
            <w:tcW w:w="1400" w:type="pct"/>
            <w:tcBorders>
              <w:top w:val="outset" w:sz="6" w:space="0" w:color="auto"/>
              <w:left w:val="outset" w:sz="6" w:space="0" w:color="auto"/>
              <w:bottom w:val="outset" w:sz="6" w:space="0" w:color="auto"/>
            </w:tcBorders>
          </w:tcPr>
          <w:p w14:paraId="2FFAFB9E" w14:textId="77777777" w:rsidR="00015BE6" w:rsidRPr="00221DE4" w:rsidRDefault="00015BE6" w:rsidP="00181018">
            <w:pPr>
              <w:spacing w:after="0" w:line="276" w:lineRule="auto"/>
              <w:jc w:val="both"/>
              <w:rPr>
                <w:rFonts w:ascii="Sylfaen" w:hAnsi="Sylfaen"/>
              </w:rPr>
            </w:pPr>
            <w:r w:rsidRPr="00221DE4">
              <w:rPr>
                <w:rFonts w:ascii="Sylfaen" w:hAnsi="Sylfaen"/>
              </w:rPr>
              <w:t>185.2 (121.2)</w:t>
            </w:r>
          </w:p>
          <w:p w14:paraId="4A93AE5F" w14:textId="77777777" w:rsidR="00015BE6" w:rsidRPr="00221DE4" w:rsidRDefault="00015BE6" w:rsidP="00181018">
            <w:pPr>
              <w:spacing w:after="0" w:line="276" w:lineRule="auto"/>
              <w:jc w:val="both"/>
              <w:rPr>
                <w:rFonts w:ascii="Sylfaen" w:hAnsi="Sylfaen"/>
              </w:rPr>
            </w:pPr>
            <w:r w:rsidRPr="00221DE4">
              <w:rPr>
                <w:rFonts w:ascii="Sylfaen" w:hAnsi="Sylfaen"/>
              </w:rPr>
              <w:t>298.7 (144.4)</w:t>
            </w:r>
          </w:p>
          <w:p w14:paraId="1E95416A" w14:textId="77777777" w:rsidR="00015BE6" w:rsidRPr="00221DE4" w:rsidRDefault="00015BE6" w:rsidP="00181018">
            <w:pPr>
              <w:spacing w:after="0" w:line="276" w:lineRule="auto"/>
              <w:jc w:val="both"/>
              <w:rPr>
                <w:rFonts w:ascii="Sylfaen" w:hAnsi="Sylfaen"/>
              </w:rPr>
            </w:pPr>
            <w:r w:rsidRPr="00221DE4">
              <w:rPr>
                <w:rFonts w:ascii="Sylfaen" w:hAnsi="Sylfaen"/>
              </w:rPr>
              <w:t>121.3 (159.8)</w:t>
            </w:r>
          </w:p>
          <w:p w14:paraId="5EFB3D3F" w14:textId="77777777" w:rsidR="00015BE6" w:rsidRPr="00221DE4" w:rsidRDefault="00015BE6" w:rsidP="00181018">
            <w:pPr>
              <w:spacing w:after="0" w:line="276" w:lineRule="auto"/>
              <w:jc w:val="both"/>
              <w:rPr>
                <w:rFonts w:ascii="Sylfaen" w:hAnsi="Sylfaen"/>
              </w:rPr>
            </w:pPr>
            <w:r w:rsidRPr="00221DE4">
              <w:rPr>
                <w:rFonts w:ascii="Sylfaen" w:hAnsi="Sylfaen"/>
              </w:rPr>
              <w:t>(53.8, 188.8)</w:t>
            </w:r>
          </w:p>
        </w:tc>
      </w:tr>
      <w:tr w:rsidR="00015BE6" w:rsidRPr="00221DE4" w14:paraId="0A75064E" w14:textId="77777777" w:rsidTr="00A00C1C">
        <w:trPr>
          <w:tblCellSpacing w:w="0" w:type="dxa"/>
        </w:trPr>
        <w:tc>
          <w:tcPr>
            <w:tcW w:w="5000" w:type="pct"/>
            <w:gridSpan w:val="3"/>
            <w:tcBorders>
              <w:top w:val="outset" w:sz="6" w:space="0" w:color="auto"/>
              <w:bottom w:val="outset" w:sz="6" w:space="0" w:color="auto"/>
            </w:tcBorders>
          </w:tcPr>
          <w:p w14:paraId="57664BC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lastRenderedPageBreak/>
              <w:t>კათეტერიზებული</w:t>
            </w:r>
            <w:proofErr w:type="spellEnd"/>
            <w:r w:rsidRPr="00221DE4">
              <w:rPr>
                <w:rFonts w:ascii="Sylfaen" w:hAnsi="Sylfaen"/>
                <w:b/>
                <w:bCs/>
              </w:rPr>
              <w:t xml:space="preserve"> </w:t>
            </w:r>
            <w:proofErr w:type="spellStart"/>
            <w:r w:rsidRPr="00221DE4">
              <w:rPr>
                <w:rFonts w:ascii="Sylfaen" w:hAnsi="Sylfaen" w:cs="Sylfaen"/>
                <w:b/>
                <w:bCs/>
              </w:rPr>
              <w:t>შარდის</w:t>
            </w:r>
            <w:proofErr w:type="spellEnd"/>
            <w:r w:rsidRPr="00221DE4">
              <w:rPr>
                <w:rFonts w:ascii="Sylfaen" w:hAnsi="Sylfaen"/>
                <w:b/>
                <w:bCs/>
              </w:rPr>
              <w:t xml:space="preserve"> </w:t>
            </w:r>
            <w:proofErr w:type="spellStart"/>
            <w:r w:rsidRPr="00221DE4">
              <w:rPr>
                <w:rFonts w:ascii="Sylfaen" w:hAnsi="Sylfaen" w:cs="Sylfaen"/>
                <w:b/>
                <w:bCs/>
              </w:rPr>
              <w:t>მაქსიმალური</w:t>
            </w:r>
            <w:proofErr w:type="spellEnd"/>
            <w:r w:rsidRPr="00221DE4">
              <w:rPr>
                <w:rFonts w:ascii="Sylfaen" w:hAnsi="Sylfaen"/>
                <w:b/>
                <w:bCs/>
              </w:rPr>
              <w:t xml:space="preserve"> </w:t>
            </w:r>
            <w:proofErr w:type="spellStart"/>
            <w:r w:rsidRPr="00221DE4">
              <w:rPr>
                <w:rFonts w:ascii="Sylfaen" w:hAnsi="Sylfaen" w:cs="Sylfaen"/>
                <w:b/>
                <w:bCs/>
              </w:rPr>
              <w:t>მოცულობა</w:t>
            </w:r>
            <w:proofErr w:type="spellEnd"/>
            <w:r w:rsidRPr="00221DE4">
              <w:rPr>
                <w:rFonts w:ascii="Sylfaen" w:hAnsi="Sylfaen"/>
                <w:b/>
                <w:bCs/>
              </w:rPr>
              <w:t xml:space="preserve"> </w:t>
            </w:r>
            <w:proofErr w:type="spellStart"/>
            <w:r w:rsidRPr="00221DE4">
              <w:rPr>
                <w:rFonts w:ascii="Sylfaen" w:hAnsi="Sylfaen" w:cs="Sylfaen"/>
                <w:b/>
                <w:bCs/>
              </w:rPr>
              <w:t>დღეში</w:t>
            </w:r>
            <w:proofErr w:type="spellEnd"/>
            <w:r w:rsidRPr="00221DE4">
              <w:rPr>
                <w:rFonts w:ascii="Sylfaen" w:hAnsi="Sylfaen"/>
                <w:b/>
                <w:bCs/>
              </w:rPr>
              <w:t xml:space="preserve"> (</w:t>
            </w:r>
            <w:proofErr w:type="spellStart"/>
            <w:r w:rsidRPr="00221DE4">
              <w:rPr>
                <w:rFonts w:ascii="Sylfaen" w:hAnsi="Sylfaen" w:cs="Sylfaen"/>
                <w:b/>
                <w:bCs/>
              </w:rPr>
              <w:t>მლ</w:t>
            </w:r>
            <w:proofErr w:type="spellEnd"/>
            <w:r w:rsidRPr="00221DE4">
              <w:rPr>
                <w:rFonts w:ascii="Sylfaen" w:hAnsi="Sylfaen"/>
                <w:b/>
                <w:bCs/>
              </w:rPr>
              <w:t>)†</w:t>
            </w:r>
          </w:p>
        </w:tc>
      </w:tr>
      <w:tr w:rsidR="00015BE6" w:rsidRPr="00221DE4" w14:paraId="7ED8095A" w14:textId="77777777" w:rsidTr="00A00C1C">
        <w:trPr>
          <w:tblCellSpacing w:w="0" w:type="dxa"/>
        </w:trPr>
        <w:tc>
          <w:tcPr>
            <w:tcW w:w="2250" w:type="pct"/>
            <w:tcBorders>
              <w:top w:val="outset" w:sz="6" w:space="0" w:color="auto"/>
              <w:bottom w:val="outset" w:sz="6" w:space="0" w:color="auto"/>
              <w:right w:val="outset" w:sz="6" w:space="0" w:color="auto"/>
            </w:tcBorders>
          </w:tcPr>
          <w:p w14:paraId="467F93FC"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275D067C"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36CE980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2EAAAA8B"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645D6F36" w14:textId="77777777" w:rsidR="00015BE6" w:rsidRPr="00221DE4" w:rsidRDefault="00015BE6" w:rsidP="00181018">
            <w:pPr>
              <w:spacing w:after="0" w:line="276" w:lineRule="auto"/>
              <w:jc w:val="both"/>
              <w:rPr>
                <w:rFonts w:ascii="Sylfaen" w:hAnsi="Sylfaen"/>
              </w:rPr>
            </w:pPr>
            <w:r w:rsidRPr="00221DE4">
              <w:rPr>
                <w:rFonts w:ascii="Sylfaen" w:hAnsi="Sylfaen"/>
              </w:rPr>
              <w:t>300.1 (105.7)</w:t>
            </w:r>
          </w:p>
          <w:p w14:paraId="6F8046DA" w14:textId="77777777" w:rsidR="00015BE6" w:rsidRPr="00221DE4" w:rsidRDefault="00015BE6" w:rsidP="00181018">
            <w:pPr>
              <w:spacing w:after="0" w:line="276" w:lineRule="auto"/>
              <w:jc w:val="both"/>
              <w:rPr>
                <w:rFonts w:ascii="Sylfaen" w:hAnsi="Sylfaen"/>
              </w:rPr>
            </w:pPr>
            <w:r w:rsidRPr="00221DE4">
              <w:rPr>
                <w:rFonts w:ascii="Sylfaen" w:hAnsi="Sylfaen"/>
              </w:rPr>
              <w:t>345.9 (84.6)</w:t>
            </w:r>
          </w:p>
          <w:p w14:paraId="272B0A0A" w14:textId="77777777" w:rsidR="00015BE6" w:rsidRPr="00221DE4" w:rsidRDefault="00015BE6" w:rsidP="00181018">
            <w:pPr>
              <w:spacing w:after="0" w:line="276" w:lineRule="auto"/>
              <w:jc w:val="both"/>
              <w:rPr>
                <w:rFonts w:ascii="Sylfaen" w:hAnsi="Sylfaen"/>
              </w:rPr>
            </w:pPr>
            <w:r w:rsidRPr="00221DE4">
              <w:rPr>
                <w:rFonts w:ascii="Sylfaen" w:hAnsi="Sylfaen"/>
              </w:rPr>
              <w:t>44.2 (98.3)</w:t>
            </w:r>
          </w:p>
          <w:p w14:paraId="392CEA64" w14:textId="77777777" w:rsidR="00015BE6" w:rsidRPr="00221DE4" w:rsidRDefault="00015BE6" w:rsidP="00181018">
            <w:pPr>
              <w:spacing w:after="0" w:line="276" w:lineRule="auto"/>
              <w:jc w:val="both"/>
              <w:rPr>
                <w:rFonts w:ascii="Sylfaen" w:hAnsi="Sylfaen"/>
              </w:rPr>
            </w:pPr>
            <w:r w:rsidRPr="00221DE4">
              <w:rPr>
                <w:rFonts w:ascii="Sylfaen" w:hAnsi="Sylfaen"/>
              </w:rPr>
              <w:t>(13.2, 75.2)</w:t>
            </w:r>
          </w:p>
        </w:tc>
        <w:tc>
          <w:tcPr>
            <w:tcW w:w="1400" w:type="pct"/>
            <w:tcBorders>
              <w:top w:val="outset" w:sz="6" w:space="0" w:color="auto"/>
              <w:left w:val="outset" w:sz="6" w:space="0" w:color="auto"/>
              <w:bottom w:val="outset" w:sz="6" w:space="0" w:color="auto"/>
            </w:tcBorders>
          </w:tcPr>
          <w:p w14:paraId="0B28C01E" w14:textId="77777777" w:rsidR="00015BE6" w:rsidRPr="00221DE4" w:rsidRDefault="00015BE6" w:rsidP="00181018">
            <w:pPr>
              <w:spacing w:after="0" w:line="276" w:lineRule="auto"/>
              <w:jc w:val="both"/>
              <w:rPr>
                <w:rFonts w:ascii="Sylfaen" w:hAnsi="Sylfaen"/>
              </w:rPr>
            </w:pPr>
            <w:r w:rsidRPr="00221DE4">
              <w:rPr>
                <w:rFonts w:ascii="Sylfaen" w:hAnsi="Sylfaen"/>
              </w:rPr>
              <w:t>367.5 (119.0)</w:t>
            </w:r>
          </w:p>
          <w:p w14:paraId="355F04CF" w14:textId="77777777" w:rsidR="00015BE6" w:rsidRPr="00221DE4" w:rsidRDefault="00015BE6" w:rsidP="00181018">
            <w:pPr>
              <w:spacing w:after="0" w:line="276" w:lineRule="auto"/>
              <w:jc w:val="both"/>
              <w:rPr>
                <w:rFonts w:ascii="Sylfaen" w:hAnsi="Sylfaen"/>
              </w:rPr>
            </w:pPr>
            <w:r w:rsidRPr="00221DE4">
              <w:rPr>
                <w:rFonts w:ascii="Sylfaen" w:hAnsi="Sylfaen"/>
              </w:rPr>
              <w:t>449.9 (146.6)</w:t>
            </w:r>
          </w:p>
          <w:p w14:paraId="19483EBC" w14:textId="77777777" w:rsidR="00015BE6" w:rsidRPr="00221DE4" w:rsidRDefault="00015BE6" w:rsidP="00181018">
            <w:pPr>
              <w:spacing w:after="0" w:line="276" w:lineRule="auto"/>
              <w:jc w:val="both"/>
              <w:rPr>
                <w:rFonts w:ascii="Sylfaen" w:hAnsi="Sylfaen"/>
              </w:rPr>
            </w:pPr>
            <w:r w:rsidRPr="00221DE4">
              <w:rPr>
                <w:rFonts w:ascii="Sylfaen" w:hAnsi="Sylfaen"/>
              </w:rPr>
              <w:t>81.3 (117.7)</w:t>
            </w:r>
          </w:p>
          <w:p w14:paraId="039B7B5B" w14:textId="77777777" w:rsidR="00015BE6" w:rsidRPr="00221DE4" w:rsidRDefault="00015BE6" w:rsidP="00181018">
            <w:pPr>
              <w:spacing w:after="0" w:line="276" w:lineRule="auto"/>
              <w:jc w:val="both"/>
              <w:rPr>
                <w:rFonts w:ascii="Sylfaen" w:hAnsi="Sylfaen"/>
              </w:rPr>
            </w:pPr>
            <w:r w:rsidRPr="00221DE4">
              <w:rPr>
                <w:rFonts w:ascii="Sylfaen" w:hAnsi="Sylfaen"/>
              </w:rPr>
              <w:t>(30.4, 132.3)</w:t>
            </w:r>
          </w:p>
        </w:tc>
      </w:tr>
      <w:tr w:rsidR="00015BE6" w:rsidRPr="00221DE4" w14:paraId="2FC522F1" w14:textId="77777777" w:rsidTr="00A00C1C">
        <w:trPr>
          <w:tblCellSpacing w:w="0" w:type="dxa"/>
        </w:trPr>
        <w:tc>
          <w:tcPr>
            <w:tcW w:w="5000" w:type="pct"/>
            <w:gridSpan w:val="3"/>
            <w:tcBorders>
              <w:top w:val="outset" w:sz="6" w:space="0" w:color="auto"/>
              <w:bottom w:val="outset" w:sz="6" w:space="0" w:color="auto"/>
            </w:tcBorders>
          </w:tcPr>
          <w:p w14:paraId="40EBC3D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გაჟონვის</w:t>
            </w:r>
            <w:proofErr w:type="spellEnd"/>
            <w:r w:rsidRPr="00221DE4">
              <w:rPr>
                <w:rFonts w:ascii="Sylfaen" w:hAnsi="Sylfaen"/>
                <w:b/>
                <w:bCs/>
              </w:rPr>
              <w:t xml:space="preserve"> </w:t>
            </w:r>
            <w:proofErr w:type="spellStart"/>
            <w:r w:rsidRPr="00221DE4">
              <w:rPr>
                <w:rFonts w:ascii="Sylfaen" w:hAnsi="Sylfaen" w:cs="Sylfaen"/>
                <w:b/>
                <w:bCs/>
              </w:rPr>
              <w:t>ეპიზოდების</w:t>
            </w:r>
            <w:proofErr w:type="spellEnd"/>
            <w:r w:rsidRPr="00221DE4">
              <w:rPr>
                <w:rFonts w:ascii="Sylfaen" w:hAnsi="Sylfaen"/>
                <w:b/>
                <w:bCs/>
              </w:rPr>
              <w:t xml:space="preserve"> </w:t>
            </w:r>
            <w:proofErr w:type="spellStart"/>
            <w:r w:rsidRPr="00221DE4">
              <w:rPr>
                <w:rFonts w:ascii="Sylfaen" w:hAnsi="Sylfaen" w:cs="Sylfaen"/>
                <w:b/>
                <w:bCs/>
              </w:rPr>
              <w:t>რაოდენობა</w:t>
            </w:r>
            <w:proofErr w:type="spellEnd"/>
            <w:r w:rsidRPr="00221DE4">
              <w:rPr>
                <w:rFonts w:ascii="Sylfaen" w:hAnsi="Sylfaen"/>
                <w:b/>
                <w:bCs/>
              </w:rPr>
              <w:t xml:space="preserve"> </w:t>
            </w:r>
            <w:proofErr w:type="spellStart"/>
            <w:r w:rsidRPr="00221DE4">
              <w:rPr>
                <w:rFonts w:ascii="Sylfaen" w:hAnsi="Sylfaen" w:cs="Sylfaen"/>
                <w:b/>
                <w:bCs/>
              </w:rPr>
              <w:t>დღეში</w:t>
            </w:r>
            <w:proofErr w:type="spellEnd"/>
            <w:r w:rsidRPr="00221DE4">
              <w:rPr>
                <w:rFonts w:ascii="Sylfaen" w:hAnsi="Sylfaen"/>
                <w:b/>
                <w:bCs/>
              </w:rPr>
              <w:t>†</w:t>
            </w:r>
          </w:p>
        </w:tc>
      </w:tr>
      <w:tr w:rsidR="00015BE6" w:rsidRPr="00221DE4" w14:paraId="65D2AAE3" w14:textId="77777777" w:rsidTr="00A00C1C">
        <w:trPr>
          <w:tblCellSpacing w:w="0" w:type="dxa"/>
        </w:trPr>
        <w:tc>
          <w:tcPr>
            <w:tcW w:w="2250" w:type="pct"/>
            <w:tcBorders>
              <w:top w:val="outset" w:sz="6" w:space="0" w:color="auto"/>
              <w:bottom w:val="outset" w:sz="6" w:space="0" w:color="auto"/>
              <w:right w:val="outset" w:sz="6" w:space="0" w:color="auto"/>
            </w:tcBorders>
          </w:tcPr>
          <w:p w14:paraId="38DA397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26DC4442"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6B335544"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2B5B01DF"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5D639EB4" w14:textId="77777777" w:rsidR="00015BE6" w:rsidRPr="00221DE4" w:rsidRDefault="00015BE6" w:rsidP="00181018">
            <w:pPr>
              <w:spacing w:after="0" w:line="276" w:lineRule="auto"/>
              <w:jc w:val="both"/>
              <w:rPr>
                <w:rFonts w:ascii="Sylfaen" w:hAnsi="Sylfaen"/>
              </w:rPr>
            </w:pPr>
            <w:r w:rsidRPr="00221DE4">
              <w:rPr>
                <w:rFonts w:ascii="Sylfaen" w:hAnsi="Sylfaen"/>
              </w:rPr>
              <w:t>3.2 (3.7)</w:t>
            </w:r>
          </w:p>
          <w:p w14:paraId="51CC3F4C" w14:textId="77777777" w:rsidR="00015BE6" w:rsidRPr="00221DE4" w:rsidRDefault="00015BE6" w:rsidP="00181018">
            <w:pPr>
              <w:spacing w:after="0" w:line="276" w:lineRule="auto"/>
              <w:jc w:val="both"/>
              <w:rPr>
                <w:rFonts w:ascii="Sylfaen" w:hAnsi="Sylfaen"/>
              </w:rPr>
            </w:pPr>
            <w:r w:rsidRPr="00221DE4">
              <w:rPr>
                <w:rFonts w:ascii="Sylfaen" w:hAnsi="Sylfaen"/>
              </w:rPr>
              <w:t>0.7 (1.2)</w:t>
            </w:r>
          </w:p>
          <w:p w14:paraId="23A533A2" w14:textId="77777777" w:rsidR="00015BE6" w:rsidRPr="00221DE4" w:rsidRDefault="00015BE6" w:rsidP="00181018">
            <w:pPr>
              <w:spacing w:after="0" w:line="276" w:lineRule="auto"/>
              <w:jc w:val="both"/>
              <w:rPr>
                <w:rFonts w:ascii="Sylfaen" w:hAnsi="Sylfaen"/>
              </w:rPr>
            </w:pPr>
            <w:r w:rsidRPr="00221DE4">
              <w:rPr>
                <w:rFonts w:ascii="Sylfaen" w:hAnsi="Sylfaen"/>
              </w:rPr>
              <w:t>-2.0 (3.2)</w:t>
            </w:r>
          </w:p>
          <w:p w14:paraId="13BA8C58" w14:textId="77777777" w:rsidR="00015BE6" w:rsidRPr="00221DE4" w:rsidRDefault="00015BE6" w:rsidP="00181018">
            <w:pPr>
              <w:spacing w:after="0" w:line="276" w:lineRule="auto"/>
              <w:jc w:val="both"/>
              <w:rPr>
                <w:rFonts w:ascii="Sylfaen" w:hAnsi="Sylfaen"/>
              </w:rPr>
            </w:pPr>
            <w:r w:rsidRPr="00221DE4">
              <w:rPr>
                <w:rFonts w:ascii="Sylfaen" w:hAnsi="Sylfaen"/>
              </w:rPr>
              <w:t>(-3.2, -0.7)</w:t>
            </w:r>
          </w:p>
        </w:tc>
        <w:tc>
          <w:tcPr>
            <w:tcW w:w="1400" w:type="pct"/>
            <w:tcBorders>
              <w:top w:val="outset" w:sz="6" w:space="0" w:color="auto"/>
              <w:left w:val="outset" w:sz="6" w:space="0" w:color="auto"/>
              <w:bottom w:val="outset" w:sz="6" w:space="0" w:color="auto"/>
            </w:tcBorders>
          </w:tcPr>
          <w:p w14:paraId="76A6D22C" w14:textId="77777777" w:rsidR="00015BE6" w:rsidRPr="00221DE4" w:rsidRDefault="00015BE6" w:rsidP="00181018">
            <w:pPr>
              <w:spacing w:after="0" w:line="276" w:lineRule="auto"/>
              <w:jc w:val="both"/>
              <w:rPr>
                <w:rFonts w:ascii="Sylfaen" w:hAnsi="Sylfaen"/>
              </w:rPr>
            </w:pPr>
            <w:r w:rsidRPr="00221DE4">
              <w:rPr>
                <w:rFonts w:ascii="Sylfaen" w:hAnsi="Sylfaen"/>
              </w:rPr>
              <w:t>1.8 (1.7)</w:t>
            </w:r>
          </w:p>
          <w:p w14:paraId="78D9E9C0" w14:textId="77777777" w:rsidR="00015BE6" w:rsidRPr="00221DE4" w:rsidRDefault="00015BE6" w:rsidP="00181018">
            <w:pPr>
              <w:spacing w:after="0" w:line="276" w:lineRule="auto"/>
              <w:jc w:val="both"/>
              <w:rPr>
                <w:rFonts w:ascii="Sylfaen" w:hAnsi="Sylfaen"/>
              </w:rPr>
            </w:pPr>
            <w:r w:rsidRPr="00221DE4">
              <w:rPr>
                <w:rFonts w:ascii="Sylfaen" w:hAnsi="Sylfaen"/>
              </w:rPr>
              <w:t>0.9 (1.2)</w:t>
            </w:r>
          </w:p>
          <w:p w14:paraId="5AE9700C" w14:textId="77777777" w:rsidR="00015BE6" w:rsidRPr="00221DE4" w:rsidRDefault="00015BE6" w:rsidP="00181018">
            <w:pPr>
              <w:spacing w:after="0" w:line="276" w:lineRule="auto"/>
              <w:jc w:val="both"/>
              <w:rPr>
                <w:rFonts w:ascii="Sylfaen" w:hAnsi="Sylfaen"/>
              </w:rPr>
            </w:pPr>
            <w:r w:rsidRPr="00221DE4">
              <w:rPr>
                <w:rFonts w:ascii="Sylfaen" w:hAnsi="Sylfaen"/>
              </w:rPr>
              <w:t>-1.0 (1.1)</w:t>
            </w:r>
          </w:p>
          <w:p w14:paraId="487C5B98" w14:textId="77777777" w:rsidR="00015BE6" w:rsidRPr="00221DE4" w:rsidRDefault="00015BE6" w:rsidP="00181018">
            <w:pPr>
              <w:spacing w:after="0" w:line="276" w:lineRule="auto"/>
              <w:jc w:val="both"/>
              <w:rPr>
                <w:rFonts w:ascii="Sylfaen" w:hAnsi="Sylfaen"/>
              </w:rPr>
            </w:pPr>
            <w:r w:rsidRPr="00221DE4">
              <w:rPr>
                <w:rFonts w:ascii="Sylfaen" w:hAnsi="Sylfaen"/>
              </w:rPr>
              <w:t>(-1.5, -0.5)</w:t>
            </w:r>
          </w:p>
        </w:tc>
      </w:tr>
    </w:tbl>
    <w:p w14:paraId="5DF2AA0B" w14:textId="77777777" w:rsidR="00015BE6" w:rsidRPr="00221DE4" w:rsidRDefault="00015BE6" w:rsidP="00181018">
      <w:pPr>
        <w:spacing w:after="0" w:line="276" w:lineRule="auto"/>
        <w:jc w:val="both"/>
        <w:rPr>
          <w:rFonts w:ascii="Sylfaen" w:hAnsi="Sylfaen"/>
          <w:b/>
          <w:lang w:val="ka-GE"/>
        </w:rPr>
      </w:pPr>
    </w:p>
    <w:p w14:paraId="4172513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 N არის პაციენტების რაოდენობა, რომლებმაც მიიღეს მინიმუმ ერთი დოზა და მოგვაწოდეს MCC-ის </w:t>
      </w:r>
      <w:proofErr w:type="spellStart"/>
      <w:r w:rsidRPr="00221DE4">
        <w:rPr>
          <w:rFonts w:ascii="Sylfaen" w:hAnsi="Sylfaen"/>
          <w:lang w:val="ka-GE"/>
        </w:rPr>
        <w:t>ვალიდური</w:t>
      </w:r>
      <w:proofErr w:type="spellEnd"/>
      <w:r w:rsidRPr="00221DE4">
        <w:rPr>
          <w:rFonts w:ascii="Sylfaen" w:hAnsi="Sylfaen"/>
          <w:lang w:val="ka-GE"/>
        </w:rPr>
        <w:t xml:space="preserve"> მაჩვენებლები საწყის და 24-ე კვირაში.</w:t>
      </w:r>
    </w:p>
    <w:p w14:paraId="59A1C5E7"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 პაციენტების რაოდენობა (ბავშვები/მოზარდები), რომელთა მონაცემები ხელმისაწვდომია როგორც საწყის, ასევე 24-ე კვირისთვის; შარდის ბუშტის ელასტიურობა: n=33/21; </w:t>
      </w:r>
      <w:proofErr w:type="spellStart"/>
      <w:r w:rsidRPr="00221DE4">
        <w:rPr>
          <w:rFonts w:ascii="Sylfaen" w:hAnsi="Sylfaen"/>
          <w:lang w:val="ka-GE"/>
        </w:rPr>
        <w:t>დეტრუზორის</w:t>
      </w:r>
      <w:proofErr w:type="spellEnd"/>
      <w:r w:rsidRPr="00221DE4">
        <w:rPr>
          <w:rFonts w:ascii="Sylfaen" w:hAnsi="Sylfaen"/>
          <w:lang w:val="ka-GE"/>
        </w:rPr>
        <w:t xml:space="preserve"> ზედმეტად აქტიური შეკუმშვების რაოდენობა: n=36/22; </w:t>
      </w:r>
      <w:proofErr w:type="spellStart"/>
      <w:r w:rsidRPr="00221DE4">
        <w:rPr>
          <w:rFonts w:ascii="Sylfaen" w:hAnsi="Sylfaen"/>
          <w:lang w:val="ka-GE"/>
        </w:rPr>
        <w:t>დეტრუზორის</w:t>
      </w:r>
      <w:proofErr w:type="spellEnd"/>
      <w:r w:rsidRPr="00221DE4">
        <w:rPr>
          <w:rFonts w:ascii="Sylfaen" w:hAnsi="Sylfaen"/>
          <w:lang w:val="ka-GE"/>
        </w:rPr>
        <w:t xml:space="preserve"> წნევა შარდის ბუშტის შევსების ბოლოს: n=36/22; შარდის ბუშტის მოცულობა </w:t>
      </w:r>
      <w:proofErr w:type="spellStart"/>
      <w:r w:rsidRPr="00221DE4">
        <w:rPr>
          <w:rFonts w:ascii="Sylfaen" w:hAnsi="Sylfaen"/>
          <w:lang w:val="ka-GE"/>
        </w:rPr>
        <w:t>დეტრუზორის</w:t>
      </w:r>
      <w:proofErr w:type="spellEnd"/>
      <w:r w:rsidRPr="00221DE4">
        <w:rPr>
          <w:rFonts w:ascii="Sylfaen" w:hAnsi="Sylfaen"/>
          <w:lang w:val="ka-GE"/>
        </w:rPr>
        <w:t xml:space="preserve"> პირველ შეკუმშვამდე: n=38/24; </w:t>
      </w:r>
      <w:proofErr w:type="spellStart"/>
      <w:r w:rsidRPr="00221DE4">
        <w:rPr>
          <w:rFonts w:ascii="Sylfaen" w:hAnsi="Sylfaen"/>
          <w:lang w:val="ka-GE"/>
        </w:rPr>
        <w:t>კათეტერიზებული</w:t>
      </w:r>
      <w:proofErr w:type="spellEnd"/>
      <w:r w:rsidRPr="00221DE4">
        <w:rPr>
          <w:rFonts w:ascii="Sylfaen" w:hAnsi="Sylfaen"/>
          <w:lang w:val="ka-GE"/>
        </w:rPr>
        <w:t xml:space="preserve"> შარდის მაქსიმალური მოცულობა დღეში: n=41/23; გაჟონვის ეპიზოდების რაოდენობა დღეში: n=26/21.</w:t>
      </w:r>
    </w:p>
    <w:p w14:paraId="2E32077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პაციენტის ან კლინიცისტის მიერ მოხსენებული კითხვარის საბოლოო წერტილები მოიცავდა მისაღებობას, პედიატრიული შეუკავებლობის კითხვარის (PIN-Q) საწყის წერტილთან შედარებით ცვლილებას, პაციენტის გლობალური შთაბეჭდილების სიმძიმის შკალის (PGI-S) საწყის წერტილთან შედარებით ცვლილებას და კლინიცისტი ექიმის გლობალური შთაბეჭდილების ცვლილების (CGI-C) ცვლილებას (იხ. ცხრილი 8).</w:t>
      </w:r>
    </w:p>
    <w:p w14:paraId="5055EE59" w14:textId="77777777" w:rsidR="00015BE6" w:rsidRPr="00221DE4" w:rsidRDefault="00015BE6" w:rsidP="00181018">
      <w:pPr>
        <w:spacing w:after="0" w:line="276" w:lineRule="auto"/>
        <w:jc w:val="both"/>
        <w:rPr>
          <w:rFonts w:ascii="Sylfaen" w:hAnsi="Sylfaen"/>
          <w:b/>
          <w:lang w:val="ka-GE"/>
        </w:rPr>
      </w:pPr>
    </w:p>
    <w:p w14:paraId="0BA59F0E"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 xml:space="preserve">ცხრილი 8: პაციენტის ან </w:t>
      </w:r>
      <w:proofErr w:type="spellStart"/>
      <w:r w:rsidRPr="00221DE4">
        <w:rPr>
          <w:rFonts w:ascii="Sylfaen" w:hAnsi="Sylfaen"/>
          <w:b/>
          <w:lang w:val="ka-GE"/>
        </w:rPr>
        <w:t>კლინიცისტ</w:t>
      </w:r>
      <w:proofErr w:type="spellEnd"/>
      <w:r w:rsidRPr="00221DE4">
        <w:rPr>
          <w:rFonts w:ascii="Sylfaen" w:hAnsi="Sylfaen"/>
          <w:b/>
          <w:lang w:val="ka-GE"/>
        </w:rPr>
        <w:t>-კლინიცისტის მიერ მოხსენებული კითხვარის საბოლოო წერტილები პედიატრიულ პაციენტებში, რომლებსაც აქვთ არაორდინალური დისფუნქცია</w:t>
      </w:r>
    </w:p>
    <w:tbl>
      <w:tblPr>
        <w:tblW w:w="10365" w:type="dxa"/>
        <w:tblCellSpacing w:w="0"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A0" w:firstRow="1" w:lastRow="0" w:firstColumn="1" w:lastColumn="0" w:noHBand="0" w:noVBand="0"/>
      </w:tblPr>
      <w:tblGrid>
        <w:gridCol w:w="4664"/>
        <w:gridCol w:w="2799"/>
        <w:gridCol w:w="2902"/>
      </w:tblGrid>
      <w:tr w:rsidR="00015BE6" w:rsidRPr="00221DE4" w14:paraId="08818926" w14:textId="77777777" w:rsidTr="00A00C1C">
        <w:trPr>
          <w:tblCellSpacing w:w="0" w:type="dxa"/>
        </w:trPr>
        <w:tc>
          <w:tcPr>
            <w:tcW w:w="2250" w:type="pct"/>
            <w:tcBorders>
              <w:top w:val="outset" w:sz="6" w:space="0" w:color="auto"/>
              <w:bottom w:val="outset" w:sz="6" w:space="0" w:color="auto"/>
              <w:right w:val="outset" w:sz="6" w:space="0" w:color="auto"/>
            </w:tcBorders>
            <w:vAlign w:val="center"/>
          </w:tcPr>
          <w:p w14:paraId="6BD3A3F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პარამეტრი</w:t>
            </w:r>
            <w:proofErr w:type="spellEnd"/>
          </w:p>
        </w:tc>
        <w:tc>
          <w:tcPr>
            <w:tcW w:w="1350" w:type="pct"/>
            <w:tcBorders>
              <w:top w:val="outset" w:sz="6" w:space="0" w:color="auto"/>
              <w:left w:val="outset" w:sz="6" w:space="0" w:color="auto"/>
              <w:bottom w:val="outset" w:sz="6" w:space="0" w:color="auto"/>
              <w:right w:val="outset" w:sz="6" w:space="0" w:color="auto"/>
            </w:tcBorders>
          </w:tcPr>
          <w:p w14:paraId="314535CF"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ბავშვები</w:t>
            </w:r>
            <w:proofErr w:type="spellEnd"/>
          </w:p>
          <w:p w14:paraId="472E1759" w14:textId="77777777" w:rsidR="00015BE6" w:rsidRPr="00221DE4" w:rsidRDefault="00015BE6" w:rsidP="00181018">
            <w:pPr>
              <w:spacing w:after="0" w:line="276" w:lineRule="auto"/>
              <w:jc w:val="both"/>
              <w:rPr>
                <w:rFonts w:ascii="Sylfaen" w:hAnsi="Sylfaen"/>
              </w:rPr>
            </w:pPr>
            <w:r w:rsidRPr="00221DE4">
              <w:rPr>
                <w:rFonts w:ascii="Sylfaen" w:hAnsi="Sylfaen"/>
                <w:b/>
                <w:bCs/>
              </w:rPr>
              <w:t>3-</w:t>
            </w:r>
            <w:r w:rsidRPr="00221DE4">
              <w:rPr>
                <w:rFonts w:ascii="Sylfaen" w:hAnsi="Sylfaen" w:cs="Sylfaen"/>
                <w:b/>
                <w:bCs/>
              </w:rPr>
              <w:t>დან</w:t>
            </w:r>
            <w:r w:rsidRPr="00221DE4">
              <w:rPr>
                <w:rFonts w:ascii="Sylfaen" w:hAnsi="Sylfaen"/>
                <w:b/>
                <w:bCs/>
              </w:rPr>
              <w:t xml:space="preserve"> &lt; 12 </w:t>
            </w:r>
            <w:proofErr w:type="spellStart"/>
            <w:r w:rsidRPr="00221DE4">
              <w:rPr>
                <w:rFonts w:ascii="Sylfaen" w:hAnsi="Sylfaen" w:cs="Sylfaen"/>
                <w:b/>
                <w:bCs/>
              </w:rPr>
              <w:t>წლამდე</w:t>
            </w:r>
            <w:proofErr w:type="spellEnd"/>
            <w:r w:rsidRPr="00221DE4">
              <w:rPr>
                <w:rFonts w:ascii="Sylfaen" w:hAnsi="Sylfaen"/>
                <w:b/>
                <w:bCs/>
              </w:rPr>
              <w:t xml:space="preserve"> </w:t>
            </w:r>
            <w:proofErr w:type="spellStart"/>
            <w:r w:rsidRPr="00221DE4">
              <w:rPr>
                <w:rFonts w:ascii="Sylfaen" w:hAnsi="Sylfaen" w:cs="Sylfaen"/>
                <w:b/>
                <w:bCs/>
              </w:rPr>
              <w:t>ასაკის</w:t>
            </w:r>
            <w:proofErr w:type="spellEnd"/>
          </w:p>
          <w:p w14:paraId="4E42804E" w14:textId="77777777" w:rsidR="00015BE6" w:rsidRPr="00221DE4" w:rsidRDefault="00015BE6" w:rsidP="00181018">
            <w:pPr>
              <w:spacing w:after="0" w:line="276" w:lineRule="auto"/>
              <w:jc w:val="both"/>
              <w:rPr>
                <w:rFonts w:ascii="Sylfaen" w:hAnsi="Sylfaen"/>
              </w:rPr>
            </w:pPr>
            <w:r w:rsidRPr="00221DE4">
              <w:rPr>
                <w:rFonts w:ascii="Sylfaen" w:hAnsi="Sylfaen"/>
                <w:b/>
                <w:bCs/>
              </w:rPr>
              <w:t>(N=</w:t>
            </w:r>
            <w:proofErr w:type="gramStart"/>
            <w:r w:rsidRPr="00221DE4">
              <w:rPr>
                <w:rFonts w:ascii="Sylfaen" w:hAnsi="Sylfaen"/>
                <w:b/>
                <w:bCs/>
              </w:rPr>
              <w:t>43)*</w:t>
            </w:r>
            <w:proofErr w:type="gramEnd"/>
          </w:p>
          <w:p w14:paraId="68411B68"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სტანდარტული</w:t>
            </w:r>
            <w:proofErr w:type="spellEnd"/>
            <w:r w:rsidRPr="00221DE4">
              <w:rPr>
                <w:rFonts w:ascii="Sylfaen" w:hAnsi="Sylfaen"/>
                <w:b/>
                <w:bCs/>
              </w:rPr>
              <w:t xml:space="preserve"> </w:t>
            </w:r>
            <w:proofErr w:type="spellStart"/>
            <w:r w:rsidRPr="00221DE4">
              <w:rPr>
                <w:rFonts w:ascii="Sylfaen" w:hAnsi="Sylfaen" w:cs="Sylfaen"/>
                <w:b/>
                <w:bCs/>
              </w:rPr>
              <w:t>გადახრა</w:t>
            </w:r>
            <w:proofErr w:type="spellEnd"/>
            <w:r w:rsidRPr="00221DE4">
              <w:rPr>
                <w:rFonts w:ascii="Sylfaen" w:hAnsi="Sylfaen"/>
                <w:b/>
                <w:bCs/>
              </w:rPr>
              <w:t>)</w:t>
            </w:r>
          </w:p>
        </w:tc>
        <w:tc>
          <w:tcPr>
            <w:tcW w:w="1400" w:type="pct"/>
            <w:tcBorders>
              <w:top w:val="outset" w:sz="6" w:space="0" w:color="auto"/>
              <w:left w:val="outset" w:sz="6" w:space="0" w:color="auto"/>
              <w:bottom w:val="outset" w:sz="6" w:space="0" w:color="auto"/>
            </w:tcBorders>
          </w:tcPr>
          <w:p w14:paraId="24C55447"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მოზარდები</w:t>
            </w:r>
            <w:proofErr w:type="spellEnd"/>
          </w:p>
          <w:p w14:paraId="413EE60F" w14:textId="77777777" w:rsidR="00015BE6" w:rsidRPr="00221DE4" w:rsidRDefault="00015BE6" w:rsidP="00181018">
            <w:pPr>
              <w:spacing w:after="0" w:line="276" w:lineRule="auto"/>
              <w:jc w:val="both"/>
              <w:rPr>
                <w:rFonts w:ascii="Sylfaen" w:hAnsi="Sylfaen"/>
              </w:rPr>
            </w:pPr>
            <w:r w:rsidRPr="00221DE4">
              <w:rPr>
                <w:rFonts w:ascii="Sylfaen" w:hAnsi="Sylfaen"/>
                <w:b/>
                <w:bCs/>
              </w:rPr>
              <w:t>12-</w:t>
            </w:r>
            <w:r w:rsidRPr="00221DE4">
              <w:rPr>
                <w:rFonts w:ascii="Sylfaen" w:hAnsi="Sylfaen" w:cs="Sylfaen"/>
                <w:b/>
                <w:bCs/>
              </w:rPr>
              <w:t>დან</w:t>
            </w:r>
            <w:r w:rsidRPr="00221DE4">
              <w:rPr>
                <w:rFonts w:ascii="Sylfaen" w:hAnsi="Sylfaen"/>
                <w:b/>
                <w:bCs/>
              </w:rPr>
              <w:t xml:space="preserve"> &lt; 18 </w:t>
            </w:r>
            <w:proofErr w:type="spellStart"/>
            <w:r w:rsidRPr="00221DE4">
              <w:rPr>
                <w:rFonts w:ascii="Sylfaen" w:hAnsi="Sylfaen" w:cs="Sylfaen"/>
                <w:b/>
                <w:bCs/>
              </w:rPr>
              <w:t>წლამდე</w:t>
            </w:r>
            <w:proofErr w:type="spellEnd"/>
            <w:r w:rsidRPr="00221DE4">
              <w:rPr>
                <w:rFonts w:ascii="Sylfaen" w:hAnsi="Sylfaen"/>
                <w:b/>
                <w:bCs/>
              </w:rPr>
              <w:t xml:space="preserve"> </w:t>
            </w:r>
            <w:proofErr w:type="spellStart"/>
            <w:r w:rsidRPr="00221DE4">
              <w:rPr>
                <w:rFonts w:ascii="Sylfaen" w:hAnsi="Sylfaen" w:cs="Sylfaen"/>
                <w:b/>
                <w:bCs/>
              </w:rPr>
              <w:t>ასაკის</w:t>
            </w:r>
            <w:proofErr w:type="spellEnd"/>
          </w:p>
          <w:p w14:paraId="250CA51E" w14:textId="77777777" w:rsidR="00015BE6" w:rsidRPr="00221DE4" w:rsidRDefault="00015BE6" w:rsidP="00181018">
            <w:pPr>
              <w:spacing w:after="0" w:line="276" w:lineRule="auto"/>
              <w:jc w:val="both"/>
              <w:rPr>
                <w:rFonts w:ascii="Sylfaen" w:hAnsi="Sylfaen"/>
              </w:rPr>
            </w:pPr>
            <w:r w:rsidRPr="00221DE4">
              <w:rPr>
                <w:rFonts w:ascii="Sylfaen" w:hAnsi="Sylfaen"/>
                <w:b/>
                <w:bCs/>
              </w:rPr>
              <w:t>(N=</w:t>
            </w:r>
            <w:proofErr w:type="gramStart"/>
            <w:r w:rsidRPr="00221DE4">
              <w:rPr>
                <w:rFonts w:ascii="Sylfaen" w:hAnsi="Sylfaen"/>
                <w:b/>
                <w:bCs/>
              </w:rPr>
              <w:t>25)*</w:t>
            </w:r>
            <w:proofErr w:type="gramEnd"/>
          </w:p>
          <w:p w14:paraId="7127374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საშუალო</w:t>
            </w:r>
            <w:proofErr w:type="spellEnd"/>
            <w:r w:rsidRPr="00221DE4">
              <w:rPr>
                <w:rFonts w:ascii="Sylfaen" w:hAnsi="Sylfaen"/>
                <w:b/>
                <w:bCs/>
              </w:rPr>
              <w:t xml:space="preserve"> (</w:t>
            </w:r>
            <w:proofErr w:type="spellStart"/>
            <w:r w:rsidRPr="00221DE4">
              <w:rPr>
                <w:rFonts w:ascii="Sylfaen" w:hAnsi="Sylfaen" w:cs="Sylfaen"/>
                <w:b/>
                <w:bCs/>
              </w:rPr>
              <w:t>სტანდარტული</w:t>
            </w:r>
            <w:proofErr w:type="spellEnd"/>
            <w:r w:rsidRPr="00221DE4">
              <w:rPr>
                <w:rFonts w:ascii="Sylfaen" w:hAnsi="Sylfaen"/>
                <w:b/>
                <w:bCs/>
              </w:rPr>
              <w:t xml:space="preserve"> </w:t>
            </w:r>
            <w:proofErr w:type="spellStart"/>
            <w:r w:rsidRPr="00221DE4">
              <w:rPr>
                <w:rFonts w:ascii="Sylfaen" w:hAnsi="Sylfaen" w:cs="Sylfaen"/>
                <w:b/>
                <w:bCs/>
              </w:rPr>
              <w:t>გადახრა</w:t>
            </w:r>
            <w:proofErr w:type="spellEnd"/>
            <w:r w:rsidRPr="00221DE4">
              <w:rPr>
                <w:rFonts w:ascii="Sylfaen" w:hAnsi="Sylfaen"/>
                <w:b/>
                <w:bCs/>
              </w:rPr>
              <w:t>)</w:t>
            </w:r>
          </w:p>
        </w:tc>
      </w:tr>
      <w:tr w:rsidR="00015BE6" w:rsidRPr="00221DE4" w14:paraId="34FF4269" w14:textId="77777777" w:rsidTr="00A00C1C">
        <w:trPr>
          <w:tblCellSpacing w:w="0" w:type="dxa"/>
        </w:trPr>
        <w:tc>
          <w:tcPr>
            <w:tcW w:w="5000" w:type="pct"/>
            <w:gridSpan w:val="3"/>
            <w:tcBorders>
              <w:top w:val="outset" w:sz="6" w:space="0" w:color="auto"/>
              <w:bottom w:val="outset" w:sz="6" w:space="0" w:color="auto"/>
            </w:tcBorders>
          </w:tcPr>
          <w:p w14:paraId="6C773A2A" w14:textId="77777777" w:rsidR="00015BE6" w:rsidRPr="00221DE4" w:rsidRDefault="00015BE6" w:rsidP="00181018">
            <w:pPr>
              <w:spacing w:after="0" w:line="276" w:lineRule="auto"/>
              <w:jc w:val="both"/>
              <w:rPr>
                <w:rFonts w:ascii="Sylfaen" w:hAnsi="Sylfaen"/>
                <w:lang w:val="it-IT"/>
              </w:rPr>
            </w:pPr>
            <w:r w:rsidRPr="00221DE4">
              <w:rPr>
                <w:rFonts w:ascii="Sylfaen" w:hAnsi="Sylfaen" w:cs="Sylfaen"/>
                <w:b/>
                <w:bCs/>
                <w:lang w:val="it-IT"/>
              </w:rPr>
              <w:t>პედიატრიული</w:t>
            </w:r>
            <w:r w:rsidRPr="00221DE4">
              <w:rPr>
                <w:rFonts w:ascii="Sylfaen" w:hAnsi="Sylfaen"/>
                <w:b/>
                <w:bCs/>
                <w:lang w:val="it-IT"/>
              </w:rPr>
              <w:t xml:space="preserve"> </w:t>
            </w:r>
            <w:r w:rsidRPr="00221DE4">
              <w:rPr>
                <w:rFonts w:ascii="Sylfaen" w:hAnsi="Sylfaen" w:cs="Sylfaen"/>
                <w:b/>
                <w:bCs/>
                <w:lang w:val="it-IT"/>
              </w:rPr>
              <w:t>შეუკავებლობის</w:t>
            </w:r>
            <w:r w:rsidRPr="00221DE4">
              <w:rPr>
                <w:rFonts w:ascii="Sylfaen" w:hAnsi="Sylfaen"/>
                <w:b/>
                <w:bCs/>
                <w:lang w:val="it-IT"/>
              </w:rPr>
              <w:t xml:space="preserve"> </w:t>
            </w:r>
            <w:r w:rsidRPr="00221DE4">
              <w:rPr>
                <w:rFonts w:ascii="Sylfaen" w:hAnsi="Sylfaen" w:cs="Sylfaen"/>
                <w:b/>
                <w:bCs/>
                <w:lang w:val="it-IT"/>
              </w:rPr>
              <w:t>კითხვარის</w:t>
            </w:r>
            <w:r w:rsidRPr="00221DE4">
              <w:rPr>
                <w:rFonts w:ascii="Sylfaen" w:hAnsi="Sylfaen"/>
                <w:b/>
                <w:bCs/>
                <w:lang w:val="it-IT"/>
              </w:rPr>
              <w:t xml:space="preserve"> (PIN-Q) </w:t>
            </w:r>
            <w:r w:rsidRPr="00221DE4">
              <w:rPr>
                <w:rFonts w:ascii="Sylfaen" w:hAnsi="Sylfaen" w:cs="Sylfaen"/>
                <w:b/>
                <w:bCs/>
                <w:lang w:val="it-IT"/>
              </w:rPr>
              <w:t>ქულა</w:t>
            </w:r>
            <w:r w:rsidRPr="00221DE4">
              <w:rPr>
                <w:rFonts w:ascii="Sylfaen" w:hAnsi="Sylfaen"/>
                <w:b/>
                <w:bCs/>
                <w:lang w:val="it-IT"/>
              </w:rPr>
              <w:t>†</w:t>
            </w:r>
          </w:p>
        </w:tc>
      </w:tr>
      <w:tr w:rsidR="00015BE6" w:rsidRPr="00221DE4" w14:paraId="36CA4A5C" w14:textId="77777777" w:rsidTr="00A00C1C">
        <w:trPr>
          <w:tblCellSpacing w:w="0" w:type="dxa"/>
        </w:trPr>
        <w:tc>
          <w:tcPr>
            <w:tcW w:w="2250" w:type="pct"/>
            <w:tcBorders>
              <w:top w:val="outset" w:sz="6" w:space="0" w:color="auto"/>
              <w:bottom w:val="outset" w:sz="6" w:space="0" w:color="auto"/>
              <w:right w:val="outset" w:sz="6" w:space="0" w:color="auto"/>
            </w:tcBorders>
          </w:tcPr>
          <w:p w14:paraId="3FA39860"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021979BD"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265FF97D"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4AF3023C"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67A98FC3" w14:textId="77777777" w:rsidR="00015BE6" w:rsidRPr="00221DE4" w:rsidRDefault="00015BE6" w:rsidP="00181018">
            <w:pPr>
              <w:spacing w:after="0" w:line="276" w:lineRule="auto"/>
              <w:jc w:val="both"/>
              <w:rPr>
                <w:rFonts w:ascii="Sylfaen" w:hAnsi="Sylfaen"/>
              </w:rPr>
            </w:pPr>
            <w:r w:rsidRPr="00221DE4">
              <w:rPr>
                <w:rFonts w:ascii="Sylfaen" w:hAnsi="Sylfaen"/>
              </w:rPr>
              <w:t>30.8 (15.7)</w:t>
            </w:r>
          </w:p>
          <w:p w14:paraId="6EFD0F1E" w14:textId="77777777" w:rsidR="00015BE6" w:rsidRPr="00221DE4" w:rsidRDefault="00015BE6" w:rsidP="00181018">
            <w:pPr>
              <w:spacing w:after="0" w:line="276" w:lineRule="auto"/>
              <w:jc w:val="both"/>
              <w:rPr>
                <w:rFonts w:ascii="Sylfaen" w:hAnsi="Sylfaen"/>
              </w:rPr>
            </w:pPr>
            <w:r w:rsidRPr="00221DE4">
              <w:rPr>
                <w:rFonts w:ascii="Sylfaen" w:hAnsi="Sylfaen"/>
              </w:rPr>
              <w:t>30.6 (15.2)</w:t>
            </w:r>
          </w:p>
          <w:p w14:paraId="7D39E596" w14:textId="77777777" w:rsidR="00015BE6" w:rsidRPr="00221DE4" w:rsidRDefault="00015BE6" w:rsidP="00181018">
            <w:pPr>
              <w:spacing w:after="0" w:line="276" w:lineRule="auto"/>
              <w:jc w:val="both"/>
              <w:rPr>
                <w:rFonts w:ascii="Sylfaen" w:hAnsi="Sylfaen"/>
              </w:rPr>
            </w:pPr>
            <w:r w:rsidRPr="00221DE4">
              <w:rPr>
                <w:rFonts w:ascii="Sylfaen" w:hAnsi="Sylfaen"/>
              </w:rPr>
              <w:t>2.0 (10.5)</w:t>
            </w:r>
          </w:p>
          <w:p w14:paraId="312996B7" w14:textId="77777777" w:rsidR="00015BE6" w:rsidRPr="00221DE4" w:rsidRDefault="00015BE6" w:rsidP="00181018">
            <w:pPr>
              <w:spacing w:after="0" w:line="276" w:lineRule="auto"/>
              <w:jc w:val="both"/>
              <w:rPr>
                <w:rFonts w:ascii="Sylfaen" w:hAnsi="Sylfaen"/>
              </w:rPr>
            </w:pPr>
            <w:r w:rsidRPr="00221DE4">
              <w:rPr>
                <w:rFonts w:ascii="Sylfaen" w:hAnsi="Sylfaen"/>
              </w:rPr>
              <w:t>(-2.4, 6.4)</w:t>
            </w:r>
          </w:p>
        </w:tc>
        <w:tc>
          <w:tcPr>
            <w:tcW w:w="1400" w:type="pct"/>
            <w:tcBorders>
              <w:top w:val="outset" w:sz="6" w:space="0" w:color="auto"/>
              <w:left w:val="outset" w:sz="6" w:space="0" w:color="auto"/>
              <w:bottom w:val="outset" w:sz="6" w:space="0" w:color="auto"/>
            </w:tcBorders>
          </w:tcPr>
          <w:p w14:paraId="2387C1A0" w14:textId="77777777" w:rsidR="00015BE6" w:rsidRPr="00221DE4" w:rsidRDefault="00015BE6" w:rsidP="00181018">
            <w:pPr>
              <w:spacing w:after="0" w:line="276" w:lineRule="auto"/>
              <w:jc w:val="both"/>
              <w:rPr>
                <w:rFonts w:ascii="Sylfaen" w:hAnsi="Sylfaen"/>
              </w:rPr>
            </w:pPr>
            <w:r w:rsidRPr="00221DE4">
              <w:rPr>
                <w:rFonts w:ascii="Sylfaen" w:hAnsi="Sylfaen"/>
              </w:rPr>
              <w:t>29.4 (14.6)</w:t>
            </w:r>
          </w:p>
          <w:p w14:paraId="2A1BD41E" w14:textId="77777777" w:rsidR="00015BE6" w:rsidRPr="00221DE4" w:rsidRDefault="00015BE6" w:rsidP="00181018">
            <w:pPr>
              <w:spacing w:after="0" w:line="276" w:lineRule="auto"/>
              <w:jc w:val="both"/>
              <w:rPr>
                <w:rFonts w:ascii="Sylfaen" w:hAnsi="Sylfaen"/>
              </w:rPr>
            </w:pPr>
            <w:r w:rsidRPr="00221DE4">
              <w:rPr>
                <w:rFonts w:ascii="Sylfaen" w:hAnsi="Sylfaen"/>
              </w:rPr>
              <w:t>25.2 (15.5)</w:t>
            </w:r>
          </w:p>
          <w:p w14:paraId="08A55732" w14:textId="77777777" w:rsidR="00015BE6" w:rsidRPr="00221DE4" w:rsidRDefault="00015BE6" w:rsidP="00181018">
            <w:pPr>
              <w:spacing w:after="0" w:line="276" w:lineRule="auto"/>
              <w:jc w:val="both"/>
              <w:rPr>
                <w:rFonts w:ascii="Sylfaen" w:hAnsi="Sylfaen"/>
              </w:rPr>
            </w:pPr>
            <w:r w:rsidRPr="00221DE4">
              <w:rPr>
                <w:rFonts w:ascii="Sylfaen" w:hAnsi="Sylfaen"/>
              </w:rPr>
              <w:t>-4.9 (14.1)</w:t>
            </w:r>
          </w:p>
          <w:p w14:paraId="4A0ED9E7" w14:textId="77777777" w:rsidR="00015BE6" w:rsidRPr="00221DE4" w:rsidRDefault="00015BE6" w:rsidP="00181018">
            <w:pPr>
              <w:spacing w:after="0" w:line="276" w:lineRule="auto"/>
              <w:jc w:val="both"/>
              <w:rPr>
                <w:rFonts w:ascii="Sylfaen" w:hAnsi="Sylfaen"/>
              </w:rPr>
            </w:pPr>
            <w:r w:rsidRPr="00221DE4">
              <w:rPr>
                <w:rFonts w:ascii="Sylfaen" w:hAnsi="Sylfaen"/>
              </w:rPr>
              <w:t>(-11.3, 1.5)</w:t>
            </w:r>
          </w:p>
        </w:tc>
      </w:tr>
      <w:tr w:rsidR="00015BE6" w:rsidRPr="00221DE4" w14:paraId="7B46CEB1" w14:textId="77777777" w:rsidTr="00A00C1C">
        <w:trPr>
          <w:tblCellSpacing w:w="0" w:type="dxa"/>
        </w:trPr>
        <w:tc>
          <w:tcPr>
            <w:tcW w:w="5000" w:type="pct"/>
            <w:gridSpan w:val="3"/>
            <w:tcBorders>
              <w:top w:val="outset" w:sz="6" w:space="0" w:color="auto"/>
              <w:bottom w:val="outset" w:sz="6" w:space="0" w:color="auto"/>
            </w:tcBorders>
          </w:tcPr>
          <w:p w14:paraId="0993844A"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lastRenderedPageBreak/>
              <w:t>პაციენტის</w:t>
            </w:r>
            <w:proofErr w:type="spellEnd"/>
            <w:r w:rsidRPr="00221DE4">
              <w:rPr>
                <w:rFonts w:ascii="Sylfaen" w:hAnsi="Sylfaen"/>
                <w:b/>
                <w:bCs/>
              </w:rPr>
              <w:t xml:space="preserve"> </w:t>
            </w:r>
            <w:proofErr w:type="spellStart"/>
            <w:r w:rsidRPr="00221DE4">
              <w:rPr>
                <w:rFonts w:ascii="Sylfaen" w:hAnsi="Sylfaen" w:cs="Sylfaen"/>
                <w:b/>
                <w:bCs/>
              </w:rPr>
              <w:t>სიმძიმის</w:t>
            </w:r>
            <w:proofErr w:type="spellEnd"/>
            <w:r w:rsidRPr="00221DE4">
              <w:rPr>
                <w:rFonts w:ascii="Sylfaen" w:hAnsi="Sylfaen"/>
                <w:b/>
                <w:bCs/>
              </w:rPr>
              <w:t xml:space="preserve"> </w:t>
            </w:r>
            <w:proofErr w:type="spellStart"/>
            <w:r w:rsidRPr="00221DE4">
              <w:rPr>
                <w:rFonts w:ascii="Sylfaen" w:hAnsi="Sylfaen" w:cs="Sylfaen"/>
                <w:b/>
                <w:bCs/>
              </w:rPr>
              <w:t>გლობალური</w:t>
            </w:r>
            <w:proofErr w:type="spellEnd"/>
            <w:r w:rsidRPr="00221DE4">
              <w:rPr>
                <w:rFonts w:ascii="Sylfaen" w:hAnsi="Sylfaen"/>
                <w:b/>
                <w:bCs/>
              </w:rPr>
              <w:t xml:space="preserve"> </w:t>
            </w:r>
            <w:proofErr w:type="spellStart"/>
            <w:r w:rsidRPr="00221DE4">
              <w:rPr>
                <w:rFonts w:ascii="Sylfaen" w:hAnsi="Sylfaen" w:cs="Sylfaen"/>
                <w:b/>
                <w:bCs/>
              </w:rPr>
              <w:t>შთაბეჭდილების</w:t>
            </w:r>
            <w:proofErr w:type="spellEnd"/>
            <w:r w:rsidRPr="00221DE4">
              <w:rPr>
                <w:rFonts w:ascii="Sylfaen" w:hAnsi="Sylfaen"/>
                <w:b/>
                <w:bCs/>
              </w:rPr>
              <w:t xml:space="preserve"> </w:t>
            </w:r>
            <w:proofErr w:type="spellStart"/>
            <w:r w:rsidRPr="00221DE4">
              <w:rPr>
                <w:rFonts w:ascii="Sylfaen" w:hAnsi="Sylfaen" w:cs="Sylfaen"/>
                <w:b/>
                <w:bCs/>
              </w:rPr>
              <w:t>შკალის</w:t>
            </w:r>
            <w:proofErr w:type="spellEnd"/>
            <w:r w:rsidRPr="00221DE4">
              <w:rPr>
                <w:rFonts w:ascii="Sylfaen" w:hAnsi="Sylfaen"/>
                <w:b/>
                <w:bCs/>
              </w:rPr>
              <w:t xml:space="preserve"> (PGI-S) </w:t>
            </w:r>
            <w:proofErr w:type="spellStart"/>
            <w:r w:rsidRPr="00221DE4">
              <w:rPr>
                <w:rFonts w:ascii="Sylfaen" w:hAnsi="Sylfaen" w:cs="Sylfaen"/>
                <w:b/>
                <w:bCs/>
              </w:rPr>
              <w:t>საერთო</w:t>
            </w:r>
            <w:proofErr w:type="spellEnd"/>
            <w:r w:rsidRPr="00221DE4">
              <w:rPr>
                <w:rFonts w:ascii="Sylfaen" w:hAnsi="Sylfaen"/>
                <w:b/>
                <w:bCs/>
              </w:rPr>
              <w:t xml:space="preserve"> </w:t>
            </w:r>
            <w:proofErr w:type="spellStart"/>
            <w:r w:rsidRPr="00221DE4">
              <w:rPr>
                <w:rFonts w:ascii="Sylfaen" w:hAnsi="Sylfaen" w:cs="Sylfaen"/>
                <w:b/>
                <w:bCs/>
              </w:rPr>
              <w:t>ქულა</w:t>
            </w:r>
            <w:proofErr w:type="spellEnd"/>
            <w:r w:rsidRPr="00221DE4">
              <w:rPr>
                <w:rFonts w:ascii="Sylfaen" w:hAnsi="Sylfaen"/>
                <w:b/>
                <w:bCs/>
              </w:rPr>
              <w:t>†</w:t>
            </w:r>
          </w:p>
        </w:tc>
      </w:tr>
      <w:tr w:rsidR="00015BE6" w:rsidRPr="00221DE4" w14:paraId="12938A98" w14:textId="77777777" w:rsidTr="00A00C1C">
        <w:trPr>
          <w:tblCellSpacing w:w="0" w:type="dxa"/>
        </w:trPr>
        <w:tc>
          <w:tcPr>
            <w:tcW w:w="2250" w:type="pct"/>
            <w:tcBorders>
              <w:top w:val="outset" w:sz="6" w:space="0" w:color="auto"/>
              <w:bottom w:val="outset" w:sz="6" w:space="0" w:color="auto"/>
              <w:right w:val="outset" w:sz="6" w:space="0" w:color="auto"/>
            </w:tcBorders>
          </w:tcPr>
          <w:p w14:paraId="667444E6"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საბაზისო</w:t>
            </w:r>
            <w:proofErr w:type="spellEnd"/>
          </w:p>
          <w:p w14:paraId="15841B47" w14:textId="77777777" w:rsidR="00015BE6" w:rsidRPr="00221DE4" w:rsidRDefault="00015BE6" w:rsidP="00181018">
            <w:pPr>
              <w:spacing w:after="0" w:line="276" w:lineRule="auto"/>
              <w:jc w:val="both"/>
              <w:rPr>
                <w:rFonts w:ascii="Sylfaen" w:hAnsi="Sylfaen"/>
              </w:rPr>
            </w:pPr>
            <w:r w:rsidRPr="00221DE4">
              <w:rPr>
                <w:rFonts w:ascii="Sylfaen" w:hAnsi="Sylfaen"/>
              </w:rPr>
              <w:t>24-</w:t>
            </w:r>
            <w:r w:rsidRPr="00221DE4">
              <w:rPr>
                <w:rFonts w:ascii="Sylfaen" w:hAnsi="Sylfaen" w:cs="Sylfaen"/>
              </w:rPr>
              <w:t>ე</w:t>
            </w:r>
            <w:r w:rsidRPr="00221DE4">
              <w:rPr>
                <w:rFonts w:ascii="Sylfaen" w:hAnsi="Sylfaen"/>
              </w:rPr>
              <w:t xml:space="preserve"> </w:t>
            </w:r>
            <w:proofErr w:type="spellStart"/>
            <w:r w:rsidRPr="00221DE4">
              <w:rPr>
                <w:rFonts w:ascii="Sylfaen" w:hAnsi="Sylfaen" w:cs="Sylfaen"/>
              </w:rPr>
              <w:t>კვირა</w:t>
            </w:r>
            <w:proofErr w:type="spellEnd"/>
          </w:p>
          <w:p w14:paraId="08171F9B"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ცვლილება</w:t>
            </w:r>
            <w:proofErr w:type="spellEnd"/>
            <w:r w:rsidRPr="00221DE4">
              <w:rPr>
                <w:rFonts w:ascii="Sylfaen" w:hAnsi="Sylfaen"/>
              </w:rPr>
              <w:t xml:space="preserve"> </w:t>
            </w:r>
            <w:proofErr w:type="spellStart"/>
            <w:r w:rsidRPr="00221DE4">
              <w:rPr>
                <w:rFonts w:ascii="Sylfaen" w:hAnsi="Sylfaen" w:cs="Sylfaen"/>
              </w:rPr>
              <w:t>საწყის</w:t>
            </w:r>
            <w:proofErr w:type="spellEnd"/>
            <w:r w:rsidRPr="00221DE4">
              <w:rPr>
                <w:rFonts w:ascii="Sylfaen" w:hAnsi="Sylfaen"/>
              </w:rPr>
              <w:t xml:space="preserve"> </w:t>
            </w:r>
            <w:proofErr w:type="spellStart"/>
            <w:r w:rsidRPr="00221DE4">
              <w:rPr>
                <w:rFonts w:ascii="Sylfaen" w:hAnsi="Sylfaen" w:cs="Sylfaen"/>
              </w:rPr>
              <w:t>ეტაპზე</w:t>
            </w:r>
            <w:proofErr w:type="spellEnd"/>
          </w:p>
          <w:p w14:paraId="7A24223F" w14:textId="77777777" w:rsidR="00015BE6" w:rsidRPr="00221DE4" w:rsidRDefault="00015BE6" w:rsidP="00181018">
            <w:pPr>
              <w:spacing w:after="0" w:line="276" w:lineRule="auto"/>
              <w:jc w:val="both"/>
              <w:rPr>
                <w:rFonts w:ascii="Sylfaen" w:hAnsi="Sylfaen"/>
              </w:rPr>
            </w:pPr>
            <w:r w:rsidRPr="00221DE4">
              <w:rPr>
                <w:rFonts w:ascii="Sylfaen" w:hAnsi="Sylfaen"/>
              </w:rPr>
              <w:t>95%-</w:t>
            </w:r>
            <w:proofErr w:type="spellStart"/>
            <w:r w:rsidRPr="00221DE4">
              <w:rPr>
                <w:rFonts w:ascii="Sylfaen" w:hAnsi="Sylfaen" w:cs="Sylfaen"/>
              </w:rPr>
              <w:t>იანი</w:t>
            </w:r>
            <w:proofErr w:type="spellEnd"/>
            <w:r w:rsidRPr="00221DE4">
              <w:rPr>
                <w:rFonts w:ascii="Sylfaen" w:hAnsi="Sylfaen"/>
              </w:rPr>
              <w:t xml:space="preserve"> </w:t>
            </w:r>
            <w:proofErr w:type="spellStart"/>
            <w:r w:rsidRPr="00221DE4">
              <w:rPr>
                <w:rFonts w:ascii="Sylfaen" w:hAnsi="Sylfaen" w:cs="Sylfaen"/>
              </w:rPr>
              <w:t>სანდოობის</w:t>
            </w:r>
            <w:proofErr w:type="spellEnd"/>
            <w:r w:rsidRPr="00221DE4">
              <w:rPr>
                <w:rFonts w:ascii="Sylfaen" w:hAnsi="Sylfaen"/>
              </w:rPr>
              <w:t xml:space="preserve"> </w:t>
            </w:r>
            <w:proofErr w:type="spellStart"/>
            <w:r w:rsidRPr="00221DE4">
              <w:rPr>
                <w:rFonts w:ascii="Sylfaen" w:hAnsi="Sylfaen" w:cs="Sylfaen"/>
              </w:rPr>
              <w:t>ინტერვალი</w:t>
            </w:r>
            <w:proofErr w:type="spellEnd"/>
          </w:p>
        </w:tc>
        <w:tc>
          <w:tcPr>
            <w:tcW w:w="1350" w:type="pct"/>
            <w:tcBorders>
              <w:top w:val="outset" w:sz="6" w:space="0" w:color="auto"/>
              <w:left w:val="outset" w:sz="6" w:space="0" w:color="auto"/>
              <w:bottom w:val="outset" w:sz="6" w:space="0" w:color="auto"/>
              <w:right w:val="outset" w:sz="6" w:space="0" w:color="auto"/>
            </w:tcBorders>
          </w:tcPr>
          <w:p w14:paraId="5742B9C8" w14:textId="77777777" w:rsidR="00015BE6" w:rsidRPr="00221DE4" w:rsidRDefault="00015BE6" w:rsidP="00181018">
            <w:pPr>
              <w:spacing w:after="0" w:line="276" w:lineRule="auto"/>
              <w:jc w:val="both"/>
              <w:rPr>
                <w:rFonts w:ascii="Sylfaen" w:hAnsi="Sylfaen"/>
              </w:rPr>
            </w:pPr>
            <w:r w:rsidRPr="00221DE4">
              <w:rPr>
                <w:rFonts w:ascii="Sylfaen" w:hAnsi="Sylfaen"/>
              </w:rPr>
              <w:t>2.2 (0.8)</w:t>
            </w:r>
          </w:p>
          <w:p w14:paraId="35DE00E7" w14:textId="77777777" w:rsidR="00015BE6" w:rsidRPr="00221DE4" w:rsidRDefault="00015BE6" w:rsidP="00181018">
            <w:pPr>
              <w:spacing w:after="0" w:line="276" w:lineRule="auto"/>
              <w:jc w:val="both"/>
              <w:rPr>
                <w:rFonts w:ascii="Sylfaen" w:hAnsi="Sylfaen"/>
              </w:rPr>
            </w:pPr>
            <w:r w:rsidRPr="00221DE4">
              <w:rPr>
                <w:rFonts w:ascii="Sylfaen" w:hAnsi="Sylfaen"/>
              </w:rPr>
              <w:t>2.6 (0.8)</w:t>
            </w:r>
          </w:p>
          <w:p w14:paraId="20D57031" w14:textId="77777777" w:rsidR="00015BE6" w:rsidRPr="00221DE4" w:rsidRDefault="00015BE6" w:rsidP="00181018">
            <w:pPr>
              <w:spacing w:after="0" w:line="276" w:lineRule="auto"/>
              <w:jc w:val="both"/>
              <w:rPr>
                <w:rFonts w:ascii="Sylfaen" w:hAnsi="Sylfaen"/>
              </w:rPr>
            </w:pPr>
            <w:r w:rsidRPr="00221DE4">
              <w:rPr>
                <w:rFonts w:ascii="Sylfaen" w:hAnsi="Sylfaen"/>
              </w:rPr>
              <w:t>0.3 (1.2)</w:t>
            </w:r>
          </w:p>
          <w:p w14:paraId="373DCC36" w14:textId="77777777" w:rsidR="00015BE6" w:rsidRPr="00221DE4" w:rsidRDefault="00015BE6" w:rsidP="00181018">
            <w:pPr>
              <w:spacing w:after="0" w:line="276" w:lineRule="auto"/>
              <w:jc w:val="both"/>
              <w:rPr>
                <w:rFonts w:ascii="Sylfaen" w:hAnsi="Sylfaen"/>
              </w:rPr>
            </w:pPr>
            <w:r w:rsidRPr="00221DE4">
              <w:rPr>
                <w:rFonts w:ascii="Sylfaen" w:hAnsi="Sylfaen"/>
              </w:rPr>
              <w:t>(-0.1, 0.8)</w:t>
            </w:r>
          </w:p>
        </w:tc>
        <w:tc>
          <w:tcPr>
            <w:tcW w:w="1400" w:type="pct"/>
            <w:tcBorders>
              <w:top w:val="outset" w:sz="6" w:space="0" w:color="auto"/>
              <w:left w:val="outset" w:sz="6" w:space="0" w:color="auto"/>
              <w:bottom w:val="outset" w:sz="6" w:space="0" w:color="auto"/>
            </w:tcBorders>
          </w:tcPr>
          <w:p w14:paraId="58D0073C" w14:textId="77777777" w:rsidR="00015BE6" w:rsidRPr="00221DE4" w:rsidRDefault="00015BE6" w:rsidP="00181018">
            <w:pPr>
              <w:spacing w:after="0" w:line="276" w:lineRule="auto"/>
              <w:jc w:val="both"/>
              <w:rPr>
                <w:rFonts w:ascii="Sylfaen" w:hAnsi="Sylfaen"/>
              </w:rPr>
            </w:pPr>
            <w:r w:rsidRPr="00221DE4">
              <w:rPr>
                <w:rFonts w:ascii="Sylfaen" w:hAnsi="Sylfaen"/>
              </w:rPr>
              <w:t>2.3 (0.9)</w:t>
            </w:r>
          </w:p>
          <w:p w14:paraId="3FB27DE9" w14:textId="77777777" w:rsidR="00015BE6" w:rsidRPr="00221DE4" w:rsidRDefault="00015BE6" w:rsidP="00181018">
            <w:pPr>
              <w:spacing w:after="0" w:line="276" w:lineRule="auto"/>
              <w:jc w:val="both"/>
              <w:rPr>
                <w:rFonts w:ascii="Sylfaen" w:hAnsi="Sylfaen"/>
              </w:rPr>
            </w:pPr>
            <w:r w:rsidRPr="00221DE4">
              <w:rPr>
                <w:rFonts w:ascii="Sylfaen" w:hAnsi="Sylfaen"/>
              </w:rPr>
              <w:t>3.0 (0.7)</w:t>
            </w:r>
          </w:p>
          <w:p w14:paraId="3D9529D0" w14:textId="77777777" w:rsidR="00015BE6" w:rsidRPr="00221DE4" w:rsidRDefault="00015BE6" w:rsidP="00181018">
            <w:pPr>
              <w:spacing w:after="0" w:line="276" w:lineRule="auto"/>
              <w:jc w:val="both"/>
              <w:rPr>
                <w:rFonts w:ascii="Sylfaen" w:hAnsi="Sylfaen"/>
              </w:rPr>
            </w:pPr>
            <w:r w:rsidRPr="00221DE4">
              <w:rPr>
                <w:rFonts w:ascii="Sylfaen" w:hAnsi="Sylfaen"/>
              </w:rPr>
              <w:t>0.6 (1.0)</w:t>
            </w:r>
          </w:p>
          <w:p w14:paraId="1E71E60F" w14:textId="77777777" w:rsidR="00015BE6" w:rsidRPr="00221DE4" w:rsidRDefault="00015BE6" w:rsidP="00181018">
            <w:pPr>
              <w:spacing w:after="0" w:line="276" w:lineRule="auto"/>
              <w:jc w:val="both"/>
              <w:rPr>
                <w:rFonts w:ascii="Sylfaen" w:hAnsi="Sylfaen"/>
              </w:rPr>
            </w:pPr>
            <w:r w:rsidRPr="00221DE4">
              <w:rPr>
                <w:rFonts w:ascii="Sylfaen" w:hAnsi="Sylfaen"/>
              </w:rPr>
              <w:t>(0.1, 1.0)</w:t>
            </w:r>
          </w:p>
        </w:tc>
      </w:tr>
      <w:tr w:rsidR="00015BE6" w:rsidRPr="00221DE4" w14:paraId="35221BDA" w14:textId="77777777" w:rsidTr="00A00C1C">
        <w:trPr>
          <w:tblCellSpacing w:w="0" w:type="dxa"/>
        </w:trPr>
        <w:tc>
          <w:tcPr>
            <w:tcW w:w="5000" w:type="pct"/>
            <w:gridSpan w:val="3"/>
            <w:tcBorders>
              <w:top w:val="outset" w:sz="6" w:space="0" w:color="auto"/>
              <w:bottom w:val="outset" w:sz="6" w:space="0" w:color="auto"/>
            </w:tcBorders>
          </w:tcPr>
          <w:p w14:paraId="4138A516"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b/>
                <w:bCs/>
              </w:rPr>
              <w:t>კლინიცისტმა</w:t>
            </w:r>
            <w:proofErr w:type="spellEnd"/>
            <w:r w:rsidRPr="00221DE4">
              <w:rPr>
                <w:rFonts w:ascii="Sylfaen" w:hAnsi="Sylfaen"/>
                <w:b/>
                <w:bCs/>
              </w:rPr>
              <w:t xml:space="preserve"> 24-</w:t>
            </w:r>
            <w:r w:rsidRPr="00221DE4">
              <w:rPr>
                <w:rFonts w:ascii="Sylfaen" w:hAnsi="Sylfaen" w:cs="Sylfaen"/>
                <w:b/>
                <w:bCs/>
              </w:rPr>
              <w:t>ე</w:t>
            </w:r>
            <w:r w:rsidRPr="00221DE4">
              <w:rPr>
                <w:rFonts w:ascii="Sylfaen" w:hAnsi="Sylfaen"/>
                <w:b/>
                <w:bCs/>
              </w:rPr>
              <w:t xml:space="preserve"> </w:t>
            </w:r>
            <w:proofErr w:type="spellStart"/>
            <w:r w:rsidRPr="00221DE4">
              <w:rPr>
                <w:rFonts w:ascii="Sylfaen" w:hAnsi="Sylfaen" w:cs="Sylfaen"/>
                <w:b/>
                <w:bCs/>
              </w:rPr>
              <w:t>კვირაში</w:t>
            </w:r>
            <w:proofErr w:type="spellEnd"/>
            <w:r w:rsidRPr="00221DE4">
              <w:rPr>
                <w:rFonts w:ascii="Sylfaen" w:hAnsi="Sylfaen"/>
                <w:b/>
                <w:bCs/>
              </w:rPr>
              <w:t xml:space="preserve"> </w:t>
            </w:r>
            <w:proofErr w:type="spellStart"/>
            <w:r w:rsidRPr="00221DE4">
              <w:rPr>
                <w:rFonts w:ascii="Sylfaen" w:hAnsi="Sylfaen" w:cs="Sylfaen"/>
                <w:b/>
                <w:bCs/>
              </w:rPr>
              <w:t>ცვლილების</w:t>
            </w:r>
            <w:proofErr w:type="spellEnd"/>
            <w:r w:rsidRPr="00221DE4">
              <w:rPr>
                <w:rFonts w:ascii="Sylfaen" w:hAnsi="Sylfaen"/>
                <w:b/>
                <w:bCs/>
              </w:rPr>
              <w:t xml:space="preserve"> </w:t>
            </w:r>
            <w:proofErr w:type="spellStart"/>
            <w:r w:rsidRPr="00221DE4">
              <w:rPr>
                <w:rFonts w:ascii="Sylfaen" w:hAnsi="Sylfaen" w:cs="Sylfaen"/>
                <w:b/>
                <w:bCs/>
              </w:rPr>
              <w:t>საერთო</w:t>
            </w:r>
            <w:proofErr w:type="spellEnd"/>
            <w:r w:rsidRPr="00221DE4">
              <w:rPr>
                <w:rFonts w:ascii="Sylfaen" w:hAnsi="Sylfaen"/>
                <w:b/>
                <w:bCs/>
              </w:rPr>
              <w:t xml:space="preserve"> </w:t>
            </w:r>
            <w:proofErr w:type="spellStart"/>
            <w:r w:rsidRPr="00221DE4">
              <w:rPr>
                <w:rFonts w:ascii="Sylfaen" w:hAnsi="Sylfaen" w:cs="Sylfaen"/>
                <w:b/>
                <w:bCs/>
              </w:rPr>
              <w:t>შეფასება</w:t>
            </w:r>
            <w:proofErr w:type="spellEnd"/>
            <w:r w:rsidRPr="00221DE4">
              <w:rPr>
                <w:rFonts w:ascii="Sylfaen" w:hAnsi="Sylfaen"/>
                <w:b/>
                <w:bCs/>
              </w:rPr>
              <w:t xml:space="preserve"> (CGI-C), N (</w:t>
            </w:r>
            <w:proofErr w:type="gramStart"/>
            <w:r w:rsidRPr="00221DE4">
              <w:rPr>
                <w:rFonts w:ascii="Sylfaen" w:hAnsi="Sylfaen"/>
                <w:b/>
                <w:bCs/>
              </w:rPr>
              <w:t>%)†</w:t>
            </w:r>
            <w:proofErr w:type="gramEnd"/>
          </w:p>
        </w:tc>
      </w:tr>
      <w:tr w:rsidR="00015BE6" w:rsidRPr="00221DE4" w14:paraId="2EF44921" w14:textId="77777777" w:rsidTr="00A00C1C">
        <w:trPr>
          <w:tblCellSpacing w:w="0" w:type="dxa"/>
        </w:trPr>
        <w:tc>
          <w:tcPr>
            <w:tcW w:w="2250" w:type="pct"/>
            <w:tcBorders>
              <w:top w:val="outset" w:sz="6" w:space="0" w:color="auto"/>
              <w:bottom w:val="outset" w:sz="6" w:space="0" w:color="auto"/>
              <w:right w:val="outset" w:sz="6" w:space="0" w:color="auto"/>
            </w:tcBorders>
          </w:tcPr>
          <w:p w14:paraId="78935262"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ძალიან</w:t>
            </w:r>
            <w:proofErr w:type="spellEnd"/>
            <w:r w:rsidRPr="00221DE4">
              <w:rPr>
                <w:rFonts w:ascii="Sylfaen" w:hAnsi="Sylfaen"/>
              </w:rPr>
              <w:t xml:space="preserve"> </w:t>
            </w:r>
            <w:proofErr w:type="spellStart"/>
            <w:r w:rsidRPr="00221DE4">
              <w:rPr>
                <w:rFonts w:ascii="Sylfaen" w:hAnsi="Sylfaen" w:cs="Sylfaen"/>
              </w:rPr>
              <w:t>გაუმჯობესებული</w:t>
            </w:r>
            <w:proofErr w:type="spellEnd"/>
          </w:p>
          <w:p w14:paraId="46CC71C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გაცილებით</w:t>
            </w:r>
            <w:proofErr w:type="spellEnd"/>
            <w:r w:rsidRPr="00221DE4">
              <w:rPr>
                <w:rFonts w:ascii="Sylfaen" w:hAnsi="Sylfaen"/>
              </w:rPr>
              <w:t xml:space="preserve"> </w:t>
            </w:r>
            <w:proofErr w:type="spellStart"/>
            <w:r w:rsidRPr="00221DE4">
              <w:rPr>
                <w:rFonts w:ascii="Sylfaen" w:hAnsi="Sylfaen" w:cs="Sylfaen"/>
              </w:rPr>
              <w:t>გაუმჯობესებული</w:t>
            </w:r>
            <w:proofErr w:type="spellEnd"/>
          </w:p>
          <w:p w14:paraId="2C36135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მინიმალურად</w:t>
            </w:r>
            <w:proofErr w:type="spellEnd"/>
            <w:r w:rsidRPr="00221DE4">
              <w:rPr>
                <w:rFonts w:ascii="Sylfaen" w:hAnsi="Sylfaen"/>
              </w:rPr>
              <w:t xml:space="preserve"> </w:t>
            </w:r>
            <w:proofErr w:type="spellStart"/>
            <w:r w:rsidRPr="00221DE4">
              <w:rPr>
                <w:rFonts w:ascii="Sylfaen" w:hAnsi="Sylfaen" w:cs="Sylfaen"/>
              </w:rPr>
              <w:t>გაუმჯობესებული</w:t>
            </w:r>
            <w:proofErr w:type="spellEnd"/>
          </w:p>
          <w:p w14:paraId="31910351"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ცვლილების</w:t>
            </w:r>
            <w:proofErr w:type="spellEnd"/>
            <w:r w:rsidRPr="00221DE4">
              <w:rPr>
                <w:rFonts w:ascii="Sylfaen" w:hAnsi="Sylfaen"/>
              </w:rPr>
              <w:t xml:space="preserve"> </w:t>
            </w:r>
            <w:proofErr w:type="spellStart"/>
            <w:r w:rsidRPr="00221DE4">
              <w:rPr>
                <w:rFonts w:ascii="Sylfaen" w:hAnsi="Sylfaen" w:cs="Sylfaen"/>
              </w:rPr>
              <w:t>გარეშე</w:t>
            </w:r>
            <w:proofErr w:type="spellEnd"/>
          </w:p>
          <w:p w14:paraId="233906EE"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მინიმალურად</w:t>
            </w:r>
            <w:proofErr w:type="spellEnd"/>
            <w:r w:rsidRPr="00221DE4">
              <w:rPr>
                <w:rFonts w:ascii="Sylfaen" w:hAnsi="Sylfaen"/>
              </w:rPr>
              <w:t xml:space="preserve"> </w:t>
            </w:r>
            <w:proofErr w:type="spellStart"/>
            <w:r w:rsidRPr="00221DE4">
              <w:rPr>
                <w:rFonts w:ascii="Sylfaen" w:hAnsi="Sylfaen" w:cs="Sylfaen"/>
              </w:rPr>
              <w:t>უარესი</w:t>
            </w:r>
            <w:proofErr w:type="spellEnd"/>
          </w:p>
          <w:p w14:paraId="5DCB9D65"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გაცილებით</w:t>
            </w:r>
            <w:proofErr w:type="spellEnd"/>
            <w:r w:rsidRPr="00221DE4">
              <w:rPr>
                <w:rFonts w:ascii="Sylfaen" w:hAnsi="Sylfaen"/>
              </w:rPr>
              <w:t xml:space="preserve"> </w:t>
            </w:r>
            <w:proofErr w:type="spellStart"/>
            <w:r w:rsidRPr="00221DE4">
              <w:rPr>
                <w:rFonts w:ascii="Sylfaen" w:hAnsi="Sylfaen" w:cs="Sylfaen"/>
              </w:rPr>
              <w:t>უარესი</w:t>
            </w:r>
            <w:proofErr w:type="spellEnd"/>
          </w:p>
          <w:p w14:paraId="676209B9" w14:textId="77777777" w:rsidR="00015BE6" w:rsidRPr="00221DE4" w:rsidRDefault="00015BE6" w:rsidP="00181018">
            <w:pPr>
              <w:spacing w:after="0" w:line="276" w:lineRule="auto"/>
              <w:jc w:val="both"/>
              <w:rPr>
                <w:rFonts w:ascii="Sylfaen" w:hAnsi="Sylfaen"/>
              </w:rPr>
            </w:pPr>
            <w:proofErr w:type="spellStart"/>
            <w:r w:rsidRPr="00221DE4">
              <w:rPr>
                <w:rFonts w:ascii="Sylfaen" w:hAnsi="Sylfaen" w:cs="Sylfaen"/>
              </w:rPr>
              <w:t>ძალიან</w:t>
            </w:r>
            <w:proofErr w:type="spellEnd"/>
            <w:r w:rsidRPr="00221DE4">
              <w:rPr>
                <w:rFonts w:ascii="Sylfaen" w:hAnsi="Sylfaen"/>
              </w:rPr>
              <w:t xml:space="preserve"> </w:t>
            </w:r>
            <w:proofErr w:type="spellStart"/>
            <w:r w:rsidRPr="00221DE4">
              <w:rPr>
                <w:rFonts w:ascii="Sylfaen" w:hAnsi="Sylfaen" w:cs="Sylfaen"/>
              </w:rPr>
              <w:t>უარესი</w:t>
            </w:r>
            <w:proofErr w:type="spellEnd"/>
          </w:p>
        </w:tc>
        <w:tc>
          <w:tcPr>
            <w:tcW w:w="1350" w:type="pct"/>
            <w:tcBorders>
              <w:top w:val="outset" w:sz="6" w:space="0" w:color="auto"/>
              <w:left w:val="outset" w:sz="6" w:space="0" w:color="auto"/>
              <w:bottom w:val="outset" w:sz="6" w:space="0" w:color="auto"/>
              <w:right w:val="outset" w:sz="6" w:space="0" w:color="auto"/>
            </w:tcBorders>
          </w:tcPr>
          <w:p w14:paraId="371BFCD6" w14:textId="77777777" w:rsidR="00015BE6" w:rsidRPr="00221DE4" w:rsidRDefault="00015BE6" w:rsidP="00181018">
            <w:pPr>
              <w:spacing w:after="0" w:line="276" w:lineRule="auto"/>
              <w:jc w:val="both"/>
              <w:rPr>
                <w:rFonts w:ascii="Sylfaen" w:hAnsi="Sylfaen"/>
              </w:rPr>
            </w:pPr>
            <w:r w:rsidRPr="00221DE4">
              <w:rPr>
                <w:rFonts w:ascii="Sylfaen" w:hAnsi="Sylfaen"/>
              </w:rPr>
              <w:t>6 (14.6%)</w:t>
            </w:r>
          </w:p>
          <w:p w14:paraId="47BF7688" w14:textId="77777777" w:rsidR="00015BE6" w:rsidRPr="00221DE4" w:rsidRDefault="00015BE6" w:rsidP="00181018">
            <w:pPr>
              <w:spacing w:after="0" w:line="276" w:lineRule="auto"/>
              <w:jc w:val="both"/>
              <w:rPr>
                <w:rFonts w:ascii="Sylfaen" w:hAnsi="Sylfaen"/>
              </w:rPr>
            </w:pPr>
            <w:r w:rsidRPr="00221DE4">
              <w:rPr>
                <w:rFonts w:ascii="Sylfaen" w:hAnsi="Sylfaen"/>
              </w:rPr>
              <w:t>24 (58.5%)</w:t>
            </w:r>
          </w:p>
          <w:p w14:paraId="1733229D" w14:textId="77777777" w:rsidR="00015BE6" w:rsidRPr="00221DE4" w:rsidRDefault="00015BE6" w:rsidP="00181018">
            <w:pPr>
              <w:spacing w:after="0" w:line="276" w:lineRule="auto"/>
              <w:jc w:val="both"/>
              <w:rPr>
                <w:rFonts w:ascii="Sylfaen" w:hAnsi="Sylfaen"/>
              </w:rPr>
            </w:pPr>
            <w:r w:rsidRPr="00221DE4">
              <w:rPr>
                <w:rFonts w:ascii="Sylfaen" w:hAnsi="Sylfaen"/>
              </w:rPr>
              <w:t>6 (14.6%)</w:t>
            </w:r>
          </w:p>
          <w:p w14:paraId="1FC3A765" w14:textId="77777777" w:rsidR="00015BE6" w:rsidRPr="00221DE4" w:rsidRDefault="00015BE6" w:rsidP="00181018">
            <w:pPr>
              <w:spacing w:after="0" w:line="276" w:lineRule="auto"/>
              <w:jc w:val="both"/>
              <w:rPr>
                <w:rFonts w:ascii="Sylfaen" w:hAnsi="Sylfaen"/>
              </w:rPr>
            </w:pPr>
            <w:r w:rsidRPr="00221DE4">
              <w:rPr>
                <w:rFonts w:ascii="Sylfaen" w:hAnsi="Sylfaen"/>
              </w:rPr>
              <w:t>4 (9.8%)</w:t>
            </w:r>
          </w:p>
          <w:p w14:paraId="2FF996AC" w14:textId="77777777" w:rsidR="00015BE6" w:rsidRPr="00221DE4" w:rsidRDefault="00015BE6" w:rsidP="00181018">
            <w:pPr>
              <w:spacing w:after="0" w:line="276" w:lineRule="auto"/>
              <w:jc w:val="both"/>
              <w:rPr>
                <w:rFonts w:ascii="Sylfaen" w:hAnsi="Sylfaen"/>
              </w:rPr>
            </w:pPr>
            <w:r w:rsidRPr="00221DE4">
              <w:rPr>
                <w:rFonts w:ascii="Sylfaen" w:hAnsi="Sylfaen"/>
              </w:rPr>
              <w:t>1 (2.4%)</w:t>
            </w:r>
          </w:p>
          <w:p w14:paraId="15161B2E" w14:textId="77777777" w:rsidR="00015BE6" w:rsidRPr="00221DE4" w:rsidRDefault="00015BE6" w:rsidP="00181018">
            <w:pPr>
              <w:spacing w:after="0" w:line="276" w:lineRule="auto"/>
              <w:jc w:val="both"/>
              <w:rPr>
                <w:rFonts w:ascii="Sylfaen" w:hAnsi="Sylfaen"/>
              </w:rPr>
            </w:pPr>
            <w:r w:rsidRPr="00221DE4">
              <w:rPr>
                <w:rFonts w:ascii="Sylfaen" w:hAnsi="Sylfaen"/>
              </w:rPr>
              <w:t>0</w:t>
            </w:r>
          </w:p>
          <w:p w14:paraId="0C1D6D42" w14:textId="77777777" w:rsidR="00015BE6" w:rsidRPr="00221DE4" w:rsidRDefault="00015BE6" w:rsidP="00181018">
            <w:pPr>
              <w:spacing w:after="0" w:line="276" w:lineRule="auto"/>
              <w:jc w:val="both"/>
              <w:rPr>
                <w:rFonts w:ascii="Sylfaen" w:hAnsi="Sylfaen"/>
              </w:rPr>
            </w:pPr>
            <w:r w:rsidRPr="00221DE4">
              <w:rPr>
                <w:rFonts w:ascii="Sylfaen" w:hAnsi="Sylfaen"/>
              </w:rPr>
              <w:t>0</w:t>
            </w:r>
          </w:p>
        </w:tc>
        <w:tc>
          <w:tcPr>
            <w:tcW w:w="1400" w:type="pct"/>
            <w:tcBorders>
              <w:top w:val="outset" w:sz="6" w:space="0" w:color="auto"/>
              <w:left w:val="outset" w:sz="6" w:space="0" w:color="auto"/>
              <w:bottom w:val="outset" w:sz="6" w:space="0" w:color="auto"/>
            </w:tcBorders>
          </w:tcPr>
          <w:p w14:paraId="5FF543A2" w14:textId="77777777" w:rsidR="00015BE6" w:rsidRPr="00221DE4" w:rsidRDefault="00015BE6" w:rsidP="00181018">
            <w:pPr>
              <w:spacing w:after="0" w:line="276" w:lineRule="auto"/>
              <w:jc w:val="both"/>
              <w:rPr>
                <w:rFonts w:ascii="Sylfaen" w:hAnsi="Sylfaen"/>
              </w:rPr>
            </w:pPr>
            <w:r w:rsidRPr="00221DE4">
              <w:rPr>
                <w:rFonts w:ascii="Sylfaen" w:hAnsi="Sylfaen"/>
              </w:rPr>
              <w:t>10 (41.7%)</w:t>
            </w:r>
          </w:p>
          <w:p w14:paraId="5F3082B4" w14:textId="77777777" w:rsidR="00015BE6" w:rsidRPr="00221DE4" w:rsidRDefault="00015BE6" w:rsidP="00181018">
            <w:pPr>
              <w:spacing w:after="0" w:line="276" w:lineRule="auto"/>
              <w:jc w:val="both"/>
              <w:rPr>
                <w:rFonts w:ascii="Sylfaen" w:hAnsi="Sylfaen"/>
              </w:rPr>
            </w:pPr>
            <w:r w:rsidRPr="00221DE4">
              <w:rPr>
                <w:rFonts w:ascii="Sylfaen" w:hAnsi="Sylfaen"/>
              </w:rPr>
              <w:t>7 (29.2%)</w:t>
            </w:r>
          </w:p>
          <w:p w14:paraId="63131FF6" w14:textId="77777777" w:rsidR="00015BE6" w:rsidRPr="00221DE4" w:rsidRDefault="00015BE6" w:rsidP="00181018">
            <w:pPr>
              <w:spacing w:after="0" w:line="276" w:lineRule="auto"/>
              <w:jc w:val="both"/>
              <w:rPr>
                <w:rFonts w:ascii="Sylfaen" w:hAnsi="Sylfaen"/>
              </w:rPr>
            </w:pPr>
            <w:r w:rsidRPr="00221DE4">
              <w:rPr>
                <w:rFonts w:ascii="Sylfaen" w:hAnsi="Sylfaen"/>
              </w:rPr>
              <w:t>5 (20.8%)</w:t>
            </w:r>
          </w:p>
          <w:p w14:paraId="6FBE01C5" w14:textId="77777777" w:rsidR="00015BE6" w:rsidRPr="00221DE4" w:rsidRDefault="00015BE6" w:rsidP="00181018">
            <w:pPr>
              <w:spacing w:after="0" w:line="276" w:lineRule="auto"/>
              <w:jc w:val="both"/>
              <w:rPr>
                <w:rFonts w:ascii="Sylfaen" w:hAnsi="Sylfaen"/>
              </w:rPr>
            </w:pPr>
            <w:r w:rsidRPr="00221DE4">
              <w:rPr>
                <w:rFonts w:ascii="Sylfaen" w:hAnsi="Sylfaen"/>
              </w:rPr>
              <w:t>1 (4.2%)</w:t>
            </w:r>
          </w:p>
          <w:p w14:paraId="6756E7DD" w14:textId="77777777" w:rsidR="00015BE6" w:rsidRPr="00221DE4" w:rsidRDefault="00015BE6" w:rsidP="00181018">
            <w:pPr>
              <w:spacing w:after="0" w:line="276" w:lineRule="auto"/>
              <w:jc w:val="both"/>
              <w:rPr>
                <w:rFonts w:ascii="Sylfaen" w:hAnsi="Sylfaen"/>
              </w:rPr>
            </w:pPr>
            <w:r w:rsidRPr="00221DE4">
              <w:rPr>
                <w:rFonts w:ascii="Sylfaen" w:hAnsi="Sylfaen"/>
              </w:rPr>
              <w:t>1 (4.2%)</w:t>
            </w:r>
          </w:p>
          <w:p w14:paraId="0C09E886" w14:textId="77777777" w:rsidR="00015BE6" w:rsidRPr="00221DE4" w:rsidRDefault="00015BE6" w:rsidP="00181018">
            <w:pPr>
              <w:spacing w:after="0" w:line="276" w:lineRule="auto"/>
              <w:jc w:val="both"/>
              <w:rPr>
                <w:rFonts w:ascii="Sylfaen" w:hAnsi="Sylfaen"/>
              </w:rPr>
            </w:pPr>
            <w:r w:rsidRPr="00221DE4">
              <w:rPr>
                <w:rFonts w:ascii="Sylfaen" w:hAnsi="Sylfaen"/>
              </w:rPr>
              <w:t>0</w:t>
            </w:r>
          </w:p>
          <w:p w14:paraId="732A0AFC" w14:textId="77777777" w:rsidR="00015BE6" w:rsidRPr="00221DE4" w:rsidRDefault="00015BE6" w:rsidP="00181018">
            <w:pPr>
              <w:spacing w:after="0" w:line="276" w:lineRule="auto"/>
              <w:jc w:val="both"/>
              <w:rPr>
                <w:rFonts w:ascii="Sylfaen" w:hAnsi="Sylfaen"/>
              </w:rPr>
            </w:pPr>
            <w:r w:rsidRPr="00221DE4">
              <w:rPr>
                <w:rFonts w:ascii="Sylfaen" w:hAnsi="Sylfaen"/>
              </w:rPr>
              <w:t>0</w:t>
            </w:r>
          </w:p>
        </w:tc>
      </w:tr>
    </w:tbl>
    <w:p w14:paraId="6CA639E6" w14:textId="77777777" w:rsidR="00015BE6" w:rsidRPr="00221DE4" w:rsidRDefault="00015BE6" w:rsidP="00181018">
      <w:pPr>
        <w:spacing w:after="0" w:line="276" w:lineRule="auto"/>
        <w:jc w:val="both"/>
        <w:rPr>
          <w:rFonts w:ascii="Sylfaen" w:hAnsi="Sylfaen"/>
          <w:b/>
          <w:lang w:val="ka-GE"/>
        </w:rPr>
      </w:pPr>
    </w:p>
    <w:p w14:paraId="40080E4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 N არის პაციენტების რაოდენობა, რომლებმაც მიიღეს მინიმუმ ერთი დოზა და მოგვაწოდეს MCC-ის </w:t>
      </w:r>
      <w:proofErr w:type="spellStart"/>
      <w:r w:rsidRPr="00221DE4">
        <w:rPr>
          <w:rFonts w:ascii="Sylfaen" w:hAnsi="Sylfaen"/>
          <w:lang w:val="ka-GE"/>
        </w:rPr>
        <w:t>ვალიდური</w:t>
      </w:r>
      <w:proofErr w:type="spellEnd"/>
      <w:r w:rsidRPr="00221DE4">
        <w:rPr>
          <w:rFonts w:ascii="Sylfaen" w:hAnsi="Sylfaen"/>
          <w:lang w:val="ka-GE"/>
        </w:rPr>
        <w:t xml:space="preserve"> მაჩვენებლები საწყის და 24-ე კვირაში.</w:t>
      </w:r>
    </w:p>
    <w:p w14:paraId="1017F4CA"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პაციენტების რაოდენობა (ბავშვები/მოზარდები), რომელთა მონაცემები ხელმისაწვდომია როგორც საწყის, ასევე 24-ე კვირისთვის. PIN Q ქულა: n=24/21, PGI-S საერთო ქულა: n=25/22; CGI-C საერთო 24-ე კვირაში: n=41/24.</w:t>
      </w:r>
    </w:p>
    <w:p w14:paraId="021691B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36E028DD"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ევროპის მედიკამენტების სააგენტომ გააუქმა ვალდებულება, წარადგინოს ELURON-ით ჩატარებული კვლევების შედეგები პედიატრიული პოპულაციის ყველა ქვეჯგუფში „</w:t>
      </w:r>
      <w:proofErr w:type="spellStart"/>
      <w:r w:rsidRPr="00221DE4">
        <w:rPr>
          <w:rFonts w:ascii="Sylfaen" w:hAnsi="Sylfaen"/>
          <w:lang w:val="ka-GE"/>
        </w:rPr>
        <w:t>იდიოპათიური</w:t>
      </w:r>
      <w:proofErr w:type="spellEnd"/>
      <w:r w:rsidRPr="00221DE4">
        <w:rPr>
          <w:rFonts w:ascii="Sylfaen" w:hAnsi="Sylfaen"/>
          <w:lang w:val="ka-GE"/>
        </w:rPr>
        <w:t xml:space="preserve"> </w:t>
      </w:r>
      <w:proofErr w:type="spellStart"/>
      <w:r w:rsidRPr="00221DE4">
        <w:rPr>
          <w:rFonts w:ascii="Sylfaen" w:hAnsi="Sylfaen"/>
          <w:lang w:val="ka-GE"/>
        </w:rPr>
        <w:t>ჰიპერაქტიური</w:t>
      </w:r>
      <w:proofErr w:type="spellEnd"/>
      <w:r w:rsidRPr="00221DE4">
        <w:rPr>
          <w:rFonts w:ascii="Sylfaen" w:hAnsi="Sylfaen"/>
          <w:lang w:val="ka-GE"/>
        </w:rPr>
        <w:t xml:space="preserve"> შარდის ბუშტის მკურნალობა“ (იხილეთ ნაწილი 4.2 პედიატრიული გამოყენების შესახებ ინფორმაციისთვის).</w:t>
      </w:r>
    </w:p>
    <w:p w14:paraId="508C7FE7" w14:textId="77777777" w:rsidR="00015BE6" w:rsidRPr="00221DE4" w:rsidRDefault="00015BE6" w:rsidP="00181018">
      <w:pPr>
        <w:spacing w:after="0" w:line="276" w:lineRule="auto"/>
        <w:jc w:val="both"/>
        <w:rPr>
          <w:rFonts w:ascii="Sylfaen" w:hAnsi="Sylfaen"/>
          <w:lang w:val="ka-GE"/>
        </w:rPr>
      </w:pPr>
    </w:p>
    <w:p w14:paraId="391394B0"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 xml:space="preserve">5.2 </w:t>
      </w:r>
      <w:proofErr w:type="spellStart"/>
      <w:r w:rsidRPr="00221DE4">
        <w:rPr>
          <w:rFonts w:ascii="Sylfaen" w:hAnsi="Sylfaen"/>
          <w:b/>
          <w:lang w:val="ka-GE"/>
        </w:rPr>
        <w:t>ფარმაკოკინეტიკური</w:t>
      </w:r>
      <w:proofErr w:type="spellEnd"/>
      <w:r w:rsidRPr="00221DE4">
        <w:rPr>
          <w:rFonts w:ascii="Sylfaen" w:hAnsi="Sylfaen"/>
          <w:b/>
          <w:lang w:val="ka-GE"/>
        </w:rPr>
        <w:t xml:space="preserve"> თვისებები</w:t>
      </w:r>
    </w:p>
    <w:p w14:paraId="3F3C00A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შეწოვა</w:t>
      </w:r>
    </w:p>
    <w:p w14:paraId="7BF0C80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მოზრდილები</w:t>
      </w:r>
    </w:p>
    <w:p w14:paraId="5F3770F7"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ჯანმრთელ მოხალისეებში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პერორალური</w:t>
      </w:r>
      <w:proofErr w:type="spellEnd"/>
      <w:r w:rsidRPr="00221DE4">
        <w:rPr>
          <w:rFonts w:ascii="Sylfaen" w:hAnsi="Sylfaen"/>
          <w:lang w:val="ka-GE"/>
        </w:rPr>
        <w:t xml:space="preserve"> მიღების შემდეგ,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შეიწოვება და აღწევს პიკურ პლაზმურ კონცენტრაციას (</w:t>
      </w:r>
      <w:proofErr w:type="spellStart"/>
      <w:r w:rsidRPr="00221DE4">
        <w:rPr>
          <w:rFonts w:ascii="Sylfaen" w:hAnsi="Sylfaen"/>
          <w:lang w:val="ka-GE"/>
        </w:rPr>
        <w:t>Cmax</w:t>
      </w:r>
      <w:proofErr w:type="spellEnd"/>
      <w:r w:rsidRPr="00221DE4">
        <w:rPr>
          <w:rFonts w:ascii="Sylfaen" w:hAnsi="Sylfaen"/>
          <w:lang w:val="ka-GE"/>
        </w:rPr>
        <w:t xml:space="preserve">) 3-დან 4 საათამდე. აბსოლუტური </w:t>
      </w:r>
      <w:proofErr w:type="spellStart"/>
      <w:r w:rsidRPr="00221DE4">
        <w:rPr>
          <w:rFonts w:ascii="Sylfaen" w:hAnsi="Sylfaen"/>
          <w:lang w:val="ka-GE"/>
        </w:rPr>
        <w:t>ბიოშეღწევადობა</w:t>
      </w:r>
      <w:proofErr w:type="spellEnd"/>
      <w:r w:rsidRPr="00221DE4">
        <w:rPr>
          <w:rFonts w:ascii="Sylfaen" w:hAnsi="Sylfaen"/>
          <w:lang w:val="ka-GE"/>
        </w:rPr>
        <w:t xml:space="preserve"> გაიზარდა 29%-დან 25 </w:t>
      </w:r>
      <w:proofErr w:type="spellStart"/>
      <w:r w:rsidRPr="00221DE4">
        <w:rPr>
          <w:rFonts w:ascii="Sylfaen" w:hAnsi="Sylfaen"/>
          <w:lang w:val="ka-GE"/>
        </w:rPr>
        <w:t>მგ</w:t>
      </w:r>
      <w:proofErr w:type="spellEnd"/>
      <w:r w:rsidRPr="00221DE4">
        <w:rPr>
          <w:rFonts w:ascii="Sylfaen" w:hAnsi="Sylfaen"/>
          <w:lang w:val="ka-GE"/>
        </w:rPr>
        <w:t xml:space="preserve"> დოზის შემთხვევაში 35%-მდე 50 </w:t>
      </w:r>
      <w:proofErr w:type="spellStart"/>
      <w:r w:rsidRPr="00221DE4">
        <w:rPr>
          <w:rFonts w:ascii="Sylfaen" w:hAnsi="Sylfaen"/>
          <w:lang w:val="ka-GE"/>
        </w:rPr>
        <w:t>მგ</w:t>
      </w:r>
      <w:proofErr w:type="spellEnd"/>
      <w:r w:rsidRPr="00221DE4">
        <w:rPr>
          <w:rFonts w:ascii="Sylfaen" w:hAnsi="Sylfaen"/>
          <w:lang w:val="ka-GE"/>
        </w:rPr>
        <w:t xml:space="preserve"> დოზის შემთხვევაში. საშუალო </w:t>
      </w:r>
      <w:proofErr w:type="spellStart"/>
      <w:r w:rsidRPr="00221DE4">
        <w:rPr>
          <w:rFonts w:ascii="Sylfaen" w:hAnsi="Sylfaen"/>
          <w:lang w:val="ka-GE"/>
        </w:rPr>
        <w:t>Cmax</w:t>
      </w:r>
      <w:proofErr w:type="spellEnd"/>
      <w:r w:rsidRPr="00221DE4">
        <w:rPr>
          <w:rFonts w:ascii="Sylfaen" w:hAnsi="Sylfaen"/>
          <w:lang w:val="ka-GE"/>
        </w:rPr>
        <w:t xml:space="preserve"> და AUC გაიზარდა დოზის პროპორციულად მეტად დოზის დიაპაზონში. მამაკაცთა და ქალთა ზრდასრულ პოპულაციაში,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დოზის 2-ჯერ გაზრდამ 50 </w:t>
      </w:r>
      <w:proofErr w:type="spellStart"/>
      <w:r w:rsidRPr="00221DE4">
        <w:rPr>
          <w:rFonts w:ascii="Sylfaen" w:hAnsi="Sylfaen"/>
          <w:lang w:val="ka-GE"/>
        </w:rPr>
        <w:t>მგ</w:t>
      </w:r>
      <w:proofErr w:type="spellEnd"/>
      <w:r w:rsidRPr="00221DE4">
        <w:rPr>
          <w:rFonts w:ascii="Sylfaen" w:hAnsi="Sylfaen"/>
          <w:lang w:val="ka-GE"/>
        </w:rPr>
        <w:t xml:space="preserve">-დან 100 </w:t>
      </w:r>
      <w:proofErr w:type="spellStart"/>
      <w:r w:rsidRPr="00221DE4">
        <w:rPr>
          <w:rFonts w:ascii="Sylfaen" w:hAnsi="Sylfaen"/>
          <w:lang w:val="ka-GE"/>
        </w:rPr>
        <w:t>მგ</w:t>
      </w:r>
      <w:proofErr w:type="spellEnd"/>
      <w:r w:rsidRPr="00221DE4">
        <w:rPr>
          <w:rFonts w:ascii="Sylfaen" w:hAnsi="Sylfaen"/>
          <w:lang w:val="ka-GE"/>
        </w:rPr>
        <w:t xml:space="preserve">-მდე გაზარდა </w:t>
      </w:r>
      <w:proofErr w:type="spellStart"/>
      <w:r w:rsidRPr="00221DE4">
        <w:rPr>
          <w:rFonts w:ascii="Sylfaen" w:hAnsi="Sylfaen"/>
          <w:lang w:val="ka-GE"/>
        </w:rPr>
        <w:t>Cmax</w:t>
      </w:r>
      <w:proofErr w:type="spellEnd"/>
      <w:r w:rsidRPr="00221DE4">
        <w:rPr>
          <w:rFonts w:ascii="Sylfaen" w:hAnsi="Sylfaen"/>
          <w:lang w:val="ka-GE"/>
        </w:rPr>
        <w:t xml:space="preserve"> და </w:t>
      </w:r>
      <w:proofErr w:type="spellStart"/>
      <w:r w:rsidRPr="00221DE4">
        <w:rPr>
          <w:rFonts w:ascii="Sylfaen" w:hAnsi="Sylfaen"/>
          <w:lang w:val="ka-GE"/>
        </w:rPr>
        <w:t>AUCtau</w:t>
      </w:r>
      <w:proofErr w:type="spellEnd"/>
      <w:r w:rsidRPr="00221DE4">
        <w:rPr>
          <w:rFonts w:ascii="Sylfaen" w:hAnsi="Sylfaen"/>
          <w:lang w:val="ka-GE"/>
        </w:rPr>
        <w:t xml:space="preserve"> დაახლოებით 2.9 და 2.6-ჯერ, შესაბამისად, მაშინ როდესაც 50 </w:t>
      </w:r>
      <w:proofErr w:type="spellStart"/>
      <w:r w:rsidRPr="00221DE4">
        <w:rPr>
          <w:rFonts w:ascii="Sylfaen" w:hAnsi="Sylfaen"/>
          <w:lang w:val="ka-GE"/>
        </w:rPr>
        <w:t>მგ</w:t>
      </w:r>
      <w:proofErr w:type="spellEnd"/>
      <w:r w:rsidRPr="00221DE4">
        <w:rPr>
          <w:rFonts w:ascii="Sylfaen" w:hAnsi="Sylfaen"/>
          <w:lang w:val="ka-GE"/>
        </w:rPr>
        <w:t xml:space="preserve">-დან 200 </w:t>
      </w:r>
      <w:proofErr w:type="spellStart"/>
      <w:r w:rsidRPr="00221DE4">
        <w:rPr>
          <w:rFonts w:ascii="Sylfaen" w:hAnsi="Sylfaen"/>
          <w:lang w:val="ka-GE"/>
        </w:rPr>
        <w:t>მგ</w:t>
      </w:r>
      <w:proofErr w:type="spellEnd"/>
      <w:r w:rsidRPr="00221DE4">
        <w:rPr>
          <w:rFonts w:ascii="Sylfaen" w:hAnsi="Sylfaen"/>
          <w:lang w:val="ka-GE"/>
        </w:rPr>
        <w:t xml:space="preserve">-მდე დოზის 4-ჯერ გაზრდამ გაზარდა </w:t>
      </w:r>
      <w:proofErr w:type="spellStart"/>
      <w:r w:rsidRPr="00221DE4">
        <w:rPr>
          <w:rFonts w:ascii="Sylfaen" w:hAnsi="Sylfaen"/>
          <w:lang w:val="ka-GE"/>
        </w:rPr>
        <w:t>Cmax</w:t>
      </w:r>
      <w:proofErr w:type="spellEnd"/>
      <w:r w:rsidRPr="00221DE4">
        <w:rPr>
          <w:rFonts w:ascii="Sylfaen" w:hAnsi="Sylfaen"/>
          <w:lang w:val="ka-GE"/>
        </w:rPr>
        <w:t xml:space="preserve"> და </w:t>
      </w:r>
      <w:proofErr w:type="spellStart"/>
      <w:r w:rsidRPr="00221DE4">
        <w:rPr>
          <w:rFonts w:ascii="Sylfaen" w:hAnsi="Sylfaen"/>
          <w:lang w:val="ka-GE"/>
        </w:rPr>
        <w:t>AUCtau</w:t>
      </w:r>
      <w:proofErr w:type="spellEnd"/>
      <w:r w:rsidRPr="00221DE4">
        <w:rPr>
          <w:rFonts w:ascii="Sylfaen" w:hAnsi="Sylfaen"/>
          <w:lang w:val="ka-GE"/>
        </w:rPr>
        <w:t xml:space="preserve"> დაახლოებით 8.4 და 6.5-ჯერ. სტაბილური კონცენტრაციები მიიღწევა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დღეში ერთხელ მიღებიდან 7 დღის განმავლობაში. დღეში ერთხელ მიღების შემდეგ,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პლაზმური ექსპოზიცია სტაბილურ მდგომარეობაში დაახლოებით ორჯერ მეტია, ვიდრე ერთჯერადი დოზის შემდეგ.</w:t>
      </w:r>
    </w:p>
    <w:p w14:paraId="6CF59044" w14:textId="77777777" w:rsidR="00015BE6" w:rsidRPr="00221DE4" w:rsidRDefault="00015BE6" w:rsidP="00181018">
      <w:pPr>
        <w:spacing w:after="0" w:line="276" w:lineRule="auto"/>
        <w:jc w:val="both"/>
        <w:rPr>
          <w:rFonts w:ascii="Sylfaen" w:hAnsi="Sylfaen"/>
          <w:lang w:val="ka-GE"/>
        </w:rPr>
      </w:pPr>
    </w:p>
    <w:p w14:paraId="23AC670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27FA62B9"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lastRenderedPageBreak/>
        <w:t>მირაბეგრონის</w:t>
      </w:r>
      <w:proofErr w:type="spellEnd"/>
      <w:r w:rsidRPr="00221DE4">
        <w:rPr>
          <w:rFonts w:ascii="Sylfaen" w:hAnsi="Sylfaen"/>
          <w:lang w:val="ka-GE"/>
        </w:rPr>
        <w:t xml:space="preserve"> ტაბლეტების ან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სუსპენზიის ერთჯერადი დოზის </w:t>
      </w:r>
      <w:proofErr w:type="spellStart"/>
      <w:r w:rsidRPr="00221DE4">
        <w:rPr>
          <w:rFonts w:ascii="Sylfaen" w:hAnsi="Sylfaen"/>
          <w:lang w:val="ka-GE"/>
        </w:rPr>
        <w:t>პერორალური</w:t>
      </w:r>
      <w:proofErr w:type="spellEnd"/>
      <w:r w:rsidRPr="00221DE4">
        <w:rPr>
          <w:rFonts w:ascii="Sylfaen" w:hAnsi="Sylfaen"/>
          <w:lang w:val="ka-GE"/>
        </w:rPr>
        <w:t xml:space="preserve"> მიღების შემდეგ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საშუალო </w:t>
      </w:r>
      <w:proofErr w:type="spellStart"/>
      <w:r w:rsidRPr="00221DE4">
        <w:rPr>
          <w:rFonts w:ascii="Sylfaen" w:hAnsi="Sylfaen"/>
          <w:lang w:val="ka-GE"/>
        </w:rPr>
        <w:t>Tmax</w:t>
      </w:r>
      <w:proofErr w:type="spellEnd"/>
      <w:r w:rsidRPr="00221DE4">
        <w:rPr>
          <w:rFonts w:ascii="Sylfaen" w:hAnsi="Sylfaen"/>
          <w:lang w:val="ka-GE"/>
        </w:rPr>
        <w:t xml:space="preserve"> კვების ნაკვებ პაციენტებში იყო 4-5 საათი. პოპულაციური </w:t>
      </w:r>
      <w:proofErr w:type="spellStart"/>
      <w:r w:rsidRPr="00221DE4">
        <w:rPr>
          <w:rFonts w:ascii="Sylfaen" w:hAnsi="Sylfaen"/>
          <w:lang w:val="ka-GE"/>
        </w:rPr>
        <w:t>ფარმაკოკინეტიკური</w:t>
      </w:r>
      <w:proofErr w:type="spellEnd"/>
      <w:r w:rsidRPr="00221DE4">
        <w:rPr>
          <w:rFonts w:ascii="Sylfaen" w:hAnsi="Sylfaen"/>
          <w:lang w:val="ka-GE"/>
        </w:rPr>
        <w:t xml:space="preserve"> ანალიზით იწინასწარმეტყველა, რომ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ტაბლეტების ან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სუსპენზიის საშუალო </w:t>
      </w:r>
      <w:proofErr w:type="spellStart"/>
      <w:r w:rsidRPr="00221DE4">
        <w:rPr>
          <w:rFonts w:ascii="Sylfaen" w:hAnsi="Sylfaen"/>
          <w:lang w:val="ka-GE"/>
        </w:rPr>
        <w:t>Tmax</w:t>
      </w:r>
      <w:proofErr w:type="spellEnd"/>
      <w:r w:rsidRPr="00221DE4">
        <w:rPr>
          <w:rFonts w:ascii="Sylfaen" w:hAnsi="Sylfaen"/>
          <w:lang w:val="ka-GE"/>
        </w:rPr>
        <w:t xml:space="preserve"> სტაბილურ მდგომარეობაში იყო 3-4 საათი.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სუსპენზიის ფორმულირების </w:t>
      </w:r>
      <w:proofErr w:type="spellStart"/>
      <w:r w:rsidRPr="00221DE4">
        <w:rPr>
          <w:rFonts w:ascii="Sylfaen" w:hAnsi="Sylfaen"/>
          <w:lang w:val="ka-GE"/>
        </w:rPr>
        <w:t>ბიოშეღწევადობა</w:t>
      </w:r>
      <w:proofErr w:type="spellEnd"/>
      <w:r w:rsidRPr="00221DE4">
        <w:rPr>
          <w:rFonts w:ascii="Sylfaen" w:hAnsi="Sylfaen"/>
          <w:lang w:val="ka-GE"/>
        </w:rPr>
        <w:t xml:space="preserve"> უფრო დაბალია, ვიდრე ტაბლეტის. </w:t>
      </w:r>
      <w:proofErr w:type="spellStart"/>
      <w:r w:rsidRPr="00221DE4">
        <w:rPr>
          <w:rFonts w:ascii="Sylfaen" w:hAnsi="Sylfaen"/>
          <w:lang w:val="ka-GE"/>
        </w:rPr>
        <w:t>პერორალური</w:t>
      </w:r>
      <w:proofErr w:type="spellEnd"/>
      <w:r w:rsidRPr="00221DE4">
        <w:rPr>
          <w:rFonts w:ascii="Sylfaen" w:hAnsi="Sylfaen"/>
          <w:lang w:val="ka-GE"/>
        </w:rPr>
        <w:t xml:space="preserve"> სუსპენზიის პოპულაციის საშუალო ექსპოზიციის (</w:t>
      </w:r>
      <w:proofErr w:type="spellStart"/>
      <w:r w:rsidRPr="00221DE4">
        <w:rPr>
          <w:rFonts w:ascii="Sylfaen" w:hAnsi="Sylfaen"/>
          <w:lang w:val="ka-GE"/>
        </w:rPr>
        <w:t>AUCtau</w:t>
      </w:r>
      <w:proofErr w:type="spellEnd"/>
      <w:r w:rsidRPr="00221DE4">
        <w:rPr>
          <w:rFonts w:ascii="Sylfaen" w:hAnsi="Sylfaen"/>
          <w:lang w:val="ka-GE"/>
        </w:rPr>
        <w:t>) თანაფარდობა ტაბლეტთან დაახლოებით 45%-ია.</w:t>
      </w:r>
    </w:p>
    <w:p w14:paraId="4BAA167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საკვების გავლენა შეწოვაზე</w:t>
      </w:r>
    </w:p>
    <w:p w14:paraId="572DBDF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მოზრდილები</w:t>
      </w:r>
    </w:p>
    <w:p w14:paraId="10DD4636"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50 </w:t>
      </w:r>
      <w:proofErr w:type="spellStart"/>
      <w:r w:rsidRPr="00221DE4">
        <w:rPr>
          <w:rFonts w:ascii="Sylfaen" w:hAnsi="Sylfaen"/>
          <w:lang w:val="ka-GE"/>
        </w:rPr>
        <w:t>მგ</w:t>
      </w:r>
      <w:proofErr w:type="spellEnd"/>
      <w:r w:rsidRPr="00221DE4">
        <w:rPr>
          <w:rFonts w:ascii="Sylfaen" w:hAnsi="Sylfaen"/>
          <w:lang w:val="ka-GE"/>
        </w:rPr>
        <w:t xml:space="preserve"> ტაბლეტის ცხიმიან საკვებთან ერთად მიღებამ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Cmax</w:t>
      </w:r>
      <w:proofErr w:type="spellEnd"/>
      <w:r w:rsidRPr="00221DE4">
        <w:rPr>
          <w:rFonts w:ascii="Sylfaen" w:hAnsi="Sylfaen"/>
          <w:lang w:val="ka-GE"/>
        </w:rPr>
        <w:t xml:space="preserve"> და AUC შეამცირა შესაბამისად 45%-ით და 17%-ით. უცხიმო საკვებმა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Cmax</w:t>
      </w:r>
      <w:proofErr w:type="spellEnd"/>
      <w:r w:rsidRPr="00221DE4">
        <w:rPr>
          <w:rFonts w:ascii="Sylfaen" w:hAnsi="Sylfaen"/>
          <w:lang w:val="ka-GE"/>
        </w:rPr>
        <w:t xml:space="preserve"> და AUC შეამცირა შესაბამისად 75%-ით და 51%-ით. მე-3 ფაზის კვლევებში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მიიღებოდა საკვებთან ერთად ან მის გარეშე და აჩვენა როგორც უსაფრთხოება, ასევე ეფექტურობა. ამიტომ,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მიღება შესაძლებელია საკვებთან ერთად ან მის გარეშე რეკომენდებული დოზით.</w:t>
      </w:r>
    </w:p>
    <w:p w14:paraId="13DB2FC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5AC5AF6D"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პოპულაციის </w:t>
      </w:r>
      <w:proofErr w:type="spellStart"/>
      <w:r w:rsidRPr="00221DE4">
        <w:rPr>
          <w:rFonts w:ascii="Sylfaen" w:hAnsi="Sylfaen"/>
          <w:lang w:val="ka-GE"/>
        </w:rPr>
        <w:t>ფარმაკოკინეტიკური</w:t>
      </w:r>
      <w:proofErr w:type="spellEnd"/>
      <w:r w:rsidRPr="00221DE4">
        <w:rPr>
          <w:rFonts w:ascii="Sylfaen" w:hAnsi="Sylfaen"/>
          <w:lang w:val="ka-GE"/>
        </w:rPr>
        <w:t xml:space="preserve"> მოდელი </w:t>
      </w:r>
      <w:proofErr w:type="spellStart"/>
      <w:r w:rsidRPr="00221DE4">
        <w:rPr>
          <w:rFonts w:ascii="Sylfaen" w:hAnsi="Sylfaen"/>
          <w:lang w:val="ka-GE"/>
        </w:rPr>
        <w:t>პროგნოზირებდა</w:t>
      </w:r>
      <w:proofErr w:type="spellEnd"/>
      <w:r w:rsidRPr="00221DE4">
        <w:rPr>
          <w:rFonts w:ascii="Sylfaen" w:hAnsi="Sylfaen"/>
          <w:lang w:val="ka-GE"/>
        </w:rPr>
        <w:t xml:space="preserve">, რომ პაციენტებს, რომლებიც </w:t>
      </w:r>
      <w:proofErr w:type="spellStart"/>
      <w:r w:rsidRPr="00221DE4">
        <w:rPr>
          <w:rFonts w:ascii="Sylfaen" w:hAnsi="Sylfaen"/>
          <w:lang w:val="ka-GE"/>
        </w:rPr>
        <w:t>მირაბეგრონს</w:t>
      </w:r>
      <w:proofErr w:type="spellEnd"/>
      <w:r w:rsidRPr="00221DE4">
        <w:rPr>
          <w:rFonts w:ascii="Sylfaen" w:hAnsi="Sylfaen"/>
          <w:lang w:val="ka-GE"/>
        </w:rPr>
        <w:t xml:space="preserve"> მიიღებდნენ ნაჭამი სახით, ექნებოდათ სტაბილური მდგომარეობის </w:t>
      </w:r>
      <w:proofErr w:type="spellStart"/>
      <w:r w:rsidRPr="00221DE4">
        <w:rPr>
          <w:rFonts w:ascii="Sylfaen" w:hAnsi="Sylfaen"/>
          <w:lang w:val="ka-GE"/>
        </w:rPr>
        <w:t>AUCtau</w:t>
      </w:r>
      <w:proofErr w:type="spellEnd"/>
      <w:r w:rsidRPr="00221DE4">
        <w:rPr>
          <w:rFonts w:ascii="Sylfaen" w:hAnsi="Sylfaen"/>
          <w:lang w:val="ka-GE"/>
        </w:rPr>
        <w:t xml:space="preserve">-ს 44.7% უზმოზე მიღებულ თანაბარ დოზასთან შედარებით. ეს მნიშვნელობა შეესაბამება </w:t>
      </w:r>
      <w:proofErr w:type="spellStart"/>
      <w:r w:rsidRPr="00221DE4">
        <w:rPr>
          <w:rFonts w:ascii="Sylfaen" w:hAnsi="Sylfaen"/>
          <w:lang w:val="ka-GE"/>
        </w:rPr>
        <w:t>AUCinf</w:t>
      </w:r>
      <w:proofErr w:type="spellEnd"/>
      <w:r w:rsidRPr="00221DE4">
        <w:rPr>
          <w:rFonts w:ascii="Sylfaen" w:hAnsi="Sylfaen"/>
          <w:lang w:val="ka-GE"/>
        </w:rPr>
        <w:t xml:space="preserve"> შედეგებს, რომლებიც დაფიქსირებულია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ერთჯერადი დოზის საკვების ზემოქმედების კვლევებში. მე-3 ფაზის პედიატრიულ კვლევაში,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მიიღებოდა საკვებთან ერთად და აჩვენა როგორც უსაფრთხოება, ასევე ეფექტურობა. დოზირების რეკომენდაციები ეფუძნება ნაჭამი მდგომარეობაში მოსალოდნელ ექსპოზიციას. ამიტომ, პედიატრიულ პაციენტებში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უნდა იქნას მიღებული საკვებთან ერთად რეკომენდებული დოზით.</w:t>
      </w:r>
    </w:p>
    <w:p w14:paraId="6CE7CE46" w14:textId="77777777" w:rsidR="00015BE6" w:rsidRPr="00221DE4" w:rsidRDefault="00015BE6" w:rsidP="00181018">
      <w:pPr>
        <w:spacing w:after="0" w:line="276" w:lineRule="auto"/>
        <w:jc w:val="both"/>
        <w:rPr>
          <w:rFonts w:ascii="Sylfaen" w:hAnsi="Sylfaen"/>
          <w:lang w:val="ka-GE"/>
        </w:rPr>
      </w:pPr>
    </w:p>
    <w:p w14:paraId="13E13FEE"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განაწილება</w:t>
      </w:r>
    </w:p>
    <w:p w14:paraId="435E418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მოზრდილები</w:t>
      </w:r>
    </w:p>
    <w:p w14:paraId="120507D4"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ფართოდ არის გავრცელებული. განაწილების მოცულობა სტაბილურ მდგომარეობაში (</w:t>
      </w:r>
      <w:proofErr w:type="spellStart"/>
      <w:r w:rsidRPr="00221DE4">
        <w:rPr>
          <w:rFonts w:ascii="Sylfaen" w:hAnsi="Sylfaen"/>
          <w:lang w:val="ka-GE"/>
        </w:rPr>
        <w:t>Vss</w:t>
      </w:r>
      <w:proofErr w:type="spellEnd"/>
      <w:r w:rsidRPr="00221DE4">
        <w:rPr>
          <w:rFonts w:ascii="Sylfaen" w:hAnsi="Sylfaen"/>
          <w:lang w:val="ka-GE"/>
        </w:rPr>
        <w:t xml:space="preserve">) დაახლოებით 1670 ლ-ია.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უკავშირდება (დაახლოებით 71%) ადამიანის პლაზმის ცილებს და ავლენს ზომიერ </w:t>
      </w:r>
      <w:proofErr w:type="spellStart"/>
      <w:r w:rsidRPr="00221DE4">
        <w:rPr>
          <w:rFonts w:ascii="Sylfaen" w:hAnsi="Sylfaen"/>
          <w:lang w:val="ka-GE"/>
        </w:rPr>
        <w:t>აფინურობას</w:t>
      </w:r>
      <w:proofErr w:type="spellEnd"/>
      <w:r w:rsidRPr="00221DE4">
        <w:rPr>
          <w:rFonts w:ascii="Sylfaen" w:hAnsi="Sylfaen"/>
          <w:lang w:val="ka-GE"/>
        </w:rPr>
        <w:t xml:space="preserve"> ალბუმინის და ალფა-1 მჟავა </w:t>
      </w:r>
      <w:proofErr w:type="spellStart"/>
      <w:r w:rsidRPr="00221DE4">
        <w:rPr>
          <w:rFonts w:ascii="Sylfaen" w:hAnsi="Sylfaen"/>
          <w:lang w:val="ka-GE"/>
        </w:rPr>
        <w:t>გლიკოპროტეინის</w:t>
      </w:r>
      <w:proofErr w:type="spellEnd"/>
      <w:r w:rsidRPr="00221DE4">
        <w:rPr>
          <w:rFonts w:ascii="Sylfaen" w:hAnsi="Sylfaen"/>
          <w:lang w:val="ka-GE"/>
        </w:rPr>
        <w:t xml:space="preserve"> მიმართ.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ნაწილდება </w:t>
      </w:r>
      <w:proofErr w:type="spellStart"/>
      <w:r w:rsidRPr="00221DE4">
        <w:rPr>
          <w:rFonts w:ascii="Sylfaen" w:hAnsi="Sylfaen"/>
          <w:lang w:val="ka-GE"/>
        </w:rPr>
        <w:t>ერითროციტებში</w:t>
      </w:r>
      <w:proofErr w:type="spellEnd"/>
      <w:r w:rsidRPr="00221DE4">
        <w:rPr>
          <w:rFonts w:ascii="Sylfaen" w:hAnsi="Sylfaen"/>
          <w:lang w:val="ka-GE"/>
        </w:rPr>
        <w:t xml:space="preserve">. 14C-მირაბეგრონის </w:t>
      </w:r>
      <w:proofErr w:type="spellStart"/>
      <w:r w:rsidRPr="00221DE4">
        <w:rPr>
          <w:rFonts w:ascii="Sylfaen" w:hAnsi="Sylfaen"/>
          <w:lang w:val="ka-GE"/>
        </w:rPr>
        <w:t>ერითროციტებში</w:t>
      </w:r>
      <w:proofErr w:type="spellEnd"/>
      <w:r w:rsidRPr="00221DE4">
        <w:rPr>
          <w:rFonts w:ascii="Sylfaen" w:hAnsi="Sylfaen"/>
          <w:lang w:val="ka-GE"/>
        </w:rPr>
        <w:t xml:space="preserve"> </w:t>
      </w:r>
      <w:proofErr w:type="spellStart"/>
      <w:r w:rsidRPr="00221DE4">
        <w:rPr>
          <w:rFonts w:ascii="Sylfaen" w:hAnsi="Sylfaen"/>
          <w:lang w:val="ka-GE"/>
        </w:rPr>
        <w:t>in</w:t>
      </w:r>
      <w:proofErr w:type="spellEnd"/>
      <w:r w:rsidRPr="00221DE4">
        <w:rPr>
          <w:rFonts w:ascii="Sylfaen" w:hAnsi="Sylfaen"/>
          <w:lang w:val="ka-GE"/>
        </w:rPr>
        <w:t xml:space="preserve"> </w:t>
      </w:r>
      <w:proofErr w:type="spellStart"/>
      <w:r w:rsidRPr="00221DE4">
        <w:rPr>
          <w:rFonts w:ascii="Sylfaen" w:hAnsi="Sylfaen"/>
          <w:lang w:val="ka-GE"/>
        </w:rPr>
        <w:t>vitro</w:t>
      </w:r>
      <w:proofErr w:type="spellEnd"/>
      <w:r w:rsidRPr="00221DE4">
        <w:rPr>
          <w:rFonts w:ascii="Sylfaen" w:hAnsi="Sylfaen"/>
          <w:lang w:val="ka-GE"/>
        </w:rPr>
        <w:t xml:space="preserve"> კონცენტრაცია დაახლოებით 2-ჯერ მეტი იყო, ვიდრე პლაზმაში.</w:t>
      </w:r>
    </w:p>
    <w:p w14:paraId="660A086F" w14:textId="77777777" w:rsidR="00015BE6" w:rsidRPr="00221DE4" w:rsidRDefault="00015BE6" w:rsidP="00181018">
      <w:pPr>
        <w:spacing w:after="0" w:line="276" w:lineRule="auto"/>
        <w:jc w:val="both"/>
        <w:rPr>
          <w:rFonts w:ascii="Sylfaen" w:hAnsi="Sylfaen"/>
          <w:lang w:val="ka-GE"/>
        </w:rPr>
      </w:pPr>
    </w:p>
    <w:p w14:paraId="29F281E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576E9D96"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განაწილების მოცულობა შედარებით დიდი იყო და იზრდებოდა სხეულის წონის მატებასთან ერთად, პოპულაციური </w:t>
      </w:r>
      <w:proofErr w:type="spellStart"/>
      <w:r w:rsidRPr="00221DE4">
        <w:rPr>
          <w:rFonts w:ascii="Sylfaen" w:hAnsi="Sylfaen"/>
          <w:lang w:val="ka-GE"/>
        </w:rPr>
        <w:t>ფარმაკოკინეტიკური</w:t>
      </w:r>
      <w:proofErr w:type="spellEnd"/>
      <w:r w:rsidRPr="00221DE4">
        <w:rPr>
          <w:rFonts w:ascii="Sylfaen" w:hAnsi="Sylfaen"/>
          <w:lang w:val="ka-GE"/>
        </w:rPr>
        <w:t xml:space="preserve"> ანალიზის საფუძველზე </w:t>
      </w:r>
      <w:proofErr w:type="spellStart"/>
      <w:r w:rsidRPr="00221DE4">
        <w:rPr>
          <w:rFonts w:ascii="Sylfaen" w:hAnsi="Sylfaen"/>
          <w:lang w:val="ka-GE"/>
        </w:rPr>
        <w:t>ალომეტრიული</w:t>
      </w:r>
      <w:proofErr w:type="spellEnd"/>
      <w:r w:rsidRPr="00221DE4">
        <w:rPr>
          <w:rFonts w:ascii="Sylfaen" w:hAnsi="Sylfaen"/>
          <w:lang w:val="ka-GE"/>
        </w:rPr>
        <w:t xml:space="preserve"> პრინციპების შესაბამისად. ასაკს, სქესს და პაციენტთა პოპულაციას გავლენა არ მოუხდენია განაწილების მოცულობაზე სხეულის წონაში პოტენციური განსხვავებების გათვალისწინებით.</w:t>
      </w:r>
    </w:p>
    <w:p w14:paraId="49A06A72"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ბიოტრანსფორმაცია</w:t>
      </w:r>
      <w:proofErr w:type="spellEnd"/>
    </w:p>
    <w:p w14:paraId="2A2060EC"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w:t>
      </w:r>
      <w:proofErr w:type="spellEnd"/>
      <w:r w:rsidRPr="00221DE4">
        <w:rPr>
          <w:rFonts w:ascii="Sylfaen" w:hAnsi="Sylfaen"/>
          <w:lang w:val="ka-GE"/>
        </w:rPr>
        <w:t xml:space="preserve"> </w:t>
      </w:r>
      <w:proofErr w:type="spellStart"/>
      <w:r w:rsidRPr="00221DE4">
        <w:rPr>
          <w:rFonts w:ascii="Sylfaen" w:hAnsi="Sylfaen"/>
          <w:lang w:val="ka-GE"/>
        </w:rPr>
        <w:t>მეტაბოლიზდება</w:t>
      </w:r>
      <w:proofErr w:type="spellEnd"/>
      <w:r w:rsidRPr="00221DE4">
        <w:rPr>
          <w:rFonts w:ascii="Sylfaen" w:hAnsi="Sylfaen"/>
          <w:lang w:val="ka-GE"/>
        </w:rPr>
        <w:t xml:space="preserve"> </w:t>
      </w:r>
      <w:proofErr w:type="spellStart"/>
      <w:r w:rsidRPr="00221DE4">
        <w:rPr>
          <w:rFonts w:ascii="Sylfaen" w:hAnsi="Sylfaen"/>
          <w:lang w:val="ka-GE"/>
        </w:rPr>
        <w:t>დეალკილირების</w:t>
      </w:r>
      <w:proofErr w:type="spellEnd"/>
      <w:r w:rsidRPr="00221DE4">
        <w:rPr>
          <w:rFonts w:ascii="Sylfaen" w:hAnsi="Sylfaen"/>
          <w:lang w:val="ka-GE"/>
        </w:rPr>
        <w:t xml:space="preserve">, დაჟანგვის, (პირდაპირი) </w:t>
      </w:r>
      <w:proofErr w:type="spellStart"/>
      <w:r w:rsidRPr="00221DE4">
        <w:rPr>
          <w:rFonts w:ascii="Sylfaen" w:hAnsi="Sylfaen"/>
          <w:lang w:val="ka-GE"/>
        </w:rPr>
        <w:t>გლუკურონიდაციის</w:t>
      </w:r>
      <w:proofErr w:type="spellEnd"/>
      <w:r w:rsidRPr="00221DE4">
        <w:rPr>
          <w:rFonts w:ascii="Sylfaen" w:hAnsi="Sylfaen"/>
          <w:lang w:val="ka-GE"/>
        </w:rPr>
        <w:t xml:space="preserve"> და ამიდის ჰიდროლიზის ჩათვლით მრავალი გზით.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არის ძირითადი </w:t>
      </w:r>
      <w:proofErr w:type="spellStart"/>
      <w:r w:rsidRPr="00221DE4">
        <w:rPr>
          <w:rFonts w:ascii="Sylfaen" w:hAnsi="Sylfaen"/>
          <w:lang w:val="ka-GE"/>
        </w:rPr>
        <w:t>მოცირკულირე</w:t>
      </w:r>
      <w:proofErr w:type="spellEnd"/>
      <w:r w:rsidRPr="00221DE4">
        <w:rPr>
          <w:rFonts w:ascii="Sylfaen" w:hAnsi="Sylfaen"/>
          <w:lang w:val="ka-GE"/>
        </w:rPr>
        <w:t xml:space="preserve"> კომპონენტი 14C-მირაბეგრონის ერთჯერადი დოზის შემდეგ. ზრდასრული ადამიანის პლაზმაში </w:t>
      </w:r>
      <w:r w:rsidRPr="00221DE4">
        <w:rPr>
          <w:rFonts w:ascii="Sylfaen" w:hAnsi="Sylfaen"/>
          <w:lang w:val="ka-GE"/>
        </w:rPr>
        <w:lastRenderedPageBreak/>
        <w:t xml:space="preserve">დაფიქსირდა ორი ძირითადი მეტაბოლიტი; ორივე მე-2 ფაზის </w:t>
      </w:r>
      <w:proofErr w:type="spellStart"/>
      <w:r w:rsidRPr="00221DE4">
        <w:rPr>
          <w:rFonts w:ascii="Sylfaen" w:hAnsi="Sylfaen"/>
          <w:lang w:val="ka-GE"/>
        </w:rPr>
        <w:t>გლუკურონიდია</w:t>
      </w:r>
      <w:proofErr w:type="spellEnd"/>
      <w:r w:rsidRPr="00221DE4">
        <w:rPr>
          <w:rFonts w:ascii="Sylfaen" w:hAnsi="Sylfaen"/>
          <w:lang w:val="ka-GE"/>
        </w:rPr>
        <w:t xml:space="preserve"> და შეადგენს მთლიანი ექსპოზიციის 16%-ს და 11%-ს. ეს </w:t>
      </w:r>
      <w:proofErr w:type="spellStart"/>
      <w:r w:rsidRPr="00221DE4">
        <w:rPr>
          <w:rFonts w:ascii="Sylfaen" w:hAnsi="Sylfaen"/>
          <w:lang w:val="ka-GE"/>
        </w:rPr>
        <w:t>მეტაბოლიტები</w:t>
      </w:r>
      <w:proofErr w:type="spellEnd"/>
      <w:r w:rsidRPr="00221DE4">
        <w:rPr>
          <w:rFonts w:ascii="Sylfaen" w:hAnsi="Sylfaen"/>
          <w:lang w:val="ka-GE"/>
        </w:rPr>
        <w:t xml:space="preserve"> ფარმაკოლოგიურად აქტიური არ არის.</w:t>
      </w:r>
    </w:p>
    <w:p w14:paraId="3732F87B" w14:textId="77777777" w:rsidR="00015BE6" w:rsidRPr="00221DE4" w:rsidRDefault="00015BE6" w:rsidP="00181018">
      <w:pPr>
        <w:spacing w:after="0" w:line="276" w:lineRule="auto"/>
        <w:jc w:val="both"/>
        <w:rPr>
          <w:rFonts w:ascii="Sylfaen" w:hAnsi="Sylfaen"/>
          <w:lang w:val="ka-GE"/>
        </w:rPr>
      </w:pPr>
    </w:p>
    <w:p w14:paraId="397349B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ინ ვიტრო კვლევების მიხედვით, ნაკლებად სავარაუდოა, რომ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დათრგუნოს თანმხლები სამკურნალო პროდუქტების მეტაბოლიზმი, რომლებიც </w:t>
      </w:r>
      <w:proofErr w:type="spellStart"/>
      <w:r w:rsidRPr="00221DE4">
        <w:rPr>
          <w:rFonts w:ascii="Sylfaen" w:hAnsi="Sylfaen"/>
          <w:lang w:val="ka-GE"/>
        </w:rPr>
        <w:t>მეტაბოლიზდება</w:t>
      </w:r>
      <w:proofErr w:type="spellEnd"/>
      <w:r w:rsidRPr="00221DE4">
        <w:rPr>
          <w:rFonts w:ascii="Sylfaen" w:hAnsi="Sylfaen"/>
          <w:lang w:val="ka-GE"/>
        </w:rPr>
        <w:t xml:space="preserve"> შემდეგი </w:t>
      </w:r>
      <w:proofErr w:type="spellStart"/>
      <w:r w:rsidRPr="00221DE4">
        <w:rPr>
          <w:rFonts w:ascii="Sylfaen" w:hAnsi="Sylfaen"/>
          <w:lang w:val="ka-GE"/>
        </w:rPr>
        <w:t>ციტოქრომ</w:t>
      </w:r>
      <w:proofErr w:type="spellEnd"/>
      <w:r w:rsidRPr="00221DE4">
        <w:rPr>
          <w:rFonts w:ascii="Sylfaen" w:hAnsi="Sylfaen"/>
          <w:lang w:val="ka-GE"/>
        </w:rPr>
        <w:t xml:space="preserve"> P450 ფერმენტებით: CYP1A2, CYP2B6, CYP2C8, CYP2C9, CYP2C19 და CYP2E1, რადგან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 თრგუნავდა ამ ფერმენტების აქტივობას კლინიკურად მნიშვნელოვან </w:t>
      </w:r>
      <w:proofErr w:type="spellStart"/>
      <w:r w:rsidRPr="00221DE4">
        <w:rPr>
          <w:rFonts w:ascii="Sylfaen" w:hAnsi="Sylfaen"/>
          <w:lang w:val="ka-GE"/>
        </w:rPr>
        <w:t>კონცენტრაციებში</w:t>
      </w:r>
      <w:proofErr w:type="spellEnd"/>
      <w:r w:rsidRPr="00221DE4">
        <w:rPr>
          <w:rFonts w:ascii="Sylfaen" w:hAnsi="Sylfaen"/>
          <w:lang w:val="ka-GE"/>
        </w:rPr>
        <w:t xml:space="preserve">. </w:t>
      </w:r>
      <w:proofErr w:type="spellStart"/>
      <w:r w:rsidRPr="00221DE4">
        <w:rPr>
          <w:rFonts w:ascii="Sylfaen" w:hAnsi="Sylfaen"/>
          <w:lang w:val="ka-GE"/>
        </w:rPr>
        <w:t>მირაბეგრონმა</w:t>
      </w:r>
      <w:proofErr w:type="spellEnd"/>
      <w:r w:rsidRPr="00221DE4">
        <w:rPr>
          <w:rFonts w:ascii="Sylfaen" w:hAnsi="Sylfaen"/>
          <w:lang w:val="ka-GE"/>
        </w:rPr>
        <w:t xml:space="preserve"> არ გამოიწვია CYP1A2 ან CYP3A.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სავარაუდოდ, არ იწვევს OCT-განპირობებული წამლის ტრანსპორტის კლინიკურად მნიშვნელოვან </w:t>
      </w:r>
      <w:proofErr w:type="spellStart"/>
      <w:r w:rsidRPr="00221DE4">
        <w:rPr>
          <w:rFonts w:ascii="Sylfaen" w:hAnsi="Sylfaen"/>
          <w:lang w:val="ka-GE"/>
        </w:rPr>
        <w:t>ინჰიბირებას</w:t>
      </w:r>
      <w:proofErr w:type="spellEnd"/>
      <w:r w:rsidRPr="00221DE4">
        <w:rPr>
          <w:rFonts w:ascii="Sylfaen" w:hAnsi="Sylfaen"/>
          <w:lang w:val="ka-GE"/>
        </w:rPr>
        <w:t>.</w:t>
      </w:r>
    </w:p>
    <w:p w14:paraId="16E0EDAB" w14:textId="77777777" w:rsidR="00015BE6" w:rsidRPr="00221DE4" w:rsidRDefault="00015BE6" w:rsidP="00181018">
      <w:pPr>
        <w:spacing w:after="0" w:line="276" w:lineRule="auto"/>
        <w:jc w:val="both"/>
        <w:rPr>
          <w:rFonts w:ascii="Sylfaen" w:hAnsi="Sylfaen"/>
          <w:lang w:val="ka-GE"/>
        </w:rPr>
      </w:pPr>
    </w:p>
    <w:p w14:paraId="4E0A855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მიუხედავად იმისა, რომ ინ ვიტრო კვლევები მიუთითებს CYP2D6-ის და CYP3A4-ის როლზე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ჟანგვით მეტაბოლიზმში, ინ </w:t>
      </w:r>
      <w:proofErr w:type="spellStart"/>
      <w:r w:rsidRPr="00221DE4">
        <w:rPr>
          <w:rFonts w:ascii="Sylfaen" w:hAnsi="Sylfaen"/>
          <w:lang w:val="ka-GE"/>
        </w:rPr>
        <w:t>ვივო</w:t>
      </w:r>
      <w:proofErr w:type="spellEnd"/>
      <w:r w:rsidRPr="00221DE4">
        <w:rPr>
          <w:rFonts w:ascii="Sylfaen" w:hAnsi="Sylfaen"/>
          <w:lang w:val="ka-GE"/>
        </w:rPr>
        <w:t xml:space="preserve"> შედეგები მიუთითებს, რომ ეს იზოფერმენტები შეზღუდულ როლს ასრულებენ საერთო </w:t>
      </w:r>
      <w:proofErr w:type="spellStart"/>
      <w:r w:rsidRPr="00221DE4">
        <w:rPr>
          <w:rFonts w:ascii="Sylfaen" w:hAnsi="Sylfaen"/>
          <w:lang w:val="ka-GE"/>
        </w:rPr>
        <w:t>ელიმინაციაში</w:t>
      </w:r>
      <w:proofErr w:type="spellEnd"/>
      <w:r w:rsidRPr="00221DE4">
        <w:rPr>
          <w:rFonts w:ascii="Sylfaen" w:hAnsi="Sylfaen"/>
          <w:lang w:val="ka-GE"/>
        </w:rPr>
        <w:t xml:space="preserve">. ინ ვიტრო და ექს </w:t>
      </w:r>
      <w:proofErr w:type="spellStart"/>
      <w:r w:rsidRPr="00221DE4">
        <w:rPr>
          <w:rFonts w:ascii="Sylfaen" w:hAnsi="Sylfaen"/>
          <w:lang w:val="ka-GE"/>
        </w:rPr>
        <w:t>ვივო</w:t>
      </w:r>
      <w:proofErr w:type="spellEnd"/>
      <w:r w:rsidRPr="00221DE4">
        <w:rPr>
          <w:rFonts w:ascii="Sylfaen" w:hAnsi="Sylfaen"/>
          <w:lang w:val="ka-GE"/>
        </w:rPr>
        <w:t xml:space="preserve"> კვლევებმა აჩვენა </w:t>
      </w:r>
      <w:proofErr w:type="spellStart"/>
      <w:r w:rsidRPr="00221DE4">
        <w:rPr>
          <w:rFonts w:ascii="Sylfaen" w:hAnsi="Sylfaen"/>
          <w:lang w:val="ka-GE"/>
        </w:rPr>
        <w:t>ბუტირილქოლინესტერაზას</w:t>
      </w:r>
      <w:proofErr w:type="spellEnd"/>
      <w:r w:rsidRPr="00221DE4">
        <w:rPr>
          <w:rFonts w:ascii="Sylfaen" w:hAnsi="Sylfaen"/>
          <w:lang w:val="ka-GE"/>
        </w:rPr>
        <w:t xml:space="preserve">, UGT-ს და შესაძლოა ალკოჰოლ </w:t>
      </w:r>
      <w:proofErr w:type="spellStart"/>
      <w:r w:rsidRPr="00221DE4">
        <w:rPr>
          <w:rFonts w:ascii="Sylfaen" w:hAnsi="Sylfaen"/>
          <w:lang w:val="ka-GE"/>
        </w:rPr>
        <w:t>დეჰიდროგენაზას</w:t>
      </w:r>
      <w:proofErr w:type="spellEnd"/>
      <w:r w:rsidRPr="00221DE4">
        <w:rPr>
          <w:rFonts w:ascii="Sylfaen" w:hAnsi="Sylfaen"/>
          <w:lang w:val="ka-GE"/>
        </w:rPr>
        <w:t xml:space="preserve"> (ADH) მონაწილეობა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მეტაბოლიზმში, CYP3A4-სა და CYP2D6-თან ერთად.</w:t>
      </w:r>
    </w:p>
    <w:p w14:paraId="04A99095" w14:textId="77777777" w:rsidR="00015BE6" w:rsidRPr="00221DE4" w:rsidRDefault="00015BE6" w:rsidP="00181018">
      <w:pPr>
        <w:spacing w:after="0" w:line="276" w:lineRule="auto"/>
        <w:jc w:val="both"/>
        <w:rPr>
          <w:rFonts w:ascii="Sylfaen" w:hAnsi="Sylfaen"/>
          <w:lang w:val="ka-GE"/>
        </w:rPr>
      </w:pPr>
    </w:p>
    <w:p w14:paraId="781C45EB"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CYP2D6 </w:t>
      </w:r>
      <w:proofErr w:type="spellStart"/>
      <w:r w:rsidRPr="00221DE4">
        <w:rPr>
          <w:rFonts w:ascii="Sylfaen" w:hAnsi="Sylfaen"/>
          <w:lang w:val="ka-GE"/>
        </w:rPr>
        <w:t>პოლიმორფიზმი</w:t>
      </w:r>
      <w:proofErr w:type="spellEnd"/>
    </w:p>
    <w:p w14:paraId="6FB3458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ჯანმრთელ ზრდასრულ სუბიექტებში, რომლებიც CYP2D6 სუბსტრატების </w:t>
      </w:r>
      <w:proofErr w:type="spellStart"/>
      <w:r w:rsidRPr="00221DE4">
        <w:rPr>
          <w:rFonts w:ascii="Sylfaen" w:hAnsi="Sylfaen"/>
          <w:lang w:val="ka-GE"/>
        </w:rPr>
        <w:t>გენოტიპურად</w:t>
      </w:r>
      <w:proofErr w:type="spellEnd"/>
      <w:r w:rsidRPr="00221DE4">
        <w:rPr>
          <w:rFonts w:ascii="Sylfaen" w:hAnsi="Sylfaen"/>
          <w:lang w:val="ka-GE"/>
        </w:rPr>
        <w:t xml:space="preserve"> სუსტ </w:t>
      </w:r>
      <w:proofErr w:type="spellStart"/>
      <w:r w:rsidRPr="00221DE4">
        <w:rPr>
          <w:rFonts w:ascii="Sylfaen" w:hAnsi="Sylfaen"/>
          <w:lang w:val="ka-GE"/>
        </w:rPr>
        <w:t>მეტაბოლიზატორებს</w:t>
      </w:r>
      <w:proofErr w:type="spellEnd"/>
      <w:r w:rsidRPr="00221DE4">
        <w:rPr>
          <w:rFonts w:ascii="Sylfaen" w:hAnsi="Sylfaen"/>
          <w:lang w:val="ka-GE"/>
        </w:rPr>
        <w:t xml:space="preserve"> წარმოადგენენ (გამოიყენება როგორც CYP2D6 </w:t>
      </w:r>
      <w:proofErr w:type="spellStart"/>
      <w:r w:rsidRPr="00221DE4">
        <w:rPr>
          <w:rFonts w:ascii="Sylfaen" w:hAnsi="Sylfaen"/>
          <w:lang w:val="ka-GE"/>
        </w:rPr>
        <w:t>ინჰიბირების</w:t>
      </w:r>
      <w:proofErr w:type="spellEnd"/>
      <w:r w:rsidRPr="00221DE4">
        <w:rPr>
          <w:rFonts w:ascii="Sylfaen" w:hAnsi="Sylfaen"/>
          <w:lang w:val="ka-GE"/>
        </w:rPr>
        <w:t xml:space="preserve"> სუროგატი),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IR ფორმულირების ერთჯერადი 160 </w:t>
      </w:r>
      <w:proofErr w:type="spellStart"/>
      <w:r w:rsidRPr="00221DE4">
        <w:rPr>
          <w:rFonts w:ascii="Sylfaen" w:hAnsi="Sylfaen"/>
          <w:lang w:val="ka-GE"/>
        </w:rPr>
        <w:t>მგ</w:t>
      </w:r>
      <w:proofErr w:type="spellEnd"/>
      <w:r w:rsidRPr="00221DE4">
        <w:rPr>
          <w:rFonts w:ascii="Sylfaen" w:hAnsi="Sylfaen"/>
          <w:lang w:val="ka-GE"/>
        </w:rPr>
        <w:t xml:space="preserve"> დოზის საშუალო </w:t>
      </w:r>
      <w:proofErr w:type="spellStart"/>
      <w:r w:rsidRPr="00221DE4">
        <w:rPr>
          <w:rFonts w:ascii="Sylfaen" w:hAnsi="Sylfaen"/>
          <w:lang w:val="ka-GE"/>
        </w:rPr>
        <w:t>Cmax</w:t>
      </w:r>
      <w:proofErr w:type="spellEnd"/>
      <w:r w:rsidRPr="00221DE4">
        <w:rPr>
          <w:rFonts w:ascii="Sylfaen" w:hAnsi="Sylfaen"/>
          <w:lang w:val="ka-GE"/>
        </w:rPr>
        <w:t xml:space="preserve"> და </w:t>
      </w:r>
      <w:proofErr w:type="spellStart"/>
      <w:r w:rsidRPr="00221DE4">
        <w:rPr>
          <w:rFonts w:ascii="Sylfaen" w:hAnsi="Sylfaen"/>
          <w:lang w:val="ka-GE"/>
        </w:rPr>
        <w:t>AUCinf</w:t>
      </w:r>
      <w:proofErr w:type="spellEnd"/>
      <w:r w:rsidRPr="00221DE4">
        <w:rPr>
          <w:rFonts w:ascii="Sylfaen" w:hAnsi="Sylfaen"/>
          <w:lang w:val="ka-GE"/>
        </w:rPr>
        <w:t xml:space="preserve"> 14%-ით და 19%-ით მაღალი იყო, ვიდრე ინტენსიური </w:t>
      </w:r>
      <w:proofErr w:type="spellStart"/>
      <w:r w:rsidRPr="00221DE4">
        <w:rPr>
          <w:rFonts w:ascii="Sylfaen" w:hAnsi="Sylfaen"/>
          <w:lang w:val="ka-GE"/>
        </w:rPr>
        <w:t>მეტაბოლიზატორების</w:t>
      </w:r>
      <w:proofErr w:type="spellEnd"/>
      <w:r w:rsidRPr="00221DE4">
        <w:rPr>
          <w:rFonts w:ascii="Sylfaen" w:hAnsi="Sylfaen"/>
          <w:lang w:val="ka-GE"/>
        </w:rPr>
        <w:t xml:space="preserve"> შემთხვევაში, რაც მიუთითებს, რომ CYP2D6 გენეტიკურ </w:t>
      </w:r>
      <w:proofErr w:type="spellStart"/>
      <w:r w:rsidRPr="00221DE4">
        <w:rPr>
          <w:rFonts w:ascii="Sylfaen" w:hAnsi="Sylfaen"/>
          <w:lang w:val="ka-GE"/>
        </w:rPr>
        <w:t>პოლიმორფიზმს</w:t>
      </w:r>
      <w:proofErr w:type="spellEnd"/>
      <w:r w:rsidRPr="00221DE4">
        <w:rPr>
          <w:rFonts w:ascii="Sylfaen" w:hAnsi="Sylfaen"/>
          <w:lang w:val="ka-GE"/>
        </w:rPr>
        <w:t xml:space="preserve"> მინიმალური გავლენა აქვს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საშუალო პლაზმურ ექსპოზიციაზე.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ურთიერთქმედება ცნობილ CYP2D6 </w:t>
      </w:r>
      <w:proofErr w:type="spellStart"/>
      <w:r w:rsidRPr="00221DE4">
        <w:rPr>
          <w:rFonts w:ascii="Sylfaen" w:hAnsi="Sylfaen"/>
          <w:lang w:val="ka-GE"/>
        </w:rPr>
        <w:t>ინჰიბიტორთან</w:t>
      </w:r>
      <w:proofErr w:type="spellEnd"/>
      <w:r w:rsidRPr="00221DE4">
        <w:rPr>
          <w:rFonts w:ascii="Sylfaen" w:hAnsi="Sylfaen"/>
          <w:lang w:val="ka-GE"/>
        </w:rPr>
        <w:t xml:space="preserve"> არ არის მოსალოდნელი და არც შესწავლილა.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დოზის კორექცია საჭირო არ არის CYP2D6 </w:t>
      </w:r>
      <w:proofErr w:type="spellStart"/>
      <w:r w:rsidRPr="00221DE4">
        <w:rPr>
          <w:rFonts w:ascii="Sylfaen" w:hAnsi="Sylfaen"/>
          <w:lang w:val="ka-GE"/>
        </w:rPr>
        <w:t>ინჰიბიტორებთან</w:t>
      </w:r>
      <w:proofErr w:type="spellEnd"/>
      <w:r w:rsidRPr="00221DE4">
        <w:rPr>
          <w:rFonts w:ascii="Sylfaen" w:hAnsi="Sylfaen"/>
          <w:lang w:val="ka-GE"/>
        </w:rPr>
        <w:t xml:space="preserve"> ერთად მიღებისას ან ზრდასრულ პაციენტებში, რომლებსაც CYP2D6 სუსტ </w:t>
      </w:r>
      <w:proofErr w:type="spellStart"/>
      <w:r w:rsidRPr="00221DE4">
        <w:rPr>
          <w:rFonts w:ascii="Sylfaen" w:hAnsi="Sylfaen"/>
          <w:lang w:val="ka-GE"/>
        </w:rPr>
        <w:t>მეტაბოლიზატორებს</w:t>
      </w:r>
      <w:proofErr w:type="spellEnd"/>
      <w:r w:rsidRPr="00221DE4">
        <w:rPr>
          <w:rFonts w:ascii="Sylfaen" w:hAnsi="Sylfaen"/>
          <w:lang w:val="ka-GE"/>
        </w:rPr>
        <w:t xml:space="preserve"> წარმოადგენენ. გამოყოფა</w:t>
      </w:r>
    </w:p>
    <w:p w14:paraId="4B7E2687"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მოზრდილები</w:t>
      </w:r>
    </w:p>
    <w:p w14:paraId="4198D997"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პლაზმიდან</w:t>
      </w:r>
      <w:proofErr w:type="spellEnd"/>
      <w:r w:rsidRPr="00221DE4">
        <w:rPr>
          <w:rFonts w:ascii="Sylfaen" w:hAnsi="Sylfaen"/>
          <w:lang w:val="ka-GE"/>
        </w:rPr>
        <w:t xml:space="preserve"> ორგანიზმიდან საერთო კლირენსი (</w:t>
      </w:r>
      <w:proofErr w:type="spellStart"/>
      <w:r w:rsidRPr="00221DE4">
        <w:rPr>
          <w:rFonts w:ascii="Sylfaen" w:hAnsi="Sylfaen"/>
          <w:lang w:val="ka-GE"/>
        </w:rPr>
        <w:t>CLtot</w:t>
      </w:r>
      <w:proofErr w:type="spellEnd"/>
      <w:r w:rsidRPr="00221DE4">
        <w:rPr>
          <w:rFonts w:ascii="Sylfaen" w:hAnsi="Sylfaen"/>
          <w:lang w:val="ka-GE"/>
        </w:rPr>
        <w:t xml:space="preserve">) დაახლოებით 57 ლ/სთ-ია. ტერმინალური </w:t>
      </w:r>
      <w:proofErr w:type="spellStart"/>
      <w:r w:rsidRPr="00221DE4">
        <w:rPr>
          <w:rFonts w:ascii="Sylfaen" w:hAnsi="Sylfaen"/>
          <w:lang w:val="ka-GE"/>
        </w:rPr>
        <w:t>ნახევარგამოყოფის</w:t>
      </w:r>
      <w:proofErr w:type="spellEnd"/>
      <w:r w:rsidRPr="00221DE4">
        <w:rPr>
          <w:rFonts w:ascii="Sylfaen" w:hAnsi="Sylfaen"/>
          <w:lang w:val="ka-GE"/>
        </w:rPr>
        <w:t xml:space="preserve"> პერიოდი (t1/2) დაახლოებით 50 საათია. თირკმლის კლირენსი (CLR) დაახლოებით 13 ლ/სთ-ია, რაც შეესაბამება </w:t>
      </w:r>
      <w:proofErr w:type="spellStart"/>
      <w:r w:rsidRPr="00221DE4">
        <w:rPr>
          <w:rFonts w:ascii="Sylfaen" w:hAnsi="Sylfaen"/>
          <w:lang w:val="ka-GE"/>
        </w:rPr>
        <w:t>CLtot</w:t>
      </w:r>
      <w:proofErr w:type="spellEnd"/>
      <w:r w:rsidRPr="00221DE4">
        <w:rPr>
          <w:rFonts w:ascii="Sylfaen" w:hAnsi="Sylfaen"/>
          <w:lang w:val="ka-GE"/>
        </w:rPr>
        <w:t xml:space="preserve">-ის თითქმის 25%-ს.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თირკმლისმიერი</w:t>
      </w:r>
      <w:proofErr w:type="spellEnd"/>
      <w:r w:rsidRPr="00221DE4">
        <w:rPr>
          <w:rFonts w:ascii="Sylfaen" w:hAnsi="Sylfaen"/>
          <w:lang w:val="ka-GE"/>
        </w:rPr>
        <w:t xml:space="preserve"> გამოყოფა ძირითადად ხდება აქტიური </w:t>
      </w:r>
      <w:proofErr w:type="spellStart"/>
      <w:r w:rsidRPr="00221DE4">
        <w:rPr>
          <w:rFonts w:ascii="Sylfaen" w:hAnsi="Sylfaen"/>
          <w:lang w:val="ka-GE"/>
        </w:rPr>
        <w:t>მილაკოვანი</w:t>
      </w:r>
      <w:proofErr w:type="spellEnd"/>
      <w:r w:rsidRPr="00221DE4">
        <w:rPr>
          <w:rFonts w:ascii="Sylfaen" w:hAnsi="Sylfaen"/>
          <w:lang w:val="ka-GE"/>
        </w:rPr>
        <w:t xml:space="preserve"> სეკრეციისა და </w:t>
      </w:r>
      <w:proofErr w:type="spellStart"/>
      <w:r w:rsidRPr="00221DE4">
        <w:rPr>
          <w:rFonts w:ascii="Sylfaen" w:hAnsi="Sylfaen"/>
          <w:lang w:val="ka-GE"/>
        </w:rPr>
        <w:t>გორგლოვანი</w:t>
      </w:r>
      <w:proofErr w:type="spellEnd"/>
      <w:r w:rsidRPr="00221DE4">
        <w:rPr>
          <w:rFonts w:ascii="Sylfaen" w:hAnsi="Sylfaen"/>
          <w:lang w:val="ka-GE"/>
        </w:rPr>
        <w:t xml:space="preserve"> ფილტრაციის გზით. უცვლელი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შარდით გამოყოფა </w:t>
      </w:r>
      <w:proofErr w:type="spellStart"/>
      <w:r w:rsidRPr="00221DE4">
        <w:rPr>
          <w:rFonts w:ascii="Sylfaen" w:hAnsi="Sylfaen"/>
          <w:lang w:val="ka-GE"/>
        </w:rPr>
        <w:t>დოზადამოკიდებულია</w:t>
      </w:r>
      <w:proofErr w:type="spellEnd"/>
      <w:r w:rsidRPr="00221DE4">
        <w:rPr>
          <w:rFonts w:ascii="Sylfaen" w:hAnsi="Sylfaen"/>
          <w:lang w:val="ka-GE"/>
        </w:rPr>
        <w:t xml:space="preserve"> და მერყეობს დაახლოებით 6.0%-დან 25 </w:t>
      </w:r>
      <w:proofErr w:type="spellStart"/>
      <w:r w:rsidRPr="00221DE4">
        <w:rPr>
          <w:rFonts w:ascii="Sylfaen" w:hAnsi="Sylfaen"/>
          <w:lang w:val="ka-GE"/>
        </w:rPr>
        <w:t>მგ</w:t>
      </w:r>
      <w:proofErr w:type="spellEnd"/>
      <w:r w:rsidRPr="00221DE4">
        <w:rPr>
          <w:rFonts w:ascii="Sylfaen" w:hAnsi="Sylfaen"/>
          <w:lang w:val="ka-GE"/>
        </w:rPr>
        <w:t xml:space="preserve"> დღიური დოზის მიღების შემდეგ 12.2%-მდე 100 </w:t>
      </w:r>
      <w:proofErr w:type="spellStart"/>
      <w:r w:rsidRPr="00221DE4">
        <w:rPr>
          <w:rFonts w:ascii="Sylfaen" w:hAnsi="Sylfaen"/>
          <w:lang w:val="ka-GE"/>
        </w:rPr>
        <w:t>მგ</w:t>
      </w:r>
      <w:proofErr w:type="spellEnd"/>
      <w:r w:rsidRPr="00221DE4">
        <w:rPr>
          <w:rFonts w:ascii="Sylfaen" w:hAnsi="Sylfaen"/>
          <w:lang w:val="ka-GE"/>
        </w:rPr>
        <w:t xml:space="preserve"> დღიური დოზის მიღების შემდეგ. ჯანმრთელი მოხალისეებისთვის 160 </w:t>
      </w:r>
      <w:proofErr w:type="spellStart"/>
      <w:r w:rsidRPr="00221DE4">
        <w:rPr>
          <w:rFonts w:ascii="Sylfaen" w:hAnsi="Sylfaen"/>
          <w:lang w:val="ka-GE"/>
        </w:rPr>
        <w:t>მგ</w:t>
      </w:r>
      <w:proofErr w:type="spellEnd"/>
      <w:r w:rsidRPr="00221DE4">
        <w:rPr>
          <w:rFonts w:ascii="Sylfaen" w:hAnsi="Sylfaen"/>
          <w:lang w:val="ka-GE"/>
        </w:rPr>
        <w:t xml:space="preserve"> 14C-მირაბეგრონის მიღების შემდეგ, რადიოაქტიური ნივთიერების დაახლოებით 55% აღირიცხა შარდში და 34% განავალში. უცვლელი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შეადგენდა შარდის რადიოაქტიურობის 45%-ს, რაც მიუთითებს მეტაბოლიტების არსებობაზე. უცვლელი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შეადგენდა განავალში რადიოაქტიურობის უმეტეს ნაწილს. პედიატრიული პოპულაცია</w:t>
      </w:r>
    </w:p>
    <w:p w14:paraId="1FE059D0"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კლირენსის ზრდა პროგნოზირებული იყო პაციენტებში, რომლებსაც სხეულის წონა მატულობდა, პოპულაციური </w:t>
      </w:r>
      <w:proofErr w:type="spellStart"/>
      <w:r w:rsidRPr="00221DE4">
        <w:rPr>
          <w:rFonts w:ascii="Sylfaen" w:hAnsi="Sylfaen"/>
          <w:lang w:val="ka-GE"/>
        </w:rPr>
        <w:t>ფარმაკოკინეტიკური</w:t>
      </w:r>
      <w:proofErr w:type="spellEnd"/>
      <w:r w:rsidRPr="00221DE4">
        <w:rPr>
          <w:rFonts w:ascii="Sylfaen" w:hAnsi="Sylfaen"/>
          <w:lang w:val="ka-GE"/>
        </w:rPr>
        <w:t xml:space="preserve"> ანალიზის საფუძველზე </w:t>
      </w:r>
      <w:proofErr w:type="spellStart"/>
      <w:r w:rsidRPr="00221DE4">
        <w:rPr>
          <w:rFonts w:ascii="Sylfaen" w:hAnsi="Sylfaen"/>
          <w:lang w:val="ka-GE"/>
        </w:rPr>
        <w:t>ალომეტრიული</w:t>
      </w:r>
      <w:proofErr w:type="spellEnd"/>
      <w:r w:rsidRPr="00221DE4">
        <w:rPr>
          <w:rFonts w:ascii="Sylfaen" w:hAnsi="Sylfaen"/>
          <w:lang w:val="ka-GE"/>
        </w:rPr>
        <w:t xml:space="preserve"> პრინციპების შესაბამისად. აშკარა კლირენსის პარამეტრზე მნიშვნელოვნად იმოქმედა დოზამ, </w:t>
      </w:r>
      <w:r w:rsidRPr="00221DE4">
        <w:rPr>
          <w:rFonts w:ascii="Sylfaen" w:hAnsi="Sylfaen"/>
          <w:lang w:val="ka-GE"/>
        </w:rPr>
        <w:lastRenderedPageBreak/>
        <w:t xml:space="preserve">ფორმულამ და საკვების გავლენამ შედარებით </w:t>
      </w:r>
      <w:proofErr w:type="spellStart"/>
      <w:r w:rsidRPr="00221DE4">
        <w:rPr>
          <w:rFonts w:ascii="Sylfaen" w:hAnsi="Sylfaen"/>
          <w:lang w:val="ka-GE"/>
        </w:rPr>
        <w:t>ბიოშეღწევადობაზე</w:t>
      </w:r>
      <w:proofErr w:type="spellEnd"/>
      <w:r w:rsidRPr="00221DE4">
        <w:rPr>
          <w:rFonts w:ascii="Sylfaen" w:hAnsi="Sylfaen"/>
          <w:lang w:val="ka-GE"/>
        </w:rPr>
        <w:t xml:space="preserve">. აშკარა კლირენსის მნიშვნელობები ძალიან ცვალებადი იყო, მაგრამ ზოგადად მსგავსი ბავშვებსა და მოზარდებში, სხეულის წონაში სხვაობის მიუხედავად, </w:t>
      </w:r>
      <w:proofErr w:type="spellStart"/>
      <w:r w:rsidRPr="00221DE4">
        <w:rPr>
          <w:rFonts w:ascii="Sylfaen" w:hAnsi="Sylfaen"/>
          <w:lang w:val="ka-GE"/>
        </w:rPr>
        <w:t>ბიოშეღწევადობაზე</w:t>
      </w:r>
      <w:proofErr w:type="spellEnd"/>
      <w:r w:rsidRPr="00221DE4">
        <w:rPr>
          <w:rFonts w:ascii="Sylfaen" w:hAnsi="Sylfaen"/>
          <w:lang w:val="ka-GE"/>
        </w:rPr>
        <w:t xml:space="preserve"> ამ ეფექტების გამო.</w:t>
      </w:r>
    </w:p>
    <w:p w14:paraId="7CE23FE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ასაკი</w:t>
      </w:r>
    </w:p>
    <w:p w14:paraId="0EB960E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მოზრდილები</w:t>
      </w:r>
    </w:p>
    <w:p w14:paraId="78C6257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ხანდაზმულ მოხალისეებში (≥ 65 წელი) მრავალჯერადი </w:t>
      </w:r>
      <w:proofErr w:type="spellStart"/>
      <w:r w:rsidRPr="00221DE4">
        <w:rPr>
          <w:rFonts w:ascii="Sylfaen" w:hAnsi="Sylfaen"/>
          <w:lang w:val="ka-GE"/>
        </w:rPr>
        <w:t>პერორალური</w:t>
      </w:r>
      <w:proofErr w:type="spellEnd"/>
      <w:r w:rsidRPr="00221DE4">
        <w:rPr>
          <w:rFonts w:ascii="Sylfaen" w:hAnsi="Sylfaen"/>
          <w:lang w:val="ka-GE"/>
        </w:rPr>
        <w:t xml:space="preserve"> დოზების მიღების შემდეგ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და მისი მეტაბოლიტების </w:t>
      </w:r>
      <w:proofErr w:type="spellStart"/>
      <w:r w:rsidRPr="00221DE4">
        <w:rPr>
          <w:rFonts w:ascii="Sylfaen" w:hAnsi="Sylfaen"/>
          <w:lang w:val="ka-GE"/>
        </w:rPr>
        <w:t>Cmax</w:t>
      </w:r>
      <w:proofErr w:type="spellEnd"/>
      <w:r w:rsidRPr="00221DE4">
        <w:rPr>
          <w:rFonts w:ascii="Sylfaen" w:hAnsi="Sylfaen"/>
          <w:lang w:val="ka-GE"/>
        </w:rPr>
        <w:t xml:space="preserve"> და AUC მსგავსი იყო ახალგაზრდა მოხალისეებში (18–45 წელი).</w:t>
      </w:r>
    </w:p>
    <w:p w14:paraId="64978FD5" w14:textId="77777777" w:rsidR="00015BE6" w:rsidRPr="00221DE4" w:rsidRDefault="00015BE6" w:rsidP="00181018">
      <w:pPr>
        <w:spacing w:after="0" w:line="276" w:lineRule="auto"/>
        <w:jc w:val="both"/>
        <w:rPr>
          <w:rFonts w:ascii="Sylfaen" w:hAnsi="Sylfaen"/>
          <w:lang w:val="ka-GE"/>
        </w:rPr>
      </w:pPr>
    </w:p>
    <w:p w14:paraId="2575BD51"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30EC8539"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3-დან 18 წლამდე ასაკის პაციენტებში, სხეულის წონის განსხვავებების გათვალისწინებით, ასაკს არ ჰქონდა რაიმე გავლენა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ძირითად </w:t>
      </w:r>
      <w:proofErr w:type="spellStart"/>
      <w:r w:rsidRPr="00221DE4">
        <w:rPr>
          <w:rFonts w:ascii="Sylfaen" w:hAnsi="Sylfaen"/>
          <w:lang w:val="ka-GE"/>
        </w:rPr>
        <w:t>ფარმაკოკინეტიკურ</w:t>
      </w:r>
      <w:proofErr w:type="spellEnd"/>
      <w:r w:rsidRPr="00221DE4">
        <w:rPr>
          <w:rFonts w:ascii="Sylfaen" w:hAnsi="Sylfaen"/>
          <w:lang w:val="ka-GE"/>
        </w:rPr>
        <w:t xml:space="preserve"> პარამეტრებზე. ასაკის შემცველმა მოდელებმა არ გამოიწვია პედიატრიული პოპულაციის </w:t>
      </w:r>
      <w:proofErr w:type="spellStart"/>
      <w:r w:rsidRPr="00221DE4">
        <w:rPr>
          <w:rFonts w:ascii="Sylfaen" w:hAnsi="Sylfaen"/>
          <w:lang w:val="ka-GE"/>
        </w:rPr>
        <w:t>ფარმაკოკინეტიკური</w:t>
      </w:r>
      <w:proofErr w:type="spellEnd"/>
      <w:r w:rsidRPr="00221DE4">
        <w:rPr>
          <w:rFonts w:ascii="Sylfaen" w:hAnsi="Sylfaen"/>
          <w:lang w:val="ka-GE"/>
        </w:rPr>
        <w:t xml:space="preserve"> მოდელის მნიშვნელოვანი გაუმჯობესება, რაც მიუთითებს, რომ სხეულის წონის ჩართვა საკმარისი იყო ასაკთან დაკავშირებული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ფარმაკოკინეტიკაში</w:t>
      </w:r>
      <w:proofErr w:type="spellEnd"/>
      <w:r w:rsidRPr="00221DE4">
        <w:rPr>
          <w:rFonts w:ascii="Sylfaen" w:hAnsi="Sylfaen"/>
          <w:lang w:val="ka-GE"/>
        </w:rPr>
        <w:t xml:space="preserve"> არსებული განსხვავებების აღმოსაფხვრელად.</w:t>
      </w:r>
    </w:p>
    <w:p w14:paraId="7CBFA967" w14:textId="77777777" w:rsidR="00015BE6" w:rsidRPr="00221DE4" w:rsidRDefault="00015BE6" w:rsidP="00181018">
      <w:pPr>
        <w:spacing w:after="0" w:line="276" w:lineRule="auto"/>
        <w:jc w:val="both"/>
        <w:rPr>
          <w:rFonts w:ascii="Sylfaen" w:hAnsi="Sylfaen"/>
          <w:lang w:val="ka-GE"/>
        </w:rPr>
      </w:pPr>
    </w:p>
    <w:p w14:paraId="5FD2E27B"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სქესი</w:t>
      </w:r>
    </w:p>
    <w:p w14:paraId="3847718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მოზრდილები</w:t>
      </w:r>
    </w:p>
    <w:p w14:paraId="27DA667D"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Cmax</w:t>
      </w:r>
      <w:proofErr w:type="spellEnd"/>
      <w:r w:rsidRPr="00221DE4">
        <w:rPr>
          <w:rFonts w:ascii="Sylfaen" w:hAnsi="Sylfaen"/>
          <w:lang w:val="ka-GE"/>
        </w:rPr>
        <w:t xml:space="preserve"> და AUC დაახლოებით 40%-დან 50%-მდე მაღალია ქალებში, ვიდრე მამაკაცებში. </w:t>
      </w:r>
      <w:proofErr w:type="spellStart"/>
      <w:r w:rsidRPr="00221DE4">
        <w:rPr>
          <w:rFonts w:ascii="Sylfaen" w:hAnsi="Sylfaen"/>
          <w:lang w:val="ka-GE"/>
        </w:rPr>
        <w:t>Cmax</w:t>
      </w:r>
      <w:proofErr w:type="spellEnd"/>
      <w:r w:rsidRPr="00221DE4">
        <w:rPr>
          <w:rFonts w:ascii="Sylfaen" w:hAnsi="Sylfaen"/>
          <w:lang w:val="ka-GE"/>
        </w:rPr>
        <w:t xml:space="preserve">-სა და AUC-ში გენდერული განსხვავებები განპირობებულია სხეულის წონისა და </w:t>
      </w:r>
      <w:proofErr w:type="spellStart"/>
      <w:r w:rsidRPr="00221DE4">
        <w:rPr>
          <w:rFonts w:ascii="Sylfaen" w:hAnsi="Sylfaen"/>
          <w:lang w:val="ka-GE"/>
        </w:rPr>
        <w:t>ბიოშეღწევადობის</w:t>
      </w:r>
      <w:proofErr w:type="spellEnd"/>
      <w:r w:rsidRPr="00221DE4">
        <w:rPr>
          <w:rFonts w:ascii="Sylfaen" w:hAnsi="Sylfaen"/>
          <w:lang w:val="ka-GE"/>
        </w:rPr>
        <w:t xml:space="preserve"> განსხვავებებით.</w:t>
      </w:r>
    </w:p>
    <w:p w14:paraId="009A9039" w14:textId="77777777" w:rsidR="00015BE6" w:rsidRPr="00221DE4" w:rsidRDefault="00015BE6" w:rsidP="00181018">
      <w:pPr>
        <w:spacing w:after="0" w:line="276" w:lineRule="auto"/>
        <w:jc w:val="both"/>
        <w:rPr>
          <w:rFonts w:ascii="Sylfaen" w:hAnsi="Sylfaen"/>
          <w:lang w:val="ka-GE"/>
        </w:rPr>
      </w:pPr>
    </w:p>
    <w:p w14:paraId="449B80C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პედიატრიული პოპულაცია</w:t>
      </w:r>
    </w:p>
    <w:p w14:paraId="1CA7E9E6"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სქესს არ აქვს მნიშვნელოვანი გავლენა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ფარმაკოკინეტიკაზე</w:t>
      </w:r>
      <w:proofErr w:type="spellEnd"/>
      <w:r w:rsidRPr="00221DE4">
        <w:rPr>
          <w:rFonts w:ascii="Sylfaen" w:hAnsi="Sylfaen"/>
          <w:lang w:val="ka-GE"/>
        </w:rPr>
        <w:t xml:space="preserve"> 3-დან 18 წლამდე ასაკის პედიატრიულ პოპულაციაში.</w:t>
      </w:r>
    </w:p>
    <w:p w14:paraId="70C4E3C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რასა</w:t>
      </w:r>
    </w:p>
    <w:p w14:paraId="4C647270"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მირაბეგრონის</w:t>
      </w:r>
      <w:proofErr w:type="spellEnd"/>
      <w:r w:rsidRPr="00221DE4">
        <w:rPr>
          <w:rFonts w:ascii="Sylfaen" w:hAnsi="Sylfaen"/>
          <w:lang w:val="ka-GE"/>
        </w:rPr>
        <w:t xml:space="preserve"> </w:t>
      </w:r>
      <w:proofErr w:type="spellStart"/>
      <w:r w:rsidRPr="00221DE4">
        <w:rPr>
          <w:rFonts w:ascii="Sylfaen" w:hAnsi="Sylfaen"/>
          <w:lang w:val="ka-GE"/>
        </w:rPr>
        <w:t>ფარმაკოკინეტიკაზე</w:t>
      </w:r>
      <w:proofErr w:type="spellEnd"/>
      <w:r w:rsidRPr="00221DE4">
        <w:rPr>
          <w:rFonts w:ascii="Sylfaen" w:hAnsi="Sylfaen"/>
          <w:lang w:val="ka-GE"/>
        </w:rPr>
        <w:t xml:space="preserve"> მოზრდილებში რასა გავლენას არ ახდენს. თირკმლის ფუნქციის დარღვევა</w:t>
      </w:r>
    </w:p>
    <w:p w14:paraId="4486FE71"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100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ერთჯერადი დოზის მიღების შემდეგ თირკმლის მსუბუქი ფუნქციის დარღვევის მქონე ზრდასრულ მოხალისეებში (</w:t>
      </w:r>
      <w:proofErr w:type="spellStart"/>
      <w:r w:rsidRPr="00221DE4">
        <w:rPr>
          <w:rFonts w:ascii="Sylfaen" w:hAnsi="Sylfaen"/>
          <w:lang w:val="ka-GE"/>
        </w:rPr>
        <w:t>eGFR</w:t>
      </w:r>
      <w:proofErr w:type="spellEnd"/>
      <w:r w:rsidRPr="00221DE4">
        <w:rPr>
          <w:rFonts w:ascii="Sylfaen" w:hAnsi="Sylfaen"/>
          <w:lang w:val="ka-GE"/>
        </w:rPr>
        <w:t>-MDRD 60-დან 89 მლ/</w:t>
      </w:r>
      <w:proofErr w:type="spellStart"/>
      <w:r w:rsidRPr="00221DE4">
        <w:rPr>
          <w:rFonts w:ascii="Sylfaen" w:hAnsi="Sylfaen"/>
          <w:lang w:val="ka-GE"/>
        </w:rPr>
        <w:t>წთ</w:t>
      </w:r>
      <w:proofErr w:type="spellEnd"/>
      <w:r w:rsidRPr="00221DE4">
        <w:rPr>
          <w:rFonts w:ascii="Sylfaen" w:hAnsi="Sylfaen"/>
          <w:lang w:val="ka-GE"/>
        </w:rPr>
        <w:t xml:space="preserve">/1.73 მ2-მდე),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საშუალო </w:t>
      </w:r>
      <w:proofErr w:type="spellStart"/>
      <w:r w:rsidRPr="00221DE4">
        <w:rPr>
          <w:rFonts w:ascii="Sylfaen" w:hAnsi="Sylfaen"/>
          <w:lang w:val="ka-GE"/>
        </w:rPr>
        <w:t>Cmax</w:t>
      </w:r>
      <w:proofErr w:type="spellEnd"/>
      <w:r w:rsidRPr="00221DE4">
        <w:rPr>
          <w:rFonts w:ascii="Sylfaen" w:hAnsi="Sylfaen"/>
          <w:lang w:val="ka-GE"/>
        </w:rPr>
        <w:t xml:space="preserve"> და AUC გაიზარდა 6%-ით და 31%-ით თირკმლის ნორმალური ფუნქციის მქონე ზრდასრულ მოხალისეებთან შედარებით. თირკმლის საშუალო ფუნქციის დარღვევის მქონე ზრდასრულ მოხალისეებში (</w:t>
      </w:r>
      <w:proofErr w:type="spellStart"/>
      <w:r w:rsidRPr="00221DE4">
        <w:rPr>
          <w:rFonts w:ascii="Sylfaen" w:hAnsi="Sylfaen"/>
          <w:lang w:val="ka-GE"/>
        </w:rPr>
        <w:t>eGFR</w:t>
      </w:r>
      <w:proofErr w:type="spellEnd"/>
      <w:r w:rsidRPr="00221DE4">
        <w:rPr>
          <w:rFonts w:ascii="Sylfaen" w:hAnsi="Sylfaen"/>
          <w:lang w:val="ka-GE"/>
        </w:rPr>
        <w:t>-MDRD 30-დან 59 მლ/</w:t>
      </w:r>
      <w:proofErr w:type="spellStart"/>
      <w:r w:rsidRPr="00221DE4">
        <w:rPr>
          <w:rFonts w:ascii="Sylfaen" w:hAnsi="Sylfaen"/>
          <w:lang w:val="ka-GE"/>
        </w:rPr>
        <w:t>წთ</w:t>
      </w:r>
      <w:proofErr w:type="spellEnd"/>
      <w:r w:rsidRPr="00221DE4">
        <w:rPr>
          <w:rFonts w:ascii="Sylfaen" w:hAnsi="Sylfaen"/>
          <w:lang w:val="ka-GE"/>
        </w:rPr>
        <w:t xml:space="preserve">/1.73 მ2-მდე), </w:t>
      </w:r>
      <w:proofErr w:type="spellStart"/>
      <w:r w:rsidRPr="00221DE4">
        <w:rPr>
          <w:rFonts w:ascii="Sylfaen" w:hAnsi="Sylfaen"/>
          <w:lang w:val="ka-GE"/>
        </w:rPr>
        <w:t>Cmax</w:t>
      </w:r>
      <w:proofErr w:type="spellEnd"/>
      <w:r w:rsidRPr="00221DE4">
        <w:rPr>
          <w:rFonts w:ascii="Sylfaen" w:hAnsi="Sylfaen"/>
          <w:lang w:val="ka-GE"/>
        </w:rPr>
        <w:t xml:space="preserve"> და AUC გაიზარდა შესაბამისად 23%-ით და 66%-ით. თირკმლის მძიმე ფუნქციის დარღვევის მქონე ზრდასრულ მოხალისეებში (</w:t>
      </w:r>
      <w:proofErr w:type="spellStart"/>
      <w:r w:rsidRPr="00221DE4">
        <w:rPr>
          <w:rFonts w:ascii="Sylfaen" w:hAnsi="Sylfaen"/>
          <w:lang w:val="ka-GE"/>
        </w:rPr>
        <w:t>eGFR</w:t>
      </w:r>
      <w:proofErr w:type="spellEnd"/>
      <w:r w:rsidRPr="00221DE4">
        <w:rPr>
          <w:rFonts w:ascii="Sylfaen" w:hAnsi="Sylfaen"/>
          <w:lang w:val="ka-GE"/>
        </w:rPr>
        <w:t>-MDRD 15-დან 29 მლ/</w:t>
      </w:r>
      <w:proofErr w:type="spellStart"/>
      <w:r w:rsidRPr="00221DE4">
        <w:rPr>
          <w:rFonts w:ascii="Sylfaen" w:hAnsi="Sylfaen"/>
          <w:lang w:val="ka-GE"/>
        </w:rPr>
        <w:t>წთ</w:t>
      </w:r>
      <w:proofErr w:type="spellEnd"/>
      <w:r w:rsidRPr="00221DE4">
        <w:rPr>
          <w:rFonts w:ascii="Sylfaen" w:hAnsi="Sylfaen"/>
          <w:lang w:val="ka-GE"/>
        </w:rPr>
        <w:t xml:space="preserve">/1.73 მ2-მდე), </w:t>
      </w:r>
      <w:proofErr w:type="spellStart"/>
      <w:r w:rsidRPr="00221DE4">
        <w:rPr>
          <w:rFonts w:ascii="Sylfaen" w:hAnsi="Sylfaen"/>
          <w:lang w:val="ka-GE"/>
        </w:rPr>
        <w:t>Cmax</w:t>
      </w:r>
      <w:proofErr w:type="spellEnd"/>
      <w:r w:rsidRPr="00221DE4">
        <w:rPr>
          <w:rFonts w:ascii="Sylfaen" w:hAnsi="Sylfaen"/>
          <w:lang w:val="ka-GE"/>
        </w:rPr>
        <w:t xml:space="preserve"> და AUC საშუალო მნიშვნელობები 92%-ით და 118%-ით მაღალი იყო.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 არის შესწავლილი თირკმლის ტერმინალური დაავადების მქონე პაციენტებში (</w:t>
      </w:r>
      <w:proofErr w:type="spellStart"/>
      <w:r w:rsidRPr="00221DE4">
        <w:rPr>
          <w:rFonts w:ascii="Sylfaen" w:hAnsi="Sylfaen"/>
          <w:lang w:val="ka-GE"/>
        </w:rPr>
        <w:t>eGFR</w:t>
      </w:r>
      <w:proofErr w:type="spellEnd"/>
      <w:r w:rsidRPr="00221DE4">
        <w:rPr>
          <w:rFonts w:ascii="Sylfaen" w:hAnsi="Sylfaen"/>
          <w:lang w:val="ka-GE"/>
        </w:rPr>
        <w:t xml:space="preserve"> &lt; 15 მლ/</w:t>
      </w:r>
      <w:proofErr w:type="spellStart"/>
      <w:r w:rsidRPr="00221DE4">
        <w:rPr>
          <w:rFonts w:ascii="Sylfaen" w:hAnsi="Sylfaen"/>
          <w:lang w:val="ka-GE"/>
        </w:rPr>
        <w:t>წთ</w:t>
      </w:r>
      <w:proofErr w:type="spellEnd"/>
      <w:r w:rsidRPr="00221DE4">
        <w:rPr>
          <w:rFonts w:ascii="Sylfaen" w:hAnsi="Sylfaen"/>
          <w:lang w:val="ka-GE"/>
        </w:rPr>
        <w:t>/1.73 მ2) ან ჰემოდიალიზის საჭიროების მქონე პაციენტებში. ღვიძლის ფუნქციის დარღვევა</w:t>
      </w:r>
    </w:p>
    <w:p w14:paraId="09DC0108"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100 </w:t>
      </w:r>
      <w:proofErr w:type="spellStart"/>
      <w:r w:rsidRPr="00221DE4">
        <w:rPr>
          <w:rFonts w:ascii="Sylfaen" w:hAnsi="Sylfaen"/>
          <w:lang w:val="ka-GE"/>
        </w:rPr>
        <w:t>მგ</w:t>
      </w:r>
      <w:proofErr w:type="spellEnd"/>
      <w:r w:rsidRPr="00221DE4">
        <w:rPr>
          <w:rFonts w:ascii="Sylfaen" w:hAnsi="Sylfaen"/>
          <w:lang w:val="ka-GE"/>
        </w:rPr>
        <w:t xml:space="preserve">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ერთჯერადი დოზის მიღების შემდეგ ღვიძლის მსუბუქი უკმარისობის მქონე ზრდასრულ მოხალისეებში (</w:t>
      </w:r>
      <w:proofErr w:type="spellStart"/>
      <w:r w:rsidRPr="00221DE4">
        <w:rPr>
          <w:rFonts w:ascii="Sylfaen" w:hAnsi="Sylfaen"/>
          <w:lang w:val="ka-GE"/>
        </w:rPr>
        <w:t>ჩაილდ</w:t>
      </w:r>
      <w:proofErr w:type="spellEnd"/>
      <w:r w:rsidRPr="00221DE4">
        <w:rPr>
          <w:rFonts w:ascii="Sylfaen" w:hAnsi="Sylfaen"/>
          <w:lang w:val="ka-GE"/>
        </w:rPr>
        <w:t xml:space="preserve">-პიუს კლასი A),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საშუალო </w:t>
      </w:r>
      <w:proofErr w:type="spellStart"/>
      <w:r w:rsidRPr="00221DE4">
        <w:rPr>
          <w:rFonts w:ascii="Sylfaen" w:hAnsi="Sylfaen"/>
          <w:lang w:val="ka-GE"/>
        </w:rPr>
        <w:t>Cmax</w:t>
      </w:r>
      <w:proofErr w:type="spellEnd"/>
      <w:r w:rsidRPr="00221DE4">
        <w:rPr>
          <w:rFonts w:ascii="Sylfaen" w:hAnsi="Sylfaen"/>
          <w:lang w:val="ka-GE"/>
        </w:rPr>
        <w:t xml:space="preserve"> და AUC გაიზარდა 9%-ით და 19%-ით ნორმალური ღვიძლის ფუნქციის მქონე ზრდასრულ მოხალისეებთან </w:t>
      </w:r>
      <w:r w:rsidRPr="00221DE4">
        <w:rPr>
          <w:rFonts w:ascii="Sylfaen" w:hAnsi="Sylfaen"/>
          <w:lang w:val="ka-GE"/>
        </w:rPr>
        <w:lastRenderedPageBreak/>
        <w:t>შედარებით. ღვიძლის ზომიერი უკმარისობის მქონე ზრდასრულ მოხალისეებში (</w:t>
      </w:r>
      <w:proofErr w:type="spellStart"/>
      <w:r w:rsidRPr="00221DE4">
        <w:rPr>
          <w:rFonts w:ascii="Sylfaen" w:hAnsi="Sylfaen"/>
          <w:lang w:val="ka-GE"/>
        </w:rPr>
        <w:t>ჩაილდ</w:t>
      </w:r>
      <w:proofErr w:type="spellEnd"/>
      <w:r w:rsidRPr="00221DE4">
        <w:rPr>
          <w:rFonts w:ascii="Sylfaen" w:hAnsi="Sylfaen"/>
          <w:lang w:val="ka-GE"/>
        </w:rPr>
        <w:t xml:space="preserve">-პიუს კლასი B), </w:t>
      </w:r>
      <w:proofErr w:type="spellStart"/>
      <w:r w:rsidRPr="00221DE4">
        <w:rPr>
          <w:rFonts w:ascii="Sylfaen" w:hAnsi="Sylfaen"/>
          <w:lang w:val="ka-GE"/>
        </w:rPr>
        <w:t>Cmax</w:t>
      </w:r>
      <w:proofErr w:type="spellEnd"/>
      <w:r w:rsidRPr="00221DE4">
        <w:rPr>
          <w:rFonts w:ascii="Sylfaen" w:hAnsi="Sylfaen"/>
          <w:lang w:val="ka-GE"/>
        </w:rPr>
        <w:t xml:space="preserve"> და AUC-ის საშუალო მნიშვნელობები 175%-ით და 65%-ით მაღალი იყო. </w:t>
      </w:r>
      <w:proofErr w:type="spellStart"/>
      <w:r w:rsidRPr="00221DE4">
        <w:rPr>
          <w:rFonts w:ascii="Sylfaen" w:hAnsi="Sylfaen"/>
          <w:lang w:val="ka-GE"/>
        </w:rPr>
        <w:t>მირაბეგრონი</w:t>
      </w:r>
      <w:proofErr w:type="spellEnd"/>
      <w:r w:rsidRPr="00221DE4">
        <w:rPr>
          <w:rFonts w:ascii="Sylfaen" w:hAnsi="Sylfaen"/>
          <w:lang w:val="ka-GE"/>
        </w:rPr>
        <w:t xml:space="preserve"> არ არის შესწავლილი ღვიძლის მძიმე უკმარისობის მქონე პაციენტებში (</w:t>
      </w:r>
      <w:proofErr w:type="spellStart"/>
      <w:r w:rsidRPr="00221DE4">
        <w:rPr>
          <w:rFonts w:ascii="Sylfaen" w:hAnsi="Sylfaen"/>
          <w:lang w:val="ka-GE"/>
        </w:rPr>
        <w:t>ჩაილდ</w:t>
      </w:r>
      <w:proofErr w:type="spellEnd"/>
      <w:r w:rsidRPr="00221DE4">
        <w:rPr>
          <w:rFonts w:ascii="Sylfaen" w:hAnsi="Sylfaen"/>
          <w:lang w:val="ka-GE"/>
        </w:rPr>
        <w:t>-პიუს კლასი C).</w:t>
      </w:r>
    </w:p>
    <w:p w14:paraId="58204A6D" w14:textId="77777777" w:rsidR="00015BE6" w:rsidRPr="00221DE4" w:rsidRDefault="00015BE6" w:rsidP="00181018">
      <w:pPr>
        <w:spacing w:after="0" w:line="276" w:lineRule="auto"/>
        <w:jc w:val="both"/>
        <w:rPr>
          <w:rFonts w:ascii="Sylfaen" w:hAnsi="Sylfaen"/>
          <w:lang w:val="ka-GE"/>
        </w:rPr>
      </w:pPr>
    </w:p>
    <w:p w14:paraId="69D40C1D"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5.3 კლინიკური კვლევების წინასწარი უსაფრთხოების მონაცემები</w:t>
      </w:r>
    </w:p>
    <w:p w14:paraId="06E1B08C"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კლინიკურმა კვლევებმა გამოავლინა ტოქსიკურობის სამიზნე ორგანოები, რომლებიც შეესაბამება კლინიკურ დაკვირვებებს. ვირთაგვებში დაფიქსირდა ღვიძლის ფერმენტების და </w:t>
      </w:r>
      <w:proofErr w:type="spellStart"/>
      <w:r w:rsidRPr="00221DE4">
        <w:rPr>
          <w:rFonts w:ascii="Sylfaen" w:hAnsi="Sylfaen"/>
          <w:lang w:val="ka-GE"/>
        </w:rPr>
        <w:t>ჰეპატოციტების</w:t>
      </w:r>
      <w:proofErr w:type="spellEnd"/>
      <w:r w:rsidRPr="00221DE4">
        <w:rPr>
          <w:rFonts w:ascii="Sylfaen" w:hAnsi="Sylfaen"/>
          <w:lang w:val="ka-GE"/>
        </w:rPr>
        <w:t xml:space="preserve"> ცვლილებების გარდამავალი მატება (ნეკროზი და გლიკოგენის ნაწილაკების შემცირება) და აღინიშნა პლაზმაში </w:t>
      </w:r>
      <w:proofErr w:type="spellStart"/>
      <w:r w:rsidRPr="00221DE4">
        <w:rPr>
          <w:rFonts w:ascii="Sylfaen" w:hAnsi="Sylfaen"/>
          <w:lang w:val="ka-GE"/>
        </w:rPr>
        <w:t>ლეპტინის</w:t>
      </w:r>
      <w:proofErr w:type="spellEnd"/>
      <w:r w:rsidRPr="00221DE4">
        <w:rPr>
          <w:rFonts w:ascii="Sylfaen" w:hAnsi="Sylfaen"/>
          <w:lang w:val="ka-GE"/>
        </w:rPr>
        <w:t xml:space="preserve"> დონის შემცირება. გულისცემის მატება დაფიქსირდა ვირთაგვებში, კურდღლებში, ძაღლებსა და მაიმუნებში. </w:t>
      </w:r>
      <w:proofErr w:type="spellStart"/>
      <w:r w:rsidRPr="00221DE4">
        <w:rPr>
          <w:rFonts w:ascii="Sylfaen" w:hAnsi="Sylfaen"/>
          <w:lang w:val="ka-GE"/>
        </w:rPr>
        <w:t>გენოტოქსიკურობისა</w:t>
      </w:r>
      <w:proofErr w:type="spellEnd"/>
      <w:r w:rsidRPr="00221DE4">
        <w:rPr>
          <w:rFonts w:ascii="Sylfaen" w:hAnsi="Sylfaen"/>
          <w:lang w:val="ka-GE"/>
        </w:rPr>
        <w:t xml:space="preserve"> და </w:t>
      </w:r>
      <w:proofErr w:type="spellStart"/>
      <w:r w:rsidRPr="00221DE4">
        <w:rPr>
          <w:rFonts w:ascii="Sylfaen" w:hAnsi="Sylfaen"/>
          <w:lang w:val="ka-GE"/>
        </w:rPr>
        <w:t>კანცეროგენულობის</w:t>
      </w:r>
      <w:proofErr w:type="spellEnd"/>
      <w:r w:rsidRPr="00221DE4">
        <w:rPr>
          <w:rFonts w:ascii="Sylfaen" w:hAnsi="Sylfaen"/>
          <w:lang w:val="ka-GE"/>
        </w:rPr>
        <w:t xml:space="preserve"> კვლევებმა არ აჩვენა </w:t>
      </w:r>
      <w:proofErr w:type="spellStart"/>
      <w:r w:rsidRPr="00221DE4">
        <w:rPr>
          <w:rFonts w:ascii="Sylfaen" w:hAnsi="Sylfaen"/>
          <w:lang w:val="ka-GE"/>
        </w:rPr>
        <w:t>გენოტოქსიკური</w:t>
      </w:r>
      <w:proofErr w:type="spellEnd"/>
      <w:r w:rsidRPr="00221DE4">
        <w:rPr>
          <w:rFonts w:ascii="Sylfaen" w:hAnsi="Sylfaen"/>
          <w:lang w:val="ka-GE"/>
        </w:rPr>
        <w:t xml:space="preserve"> ან კანცეროგენული პოტენციალი </w:t>
      </w:r>
      <w:proofErr w:type="spellStart"/>
      <w:r w:rsidRPr="00221DE4">
        <w:rPr>
          <w:rFonts w:ascii="Sylfaen" w:hAnsi="Sylfaen"/>
          <w:lang w:val="ka-GE"/>
        </w:rPr>
        <w:t>in</w:t>
      </w:r>
      <w:proofErr w:type="spellEnd"/>
      <w:r w:rsidRPr="00221DE4">
        <w:rPr>
          <w:rFonts w:ascii="Sylfaen" w:hAnsi="Sylfaen"/>
          <w:lang w:val="ka-GE"/>
        </w:rPr>
        <w:t xml:space="preserve"> </w:t>
      </w:r>
      <w:proofErr w:type="spellStart"/>
      <w:r w:rsidRPr="00221DE4">
        <w:rPr>
          <w:rFonts w:ascii="Sylfaen" w:hAnsi="Sylfaen"/>
          <w:lang w:val="ka-GE"/>
        </w:rPr>
        <w:t>vivo</w:t>
      </w:r>
      <w:proofErr w:type="spellEnd"/>
      <w:r w:rsidRPr="00221DE4">
        <w:rPr>
          <w:rFonts w:ascii="Sylfaen" w:hAnsi="Sylfaen"/>
          <w:lang w:val="ka-GE"/>
        </w:rPr>
        <w:t>.</w:t>
      </w:r>
    </w:p>
    <w:p w14:paraId="1B3E8F94"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მირაბეგრონს</w:t>
      </w:r>
      <w:proofErr w:type="spellEnd"/>
      <w:r w:rsidRPr="00221DE4">
        <w:rPr>
          <w:rFonts w:ascii="Sylfaen" w:hAnsi="Sylfaen"/>
          <w:lang w:val="ka-GE"/>
        </w:rPr>
        <w:t xml:space="preserve"> არ ჰქონდა შესამჩნევი გავლენა </w:t>
      </w:r>
      <w:proofErr w:type="spellStart"/>
      <w:r w:rsidRPr="00221DE4">
        <w:rPr>
          <w:rFonts w:ascii="Sylfaen" w:hAnsi="Sylfaen"/>
          <w:lang w:val="ka-GE"/>
        </w:rPr>
        <w:t>გონადოტროპული</w:t>
      </w:r>
      <w:proofErr w:type="spellEnd"/>
      <w:r w:rsidRPr="00221DE4">
        <w:rPr>
          <w:rFonts w:ascii="Sylfaen" w:hAnsi="Sylfaen"/>
          <w:lang w:val="ka-GE"/>
        </w:rPr>
        <w:t xml:space="preserve"> ან სასქესო </w:t>
      </w:r>
      <w:proofErr w:type="spellStart"/>
      <w:r w:rsidRPr="00221DE4">
        <w:rPr>
          <w:rFonts w:ascii="Sylfaen" w:hAnsi="Sylfaen"/>
          <w:lang w:val="ka-GE"/>
        </w:rPr>
        <w:t>სტეროიდული</w:t>
      </w:r>
      <w:proofErr w:type="spellEnd"/>
      <w:r w:rsidRPr="00221DE4">
        <w:rPr>
          <w:rFonts w:ascii="Sylfaen" w:hAnsi="Sylfaen"/>
          <w:lang w:val="ka-GE"/>
        </w:rPr>
        <w:t xml:space="preserve"> ჰორმონების დონეზე. გარდა ამისა, </w:t>
      </w:r>
      <w:proofErr w:type="spellStart"/>
      <w:r w:rsidRPr="00221DE4">
        <w:rPr>
          <w:rFonts w:ascii="Sylfaen" w:hAnsi="Sylfaen"/>
          <w:lang w:val="ka-GE"/>
        </w:rPr>
        <w:t>სუბლეტალური</w:t>
      </w:r>
      <w:proofErr w:type="spellEnd"/>
      <w:r w:rsidRPr="00221DE4">
        <w:rPr>
          <w:rFonts w:ascii="Sylfaen" w:hAnsi="Sylfaen"/>
          <w:lang w:val="ka-GE"/>
        </w:rPr>
        <w:t xml:space="preserve"> დოზების გამოყენებისას </w:t>
      </w:r>
      <w:proofErr w:type="spellStart"/>
      <w:r w:rsidRPr="00221DE4">
        <w:rPr>
          <w:rFonts w:ascii="Sylfaen" w:hAnsi="Sylfaen"/>
          <w:lang w:val="ka-GE"/>
        </w:rPr>
        <w:t>ფერტილობაზე</w:t>
      </w:r>
      <w:proofErr w:type="spellEnd"/>
      <w:r w:rsidRPr="00221DE4">
        <w:rPr>
          <w:rFonts w:ascii="Sylfaen" w:hAnsi="Sylfaen"/>
          <w:lang w:val="ka-GE"/>
        </w:rPr>
        <w:t xml:space="preserve"> არანაირი გავლენა არ </w:t>
      </w:r>
      <w:proofErr w:type="spellStart"/>
      <w:r w:rsidRPr="00221DE4">
        <w:rPr>
          <w:rFonts w:ascii="Sylfaen" w:hAnsi="Sylfaen"/>
          <w:lang w:val="ka-GE"/>
        </w:rPr>
        <w:t>დაფიქსირებულა</w:t>
      </w:r>
      <w:proofErr w:type="spellEnd"/>
      <w:r w:rsidRPr="00221DE4">
        <w:rPr>
          <w:rFonts w:ascii="Sylfaen" w:hAnsi="Sylfaen"/>
          <w:lang w:val="ka-GE"/>
        </w:rPr>
        <w:t xml:space="preserve"> (ადამიანის ექვივალენტური დოზა 19-ჯერ მეტი იყო ადამიანისთვის რეკომენდებულ მაქსიმალურ დოზაზე (MHRD)). კურდღლის </w:t>
      </w:r>
      <w:proofErr w:type="spellStart"/>
      <w:r w:rsidRPr="00221DE4">
        <w:rPr>
          <w:rFonts w:ascii="Sylfaen" w:hAnsi="Sylfaen"/>
          <w:lang w:val="ka-GE"/>
        </w:rPr>
        <w:t>ემბრიოფეტალური</w:t>
      </w:r>
      <w:proofErr w:type="spellEnd"/>
      <w:r w:rsidRPr="00221DE4">
        <w:rPr>
          <w:rFonts w:ascii="Sylfaen" w:hAnsi="Sylfaen"/>
          <w:lang w:val="ka-GE"/>
        </w:rPr>
        <w:t xml:space="preserve"> განვითარების კვლევებში ძირითადი დასკვნები მოიცავდა გულის მანკებს (აორტის გაფართოება, </w:t>
      </w:r>
      <w:proofErr w:type="spellStart"/>
      <w:r w:rsidRPr="00221DE4">
        <w:rPr>
          <w:rFonts w:ascii="Sylfaen" w:hAnsi="Sylfaen"/>
          <w:lang w:val="ka-GE"/>
        </w:rPr>
        <w:t>კარდიომეგალია</w:t>
      </w:r>
      <w:proofErr w:type="spellEnd"/>
      <w:r w:rsidRPr="00221DE4">
        <w:rPr>
          <w:rFonts w:ascii="Sylfaen" w:hAnsi="Sylfaen"/>
          <w:lang w:val="ka-GE"/>
        </w:rPr>
        <w:t xml:space="preserve">) სისტემური ექსპოზიციების დროს, რომლებიც 36-ჯერ მეტი იყო MHRD-ზე დაფიქსირებულზე. გარდა ამისა, ფილტვის მანკები (ფილტვის დამატებითი წილის არარსებობა) და იმპლანტაციის შემდგომი დანაკარგის გაზრდა დაფიქსირდა კურდღლის სისტემური ექსპოზიციების დროს, რომლებიც 14-ჯერ მეტი იყო MHRD-ზე დაფიქსირებულზე, ხოლო </w:t>
      </w:r>
      <w:proofErr w:type="spellStart"/>
      <w:r w:rsidRPr="00221DE4">
        <w:rPr>
          <w:rFonts w:ascii="Sylfaen" w:hAnsi="Sylfaen"/>
          <w:lang w:val="ka-GE"/>
        </w:rPr>
        <w:t>ვირთაგვის</w:t>
      </w:r>
      <w:proofErr w:type="spellEnd"/>
      <w:r w:rsidRPr="00221DE4">
        <w:rPr>
          <w:rFonts w:ascii="Sylfaen" w:hAnsi="Sylfaen"/>
          <w:lang w:val="ka-GE"/>
        </w:rPr>
        <w:t xml:space="preserve"> ძვლებში აღინიშნა </w:t>
      </w:r>
      <w:proofErr w:type="spellStart"/>
      <w:r w:rsidRPr="00221DE4">
        <w:rPr>
          <w:rFonts w:ascii="Sylfaen" w:hAnsi="Sylfaen"/>
          <w:lang w:val="ka-GE"/>
        </w:rPr>
        <w:t>ოსიფიკაციაზე</w:t>
      </w:r>
      <w:proofErr w:type="spellEnd"/>
      <w:r w:rsidRPr="00221DE4">
        <w:rPr>
          <w:rFonts w:ascii="Sylfaen" w:hAnsi="Sylfaen"/>
          <w:lang w:val="ka-GE"/>
        </w:rPr>
        <w:t xml:space="preserve"> შექცევადი ეფექტები (ტალღოვანი ნეკნები, </w:t>
      </w:r>
      <w:proofErr w:type="spellStart"/>
      <w:r w:rsidRPr="00221DE4">
        <w:rPr>
          <w:rFonts w:ascii="Sylfaen" w:hAnsi="Sylfaen"/>
          <w:lang w:val="ka-GE"/>
        </w:rPr>
        <w:t>ოსიფიკაციის</w:t>
      </w:r>
      <w:proofErr w:type="spellEnd"/>
      <w:r w:rsidRPr="00221DE4">
        <w:rPr>
          <w:rFonts w:ascii="Sylfaen" w:hAnsi="Sylfaen"/>
          <w:lang w:val="ka-GE"/>
        </w:rPr>
        <w:t xml:space="preserve"> დაგვიანება, </w:t>
      </w:r>
      <w:proofErr w:type="spellStart"/>
      <w:r w:rsidRPr="00221DE4">
        <w:rPr>
          <w:rFonts w:ascii="Sylfaen" w:hAnsi="Sylfaen"/>
          <w:lang w:val="ka-GE"/>
        </w:rPr>
        <w:t>ოსიფიცირებული</w:t>
      </w:r>
      <w:proofErr w:type="spellEnd"/>
      <w:r w:rsidRPr="00221DE4">
        <w:rPr>
          <w:rFonts w:ascii="Sylfaen" w:hAnsi="Sylfaen"/>
          <w:lang w:val="ka-GE"/>
        </w:rPr>
        <w:t xml:space="preserve"> მკერდის, </w:t>
      </w:r>
      <w:proofErr w:type="spellStart"/>
      <w:r w:rsidRPr="00221DE4">
        <w:rPr>
          <w:rFonts w:ascii="Sylfaen" w:hAnsi="Sylfaen"/>
          <w:lang w:val="ka-GE"/>
        </w:rPr>
        <w:t>მეტაკარპის</w:t>
      </w:r>
      <w:proofErr w:type="spellEnd"/>
      <w:r w:rsidRPr="00221DE4">
        <w:rPr>
          <w:rFonts w:ascii="Sylfaen" w:hAnsi="Sylfaen"/>
          <w:lang w:val="ka-GE"/>
        </w:rPr>
        <w:t xml:space="preserve"> ან </w:t>
      </w:r>
      <w:proofErr w:type="spellStart"/>
      <w:r w:rsidRPr="00221DE4">
        <w:rPr>
          <w:rFonts w:ascii="Sylfaen" w:hAnsi="Sylfaen"/>
          <w:lang w:val="ka-GE"/>
        </w:rPr>
        <w:t>მეტატარსის</w:t>
      </w:r>
      <w:proofErr w:type="spellEnd"/>
      <w:r w:rsidRPr="00221DE4">
        <w:rPr>
          <w:rFonts w:ascii="Sylfaen" w:hAnsi="Sylfaen"/>
          <w:lang w:val="ka-GE"/>
        </w:rPr>
        <w:t xml:space="preserve"> რაოდენობის შემცირება) სისტემური ექსპოზიციების დროს, რომლებიც 22-ჯერ მეტი იყო MHRD-ზე დაფიქსირებულზე. დაფიქსირებული </w:t>
      </w:r>
      <w:proofErr w:type="spellStart"/>
      <w:r w:rsidRPr="00221DE4">
        <w:rPr>
          <w:rFonts w:ascii="Sylfaen" w:hAnsi="Sylfaen"/>
          <w:lang w:val="ka-GE"/>
        </w:rPr>
        <w:t>ემბრიოფეტალური</w:t>
      </w:r>
      <w:proofErr w:type="spellEnd"/>
      <w:r w:rsidRPr="00221DE4">
        <w:rPr>
          <w:rFonts w:ascii="Sylfaen" w:hAnsi="Sylfaen"/>
          <w:lang w:val="ka-GE"/>
        </w:rPr>
        <w:t xml:space="preserve"> ტოქსიკურობა გამოვლინდა დედის </w:t>
      </w:r>
      <w:proofErr w:type="spellStart"/>
      <w:r w:rsidRPr="00221DE4">
        <w:rPr>
          <w:rFonts w:ascii="Sylfaen" w:hAnsi="Sylfaen"/>
          <w:lang w:val="ka-GE"/>
        </w:rPr>
        <w:t>ტოქსიკურობასთან</w:t>
      </w:r>
      <w:proofErr w:type="spellEnd"/>
      <w:r w:rsidRPr="00221DE4">
        <w:rPr>
          <w:rFonts w:ascii="Sylfaen" w:hAnsi="Sylfaen"/>
          <w:lang w:val="ka-GE"/>
        </w:rPr>
        <w:t xml:space="preserve"> დაკავშირებული დოზების გამოყენებისას. კურდღლის ძვლებში დაფიქსირებული გულ-სისხლძარღვთა </w:t>
      </w:r>
      <w:proofErr w:type="spellStart"/>
      <w:r w:rsidRPr="00221DE4">
        <w:rPr>
          <w:rFonts w:ascii="Sylfaen" w:hAnsi="Sylfaen"/>
          <w:lang w:val="ka-GE"/>
        </w:rPr>
        <w:t>მალფორმაციები</w:t>
      </w:r>
      <w:proofErr w:type="spellEnd"/>
      <w:r w:rsidRPr="00221DE4">
        <w:rPr>
          <w:rFonts w:ascii="Sylfaen" w:hAnsi="Sylfaen"/>
          <w:lang w:val="ka-GE"/>
        </w:rPr>
        <w:t xml:space="preserve"> განპირობებული იყო ბეტა 1-ადრენორეცეპტორის </w:t>
      </w:r>
      <w:proofErr w:type="spellStart"/>
      <w:r w:rsidRPr="00221DE4">
        <w:rPr>
          <w:rFonts w:ascii="Sylfaen" w:hAnsi="Sylfaen"/>
          <w:lang w:val="ka-GE"/>
        </w:rPr>
        <w:t>აქტივაციით</w:t>
      </w:r>
      <w:proofErr w:type="spellEnd"/>
      <w:r w:rsidRPr="00221DE4">
        <w:rPr>
          <w:rFonts w:ascii="Sylfaen" w:hAnsi="Sylfaen"/>
          <w:lang w:val="ka-GE"/>
        </w:rPr>
        <w:t>.</w:t>
      </w:r>
    </w:p>
    <w:p w14:paraId="4A16D464"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ახალგაზრდავ ვირთაგვებში დაფიქსირებული უსაფრთხოების საერთო პროფილი </w:t>
      </w:r>
      <w:proofErr w:type="spellStart"/>
      <w:r w:rsidRPr="00221DE4">
        <w:rPr>
          <w:rFonts w:ascii="Sylfaen" w:hAnsi="Sylfaen"/>
          <w:lang w:val="ka-GE"/>
        </w:rPr>
        <w:t>შედარებადი</w:t>
      </w:r>
      <w:proofErr w:type="spellEnd"/>
      <w:r w:rsidRPr="00221DE4">
        <w:rPr>
          <w:rFonts w:ascii="Sylfaen" w:hAnsi="Sylfaen"/>
          <w:lang w:val="ka-GE"/>
        </w:rPr>
        <w:t xml:space="preserve"> იყო ზრდასრულ ცხოველებში დაფიქსირებულთან. ახალგაზრდა ვირთაგვებში ჩატარებულმა განმეორებითი დოზის უსაფრთხოების კვლევებმა არ აჩვენა გავლენა ფიზიკურ განვითარებაზე ან სქესობრივ მომწიფებაზე.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მიღებას ძუძუდან სქესობრივ მომწიფებამდე არ მოუხდენია გავლენა შეჯვარების უნარზე, ნაყოფიერებაზე ან </w:t>
      </w:r>
      <w:proofErr w:type="spellStart"/>
      <w:r w:rsidRPr="00221DE4">
        <w:rPr>
          <w:rFonts w:ascii="Sylfaen" w:hAnsi="Sylfaen"/>
          <w:lang w:val="ka-GE"/>
        </w:rPr>
        <w:t>ემბრიოფეტალურ</w:t>
      </w:r>
      <w:proofErr w:type="spellEnd"/>
      <w:r w:rsidRPr="00221DE4">
        <w:rPr>
          <w:rFonts w:ascii="Sylfaen" w:hAnsi="Sylfaen"/>
          <w:lang w:val="ka-GE"/>
        </w:rPr>
        <w:t xml:space="preserve"> განვითარებაზე. </w:t>
      </w:r>
      <w:proofErr w:type="spellStart"/>
      <w:r w:rsidRPr="00221DE4">
        <w:rPr>
          <w:rFonts w:ascii="Sylfaen" w:hAnsi="Sylfaen"/>
          <w:lang w:val="ka-GE"/>
        </w:rPr>
        <w:t>მირაბეგრონის</w:t>
      </w:r>
      <w:proofErr w:type="spellEnd"/>
      <w:r w:rsidRPr="00221DE4">
        <w:rPr>
          <w:rFonts w:ascii="Sylfaen" w:hAnsi="Sylfaen"/>
          <w:lang w:val="ka-GE"/>
        </w:rPr>
        <w:t xml:space="preserve"> მიღებამ გაზარდა </w:t>
      </w:r>
      <w:proofErr w:type="spellStart"/>
      <w:r w:rsidRPr="00221DE4">
        <w:rPr>
          <w:rFonts w:ascii="Sylfaen" w:hAnsi="Sylfaen"/>
          <w:lang w:val="ka-GE"/>
        </w:rPr>
        <w:t>ლიპოლიზი</w:t>
      </w:r>
      <w:proofErr w:type="spellEnd"/>
      <w:r w:rsidRPr="00221DE4">
        <w:rPr>
          <w:rFonts w:ascii="Sylfaen" w:hAnsi="Sylfaen"/>
          <w:lang w:val="ka-GE"/>
        </w:rPr>
        <w:t xml:space="preserve"> და საკვების მოხმარება ახალგაზრდა ვირთაგვებში.</w:t>
      </w:r>
    </w:p>
    <w:p w14:paraId="68DEDFEF" w14:textId="77777777" w:rsidR="00015BE6" w:rsidRPr="00221DE4" w:rsidRDefault="00015BE6" w:rsidP="00181018">
      <w:pPr>
        <w:spacing w:after="0" w:line="276" w:lineRule="auto"/>
        <w:jc w:val="both"/>
        <w:rPr>
          <w:rFonts w:ascii="Sylfaen" w:hAnsi="Sylfaen"/>
          <w:lang w:val="ka-GE"/>
        </w:rPr>
      </w:pPr>
    </w:p>
    <w:p w14:paraId="4941CB56"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რადიო-ნიშნული </w:t>
      </w:r>
      <w:proofErr w:type="spellStart"/>
      <w:r w:rsidRPr="00221DE4">
        <w:rPr>
          <w:rFonts w:ascii="Sylfaen" w:hAnsi="Sylfaen"/>
          <w:lang w:val="ka-GE"/>
        </w:rPr>
        <w:t>მირაბეგრონით</w:t>
      </w:r>
      <w:proofErr w:type="spellEnd"/>
      <w:r w:rsidRPr="00221DE4">
        <w:rPr>
          <w:rFonts w:ascii="Sylfaen" w:hAnsi="Sylfaen"/>
          <w:lang w:val="ka-GE"/>
        </w:rPr>
        <w:t xml:space="preserve"> ჩატარებულმა </w:t>
      </w:r>
      <w:proofErr w:type="spellStart"/>
      <w:r w:rsidRPr="00221DE4">
        <w:rPr>
          <w:rFonts w:ascii="Sylfaen" w:hAnsi="Sylfaen"/>
          <w:lang w:val="ka-GE"/>
        </w:rPr>
        <w:t>ფარმაკოკინეტიკურმა</w:t>
      </w:r>
      <w:proofErr w:type="spellEnd"/>
      <w:r w:rsidRPr="00221DE4">
        <w:rPr>
          <w:rFonts w:ascii="Sylfaen" w:hAnsi="Sylfaen"/>
          <w:lang w:val="ka-GE"/>
        </w:rPr>
        <w:t xml:space="preserve"> კვლევებმა აჩვენა, რომ საწყისი ნაერთი და/ან მისი </w:t>
      </w:r>
      <w:proofErr w:type="spellStart"/>
      <w:r w:rsidRPr="00221DE4">
        <w:rPr>
          <w:rFonts w:ascii="Sylfaen" w:hAnsi="Sylfaen"/>
          <w:lang w:val="ka-GE"/>
        </w:rPr>
        <w:t>მეტაბოლიტები</w:t>
      </w:r>
      <w:proofErr w:type="spellEnd"/>
      <w:r w:rsidRPr="00221DE4">
        <w:rPr>
          <w:rFonts w:ascii="Sylfaen" w:hAnsi="Sylfaen"/>
          <w:lang w:val="ka-GE"/>
        </w:rPr>
        <w:t xml:space="preserve"> გამოიყოფა ვირთაგვების რძეში იმ დონით, რომელიც დაახლოებით 1.7-ჯერ მეტი იყო, ვიდრე პლაზმური დონე მიღებიდან 4 საათის შემდეგ (იხილეთ ნაწილი 4.6).</w:t>
      </w:r>
    </w:p>
    <w:p w14:paraId="7C227137" w14:textId="77777777" w:rsidR="00015BE6" w:rsidRPr="00221DE4" w:rsidRDefault="00015BE6" w:rsidP="00181018">
      <w:pPr>
        <w:spacing w:after="0" w:line="276" w:lineRule="auto"/>
        <w:jc w:val="both"/>
        <w:rPr>
          <w:rFonts w:ascii="Sylfaen" w:hAnsi="Sylfaen"/>
          <w:lang w:val="ka-GE"/>
        </w:rPr>
      </w:pPr>
    </w:p>
    <w:p w14:paraId="505E360D"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6. ფარმაცევტული მახასიათებლები</w:t>
      </w:r>
    </w:p>
    <w:p w14:paraId="494C804A"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6.1 დამხმარე ნივთიერებების სია</w:t>
      </w:r>
    </w:p>
    <w:p w14:paraId="16E2827C" w14:textId="77777777" w:rsidR="00015BE6" w:rsidRPr="00221DE4" w:rsidRDefault="00015BE6" w:rsidP="00181018">
      <w:pPr>
        <w:spacing w:after="0" w:line="276" w:lineRule="auto"/>
        <w:jc w:val="both"/>
        <w:rPr>
          <w:rFonts w:ascii="Sylfaen" w:hAnsi="Sylfaen"/>
          <w:lang w:val="ka-GE"/>
        </w:rPr>
      </w:pPr>
    </w:p>
    <w:p w14:paraId="0AB47C3B"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 xml:space="preserve">მიკროკრისტალური ცელულოზა, </w:t>
      </w:r>
      <w:proofErr w:type="spellStart"/>
      <w:r w:rsidRPr="00221DE4">
        <w:rPr>
          <w:rFonts w:ascii="Sylfaen" w:hAnsi="Sylfaen"/>
          <w:lang w:val="ka-GE"/>
        </w:rPr>
        <w:t>ჰიდროქსიპროპილ</w:t>
      </w:r>
      <w:proofErr w:type="spellEnd"/>
      <w:r w:rsidRPr="00221DE4">
        <w:rPr>
          <w:rFonts w:ascii="Sylfaen" w:hAnsi="Sylfaen"/>
          <w:lang w:val="ka-GE"/>
        </w:rPr>
        <w:t xml:space="preserve"> </w:t>
      </w:r>
      <w:proofErr w:type="spellStart"/>
      <w:r w:rsidRPr="00221DE4">
        <w:rPr>
          <w:rFonts w:ascii="Sylfaen" w:hAnsi="Sylfaen"/>
          <w:lang w:val="ka-GE"/>
        </w:rPr>
        <w:t>მეთილცელულოზა</w:t>
      </w:r>
      <w:proofErr w:type="spellEnd"/>
      <w:r w:rsidRPr="00221DE4">
        <w:rPr>
          <w:rFonts w:ascii="Sylfaen" w:hAnsi="Sylfaen"/>
          <w:lang w:val="ka-GE"/>
        </w:rPr>
        <w:t xml:space="preserve">, </w:t>
      </w:r>
      <w:proofErr w:type="spellStart"/>
      <w:r w:rsidRPr="00221DE4">
        <w:rPr>
          <w:rFonts w:ascii="Sylfaen" w:hAnsi="Sylfaen"/>
          <w:lang w:val="ka-GE"/>
        </w:rPr>
        <w:t>ბუტილირებული</w:t>
      </w:r>
      <w:proofErr w:type="spellEnd"/>
      <w:r w:rsidRPr="00221DE4">
        <w:rPr>
          <w:rFonts w:ascii="Sylfaen" w:hAnsi="Sylfaen"/>
          <w:lang w:val="ka-GE"/>
        </w:rPr>
        <w:t xml:space="preserve"> </w:t>
      </w:r>
      <w:proofErr w:type="spellStart"/>
      <w:r w:rsidRPr="00221DE4">
        <w:rPr>
          <w:rFonts w:ascii="Sylfaen" w:hAnsi="Sylfaen"/>
          <w:lang w:val="ka-GE"/>
        </w:rPr>
        <w:t>ჰიდროქსიტოლუოლი</w:t>
      </w:r>
      <w:proofErr w:type="spellEnd"/>
      <w:r w:rsidRPr="00221DE4">
        <w:rPr>
          <w:rFonts w:ascii="Sylfaen" w:hAnsi="Sylfaen"/>
          <w:lang w:val="ka-GE"/>
        </w:rPr>
        <w:t xml:space="preserve">, ეთანოლი, </w:t>
      </w:r>
      <w:proofErr w:type="spellStart"/>
      <w:r w:rsidRPr="00221DE4">
        <w:rPr>
          <w:rFonts w:ascii="Sylfaen" w:hAnsi="Sylfaen"/>
          <w:lang w:val="ka-GE"/>
        </w:rPr>
        <w:t>ჰიდროქსიპროპილ</w:t>
      </w:r>
      <w:proofErr w:type="spellEnd"/>
      <w:r w:rsidRPr="00221DE4">
        <w:rPr>
          <w:rFonts w:ascii="Sylfaen" w:hAnsi="Sylfaen"/>
          <w:lang w:val="ka-GE"/>
        </w:rPr>
        <w:t xml:space="preserve"> </w:t>
      </w:r>
      <w:proofErr w:type="spellStart"/>
      <w:r w:rsidRPr="00221DE4">
        <w:rPr>
          <w:rFonts w:ascii="Sylfaen" w:hAnsi="Sylfaen"/>
          <w:lang w:val="ka-GE"/>
        </w:rPr>
        <w:t>მეთილცელულოზა</w:t>
      </w:r>
      <w:proofErr w:type="spellEnd"/>
      <w:r w:rsidRPr="00221DE4">
        <w:rPr>
          <w:rFonts w:ascii="Sylfaen" w:hAnsi="Sylfaen"/>
          <w:lang w:val="ka-GE"/>
        </w:rPr>
        <w:t xml:space="preserve">, გასუფთავებული წყალი, მაგნიუმის </w:t>
      </w:r>
      <w:proofErr w:type="spellStart"/>
      <w:r w:rsidRPr="00221DE4">
        <w:rPr>
          <w:rFonts w:ascii="Sylfaen" w:hAnsi="Sylfaen"/>
          <w:lang w:val="ka-GE"/>
        </w:rPr>
        <w:t>სტეარატი</w:t>
      </w:r>
      <w:proofErr w:type="spellEnd"/>
      <w:r w:rsidRPr="00221DE4">
        <w:rPr>
          <w:rFonts w:ascii="Sylfaen" w:hAnsi="Sylfaen"/>
          <w:lang w:val="ka-GE"/>
        </w:rPr>
        <w:t xml:space="preserve">, კოლოიდური უწყლო სილიციუმი, </w:t>
      </w:r>
      <w:proofErr w:type="spellStart"/>
      <w:r w:rsidRPr="00221DE4">
        <w:rPr>
          <w:rFonts w:ascii="Sylfaen" w:hAnsi="Sylfaen"/>
          <w:lang w:val="ka-GE"/>
        </w:rPr>
        <w:t>ჰიდროქსიპროპილ</w:t>
      </w:r>
      <w:proofErr w:type="spellEnd"/>
      <w:r w:rsidRPr="00221DE4">
        <w:rPr>
          <w:rFonts w:ascii="Sylfaen" w:hAnsi="Sylfaen"/>
          <w:lang w:val="ka-GE"/>
        </w:rPr>
        <w:t xml:space="preserve"> </w:t>
      </w:r>
      <w:proofErr w:type="spellStart"/>
      <w:r w:rsidRPr="00221DE4">
        <w:rPr>
          <w:rFonts w:ascii="Sylfaen" w:hAnsi="Sylfaen"/>
          <w:lang w:val="ka-GE"/>
        </w:rPr>
        <w:t>მეთილცელულოზა</w:t>
      </w:r>
      <w:proofErr w:type="spellEnd"/>
      <w:r w:rsidRPr="00221DE4">
        <w:rPr>
          <w:rFonts w:ascii="Sylfaen" w:hAnsi="Sylfaen"/>
          <w:lang w:val="ka-GE"/>
        </w:rPr>
        <w:t xml:space="preserve">, </w:t>
      </w:r>
      <w:proofErr w:type="spellStart"/>
      <w:r w:rsidRPr="00221DE4">
        <w:rPr>
          <w:rFonts w:ascii="Sylfaen" w:hAnsi="Sylfaen"/>
          <w:lang w:val="ka-GE"/>
        </w:rPr>
        <w:t>ჰიდროქსიპროპილ</w:t>
      </w:r>
      <w:proofErr w:type="spellEnd"/>
      <w:r w:rsidRPr="00221DE4">
        <w:rPr>
          <w:rFonts w:ascii="Sylfaen" w:hAnsi="Sylfaen"/>
          <w:lang w:val="ka-GE"/>
        </w:rPr>
        <w:t xml:space="preserve"> </w:t>
      </w:r>
      <w:proofErr w:type="spellStart"/>
      <w:r w:rsidRPr="00221DE4">
        <w:rPr>
          <w:rFonts w:ascii="Sylfaen" w:hAnsi="Sylfaen"/>
          <w:lang w:val="ka-GE"/>
        </w:rPr>
        <w:t>მეთილცელულოზა</w:t>
      </w:r>
      <w:proofErr w:type="spellEnd"/>
      <w:r w:rsidRPr="00221DE4">
        <w:rPr>
          <w:rFonts w:ascii="Sylfaen" w:hAnsi="Sylfaen"/>
          <w:lang w:val="ka-GE"/>
        </w:rPr>
        <w:t xml:space="preserve">, გასუფთავებული ტალკი, ტიტანის </w:t>
      </w:r>
      <w:proofErr w:type="spellStart"/>
      <w:r w:rsidRPr="00221DE4">
        <w:rPr>
          <w:rFonts w:ascii="Sylfaen" w:hAnsi="Sylfaen"/>
          <w:lang w:val="ka-GE"/>
        </w:rPr>
        <w:t>დიოქსიდი</w:t>
      </w:r>
      <w:proofErr w:type="spellEnd"/>
      <w:r w:rsidRPr="00221DE4">
        <w:rPr>
          <w:rFonts w:ascii="Sylfaen" w:hAnsi="Sylfaen"/>
          <w:lang w:val="ka-GE"/>
        </w:rPr>
        <w:t>, D &amp; C ყვითელი # 10 ფერი, *</w:t>
      </w:r>
      <w:proofErr w:type="spellStart"/>
      <w:r w:rsidRPr="00221DE4">
        <w:rPr>
          <w:rFonts w:ascii="Sylfaen" w:hAnsi="Sylfaen"/>
          <w:lang w:val="ka-GE"/>
        </w:rPr>
        <w:t>იზოპროპილის</w:t>
      </w:r>
      <w:proofErr w:type="spellEnd"/>
      <w:r w:rsidRPr="00221DE4">
        <w:rPr>
          <w:rFonts w:ascii="Sylfaen" w:hAnsi="Sylfaen"/>
          <w:lang w:val="ka-GE"/>
        </w:rPr>
        <w:t xml:space="preserve"> სპირტი, </w:t>
      </w:r>
      <w:proofErr w:type="spellStart"/>
      <w:r w:rsidRPr="00221DE4">
        <w:rPr>
          <w:rFonts w:ascii="Sylfaen" w:hAnsi="Sylfaen"/>
          <w:lang w:val="ka-GE"/>
        </w:rPr>
        <w:t>მეთილენ</w:t>
      </w:r>
      <w:proofErr w:type="spellEnd"/>
      <w:r w:rsidRPr="00221DE4">
        <w:rPr>
          <w:rFonts w:ascii="Sylfaen" w:hAnsi="Sylfaen"/>
          <w:lang w:val="ka-GE"/>
        </w:rPr>
        <w:t xml:space="preserve"> ქლორიდი.</w:t>
      </w:r>
    </w:p>
    <w:p w14:paraId="490EAB37" w14:textId="77777777" w:rsidR="00015BE6" w:rsidRPr="00221DE4" w:rsidRDefault="00015BE6" w:rsidP="00181018">
      <w:pPr>
        <w:spacing w:after="0" w:line="276" w:lineRule="auto"/>
        <w:jc w:val="both"/>
        <w:rPr>
          <w:rFonts w:ascii="Sylfaen" w:hAnsi="Sylfaen"/>
          <w:lang w:val="ka-GE"/>
        </w:rPr>
      </w:pPr>
    </w:p>
    <w:p w14:paraId="52CB374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6.2 შეუთავსებლობა</w:t>
      </w:r>
    </w:p>
    <w:p w14:paraId="5914272F"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არ არის წარმოდგენილი</w:t>
      </w:r>
    </w:p>
    <w:p w14:paraId="75301D19" w14:textId="77777777" w:rsidR="00015BE6" w:rsidRPr="00221DE4" w:rsidRDefault="00015BE6" w:rsidP="00181018">
      <w:pPr>
        <w:spacing w:after="0" w:line="276" w:lineRule="auto"/>
        <w:jc w:val="both"/>
        <w:rPr>
          <w:rFonts w:ascii="Sylfaen" w:hAnsi="Sylfaen"/>
          <w:lang w:val="ka-GE"/>
        </w:rPr>
      </w:pPr>
    </w:p>
    <w:p w14:paraId="51D93EEB"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6.3 ვარგისიანობის ვადა</w:t>
      </w:r>
    </w:p>
    <w:p w14:paraId="164F9A83"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3 წელი</w:t>
      </w:r>
    </w:p>
    <w:p w14:paraId="06E73E9A" w14:textId="77777777" w:rsidR="00015BE6" w:rsidRPr="00221DE4" w:rsidRDefault="00015BE6" w:rsidP="00181018">
      <w:pPr>
        <w:spacing w:after="0" w:line="276" w:lineRule="auto"/>
        <w:jc w:val="both"/>
        <w:rPr>
          <w:rFonts w:ascii="Sylfaen" w:hAnsi="Sylfaen"/>
          <w:lang w:val="ka-GE"/>
        </w:rPr>
      </w:pPr>
    </w:p>
    <w:p w14:paraId="7059577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6.4 შენახვის განსაკუთრებული სიფრთხილის ზომები</w:t>
      </w:r>
    </w:p>
    <w:p w14:paraId="2E7D2894"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ეს სამკურნალო პროდუქტი არ საჭიროებს შენახვის განსაკუთრებულ პირობებს.</w:t>
      </w:r>
    </w:p>
    <w:p w14:paraId="128A8006" w14:textId="77777777" w:rsidR="00015BE6" w:rsidRPr="00221DE4" w:rsidRDefault="00015BE6" w:rsidP="00181018">
      <w:pPr>
        <w:spacing w:after="0" w:line="276" w:lineRule="auto"/>
        <w:jc w:val="both"/>
        <w:rPr>
          <w:rFonts w:ascii="Sylfaen" w:hAnsi="Sylfaen"/>
          <w:lang w:val="ka-GE"/>
        </w:rPr>
      </w:pPr>
    </w:p>
    <w:p w14:paraId="665E19E1"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6.5 კონტეინერის ბუნება და შემადგენლობა</w:t>
      </w:r>
    </w:p>
    <w:p w14:paraId="4313B351" w14:textId="77777777" w:rsidR="00015BE6" w:rsidRPr="00221DE4" w:rsidRDefault="00015BE6" w:rsidP="00181018">
      <w:pPr>
        <w:spacing w:after="0" w:line="276" w:lineRule="auto"/>
        <w:jc w:val="both"/>
        <w:rPr>
          <w:rFonts w:ascii="Sylfaen" w:hAnsi="Sylfaen"/>
          <w:lang w:val="ka-GE"/>
        </w:rPr>
      </w:pPr>
    </w:p>
    <w:p w14:paraId="65D2F773" w14:textId="77777777" w:rsidR="00015BE6" w:rsidRPr="00221DE4" w:rsidRDefault="00015BE6" w:rsidP="00181018">
      <w:pPr>
        <w:spacing w:after="0" w:line="276" w:lineRule="auto"/>
        <w:jc w:val="both"/>
        <w:rPr>
          <w:rFonts w:ascii="Sylfaen" w:hAnsi="Sylfaen"/>
          <w:lang w:val="ka-GE"/>
        </w:rPr>
      </w:pPr>
      <w:proofErr w:type="spellStart"/>
      <w:r w:rsidRPr="00221DE4">
        <w:rPr>
          <w:rFonts w:ascii="Sylfaen" w:hAnsi="Sylfaen"/>
          <w:lang w:val="ka-GE"/>
        </w:rPr>
        <w:t>ელურონი</w:t>
      </w:r>
      <w:proofErr w:type="spellEnd"/>
      <w:r w:rsidRPr="00221DE4">
        <w:rPr>
          <w:rFonts w:ascii="Sylfaen" w:hAnsi="Sylfaen"/>
          <w:lang w:val="ka-GE"/>
        </w:rPr>
        <w:t xml:space="preserve"> 14 გახანგრძლივებული გამოთავისუფლების </w:t>
      </w:r>
      <w:proofErr w:type="spellStart"/>
      <w:r w:rsidRPr="00221DE4">
        <w:rPr>
          <w:rFonts w:ascii="Sylfaen" w:hAnsi="Sylfaen"/>
          <w:lang w:val="ka-GE"/>
        </w:rPr>
        <w:t>აპკიანი</w:t>
      </w:r>
      <w:proofErr w:type="spellEnd"/>
      <w:r w:rsidRPr="00221DE4">
        <w:rPr>
          <w:rFonts w:ascii="Sylfaen" w:hAnsi="Sylfaen"/>
          <w:lang w:val="ka-GE"/>
        </w:rPr>
        <w:t xml:space="preserve"> გარსით დაფარული ტაბლეტები 25 </w:t>
      </w:r>
      <w:proofErr w:type="spellStart"/>
      <w:r w:rsidRPr="00221DE4">
        <w:rPr>
          <w:rFonts w:ascii="Sylfaen" w:hAnsi="Sylfaen"/>
          <w:lang w:val="ka-GE"/>
        </w:rPr>
        <w:t>მგ</w:t>
      </w:r>
      <w:proofErr w:type="spellEnd"/>
      <w:r w:rsidRPr="00221DE4">
        <w:rPr>
          <w:rFonts w:ascii="Sylfaen" w:hAnsi="Sylfaen"/>
          <w:lang w:val="ka-GE"/>
        </w:rPr>
        <w:t xml:space="preserve"> თითოეულ ალუ-ალუ ბლისტერში და 2 ბლისტერი თითო ჩანართით თითოეულ კოლოფში.</w:t>
      </w:r>
    </w:p>
    <w:p w14:paraId="696BEC7D" w14:textId="77777777" w:rsidR="00015BE6" w:rsidRPr="00221DE4" w:rsidRDefault="00015BE6" w:rsidP="00181018">
      <w:pPr>
        <w:spacing w:after="0" w:line="276" w:lineRule="auto"/>
        <w:jc w:val="both"/>
        <w:rPr>
          <w:rFonts w:ascii="Sylfaen" w:hAnsi="Sylfaen"/>
          <w:lang w:val="ka-GE"/>
        </w:rPr>
      </w:pPr>
    </w:p>
    <w:p w14:paraId="6C5C5EF5"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6.6 განადგურებისა და სხვა დამუშავების განსაკუთრებული სიფრთხილის ზომები</w:t>
      </w:r>
    </w:p>
    <w:p w14:paraId="2EB3DE42"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w:t>
      </w:r>
    </w:p>
    <w:p w14:paraId="45624A31" w14:textId="20CA490C" w:rsidR="00015BE6" w:rsidRPr="00221DE4" w:rsidRDefault="00181018" w:rsidP="00181018">
      <w:pPr>
        <w:spacing w:after="0" w:line="276" w:lineRule="auto"/>
        <w:jc w:val="both"/>
        <w:rPr>
          <w:rFonts w:ascii="Sylfaen" w:hAnsi="Sylfaen"/>
          <w:lang w:val="ka-GE"/>
        </w:rPr>
      </w:pPr>
      <w:r w:rsidRPr="00221DE4">
        <w:rPr>
          <w:rFonts w:ascii="Sylfaen" w:hAnsi="Sylfaen" w:cs="Sylfaen"/>
          <w:b/>
          <w:bCs/>
          <w:noProof/>
          <w:lang w:val="ka-GE"/>
        </w:rPr>
        <w:t>გაცემის წესი</w:t>
      </w:r>
      <w:r w:rsidRPr="00221DE4">
        <w:rPr>
          <w:rFonts w:ascii="Sylfaen" w:hAnsi="Sylfaen" w:cs="Sylfaen"/>
          <w:noProof/>
          <w:lang w:val="ka-GE"/>
        </w:rPr>
        <w:t xml:space="preserve"> - </w:t>
      </w:r>
      <w:r w:rsidRPr="00221DE4">
        <w:rPr>
          <w:rFonts w:ascii="Sylfaen" w:hAnsi="Sylfaen" w:cs="Sylfaen"/>
          <w:noProof/>
          <w:lang w:val="ka-GE"/>
        </w:rPr>
        <w:t>ფარმაცევტული პროდუქტის ჯგუფი II, გაიცემა ფორმა №3 რეცეპტით</w:t>
      </w:r>
    </w:p>
    <w:p w14:paraId="66C506D3" w14:textId="77777777" w:rsidR="00015BE6" w:rsidRPr="00221DE4" w:rsidRDefault="00015BE6" w:rsidP="00181018">
      <w:pPr>
        <w:spacing w:after="0" w:line="276" w:lineRule="auto"/>
        <w:jc w:val="both"/>
        <w:rPr>
          <w:rFonts w:ascii="Sylfaen" w:hAnsi="Sylfaen"/>
          <w:b/>
          <w:lang w:val="ka-GE"/>
        </w:rPr>
      </w:pPr>
      <w:r w:rsidRPr="00221DE4">
        <w:rPr>
          <w:rFonts w:ascii="Sylfaen" w:hAnsi="Sylfaen"/>
          <w:b/>
          <w:lang w:val="ka-GE"/>
        </w:rPr>
        <w:t>7. სავაჭრო ლიცენზიის მფლობელი და მწარმოებელი</w:t>
      </w:r>
    </w:p>
    <w:p w14:paraId="2FA3C25E" w14:textId="77777777" w:rsidR="00015BE6" w:rsidRPr="00221DE4" w:rsidRDefault="00015BE6" w:rsidP="00181018">
      <w:pPr>
        <w:shd w:val="clear" w:color="auto" w:fill="FFFFFF"/>
        <w:spacing w:after="0" w:line="276" w:lineRule="auto"/>
        <w:jc w:val="both"/>
        <w:rPr>
          <w:rFonts w:ascii="Times New Roman" w:hAnsi="Times New Roman"/>
          <w:kern w:val="0"/>
          <w:lang w:val="ka-GE"/>
        </w:rPr>
      </w:pPr>
      <w:r w:rsidRPr="00221DE4">
        <w:rPr>
          <w:rFonts w:ascii="Times New Roman" w:hAnsi="Times New Roman"/>
          <w:kern w:val="0"/>
          <w:lang w:val="ka-GE"/>
        </w:rPr>
        <w:t xml:space="preserve">“DRUG INTERNATIONAL LIMITED”, </w:t>
      </w:r>
    </w:p>
    <w:p w14:paraId="38645156" w14:textId="77777777" w:rsidR="00015BE6" w:rsidRPr="00221DE4" w:rsidRDefault="00015BE6" w:rsidP="00181018">
      <w:pPr>
        <w:spacing w:after="0" w:line="276" w:lineRule="auto"/>
        <w:jc w:val="both"/>
        <w:rPr>
          <w:rFonts w:ascii="Sylfaen" w:hAnsi="Sylfaen"/>
          <w:lang w:val="ka-GE"/>
        </w:rPr>
      </w:pPr>
      <w:proofErr w:type="spellStart"/>
      <w:r w:rsidRPr="00221DE4">
        <w:rPr>
          <w:rFonts w:ascii="Times New Roman" w:hAnsi="Times New Roman"/>
          <w:kern w:val="0"/>
          <w:lang w:val="ka-GE"/>
        </w:rPr>
        <w:t>Bangladesh</w:t>
      </w:r>
      <w:proofErr w:type="spellEnd"/>
      <w:r w:rsidRPr="00221DE4">
        <w:rPr>
          <w:rFonts w:ascii="Sylfaen" w:hAnsi="Sylfaen"/>
          <w:lang w:val="ka-GE"/>
        </w:rPr>
        <w:t xml:space="preserve"> </w:t>
      </w:r>
    </w:p>
    <w:p w14:paraId="7B912B20"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8. მწარმოებელი</w:t>
      </w:r>
    </w:p>
    <w:p w14:paraId="0B30777E" w14:textId="77777777" w:rsidR="00015BE6" w:rsidRPr="00221DE4" w:rsidRDefault="00015BE6" w:rsidP="00181018">
      <w:pPr>
        <w:shd w:val="clear" w:color="auto" w:fill="FFFFFF"/>
        <w:spacing w:after="0" w:line="276" w:lineRule="auto"/>
        <w:jc w:val="both"/>
        <w:rPr>
          <w:rFonts w:ascii="Times New Roman" w:hAnsi="Times New Roman"/>
          <w:kern w:val="0"/>
          <w:lang w:val="ka-GE"/>
        </w:rPr>
      </w:pPr>
      <w:r w:rsidRPr="00221DE4">
        <w:rPr>
          <w:rFonts w:ascii="Times New Roman" w:hAnsi="Times New Roman"/>
          <w:kern w:val="0"/>
          <w:lang w:val="ka-GE"/>
        </w:rPr>
        <w:t xml:space="preserve">“DRUG INTERNATIONAL LIMITED”, </w:t>
      </w:r>
    </w:p>
    <w:p w14:paraId="5D64E2D4" w14:textId="77777777" w:rsidR="00015BE6" w:rsidRPr="00221DE4" w:rsidRDefault="00015BE6" w:rsidP="00181018">
      <w:pPr>
        <w:spacing w:after="0" w:line="276" w:lineRule="auto"/>
        <w:jc w:val="both"/>
        <w:rPr>
          <w:rFonts w:ascii="Sylfaen" w:hAnsi="Sylfaen"/>
          <w:lang w:val="ka-GE"/>
        </w:rPr>
      </w:pPr>
      <w:proofErr w:type="spellStart"/>
      <w:r w:rsidRPr="00221DE4">
        <w:rPr>
          <w:rFonts w:ascii="Times New Roman" w:hAnsi="Times New Roman"/>
          <w:kern w:val="0"/>
          <w:lang w:val="ka-GE"/>
        </w:rPr>
        <w:t>Bangladesh</w:t>
      </w:r>
      <w:proofErr w:type="spellEnd"/>
    </w:p>
    <w:p w14:paraId="025ED8DA"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9. პირველი რეგისტრაციის/ხელახალი რეგისტრაციის თარიღი</w:t>
      </w:r>
    </w:p>
    <w:p w14:paraId="0BB1E403" w14:textId="77777777" w:rsidR="00015BE6" w:rsidRPr="00221DE4" w:rsidRDefault="00015BE6" w:rsidP="00181018">
      <w:pPr>
        <w:spacing w:after="0" w:line="276" w:lineRule="auto"/>
        <w:jc w:val="both"/>
        <w:rPr>
          <w:rFonts w:ascii="Sylfaen" w:hAnsi="Sylfaen"/>
          <w:lang w:val="ka-GE"/>
        </w:rPr>
      </w:pPr>
    </w:p>
    <w:p w14:paraId="4284FF24" w14:textId="77777777" w:rsidR="00015BE6" w:rsidRPr="00221DE4" w:rsidRDefault="00015BE6" w:rsidP="00181018">
      <w:pPr>
        <w:spacing w:after="0" w:line="276" w:lineRule="auto"/>
        <w:jc w:val="both"/>
        <w:rPr>
          <w:rFonts w:ascii="Sylfaen" w:hAnsi="Sylfaen"/>
          <w:lang w:val="ka-GE"/>
        </w:rPr>
      </w:pPr>
      <w:r w:rsidRPr="00221DE4">
        <w:rPr>
          <w:rFonts w:ascii="Sylfaen" w:hAnsi="Sylfaen"/>
          <w:lang w:val="ka-GE"/>
        </w:rPr>
        <w:t>10. ტექსტის გადახედვის თარიღი</w:t>
      </w:r>
    </w:p>
    <w:p w14:paraId="033CCD75" w14:textId="77777777" w:rsidR="00015BE6" w:rsidRPr="00221DE4" w:rsidRDefault="00015BE6" w:rsidP="00181018">
      <w:pPr>
        <w:shd w:val="clear" w:color="auto" w:fill="FFFFFF"/>
        <w:spacing w:after="0" w:line="276" w:lineRule="auto"/>
        <w:jc w:val="both"/>
        <w:rPr>
          <w:rFonts w:ascii="Times New Roman" w:hAnsi="Times New Roman"/>
        </w:rPr>
      </w:pPr>
      <w:r w:rsidRPr="00221DE4">
        <w:rPr>
          <w:rFonts w:ascii="Times New Roman" w:hAnsi="Times New Roman"/>
        </w:rPr>
        <w:t>26/12/2025</w:t>
      </w:r>
    </w:p>
    <w:p w14:paraId="4EA2AD56" w14:textId="77777777" w:rsidR="00015BE6" w:rsidRPr="00221DE4" w:rsidRDefault="00015BE6" w:rsidP="00181018">
      <w:pPr>
        <w:spacing w:after="0" w:line="276" w:lineRule="auto"/>
        <w:jc w:val="both"/>
        <w:rPr>
          <w:rFonts w:ascii="Sylfaen" w:hAnsi="Sylfaen"/>
          <w:lang w:val="ka-GE"/>
        </w:rPr>
      </w:pPr>
    </w:p>
    <w:sectPr w:rsidR="00015BE6" w:rsidRPr="00221DE4"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9412380">
    <w:abstractNumId w:val="19"/>
  </w:num>
  <w:num w:numId="2" w16cid:durableId="719860376">
    <w:abstractNumId w:val="8"/>
  </w:num>
  <w:num w:numId="3" w16cid:durableId="1545672749">
    <w:abstractNumId w:val="9"/>
  </w:num>
  <w:num w:numId="4" w16cid:durableId="228612608">
    <w:abstractNumId w:val="13"/>
  </w:num>
  <w:num w:numId="5" w16cid:durableId="536355770">
    <w:abstractNumId w:val="20"/>
  </w:num>
  <w:num w:numId="6" w16cid:durableId="998508448">
    <w:abstractNumId w:val="17"/>
  </w:num>
  <w:num w:numId="7" w16cid:durableId="422995308">
    <w:abstractNumId w:val="3"/>
  </w:num>
  <w:num w:numId="8" w16cid:durableId="936905193">
    <w:abstractNumId w:val="11"/>
  </w:num>
  <w:num w:numId="9" w16cid:durableId="1133476404">
    <w:abstractNumId w:val="4"/>
  </w:num>
  <w:num w:numId="10" w16cid:durableId="1770924862">
    <w:abstractNumId w:val="2"/>
  </w:num>
  <w:num w:numId="11" w16cid:durableId="1023281645">
    <w:abstractNumId w:val="14"/>
  </w:num>
  <w:num w:numId="12" w16cid:durableId="702752231">
    <w:abstractNumId w:val="0"/>
  </w:num>
  <w:num w:numId="13" w16cid:durableId="681323678">
    <w:abstractNumId w:val="15"/>
  </w:num>
  <w:num w:numId="14" w16cid:durableId="594637082">
    <w:abstractNumId w:val="7"/>
  </w:num>
  <w:num w:numId="15" w16cid:durableId="918948745">
    <w:abstractNumId w:val="1"/>
  </w:num>
  <w:num w:numId="16" w16cid:durableId="1555384930">
    <w:abstractNumId w:val="6"/>
  </w:num>
  <w:num w:numId="17" w16cid:durableId="1554996734">
    <w:abstractNumId w:val="10"/>
  </w:num>
  <w:num w:numId="18" w16cid:durableId="872770201">
    <w:abstractNumId w:val="5"/>
  </w:num>
  <w:num w:numId="19" w16cid:durableId="1176457933">
    <w:abstractNumId w:val="18"/>
  </w:num>
  <w:num w:numId="20" w16cid:durableId="1072115803">
    <w:abstractNumId w:val="12"/>
  </w:num>
  <w:num w:numId="21" w16cid:durableId="17571678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15BE6"/>
    <w:rsid w:val="000209C4"/>
    <w:rsid w:val="000236C7"/>
    <w:rsid w:val="000D3A02"/>
    <w:rsid w:val="000F3241"/>
    <w:rsid w:val="000F6D26"/>
    <w:rsid w:val="001218A2"/>
    <w:rsid w:val="0017778E"/>
    <w:rsid w:val="00181018"/>
    <w:rsid w:val="001A01C6"/>
    <w:rsid w:val="001B0395"/>
    <w:rsid w:val="001B6E3B"/>
    <w:rsid w:val="001C7D82"/>
    <w:rsid w:val="001D3513"/>
    <w:rsid w:val="001D35FA"/>
    <w:rsid w:val="001E4833"/>
    <w:rsid w:val="001F1F33"/>
    <w:rsid w:val="001F6BA8"/>
    <w:rsid w:val="00221DE4"/>
    <w:rsid w:val="002246BA"/>
    <w:rsid w:val="00265CFF"/>
    <w:rsid w:val="00277091"/>
    <w:rsid w:val="002A1D3E"/>
    <w:rsid w:val="002E042A"/>
    <w:rsid w:val="002E612E"/>
    <w:rsid w:val="002F4587"/>
    <w:rsid w:val="002F4B34"/>
    <w:rsid w:val="003018B4"/>
    <w:rsid w:val="0030573F"/>
    <w:rsid w:val="00306C7B"/>
    <w:rsid w:val="00323CD9"/>
    <w:rsid w:val="00354F72"/>
    <w:rsid w:val="00355BDE"/>
    <w:rsid w:val="00357F1A"/>
    <w:rsid w:val="003A39F5"/>
    <w:rsid w:val="003B5DF5"/>
    <w:rsid w:val="003F4751"/>
    <w:rsid w:val="00407C95"/>
    <w:rsid w:val="00424D14"/>
    <w:rsid w:val="00433003"/>
    <w:rsid w:val="00445C19"/>
    <w:rsid w:val="004625E8"/>
    <w:rsid w:val="004A314C"/>
    <w:rsid w:val="004C6204"/>
    <w:rsid w:val="004D1354"/>
    <w:rsid w:val="004D4B42"/>
    <w:rsid w:val="004E1902"/>
    <w:rsid w:val="004E6725"/>
    <w:rsid w:val="004F13EB"/>
    <w:rsid w:val="00514DED"/>
    <w:rsid w:val="005300CE"/>
    <w:rsid w:val="0055246C"/>
    <w:rsid w:val="00564C16"/>
    <w:rsid w:val="005B0BDF"/>
    <w:rsid w:val="005C221D"/>
    <w:rsid w:val="005C6723"/>
    <w:rsid w:val="005E3461"/>
    <w:rsid w:val="005E56A9"/>
    <w:rsid w:val="005E58C0"/>
    <w:rsid w:val="005F1923"/>
    <w:rsid w:val="00605781"/>
    <w:rsid w:val="00612217"/>
    <w:rsid w:val="00613F1D"/>
    <w:rsid w:val="00643921"/>
    <w:rsid w:val="006467B5"/>
    <w:rsid w:val="00670D9D"/>
    <w:rsid w:val="00671566"/>
    <w:rsid w:val="006921B5"/>
    <w:rsid w:val="006929A8"/>
    <w:rsid w:val="006930FD"/>
    <w:rsid w:val="006C0CB6"/>
    <w:rsid w:val="006C2228"/>
    <w:rsid w:val="006D1883"/>
    <w:rsid w:val="006F3504"/>
    <w:rsid w:val="00700784"/>
    <w:rsid w:val="00702209"/>
    <w:rsid w:val="00715203"/>
    <w:rsid w:val="0073119D"/>
    <w:rsid w:val="007442F3"/>
    <w:rsid w:val="007443C9"/>
    <w:rsid w:val="00784DFB"/>
    <w:rsid w:val="00792621"/>
    <w:rsid w:val="007A292E"/>
    <w:rsid w:val="007A7BB3"/>
    <w:rsid w:val="007B7016"/>
    <w:rsid w:val="007D324F"/>
    <w:rsid w:val="007E325F"/>
    <w:rsid w:val="007F6D2D"/>
    <w:rsid w:val="00815AB2"/>
    <w:rsid w:val="00815F85"/>
    <w:rsid w:val="0082140E"/>
    <w:rsid w:val="0083481A"/>
    <w:rsid w:val="00841050"/>
    <w:rsid w:val="00861B83"/>
    <w:rsid w:val="008720EF"/>
    <w:rsid w:val="008864DE"/>
    <w:rsid w:val="00897363"/>
    <w:rsid w:val="008A3D90"/>
    <w:rsid w:val="008A6A43"/>
    <w:rsid w:val="008C0C9C"/>
    <w:rsid w:val="008C0DF0"/>
    <w:rsid w:val="008E68F4"/>
    <w:rsid w:val="009018E1"/>
    <w:rsid w:val="009037C2"/>
    <w:rsid w:val="00926DA7"/>
    <w:rsid w:val="00932F78"/>
    <w:rsid w:val="009550E0"/>
    <w:rsid w:val="00972C23"/>
    <w:rsid w:val="0097649D"/>
    <w:rsid w:val="00984033"/>
    <w:rsid w:val="00987E51"/>
    <w:rsid w:val="00995725"/>
    <w:rsid w:val="009962C7"/>
    <w:rsid w:val="009A1AD0"/>
    <w:rsid w:val="009A1AFE"/>
    <w:rsid w:val="009D160E"/>
    <w:rsid w:val="009E4826"/>
    <w:rsid w:val="009F12AF"/>
    <w:rsid w:val="009F1545"/>
    <w:rsid w:val="009F6F56"/>
    <w:rsid w:val="009F7F89"/>
    <w:rsid w:val="00A00C1C"/>
    <w:rsid w:val="00A02080"/>
    <w:rsid w:val="00A21F5E"/>
    <w:rsid w:val="00A50270"/>
    <w:rsid w:val="00A728C2"/>
    <w:rsid w:val="00AB09A1"/>
    <w:rsid w:val="00AC27F8"/>
    <w:rsid w:val="00AD5E08"/>
    <w:rsid w:val="00AD5F58"/>
    <w:rsid w:val="00AE2521"/>
    <w:rsid w:val="00AF4A75"/>
    <w:rsid w:val="00B24772"/>
    <w:rsid w:val="00B34859"/>
    <w:rsid w:val="00B43A53"/>
    <w:rsid w:val="00B44C2F"/>
    <w:rsid w:val="00B5056B"/>
    <w:rsid w:val="00B533A4"/>
    <w:rsid w:val="00B560F3"/>
    <w:rsid w:val="00B74BBD"/>
    <w:rsid w:val="00B77417"/>
    <w:rsid w:val="00B836FA"/>
    <w:rsid w:val="00B93A7A"/>
    <w:rsid w:val="00BC0B05"/>
    <w:rsid w:val="00BD21E9"/>
    <w:rsid w:val="00BD5DD7"/>
    <w:rsid w:val="00BE0342"/>
    <w:rsid w:val="00BE5A03"/>
    <w:rsid w:val="00C04F72"/>
    <w:rsid w:val="00C51677"/>
    <w:rsid w:val="00C51C8D"/>
    <w:rsid w:val="00C54757"/>
    <w:rsid w:val="00C63229"/>
    <w:rsid w:val="00C644C1"/>
    <w:rsid w:val="00C723D5"/>
    <w:rsid w:val="00C7575B"/>
    <w:rsid w:val="00C87AEA"/>
    <w:rsid w:val="00C954E8"/>
    <w:rsid w:val="00CB53E4"/>
    <w:rsid w:val="00CB622A"/>
    <w:rsid w:val="00CB67DF"/>
    <w:rsid w:val="00CD6C67"/>
    <w:rsid w:val="00CD7FEB"/>
    <w:rsid w:val="00CE0B91"/>
    <w:rsid w:val="00CE3F41"/>
    <w:rsid w:val="00CE7ADD"/>
    <w:rsid w:val="00CF25D0"/>
    <w:rsid w:val="00D024B3"/>
    <w:rsid w:val="00D0385F"/>
    <w:rsid w:val="00D273C2"/>
    <w:rsid w:val="00D42FB9"/>
    <w:rsid w:val="00D47CC9"/>
    <w:rsid w:val="00D65F66"/>
    <w:rsid w:val="00D736FA"/>
    <w:rsid w:val="00D9381F"/>
    <w:rsid w:val="00DA1C03"/>
    <w:rsid w:val="00DD2896"/>
    <w:rsid w:val="00DD30DB"/>
    <w:rsid w:val="00DD6835"/>
    <w:rsid w:val="00DE2C9D"/>
    <w:rsid w:val="00E00A37"/>
    <w:rsid w:val="00E35823"/>
    <w:rsid w:val="00E44D34"/>
    <w:rsid w:val="00E47FB5"/>
    <w:rsid w:val="00E50A35"/>
    <w:rsid w:val="00E53117"/>
    <w:rsid w:val="00E71959"/>
    <w:rsid w:val="00E768E6"/>
    <w:rsid w:val="00EA3275"/>
    <w:rsid w:val="00EC0349"/>
    <w:rsid w:val="00EC1B7A"/>
    <w:rsid w:val="00ED29D1"/>
    <w:rsid w:val="00F01937"/>
    <w:rsid w:val="00F2529B"/>
    <w:rsid w:val="00F94A3A"/>
    <w:rsid w:val="00F96D34"/>
    <w:rsid w:val="00FB2A97"/>
    <w:rsid w:val="00FB3A83"/>
    <w:rsid w:val="00FB4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C75B48"/>
  <w15:docId w15:val="{2E669AD0-75C9-4C85-BC22-85736421E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492508">
      <w:marLeft w:val="0"/>
      <w:marRight w:val="0"/>
      <w:marTop w:val="0"/>
      <w:marBottom w:val="0"/>
      <w:divBdr>
        <w:top w:val="none" w:sz="0" w:space="0" w:color="auto"/>
        <w:left w:val="none" w:sz="0" w:space="0" w:color="auto"/>
        <w:bottom w:val="none" w:sz="0" w:space="0" w:color="auto"/>
        <w:right w:val="none" w:sz="0" w:space="0" w:color="auto"/>
      </w:divBdr>
      <w:divsChild>
        <w:div w:id="1479492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849</TotalTime>
  <Pages>30</Pages>
  <Words>8837</Words>
  <Characters>50375</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Eteri Chokheli</cp:lastModifiedBy>
  <cp:revision>98</cp:revision>
  <cp:lastPrinted>2026-02-05T10:28:00Z</cp:lastPrinted>
  <dcterms:created xsi:type="dcterms:W3CDTF">2025-12-01T08:11:00Z</dcterms:created>
  <dcterms:modified xsi:type="dcterms:W3CDTF">2026-05-29T07:21:00Z</dcterms:modified>
</cp:coreProperties>
</file>