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23F35" w14:textId="2B520453" w:rsidR="007648A9" w:rsidRPr="00757BE6" w:rsidRDefault="007648A9" w:rsidP="007648A9">
      <w:pPr>
        <w:spacing w:after="0"/>
        <w:jc w:val="center"/>
        <w:rPr>
          <w:rFonts w:ascii="Sylfaen" w:hAnsi="Sylfaen"/>
          <w:b/>
          <w:lang w:val="ka-GE"/>
        </w:rPr>
      </w:pPr>
      <w:r w:rsidRPr="00757BE6">
        <w:rPr>
          <w:rFonts w:ascii="Sylfaen" w:hAnsi="Sylfaen"/>
          <w:b/>
          <w:lang w:val="ka-GE"/>
        </w:rPr>
        <w:t>გამოყენების</w:t>
      </w:r>
      <w:r w:rsidRPr="00757BE6">
        <w:rPr>
          <w:rFonts w:ascii="Sylfaen" w:hAnsi="Sylfaen"/>
          <w:b/>
          <w:lang w:val="ka-GE"/>
        </w:rPr>
        <w:t xml:space="preserve"> </w:t>
      </w:r>
      <w:r w:rsidRPr="00757BE6">
        <w:rPr>
          <w:rFonts w:ascii="Sylfaen" w:hAnsi="Sylfaen"/>
          <w:b/>
          <w:lang w:val="ka-GE"/>
        </w:rPr>
        <w:t>ინსტრუქცია</w:t>
      </w:r>
    </w:p>
    <w:p w14:paraId="48CFA301" w14:textId="77777777" w:rsidR="007648A9" w:rsidRPr="00757BE6" w:rsidRDefault="007648A9" w:rsidP="007648A9">
      <w:pPr>
        <w:spacing w:after="0"/>
        <w:jc w:val="center"/>
        <w:rPr>
          <w:rFonts w:ascii="Sylfaen" w:hAnsi="Sylfaen"/>
          <w:b/>
          <w:lang w:val="ka-GE"/>
        </w:rPr>
      </w:pPr>
      <w:r w:rsidRPr="00757BE6">
        <w:rPr>
          <w:rFonts w:ascii="Sylfaen" w:hAnsi="Sylfaen"/>
          <w:b/>
          <w:lang w:val="ka-GE"/>
        </w:rPr>
        <w:t>სპეციალისტებისათვის</w:t>
      </w:r>
    </w:p>
    <w:p w14:paraId="7C1E5482" w14:textId="77777777" w:rsidR="007648A9" w:rsidRDefault="007648A9" w:rsidP="007648A9">
      <w:pPr>
        <w:spacing w:after="0"/>
        <w:jc w:val="center"/>
        <w:rPr>
          <w:rFonts w:ascii="Sylfaen" w:hAnsi="Sylfaen"/>
          <w:b/>
          <w:lang w:val="ka-GE"/>
        </w:rPr>
      </w:pPr>
    </w:p>
    <w:p w14:paraId="4701B587" w14:textId="77777777" w:rsidR="004D5B26" w:rsidRDefault="004D5B26" w:rsidP="005F4AE4">
      <w:pPr>
        <w:spacing w:after="0"/>
        <w:jc w:val="center"/>
        <w:rPr>
          <w:rFonts w:ascii="Sylfaen" w:hAnsi="Sylfaen"/>
          <w:b/>
          <w:lang w:val="ka-GE"/>
        </w:rPr>
      </w:pPr>
    </w:p>
    <w:p w14:paraId="279DC6F9" w14:textId="77777777" w:rsidR="004D5B26" w:rsidRDefault="004D5B26" w:rsidP="004D5B26">
      <w:pPr>
        <w:pStyle w:val="ListParagraph"/>
        <w:numPr>
          <w:ilvl w:val="0"/>
          <w:numId w:val="1"/>
        </w:numPr>
        <w:spacing w:after="0"/>
        <w:rPr>
          <w:rFonts w:ascii="Sylfaen" w:hAnsi="Sylfaen"/>
          <w:b/>
          <w:lang w:val="ka-GE"/>
        </w:rPr>
      </w:pPr>
      <w:r w:rsidRPr="004D5B26">
        <w:rPr>
          <w:rFonts w:ascii="Sylfaen" w:hAnsi="Sylfaen"/>
          <w:b/>
          <w:lang w:val="ka-GE"/>
        </w:rPr>
        <w:t>სამკურნალო საშუალების დასახელება</w:t>
      </w:r>
    </w:p>
    <w:p w14:paraId="6AE70A82" w14:textId="77777777" w:rsidR="004D5B26" w:rsidRPr="004D5B26" w:rsidRDefault="004D5B26" w:rsidP="004D5B26">
      <w:pPr>
        <w:spacing w:after="0"/>
        <w:rPr>
          <w:rFonts w:ascii="Sylfaen" w:hAnsi="Sylfaen"/>
          <w:lang w:val="ka-GE"/>
        </w:rPr>
      </w:pPr>
      <w:r w:rsidRPr="004D5B26">
        <w:rPr>
          <w:rFonts w:ascii="Sylfaen" w:hAnsi="Sylfaen"/>
          <w:lang w:val="ka-GE"/>
        </w:rPr>
        <w:t>სავაჭრო დასახელება: ტერბიზილი®</w:t>
      </w:r>
    </w:p>
    <w:p w14:paraId="3C8B0514" w14:textId="77777777" w:rsidR="004D5B26" w:rsidRDefault="004D5B26" w:rsidP="004D5B26">
      <w:pPr>
        <w:spacing w:after="0"/>
        <w:rPr>
          <w:rFonts w:ascii="Sylfaen" w:hAnsi="Sylfaen"/>
          <w:lang w:val="ka-GE"/>
        </w:rPr>
      </w:pPr>
    </w:p>
    <w:p w14:paraId="3C4EA0D0" w14:textId="77777777" w:rsidR="004D5B26" w:rsidRDefault="004D5B26" w:rsidP="004D5B26">
      <w:pPr>
        <w:pStyle w:val="ListParagraph"/>
        <w:numPr>
          <w:ilvl w:val="0"/>
          <w:numId w:val="1"/>
        </w:numPr>
        <w:spacing w:after="0"/>
        <w:rPr>
          <w:rFonts w:ascii="Sylfaen" w:hAnsi="Sylfaen"/>
          <w:b/>
          <w:lang w:val="ka-GE"/>
        </w:rPr>
      </w:pPr>
      <w:r>
        <w:rPr>
          <w:rFonts w:ascii="Sylfaen" w:hAnsi="Sylfaen"/>
          <w:b/>
          <w:lang w:val="ka-GE"/>
        </w:rPr>
        <w:t>ხარისხობრივი და რაოდენობრივი შემადგენლობა</w:t>
      </w:r>
    </w:p>
    <w:p w14:paraId="2F7C2F85" w14:textId="77777777" w:rsidR="004D5B26" w:rsidRDefault="004D5B26" w:rsidP="004D5B26">
      <w:pPr>
        <w:spacing w:after="0"/>
        <w:rPr>
          <w:rFonts w:ascii="Sylfaen" w:hAnsi="Sylfaen"/>
          <w:lang w:val="ka-GE"/>
        </w:rPr>
      </w:pPr>
      <w:r>
        <w:rPr>
          <w:rFonts w:ascii="Sylfaen" w:hAnsi="Sylfaen"/>
          <w:lang w:val="ka-GE"/>
        </w:rPr>
        <w:t xml:space="preserve">მოქმედი ნივთიერება: კრემის 1 გრ შეიცავს 10 მგ ტერბინაფინ ჰიდროქლორიდს. </w:t>
      </w:r>
    </w:p>
    <w:p w14:paraId="4A37C0A1" w14:textId="77777777" w:rsidR="004D5B26" w:rsidRDefault="004D5B26" w:rsidP="004D5B26">
      <w:pPr>
        <w:spacing w:after="0"/>
        <w:rPr>
          <w:rFonts w:ascii="Sylfaen" w:hAnsi="Sylfaen"/>
          <w:lang w:val="ka-GE"/>
        </w:rPr>
      </w:pPr>
      <w:r>
        <w:rPr>
          <w:rFonts w:ascii="Sylfaen" w:hAnsi="Sylfaen"/>
          <w:lang w:val="ka-GE"/>
        </w:rPr>
        <w:t xml:space="preserve">დამხმარე ნივთიერებები დადასტურებული მოქმედებით: ცეტოსტერაილის სპირტი (40 მგ), ცეტილის სპირტი (40 მგ), ბენზილის სპირტი (10 მგ) კრემის 1 გრ-ში. </w:t>
      </w:r>
    </w:p>
    <w:p w14:paraId="57E5CCFC" w14:textId="77777777" w:rsidR="004D5B26" w:rsidRDefault="004D5B26" w:rsidP="004D5B26">
      <w:pPr>
        <w:spacing w:after="0"/>
        <w:rPr>
          <w:rFonts w:ascii="Sylfaen" w:hAnsi="Sylfaen"/>
          <w:lang w:val="ka-GE"/>
        </w:rPr>
      </w:pPr>
      <w:r>
        <w:rPr>
          <w:rFonts w:ascii="Sylfaen" w:hAnsi="Sylfaen"/>
          <w:lang w:val="ka-GE"/>
        </w:rPr>
        <w:t>დამხ</w:t>
      </w:r>
      <w:r w:rsidR="00290996">
        <w:rPr>
          <w:rFonts w:ascii="Sylfaen" w:hAnsi="Sylfaen"/>
          <w:lang w:val="ka-GE"/>
        </w:rPr>
        <w:t>მარ</w:t>
      </w:r>
      <w:r>
        <w:rPr>
          <w:rFonts w:ascii="Sylfaen" w:hAnsi="Sylfaen"/>
          <w:lang w:val="ka-GE"/>
        </w:rPr>
        <w:t>ე ნივთიერებების სრული ჩამონათვალი მოცემულია 6.1-ში.</w:t>
      </w:r>
    </w:p>
    <w:p w14:paraId="25F5B9FD" w14:textId="77777777" w:rsidR="004D5B26" w:rsidRDefault="004D5B26" w:rsidP="004D5B26">
      <w:pPr>
        <w:spacing w:after="0"/>
        <w:rPr>
          <w:rFonts w:ascii="Sylfaen" w:hAnsi="Sylfaen"/>
          <w:lang w:val="ka-GE"/>
        </w:rPr>
      </w:pPr>
    </w:p>
    <w:p w14:paraId="5EECDB9A" w14:textId="77777777" w:rsidR="004D5B26" w:rsidRPr="004D5B26" w:rsidRDefault="004D5B26" w:rsidP="004D5B26">
      <w:pPr>
        <w:pStyle w:val="ListParagraph"/>
        <w:numPr>
          <w:ilvl w:val="0"/>
          <w:numId w:val="1"/>
        </w:numPr>
        <w:spacing w:after="0"/>
        <w:rPr>
          <w:rFonts w:ascii="Sylfaen" w:hAnsi="Sylfaen"/>
          <w:b/>
          <w:lang w:val="ka-GE"/>
        </w:rPr>
      </w:pPr>
      <w:r w:rsidRPr="004D5B26">
        <w:rPr>
          <w:rFonts w:ascii="Sylfaen" w:hAnsi="Sylfaen" w:cs="Sylfaen"/>
          <w:b/>
          <w:lang w:val="ka-GE"/>
        </w:rPr>
        <w:t>სამკურნალო</w:t>
      </w:r>
      <w:r>
        <w:rPr>
          <w:rFonts w:ascii="Sylfaen" w:hAnsi="Sylfaen" w:cs="Sylfaen"/>
          <w:b/>
          <w:lang w:val="ka-GE"/>
        </w:rPr>
        <w:t xml:space="preserve"> ფორმის აღწერილობა</w:t>
      </w:r>
    </w:p>
    <w:p w14:paraId="3FB181BB" w14:textId="77777777" w:rsidR="004D5B26" w:rsidRDefault="004D5B26" w:rsidP="004D5B26">
      <w:pPr>
        <w:spacing w:after="0"/>
        <w:rPr>
          <w:rFonts w:ascii="Sylfaen" w:hAnsi="Sylfaen"/>
          <w:lang w:val="ka-GE"/>
        </w:rPr>
      </w:pPr>
      <w:r>
        <w:rPr>
          <w:rFonts w:ascii="Sylfaen" w:hAnsi="Sylfaen"/>
          <w:lang w:val="ka-GE"/>
        </w:rPr>
        <w:t>თეთრი ან მოთეთრო ფერის კრემი ნუშის მსუბუქი სუნით, ადვილად ირეცხება წყლით.</w:t>
      </w:r>
    </w:p>
    <w:p w14:paraId="17CAB429" w14:textId="77777777" w:rsidR="004D5B26" w:rsidRDefault="004D5B26" w:rsidP="004D5B26">
      <w:pPr>
        <w:spacing w:after="0"/>
        <w:rPr>
          <w:rFonts w:ascii="Sylfaen" w:hAnsi="Sylfaen"/>
          <w:lang w:val="ka-GE"/>
        </w:rPr>
      </w:pPr>
    </w:p>
    <w:p w14:paraId="566E3879" w14:textId="77777777" w:rsidR="004D5B26" w:rsidRDefault="004D5B26" w:rsidP="004D5B26">
      <w:pPr>
        <w:pStyle w:val="ListParagraph"/>
        <w:numPr>
          <w:ilvl w:val="0"/>
          <w:numId w:val="1"/>
        </w:numPr>
        <w:spacing w:after="0"/>
        <w:rPr>
          <w:rFonts w:ascii="Sylfaen" w:hAnsi="Sylfaen"/>
          <w:b/>
          <w:lang w:val="ka-GE"/>
        </w:rPr>
      </w:pPr>
      <w:r>
        <w:rPr>
          <w:rFonts w:ascii="Sylfaen" w:hAnsi="Sylfaen"/>
          <w:b/>
          <w:lang w:val="ka-GE"/>
        </w:rPr>
        <w:t>კლინიკური მახასიათებლები</w:t>
      </w:r>
    </w:p>
    <w:p w14:paraId="5D7960E8" w14:textId="77777777" w:rsidR="004D5B26" w:rsidRPr="004D5B26" w:rsidRDefault="004D5B26" w:rsidP="004D5B26">
      <w:pPr>
        <w:pStyle w:val="ListParagraph"/>
        <w:numPr>
          <w:ilvl w:val="1"/>
          <w:numId w:val="1"/>
        </w:numPr>
        <w:spacing w:after="0"/>
        <w:rPr>
          <w:rFonts w:ascii="Sylfaen" w:hAnsi="Sylfaen"/>
          <w:b/>
          <w:lang w:val="ka-GE"/>
        </w:rPr>
      </w:pPr>
      <w:r w:rsidRPr="004D5B26">
        <w:rPr>
          <w:rFonts w:ascii="Sylfaen" w:hAnsi="Sylfaen"/>
          <w:b/>
          <w:lang w:val="ka-GE"/>
        </w:rPr>
        <w:t>ჩვენებები</w:t>
      </w:r>
    </w:p>
    <w:p w14:paraId="14879427" w14:textId="77777777" w:rsidR="004D5B26" w:rsidRDefault="004D5B26" w:rsidP="004D5B26">
      <w:pPr>
        <w:spacing w:after="0"/>
        <w:jc w:val="both"/>
        <w:rPr>
          <w:rFonts w:ascii="Sylfaen" w:hAnsi="Sylfaen"/>
          <w:lang w:val="ka-GE"/>
        </w:rPr>
      </w:pPr>
      <w:r w:rsidRPr="004D5B26">
        <w:rPr>
          <w:rFonts w:ascii="Sylfaen" w:hAnsi="Sylfaen"/>
          <w:i/>
          <w:lang w:val="ka-GE"/>
        </w:rPr>
        <w:t xml:space="preserve">Trichophyton (T. rubrum, T.mentagrophytes, T. verrucosum, T. violaceum), Microsporum Canis და Epidermophyton </w:t>
      </w:r>
      <w:r>
        <w:rPr>
          <w:rFonts w:ascii="Sylfaen" w:hAnsi="Sylfaen"/>
          <w:i/>
          <w:lang w:val="ka-GE"/>
        </w:rPr>
        <w:t xml:space="preserve">floccosum </w:t>
      </w:r>
      <w:r>
        <w:rPr>
          <w:rFonts w:ascii="Sylfaen" w:hAnsi="Sylfaen"/>
          <w:lang w:val="ka-GE"/>
        </w:rPr>
        <w:t>სახეობის დერმატოფიტებით გამოწვეული კანის სოკოვანი ინფექციები: ტერფების დერმატომიკოზები, თითებს შორის ადგილების დაზიანებით (ათლეტის ტერფი), ტერფების დერმატომიკოზები, რომლებიც აზიანებენ ფეხის გულსა და კიდეებს, საზარდული</w:t>
      </w:r>
      <w:r w:rsidR="00290996">
        <w:rPr>
          <w:rFonts w:ascii="Sylfaen" w:hAnsi="Sylfaen"/>
          <w:lang w:val="ka-GE"/>
        </w:rPr>
        <w:t>ს</w:t>
      </w:r>
      <w:r>
        <w:rPr>
          <w:rFonts w:ascii="Sylfaen" w:hAnsi="Sylfaen"/>
          <w:lang w:val="ka-GE"/>
        </w:rPr>
        <w:t xml:space="preserve"> დერმატომიკოზი, გლუვი კანის დერმატომიკოზი. </w:t>
      </w:r>
    </w:p>
    <w:p w14:paraId="304B56EA" w14:textId="77777777" w:rsidR="00A15F66" w:rsidRDefault="00A15F66" w:rsidP="004D5B26">
      <w:pPr>
        <w:spacing w:after="0"/>
        <w:jc w:val="both"/>
        <w:rPr>
          <w:rFonts w:ascii="Sylfaen" w:hAnsi="Sylfaen"/>
          <w:lang w:val="ka-GE"/>
        </w:rPr>
      </w:pPr>
    </w:p>
    <w:p w14:paraId="55521211" w14:textId="77777777" w:rsidR="00A15F66" w:rsidRPr="00290996" w:rsidRDefault="00A15F66" w:rsidP="004D5B26">
      <w:pPr>
        <w:spacing w:after="0"/>
        <w:jc w:val="both"/>
        <w:rPr>
          <w:rFonts w:ascii="Sylfaen" w:hAnsi="Sylfaen"/>
          <w:lang w:val="ka-GE"/>
        </w:rPr>
      </w:pPr>
      <w:r>
        <w:rPr>
          <w:rFonts w:ascii="Sylfaen" w:hAnsi="Sylfaen"/>
          <w:lang w:val="ka-GE"/>
        </w:rPr>
        <w:t xml:space="preserve">საფუარა სოკოებით გამოწვეული ინფექციები, ძირითათად </w:t>
      </w:r>
      <w:r w:rsidRPr="00290996">
        <w:rPr>
          <w:rFonts w:ascii="Sylfaen" w:hAnsi="Sylfaen"/>
          <w:i/>
          <w:lang w:val="ka-GE"/>
        </w:rPr>
        <w:t xml:space="preserve">Candida </w:t>
      </w:r>
      <w:r>
        <w:rPr>
          <w:rFonts w:ascii="Sylfaen" w:hAnsi="Sylfaen"/>
          <w:lang w:val="ka-GE"/>
        </w:rPr>
        <w:t xml:space="preserve">სახეობის (მაგალითად, </w:t>
      </w:r>
      <w:r w:rsidRPr="00290996">
        <w:rPr>
          <w:rFonts w:ascii="Sylfaen" w:hAnsi="Sylfaen"/>
          <w:i/>
          <w:lang w:val="ka-GE"/>
        </w:rPr>
        <w:t>Candida Albicans</w:t>
      </w:r>
      <w:r>
        <w:rPr>
          <w:rFonts w:ascii="Sylfaen" w:hAnsi="Sylfaen"/>
          <w:lang w:val="ka-GE"/>
        </w:rPr>
        <w:t>)</w:t>
      </w:r>
      <w:r w:rsidRPr="00290996">
        <w:rPr>
          <w:rFonts w:ascii="Sylfaen" w:hAnsi="Sylfaen"/>
          <w:lang w:val="ka-GE"/>
        </w:rPr>
        <w:t xml:space="preserve">. </w:t>
      </w:r>
    </w:p>
    <w:p w14:paraId="488C05D2" w14:textId="77777777" w:rsidR="00A15F66" w:rsidRDefault="00A15F66" w:rsidP="00A15F66">
      <w:pPr>
        <w:spacing w:after="0"/>
        <w:jc w:val="both"/>
        <w:rPr>
          <w:rFonts w:ascii="Sylfaen" w:hAnsi="Sylfaen"/>
          <w:lang w:val="ka-GE"/>
        </w:rPr>
      </w:pPr>
      <w:r w:rsidRPr="00A15F66">
        <w:rPr>
          <w:rFonts w:ascii="Sylfaen" w:hAnsi="Sylfaen"/>
          <w:i/>
          <w:lang w:val="ka-GE"/>
        </w:rPr>
        <w:t>Pityrosporum orbiculare</w:t>
      </w:r>
      <w:r>
        <w:rPr>
          <w:rFonts w:ascii="Sylfaen" w:hAnsi="Sylfaen"/>
          <w:lang w:val="ka-GE"/>
        </w:rPr>
        <w:t xml:space="preserve"> (ასევე ცნობილი როგორც </w:t>
      </w:r>
      <w:r w:rsidRPr="00A15F66">
        <w:rPr>
          <w:rFonts w:ascii="Sylfaen" w:hAnsi="Sylfaen"/>
          <w:i/>
          <w:lang w:val="ka-GE"/>
        </w:rPr>
        <w:t>Malassezia furfur</w:t>
      </w:r>
      <w:r>
        <w:rPr>
          <w:rFonts w:ascii="Sylfaen" w:hAnsi="Sylfaen"/>
          <w:lang w:val="ka-GE"/>
        </w:rPr>
        <w:t xml:space="preserve">) გამოწვეული ფერადი ლიქენი. </w:t>
      </w:r>
    </w:p>
    <w:p w14:paraId="3EC8157E" w14:textId="77777777" w:rsidR="00A15F66" w:rsidRDefault="00A15F66" w:rsidP="00A15F66">
      <w:pPr>
        <w:spacing w:after="0"/>
        <w:jc w:val="both"/>
        <w:rPr>
          <w:rFonts w:ascii="Sylfaen" w:hAnsi="Sylfaen"/>
          <w:lang w:val="ka-GE"/>
        </w:rPr>
      </w:pPr>
    </w:p>
    <w:p w14:paraId="1CED5233" w14:textId="77777777" w:rsidR="00A15F66" w:rsidRPr="00A15F66" w:rsidRDefault="00A15F66" w:rsidP="00A15F66">
      <w:pPr>
        <w:pStyle w:val="ListParagraph"/>
        <w:numPr>
          <w:ilvl w:val="1"/>
          <w:numId w:val="1"/>
        </w:numPr>
        <w:spacing w:after="0"/>
        <w:jc w:val="both"/>
        <w:rPr>
          <w:rFonts w:ascii="Sylfaen" w:hAnsi="Sylfaen"/>
          <w:b/>
          <w:lang w:val="ka-GE"/>
        </w:rPr>
      </w:pPr>
      <w:r w:rsidRPr="00A15F66">
        <w:rPr>
          <w:rFonts w:ascii="Sylfaen" w:hAnsi="Sylfaen"/>
          <w:b/>
          <w:lang w:val="ka-GE"/>
        </w:rPr>
        <w:t>გამოყენების წესი და დოზები</w:t>
      </w:r>
    </w:p>
    <w:p w14:paraId="577736AF" w14:textId="77777777" w:rsidR="00A15F66" w:rsidRDefault="00A15F66" w:rsidP="00A15F66">
      <w:pPr>
        <w:spacing w:after="0"/>
        <w:jc w:val="both"/>
        <w:rPr>
          <w:rFonts w:ascii="Sylfaen" w:hAnsi="Sylfaen"/>
          <w:u w:val="single"/>
          <w:lang w:val="ka-GE"/>
        </w:rPr>
      </w:pPr>
      <w:r>
        <w:rPr>
          <w:rFonts w:ascii="Sylfaen" w:hAnsi="Sylfaen"/>
          <w:u w:val="single"/>
          <w:lang w:val="ka-GE"/>
        </w:rPr>
        <w:t>დოზირების რეჟიმი</w:t>
      </w:r>
    </w:p>
    <w:p w14:paraId="1379AE58" w14:textId="77777777" w:rsidR="00A15F66" w:rsidRDefault="00BD27CD" w:rsidP="00A15F66">
      <w:pPr>
        <w:spacing w:after="0"/>
        <w:jc w:val="both"/>
        <w:rPr>
          <w:rFonts w:ascii="Sylfaen" w:hAnsi="Sylfaen"/>
          <w:i/>
          <w:lang w:val="ka-GE"/>
        </w:rPr>
      </w:pPr>
      <w:r>
        <w:rPr>
          <w:rFonts w:ascii="Sylfaen" w:hAnsi="Sylfaen"/>
          <w:i/>
          <w:lang w:val="ka-GE"/>
        </w:rPr>
        <w:t>ზრდასრულები</w:t>
      </w:r>
      <w:r w:rsidR="00A15F66">
        <w:rPr>
          <w:rFonts w:ascii="Sylfaen" w:hAnsi="Sylfaen"/>
          <w:i/>
          <w:lang w:val="ka-GE"/>
        </w:rPr>
        <w:t xml:space="preserve"> და 12 წელს ზემოთ ბავშვები</w:t>
      </w:r>
    </w:p>
    <w:p w14:paraId="3E22267C" w14:textId="77777777" w:rsidR="00643C11" w:rsidRDefault="00643C11" w:rsidP="00643C11">
      <w:pPr>
        <w:spacing w:after="0"/>
        <w:rPr>
          <w:rFonts w:ascii="Sylfaen" w:hAnsi="Sylfaen"/>
          <w:lang w:val="ka-GE"/>
        </w:rPr>
      </w:pPr>
      <w:r>
        <w:rPr>
          <w:rFonts w:ascii="Sylfaen" w:hAnsi="Sylfaen"/>
          <w:lang w:val="ka-GE"/>
        </w:rPr>
        <w:t xml:space="preserve">ჩვენებების მიხედვით პრეპარატი ტერბიზილი® კრემი გამოიყენება დღეში ერთხელ ან ორჯერ. </w:t>
      </w:r>
    </w:p>
    <w:p w14:paraId="3F2B2595" w14:textId="77777777" w:rsidR="00643C11" w:rsidRPr="00643C11" w:rsidRDefault="00643C11" w:rsidP="00643C11">
      <w:pPr>
        <w:spacing w:after="0"/>
        <w:rPr>
          <w:rFonts w:ascii="Sylfaen" w:hAnsi="Sylfaen"/>
          <w:u w:val="single"/>
          <w:lang w:val="ka-GE"/>
        </w:rPr>
      </w:pPr>
      <w:r w:rsidRPr="00643C11">
        <w:rPr>
          <w:rFonts w:ascii="Sylfaen" w:hAnsi="Sylfaen"/>
          <w:u w:val="single"/>
          <w:lang w:val="ka-GE"/>
        </w:rPr>
        <w:t>მკურნალობის ხანგრძლივობა და გამოყენების სიხშირე:</w:t>
      </w:r>
    </w:p>
    <w:p w14:paraId="754DAA5B" w14:textId="77777777" w:rsidR="00643C11" w:rsidRDefault="00643C11" w:rsidP="00643C11">
      <w:pPr>
        <w:spacing w:after="0"/>
        <w:rPr>
          <w:rFonts w:ascii="Sylfaen" w:hAnsi="Sylfaen"/>
          <w:lang w:val="ka-GE"/>
        </w:rPr>
      </w:pPr>
      <w:r>
        <w:rPr>
          <w:rFonts w:ascii="Sylfaen" w:hAnsi="Sylfaen"/>
          <w:lang w:val="ka-GE"/>
        </w:rPr>
        <w:t>გლუვი კანის დერმატომიკოზი</w:t>
      </w:r>
    </w:p>
    <w:p w14:paraId="3F8D4E1C" w14:textId="77777777" w:rsidR="00643C11" w:rsidRDefault="00643C11" w:rsidP="00643C11">
      <w:pPr>
        <w:spacing w:after="0"/>
        <w:rPr>
          <w:rFonts w:ascii="Sylfaen" w:hAnsi="Sylfaen"/>
          <w:lang w:val="ka-GE"/>
        </w:rPr>
      </w:pPr>
      <w:r>
        <w:rPr>
          <w:rFonts w:ascii="Sylfaen" w:hAnsi="Sylfaen"/>
          <w:lang w:val="ka-GE"/>
        </w:rPr>
        <w:t>და საზარდული</w:t>
      </w:r>
      <w:r w:rsidR="00BD27CD">
        <w:rPr>
          <w:rFonts w:ascii="Sylfaen" w:hAnsi="Sylfaen"/>
          <w:lang w:val="ka-GE"/>
        </w:rPr>
        <w:t>ს</w:t>
      </w:r>
      <w:r>
        <w:rPr>
          <w:rFonts w:ascii="Sylfaen" w:hAnsi="Sylfaen"/>
          <w:lang w:val="ka-GE"/>
        </w:rPr>
        <w:t xml:space="preserve"> დერმატომიკოზი</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t>1 კვირა, ერთხელ დღეში</w:t>
      </w:r>
    </w:p>
    <w:p w14:paraId="2AFA5520" w14:textId="77777777" w:rsidR="00643C11" w:rsidRDefault="00643C11" w:rsidP="00643C11">
      <w:pPr>
        <w:spacing w:after="0"/>
        <w:rPr>
          <w:rFonts w:ascii="Sylfaen" w:hAnsi="Sylfaen"/>
          <w:lang w:val="ka-GE"/>
        </w:rPr>
      </w:pPr>
      <w:r>
        <w:rPr>
          <w:rFonts w:ascii="Sylfaen" w:hAnsi="Sylfaen"/>
          <w:lang w:val="ka-GE"/>
        </w:rPr>
        <w:t>ტერფის დერმატომიკოზი (თითებს შორის მიდამო)</w:t>
      </w:r>
      <w:r>
        <w:rPr>
          <w:rFonts w:ascii="Sylfaen" w:hAnsi="Sylfaen"/>
          <w:lang w:val="ka-GE"/>
        </w:rPr>
        <w:tab/>
      </w:r>
      <w:r>
        <w:rPr>
          <w:rFonts w:ascii="Sylfaen" w:hAnsi="Sylfaen"/>
          <w:lang w:val="ka-GE"/>
        </w:rPr>
        <w:tab/>
        <w:t>1 კვირა, ერთხელ დღეში</w:t>
      </w:r>
    </w:p>
    <w:p w14:paraId="60A07501" w14:textId="77777777" w:rsidR="00643C11" w:rsidRDefault="00643C11" w:rsidP="00643C11">
      <w:pPr>
        <w:spacing w:after="0"/>
        <w:rPr>
          <w:rFonts w:ascii="Sylfaen" w:hAnsi="Sylfaen"/>
          <w:lang w:val="ka-GE"/>
        </w:rPr>
      </w:pPr>
      <w:r>
        <w:rPr>
          <w:rFonts w:ascii="Sylfaen" w:hAnsi="Sylfaen"/>
          <w:lang w:val="ka-GE"/>
        </w:rPr>
        <w:t>ტერფის დერმატომიკოზი, აზიანებს ფეხის გულსა და</w:t>
      </w:r>
    </w:p>
    <w:p w14:paraId="06B5930A" w14:textId="77777777" w:rsidR="00643C11" w:rsidRDefault="00643C11" w:rsidP="00643C11">
      <w:pPr>
        <w:spacing w:after="0"/>
        <w:rPr>
          <w:rFonts w:ascii="Sylfaen" w:hAnsi="Sylfaen"/>
          <w:lang w:val="ka-GE"/>
        </w:rPr>
      </w:pPr>
      <w:r>
        <w:rPr>
          <w:rFonts w:ascii="Sylfaen" w:hAnsi="Sylfaen"/>
          <w:lang w:val="ka-GE"/>
        </w:rPr>
        <w:t>კიდეებს (მოკასინის ტიპის)</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t xml:space="preserve">2 კვირა, ორჯერ დღეში </w:t>
      </w:r>
    </w:p>
    <w:p w14:paraId="7ED69AC8" w14:textId="77777777" w:rsidR="00643C11" w:rsidRDefault="00643C11" w:rsidP="00643C11">
      <w:pPr>
        <w:spacing w:after="0"/>
        <w:rPr>
          <w:rFonts w:ascii="Sylfaen" w:hAnsi="Sylfaen"/>
          <w:lang w:val="ka-GE"/>
        </w:rPr>
      </w:pPr>
      <w:r>
        <w:rPr>
          <w:rFonts w:ascii="Sylfaen" w:hAnsi="Sylfaen"/>
          <w:lang w:val="ka-GE"/>
        </w:rPr>
        <w:t>კანის კანდიდოზი</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t>1 კვირა, ერთხელ ან ორჯერ დღეში</w:t>
      </w:r>
    </w:p>
    <w:p w14:paraId="09FCD4AF" w14:textId="77777777" w:rsidR="00643C11" w:rsidRDefault="00643C11" w:rsidP="00643C11">
      <w:pPr>
        <w:spacing w:after="0"/>
        <w:rPr>
          <w:rFonts w:ascii="Sylfaen" w:hAnsi="Sylfaen"/>
          <w:lang w:val="ka-GE"/>
        </w:rPr>
      </w:pPr>
      <w:r>
        <w:rPr>
          <w:rFonts w:ascii="Sylfaen" w:hAnsi="Sylfaen"/>
          <w:lang w:val="ka-GE"/>
        </w:rPr>
        <w:t>ფერადი ლიქენი</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t>2 კვირა, ერთხელ ან ორჯერ დღეში</w:t>
      </w:r>
    </w:p>
    <w:p w14:paraId="4377F1F3" w14:textId="77777777" w:rsidR="00643C11" w:rsidRDefault="00643C11" w:rsidP="00643C11">
      <w:pPr>
        <w:spacing w:after="0"/>
        <w:rPr>
          <w:rFonts w:ascii="Sylfaen" w:hAnsi="Sylfaen"/>
          <w:lang w:val="ka-GE"/>
        </w:rPr>
      </w:pPr>
    </w:p>
    <w:p w14:paraId="6B89CFD7" w14:textId="77777777" w:rsidR="00643C11" w:rsidRDefault="00C620A3" w:rsidP="00C620A3">
      <w:pPr>
        <w:spacing w:after="0"/>
        <w:jc w:val="both"/>
        <w:rPr>
          <w:rFonts w:ascii="Sylfaen" w:hAnsi="Sylfaen"/>
          <w:lang w:val="ka-GE"/>
        </w:rPr>
      </w:pPr>
      <w:r>
        <w:rPr>
          <w:rFonts w:ascii="Sylfaen" w:hAnsi="Sylfaen"/>
          <w:lang w:val="ka-GE"/>
        </w:rPr>
        <w:lastRenderedPageBreak/>
        <w:t xml:space="preserve">სიმპტომების გამოხატულობის შემცირება ჩვეულებრივ მკურნალობის დაწყებიდან რამდენიმე დღის განმავლობაში აღინიშნება. არარეგულარული გამოყენების ან მკურნალობის ნაადრევი შეწყვეტის შემთხვევაში არსებობს ინფექციის რეციდივის განვითარების რისკი. მკურნალობის ორი კვირის შემდეგ გაუმჯობესების ნიშნების არარსებობისას საჭიროა ექიმთან კონსულტაცია. </w:t>
      </w:r>
    </w:p>
    <w:p w14:paraId="20F75FC5" w14:textId="77777777" w:rsidR="00C620A3" w:rsidRDefault="00C620A3" w:rsidP="00C620A3">
      <w:pPr>
        <w:spacing w:after="0"/>
        <w:jc w:val="both"/>
        <w:rPr>
          <w:rFonts w:ascii="Sylfaen" w:hAnsi="Sylfaen"/>
          <w:u w:val="single"/>
          <w:lang w:val="ka-GE"/>
        </w:rPr>
      </w:pPr>
      <w:r>
        <w:rPr>
          <w:rFonts w:ascii="Sylfaen" w:hAnsi="Sylfaen"/>
          <w:u w:val="single"/>
          <w:lang w:val="ka-GE"/>
        </w:rPr>
        <w:t>პრეპარატის გამოყენება პაციენტების განსაკუთრებულ ჯგუფებში</w:t>
      </w:r>
    </w:p>
    <w:p w14:paraId="4D21DB5D" w14:textId="77777777" w:rsidR="00C620A3" w:rsidRDefault="00C620A3" w:rsidP="00C620A3">
      <w:pPr>
        <w:spacing w:after="0"/>
        <w:jc w:val="both"/>
        <w:rPr>
          <w:rFonts w:ascii="Sylfaen" w:hAnsi="Sylfaen"/>
          <w:i/>
          <w:lang w:val="ka-GE"/>
        </w:rPr>
      </w:pPr>
      <w:r>
        <w:rPr>
          <w:rFonts w:ascii="Sylfaen" w:hAnsi="Sylfaen"/>
          <w:i/>
          <w:lang w:val="ka-GE"/>
        </w:rPr>
        <w:t>ბავშვები</w:t>
      </w:r>
    </w:p>
    <w:p w14:paraId="26E94D9D" w14:textId="77777777" w:rsidR="00C620A3" w:rsidRDefault="00C620A3" w:rsidP="00C620A3">
      <w:pPr>
        <w:spacing w:after="0"/>
        <w:jc w:val="both"/>
        <w:rPr>
          <w:rFonts w:ascii="Sylfaen" w:hAnsi="Sylfaen"/>
          <w:lang w:val="ka-GE"/>
        </w:rPr>
      </w:pPr>
      <w:r>
        <w:rPr>
          <w:rFonts w:ascii="Sylfaen" w:hAnsi="Sylfaen"/>
          <w:lang w:val="ka-GE"/>
        </w:rPr>
        <w:t xml:space="preserve">12 წლამდე ასაკის ბავშვებში ტერბინაფინის გამოყენების გამოცდილება შეზღუდულია, შესაბამისად პაციენტების აღნიშნულ ასაკობრივ ჯგუფში პრეპარატის გამოყენება რეკომენდებული არ არის. </w:t>
      </w:r>
    </w:p>
    <w:p w14:paraId="5F5336CE" w14:textId="77777777" w:rsidR="00C620A3" w:rsidRDefault="00C620A3" w:rsidP="00C620A3">
      <w:pPr>
        <w:spacing w:after="0"/>
        <w:jc w:val="both"/>
        <w:rPr>
          <w:rFonts w:ascii="Sylfaen" w:hAnsi="Sylfaen"/>
          <w:lang w:val="ka-GE"/>
        </w:rPr>
      </w:pPr>
    </w:p>
    <w:p w14:paraId="166A7493" w14:textId="77777777" w:rsidR="00C620A3" w:rsidRDefault="00C620A3" w:rsidP="00C620A3">
      <w:pPr>
        <w:spacing w:after="0"/>
        <w:jc w:val="both"/>
        <w:rPr>
          <w:rFonts w:ascii="Sylfaen" w:hAnsi="Sylfaen"/>
          <w:i/>
          <w:lang w:val="ka-GE"/>
        </w:rPr>
      </w:pPr>
      <w:r>
        <w:rPr>
          <w:rFonts w:ascii="Sylfaen" w:hAnsi="Sylfaen"/>
          <w:i/>
          <w:lang w:val="ka-GE"/>
        </w:rPr>
        <w:t>ხანდაზმული პაციენტები</w:t>
      </w:r>
    </w:p>
    <w:p w14:paraId="0D06E8EC" w14:textId="77777777" w:rsidR="00C620A3" w:rsidRDefault="00C620A3" w:rsidP="00C620A3">
      <w:pPr>
        <w:spacing w:after="0"/>
        <w:jc w:val="both"/>
        <w:rPr>
          <w:rFonts w:ascii="Sylfaen" w:hAnsi="Sylfaen"/>
          <w:lang w:val="ka-GE"/>
        </w:rPr>
      </w:pPr>
      <w:r>
        <w:rPr>
          <w:rFonts w:ascii="Sylfaen" w:hAnsi="Sylfaen"/>
          <w:lang w:val="ka-GE"/>
        </w:rPr>
        <w:t xml:space="preserve">არ არსებობს იმის მტკიცებულება, რომ ხანდაზმული ასაკი პაციენტებს სჭირდებათ სხვა დოზები ან მათ აღენიშნებთან სხვა გვერდითი მოვლენები ახალგაზრდა პაციენტებთან შედარებით. </w:t>
      </w:r>
    </w:p>
    <w:p w14:paraId="5D225E14" w14:textId="77777777" w:rsidR="00C620A3" w:rsidRDefault="00C620A3" w:rsidP="00C620A3">
      <w:pPr>
        <w:spacing w:after="0"/>
        <w:jc w:val="both"/>
        <w:rPr>
          <w:rFonts w:ascii="Sylfaen" w:hAnsi="Sylfaen"/>
          <w:lang w:val="ka-GE"/>
        </w:rPr>
      </w:pPr>
    </w:p>
    <w:p w14:paraId="0A8015E3" w14:textId="77777777" w:rsidR="00C620A3" w:rsidRDefault="00C620A3" w:rsidP="00C620A3">
      <w:pPr>
        <w:spacing w:after="0"/>
        <w:jc w:val="both"/>
        <w:rPr>
          <w:rFonts w:ascii="Sylfaen" w:hAnsi="Sylfaen"/>
          <w:u w:val="single"/>
          <w:lang w:val="ka-GE"/>
        </w:rPr>
      </w:pPr>
      <w:r>
        <w:rPr>
          <w:rFonts w:ascii="Sylfaen" w:hAnsi="Sylfaen"/>
          <w:u w:val="single"/>
          <w:lang w:val="ka-GE"/>
        </w:rPr>
        <w:t>გამოყენების წესი</w:t>
      </w:r>
    </w:p>
    <w:p w14:paraId="6ED4592A" w14:textId="77777777" w:rsidR="00C620A3" w:rsidRDefault="00C620A3" w:rsidP="00C620A3">
      <w:pPr>
        <w:spacing w:after="0"/>
        <w:jc w:val="both"/>
        <w:rPr>
          <w:rFonts w:ascii="Sylfaen" w:hAnsi="Sylfaen"/>
          <w:lang w:val="ka-GE"/>
        </w:rPr>
      </w:pPr>
      <w:r>
        <w:rPr>
          <w:rFonts w:ascii="Sylfaen" w:hAnsi="Sylfaen"/>
          <w:lang w:val="ka-GE"/>
        </w:rPr>
        <w:t xml:space="preserve">გარეგანი გამოყენების. </w:t>
      </w:r>
    </w:p>
    <w:p w14:paraId="636D86D5" w14:textId="77777777" w:rsidR="00C620A3" w:rsidRDefault="00C620A3" w:rsidP="00C620A3">
      <w:pPr>
        <w:spacing w:after="0"/>
        <w:jc w:val="both"/>
        <w:rPr>
          <w:rFonts w:ascii="Sylfaen" w:hAnsi="Sylfaen"/>
          <w:lang w:val="ka-GE"/>
        </w:rPr>
      </w:pPr>
      <w:r>
        <w:rPr>
          <w:rFonts w:ascii="Sylfaen" w:hAnsi="Sylfaen"/>
          <w:lang w:val="ka-GE"/>
        </w:rPr>
        <w:t xml:space="preserve">პრეპარატის პირველი გამოყენების წინ, უნდა მოხდეს </w:t>
      </w:r>
      <w:r w:rsidR="00BD27CD">
        <w:rPr>
          <w:rFonts w:ascii="Sylfaen" w:hAnsi="Sylfaen"/>
          <w:lang w:val="ka-GE"/>
        </w:rPr>
        <w:t xml:space="preserve">ტუბის </w:t>
      </w:r>
      <w:r>
        <w:rPr>
          <w:rFonts w:ascii="Sylfaen" w:hAnsi="Sylfaen"/>
          <w:lang w:val="ka-GE"/>
        </w:rPr>
        <w:t xml:space="preserve">მემბრანის გახვრეტა თავსახურავზე არსებული სახვრეტით. კრემის ყოველი გამოყენების წინა საჭიროა დაზიანებული უბნების სათანადო გასუფთავება და გამშრალება. პრეპარატი მსუბუქად შეიზილება დაზიანებულ უბნებში და ინტაქტური კანის მიმდებარე უბნებში. ინფექციის შემთხვევაში, რომელსაც თან ახლავს ნაწოლები (სარძევე ჯირკვლების ქვეშ, თითებს შორის, დუნდულებისა და საზარდულის ნაკეცებში), კრემის წასმის ადგილებს შეიძლება დაედოს დოლბანდის სახვევი, განსაკუთრებით ღამით. </w:t>
      </w:r>
    </w:p>
    <w:p w14:paraId="7BDA8CD7" w14:textId="77777777" w:rsidR="00C620A3" w:rsidRDefault="00C620A3" w:rsidP="00C620A3">
      <w:pPr>
        <w:spacing w:after="0"/>
        <w:jc w:val="both"/>
        <w:rPr>
          <w:rFonts w:ascii="Sylfaen" w:hAnsi="Sylfaen"/>
          <w:lang w:val="ka-GE"/>
        </w:rPr>
      </w:pPr>
    </w:p>
    <w:p w14:paraId="0A5A10CA" w14:textId="77777777" w:rsidR="00C620A3" w:rsidRPr="00C620A3" w:rsidRDefault="00C620A3" w:rsidP="00C620A3">
      <w:pPr>
        <w:pStyle w:val="ListParagraph"/>
        <w:numPr>
          <w:ilvl w:val="1"/>
          <w:numId w:val="1"/>
        </w:numPr>
        <w:spacing w:after="0"/>
        <w:jc w:val="both"/>
        <w:rPr>
          <w:rFonts w:ascii="Sylfaen" w:hAnsi="Sylfaen"/>
          <w:b/>
          <w:lang w:val="ka-GE"/>
        </w:rPr>
      </w:pPr>
      <w:r w:rsidRPr="00C620A3">
        <w:rPr>
          <w:rFonts w:ascii="Sylfaen" w:hAnsi="Sylfaen"/>
          <w:b/>
          <w:lang w:val="ka-GE"/>
        </w:rPr>
        <w:t>უკუჩვენებები</w:t>
      </w:r>
    </w:p>
    <w:p w14:paraId="3C42D273" w14:textId="77777777" w:rsidR="00C620A3" w:rsidRDefault="00C620A3" w:rsidP="00C620A3">
      <w:pPr>
        <w:spacing w:after="0"/>
        <w:jc w:val="both"/>
        <w:rPr>
          <w:rFonts w:ascii="Sylfaen" w:hAnsi="Sylfaen"/>
          <w:lang w:val="ka-GE"/>
        </w:rPr>
      </w:pPr>
      <w:r>
        <w:rPr>
          <w:rFonts w:ascii="Sylfaen" w:hAnsi="Sylfaen"/>
          <w:lang w:val="ka-GE"/>
        </w:rPr>
        <w:t xml:space="preserve">ჰიპერმგრძნობელობა მოქმედი ნივთიერების ან 6.1-ში აღნიშნული დამხმარე ნივთიერების </w:t>
      </w:r>
      <w:r w:rsidR="00BD27CD">
        <w:rPr>
          <w:rFonts w:ascii="Sylfaen" w:hAnsi="Sylfaen"/>
          <w:lang w:val="ka-GE"/>
        </w:rPr>
        <w:t>მიმართ</w:t>
      </w:r>
      <w:r>
        <w:rPr>
          <w:rFonts w:ascii="Sylfaen" w:hAnsi="Sylfaen"/>
          <w:lang w:val="ka-GE"/>
        </w:rPr>
        <w:t xml:space="preserve">. </w:t>
      </w:r>
    </w:p>
    <w:p w14:paraId="6A90610A" w14:textId="77777777" w:rsidR="00C620A3" w:rsidRDefault="00C620A3" w:rsidP="00C620A3">
      <w:pPr>
        <w:spacing w:after="0"/>
        <w:jc w:val="both"/>
        <w:rPr>
          <w:rFonts w:ascii="Sylfaen" w:hAnsi="Sylfaen"/>
          <w:lang w:val="ka-GE"/>
        </w:rPr>
      </w:pPr>
    </w:p>
    <w:p w14:paraId="3FE79F9D" w14:textId="77777777" w:rsidR="00C620A3" w:rsidRPr="00C620A3" w:rsidRDefault="00C620A3" w:rsidP="00C620A3">
      <w:pPr>
        <w:pStyle w:val="ListParagraph"/>
        <w:numPr>
          <w:ilvl w:val="1"/>
          <w:numId w:val="1"/>
        </w:numPr>
        <w:spacing w:after="0"/>
        <w:jc w:val="both"/>
        <w:rPr>
          <w:rFonts w:ascii="Sylfaen" w:hAnsi="Sylfaen"/>
          <w:b/>
          <w:lang w:val="ka-GE"/>
        </w:rPr>
      </w:pPr>
      <w:r w:rsidRPr="00C620A3">
        <w:rPr>
          <w:rFonts w:ascii="Sylfaen" w:hAnsi="Sylfaen"/>
          <w:b/>
          <w:lang w:val="ka-GE"/>
        </w:rPr>
        <w:t>სიფრთხილის ზომები</w:t>
      </w:r>
    </w:p>
    <w:p w14:paraId="33E321DA" w14:textId="77777777" w:rsidR="00C620A3" w:rsidRDefault="00C620A3" w:rsidP="00C620A3">
      <w:pPr>
        <w:spacing w:after="0"/>
        <w:jc w:val="both"/>
        <w:rPr>
          <w:rFonts w:ascii="Sylfaen" w:hAnsi="Sylfaen"/>
          <w:lang w:val="ka-GE"/>
        </w:rPr>
      </w:pPr>
      <w:r w:rsidRPr="00C620A3">
        <w:rPr>
          <w:rFonts w:ascii="Sylfaen" w:hAnsi="Sylfaen"/>
          <w:lang w:val="ka-GE"/>
        </w:rPr>
        <w:t>პრეპარატი ტერბიზილი® კრემი</w:t>
      </w:r>
      <w:r>
        <w:rPr>
          <w:rFonts w:ascii="Sylfaen" w:hAnsi="Sylfaen"/>
          <w:lang w:val="ka-GE"/>
        </w:rPr>
        <w:t xml:space="preserve"> განკუთვნილია მხოლოდ გარეგანი გამოყენებისათვის. </w:t>
      </w:r>
    </w:p>
    <w:p w14:paraId="2B967D8A" w14:textId="77777777" w:rsidR="00C620A3" w:rsidRDefault="00C620A3" w:rsidP="00C620A3">
      <w:pPr>
        <w:spacing w:after="0"/>
        <w:jc w:val="both"/>
        <w:rPr>
          <w:rFonts w:ascii="Sylfaen" w:hAnsi="Sylfaen"/>
          <w:lang w:val="ka-GE"/>
        </w:rPr>
      </w:pPr>
      <w:r>
        <w:rPr>
          <w:rFonts w:ascii="Sylfaen" w:hAnsi="Sylfaen"/>
          <w:lang w:val="ka-GE"/>
        </w:rPr>
        <w:t xml:space="preserve">დაუშვებელია კრემის მოხვედრა თვალში, ვინაიდან შეიძლება გამოიწვიოს გაღიზიანება. თვალებში პრეპარატის შემთხვევითი მოხვედრისას საჭიროა მათი გამობანვა გამდინარე წყლით. </w:t>
      </w:r>
    </w:p>
    <w:p w14:paraId="475AECB3" w14:textId="77777777" w:rsidR="00C620A3" w:rsidRDefault="00C620A3" w:rsidP="00C620A3">
      <w:pPr>
        <w:spacing w:after="0"/>
        <w:jc w:val="both"/>
        <w:rPr>
          <w:rFonts w:ascii="Sylfaen" w:hAnsi="Sylfaen"/>
          <w:lang w:val="ka-GE"/>
        </w:rPr>
      </w:pPr>
      <w:r>
        <w:rPr>
          <w:rFonts w:ascii="Sylfaen" w:hAnsi="Sylfaen"/>
          <w:lang w:val="ka-GE"/>
        </w:rPr>
        <w:t xml:space="preserve">ინახება ბავშვებისათვის მიუწვდომელ ადგილას. </w:t>
      </w:r>
    </w:p>
    <w:p w14:paraId="06377981" w14:textId="77777777" w:rsidR="00C620A3" w:rsidRDefault="00C620A3" w:rsidP="00C620A3">
      <w:pPr>
        <w:spacing w:after="0"/>
        <w:jc w:val="both"/>
        <w:rPr>
          <w:rFonts w:ascii="Sylfaen" w:hAnsi="Sylfaen"/>
          <w:lang w:val="ka-GE"/>
        </w:rPr>
      </w:pPr>
      <w:r>
        <w:rPr>
          <w:rFonts w:ascii="Sylfaen" w:hAnsi="Sylfaen"/>
          <w:lang w:val="ka-GE"/>
        </w:rPr>
        <w:t xml:space="preserve">ტერბიზილის® კრემი შეიცავს ცეტილის და ცეტოსტეარილის სპირტებს, რომლებიც იწვევენ კანის ადგილობრივ რეაქციებს (მაგალითად, კონტაქტური დერმატიტი). </w:t>
      </w:r>
    </w:p>
    <w:p w14:paraId="193D019D" w14:textId="77777777" w:rsidR="00C620A3" w:rsidRDefault="00C620A3" w:rsidP="00C620A3">
      <w:pPr>
        <w:spacing w:after="0"/>
        <w:jc w:val="both"/>
        <w:rPr>
          <w:rFonts w:ascii="Sylfaen" w:hAnsi="Sylfaen"/>
          <w:lang w:val="ka-GE"/>
        </w:rPr>
      </w:pPr>
      <w:r>
        <w:rPr>
          <w:rFonts w:ascii="Sylfaen" w:hAnsi="Sylfaen"/>
          <w:lang w:val="ka-GE"/>
        </w:rPr>
        <w:t xml:space="preserve">აღნიშნული პრეპარატის 1 გრამი შეიცავს 10 მგ ბენზილის სპირტს. ბენზილის სპირტმა შეიძლება გამოიწვიოს მსუბუქი ადგილობრივი გაღიზიანება. </w:t>
      </w:r>
    </w:p>
    <w:p w14:paraId="54739CE8" w14:textId="77777777" w:rsidR="00C620A3" w:rsidRPr="00C620A3" w:rsidRDefault="00C620A3" w:rsidP="00C620A3">
      <w:pPr>
        <w:pStyle w:val="ListParagraph"/>
        <w:numPr>
          <w:ilvl w:val="1"/>
          <w:numId w:val="1"/>
        </w:numPr>
        <w:spacing w:after="0"/>
        <w:jc w:val="both"/>
        <w:rPr>
          <w:rFonts w:ascii="Sylfaen" w:hAnsi="Sylfaen"/>
          <w:b/>
          <w:lang w:val="ka-GE"/>
        </w:rPr>
      </w:pPr>
      <w:r w:rsidRPr="00C620A3">
        <w:rPr>
          <w:rFonts w:ascii="Sylfaen" w:hAnsi="Sylfaen"/>
          <w:b/>
          <w:lang w:val="ka-GE"/>
        </w:rPr>
        <w:t>ურთიერთქმედება სხვა სამკურნალო საშუალებებთან და სხვა ფორმის ურთიერთქმედებანი</w:t>
      </w:r>
    </w:p>
    <w:p w14:paraId="725744F3" w14:textId="77777777" w:rsidR="00D1074D" w:rsidRDefault="00D1074D" w:rsidP="00C620A3">
      <w:pPr>
        <w:spacing w:after="0"/>
        <w:jc w:val="both"/>
        <w:rPr>
          <w:rFonts w:ascii="Sylfaen" w:hAnsi="Sylfaen"/>
          <w:lang w:val="ka-GE"/>
        </w:rPr>
      </w:pPr>
      <w:r w:rsidRPr="00D1074D">
        <w:rPr>
          <w:rFonts w:ascii="Sylfaen" w:hAnsi="Sylfaen"/>
          <w:lang w:val="ka-GE"/>
        </w:rPr>
        <w:t>სამკურნალ</w:t>
      </w:r>
      <w:r>
        <w:rPr>
          <w:rFonts w:ascii="Sylfaen" w:hAnsi="Sylfaen"/>
          <w:lang w:val="ka-GE"/>
        </w:rPr>
        <w:t xml:space="preserve">ო ურთიერთქმედებები ტერბინაფინისათვის კრემის ფორმით უცნობია. </w:t>
      </w:r>
    </w:p>
    <w:p w14:paraId="18FD01DC" w14:textId="77777777" w:rsidR="00D1074D" w:rsidRDefault="00D1074D" w:rsidP="00C620A3">
      <w:pPr>
        <w:spacing w:after="0"/>
        <w:jc w:val="both"/>
        <w:rPr>
          <w:rFonts w:ascii="Sylfaen" w:hAnsi="Sylfaen"/>
          <w:lang w:val="ka-GE"/>
        </w:rPr>
      </w:pPr>
    </w:p>
    <w:p w14:paraId="3D3D17D5" w14:textId="77777777" w:rsidR="00D1074D" w:rsidRPr="00D1074D" w:rsidRDefault="00D1074D" w:rsidP="00D1074D">
      <w:pPr>
        <w:pStyle w:val="ListParagraph"/>
        <w:numPr>
          <w:ilvl w:val="1"/>
          <w:numId w:val="1"/>
        </w:numPr>
        <w:spacing w:after="0"/>
        <w:jc w:val="both"/>
        <w:rPr>
          <w:rFonts w:ascii="Sylfaen" w:hAnsi="Sylfaen"/>
          <w:b/>
          <w:lang w:val="ka-GE"/>
        </w:rPr>
      </w:pPr>
      <w:r w:rsidRPr="00D1074D">
        <w:rPr>
          <w:rFonts w:ascii="Sylfaen" w:hAnsi="Sylfaen"/>
          <w:b/>
          <w:lang w:val="ka-GE"/>
        </w:rPr>
        <w:t>ფერტილობა, ორსულობა და ძუძუთი კვების პერიოდი</w:t>
      </w:r>
    </w:p>
    <w:p w14:paraId="6BC82815" w14:textId="77777777" w:rsidR="00D1074D" w:rsidRDefault="00D1074D" w:rsidP="00D1074D">
      <w:pPr>
        <w:spacing w:after="0"/>
        <w:jc w:val="both"/>
        <w:rPr>
          <w:rFonts w:ascii="Sylfaen" w:hAnsi="Sylfaen"/>
          <w:b/>
          <w:i/>
          <w:lang w:val="ka-GE"/>
        </w:rPr>
      </w:pPr>
      <w:r>
        <w:rPr>
          <w:rFonts w:ascii="Sylfaen" w:hAnsi="Sylfaen"/>
          <w:b/>
          <w:i/>
          <w:lang w:val="ka-GE"/>
        </w:rPr>
        <w:t>ორსულობა</w:t>
      </w:r>
    </w:p>
    <w:p w14:paraId="78B6A86F" w14:textId="77777777" w:rsidR="00C620A3" w:rsidRDefault="00D1074D" w:rsidP="00D1074D">
      <w:pPr>
        <w:spacing w:after="0"/>
        <w:jc w:val="both"/>
        <w:rPr>
          <w:rFonts w:ascii="Sylfaen" w:hAnsi="Sylfaen"/>
          <w:lang w:val="ka-GE"/>
        </w:rPr>
      </w:pPr>
      <w:r w:rsidRPr="00D1074D">
        <w:rPr>
          <w:rFonts w:ascii="Sylfaen" w:hAnsi="Sylfaen"/>
          <w:lang w:val="ka-GE"/>
        </w:rPr>
        <w:t>ორსუ</w:t>
      </w:r>
      <w:r>
        <w:rPr>
          <w:rFonts w:ascii="Sylfaen" w:hAnsi="Sylfaen"/>
          <w:lang w:val="ka-GE"/>
        </w:rPr>
        <w:t xml:space="preserve">ლებში ტერბინაფინის გამოყენების კლინიკური გამოცდილება არ არსებობს. ფეტოტოქსიურობის კვლევები ცხოველებში </w:t>
      </w:r>
      <w:r w:rsidR="00BD27CD">
        <w:rPr>
          <w:rFonts w:ascii="Sylfaen" w:hAnsi="Sylfaen"/>
          <w:lang w:val="ka-GE"/>
        </w:rPr>
        <w:t>ადასტურებენ</w:t>
      </w:r>
      <w:r>
        <w:rPr>
          <w:rFonts w:ascii="Sylfaen" w:hAnsi="Sylfaen"/>
          <w:lang w:val="ka-GE"/>
        </w:rPr>
        <w:t xml:space="preserve"> არასასურველი ეფექტების არასრებობას (იხ. 5.3). ტერბიზილის® კრემი არ გამოიყენება ორსულობის დროს, გამოყენება შესაძლებელია მხოლოდ იმ შემთხვევაში, თუ პოტენციური სარგებელი </w:t>
      </w:r>
      <w:r w:rsidR="00BD27CD">
        <w:rPr>
          <w:rFonts w:ascii="Sylfaen" w:hAnsi="Sylfaen"/>
          <w:lang w:val="ka-GE"/>
        </w:rPr>
        <w:t>დედის</w:t>
      </w:r>
      <w:r>
        <w:rPr>
          <w:rFonts w:ascii="Sylfaen" w:hAnsi="Sylfaen"/>
          <w:lang w:val="ka-GE"/>
        </w:rPr>
        <w:t xml:space="preserve">თვის, აღემატება შესაძლო რისკს </w:t>
      </w:r>
      <w:r w:rsidR="00BD27CD">
        <w:rPr>
          <w:rFonts w:ascii="Sylfaen" w:hAnsi="Sylfaen"/>
          <w:lang w:val="ka-GE"/>
        </w:rPr>
        <w:t>ნაყოფის</w:t>
      </w:r>
      <w:r>
        <w:rPr>
          <w:rFonts w:ascii="Sylfaen" w:hAnsi="Sylfaen"/>
          <w:lang w:val="ka-GE"/>
        </w:rPr>
        <w:t xml:space="preserve">თვის. </w:t>
      </w:r>
    </w:p>
    <w:p w14:paraId="12689F71" w14:textId="77777777" w:rsidR="00D1074D" w:rsidRDefault="00D1074D" w:rsidP="00D1074D">
      <w:pPr>
        <w:spacing w:after="0"/>
        <w:jc w:val="both"/>
        <w:rPr>
          <w:rFonts w:ascii="Sylfaen" w:hAnsi="Sylfaen"/>
          <w:lang w:val="ka-GE"/>
        </w:rPr>
      </w:pPr>
    </w:p>
    <w:p w14:paraId="52B961EE" w14:textId="77777777" w:rsidR="00D1074D" w:rsidRDefault="00D1074D" w:rsidP="00D1074D">
      <w:pPr>
        <w:spacing w:after="0"/>
        <w:jc w:val="both"/>
        <w:rPr>
          <w:rFonts w:ascii="Sylfaen" w:hAnsi="Sylfaen"/>
          <w:i/>
          <w:lang w:val="ka-GE"/>
        </w:rPr>
      </w:pPr>
      <w:r>
        <w:rPr>
          <w:rFonts w:ascii="Sylfaen" w:hAnsi="Sylfaen"/>
          <w:i/>
          <w:lang w:val="ka-GE"/>
        </w:rPr>
        <w:t>ძუძუთი კვების პერიოდი</w:t>
      </w:r>
    </w:p>
    <w:p w14:paraId="2CEEC3ED" w14:textId="77777777" w:rsidR="00D1074D" w:rsidRDefault="00D1074D" w:rsidP="00D1074D">
      <w:pPr>
        <w:spacing w:after="0"/>
        <w:jc w:val="both"/>
        <w:rPr>
          <w:rFonts w:ascii="Sylfaen" w:hAnsi="Sylfaen"/>
          <w:lang w:val="ka-GE"/>
        </w:rPr>
      </w:pPr>
      <w:r>
        <w:rPr>
          <w:rFonts w:ascii="Sylfaen" w:hAnsi="Sylfaen"/>
          <w:lang w:val="ka-GE"/>
        </w:rPr>
        <w:t xml:space="preserve">ტერბინაფინი აღწევს დედის რძეში, ამიტომ კრემი, ტერბინაფინის შემცველობით არ უნდა დაინიშნოს მეძუძურ დედებში. დაუშვებელია ბავშვების კონტაქტი კანის იმ უბნებთან, რომლებზეც იდება პრეპარატი, სარძევე ჯირკვლების ჩათვლით. </w:t>
      </w:r>
    </w:p>
    <w:p w14:paraId="5EDF141E" w14:textId="77777777" w:rsidR="00D1074D" w:rsidRDefault="00D1074D" w:rsidP="00D1074D">
      <w:pPr>
        <w:spacing w:after="0"/>
        <w:jc w:val="both"/>
        <w:rPr>
          <w:rFonts w:ascii="Sylfaen" w:hAnsi="Sylfaen"/>
          <w:lang w:val="ka-GE"/>
        </w:rPr>
      </w:pPr>
    </w:p>
    <w:p w14:paraId="2F13A581" w14:textId="77777777" w:rsidR="00D1074D" w:rsidRDefault="00D1074D" w:rsidP="00D1074D">
      <w:pPr>
        <w:spacing w:after="0"/>
        <w:jc w:val="both"/>
        <w:rPr>
          <w:rFonts w:ascii="Sylfaen" w:hAnsi="Sylfaen"/>
          <w:i/>
          <w:lang w:val="ka-GE"/>
        </w:rPr>
      </w:pPr>
      <w:r>
        <w:rPr>
          <w:rFonts w:ascii="Sylfaen" w:hAnsi="Sylfaen"/>
          <w:i/>
          <w:lang w:val="ka-GE"/>
        </w:rPr>
        <w:t>ზეგავლენა ფერტილობაზე</w:t>
      </w:r>
    </w:p>
    <w:p w14:paraId="1FC12134" w14:textId="77777777" w:rsidR="00D1074D" w:rsidRDefault="00D1074D" w:rsidP="00D1074D">
      <w:pPr>
        <w:spacing w:after="0"/>
        <w:jc w:val="both"/>
        <w:rPr>
          <w:rFonts w:ascii="Sylfaen" w:hAnsi="Sylfaen"/>
          <w:lang w:val="ka-GE"/>
        </w:rPr>
      </w:pPr>
      <w:r>
        <w:rPr>
          <w:rFonts w:ascii="Sylfaen" w:hAnsi="Sylfaen"/>
          <w:lang w:val="ka-GE"/>
        </w:rPr>
        <w:t xml:space="preserve">ცხოველებზე ჩატარებულ კვლევებში, ზეგავლენა ფერტილობაზე არ გამოვლენილა (იხ. 5.3). </w:t>
      </w:r>
    </w:p>
    <w:p w14:paraId="4F238B7A" w14:textId="77777777" w:rsidR="00D1074D" w:rsidRDefault="00D1074D" w:rsidP="00D1074D">
      <w:pPr>
        <w:spacing w:after="0"/>
        <w:jc w:val="both"/>
        <w:rPr>
          <w:rFonts w:ascii="Sylfaen" w:hAnsi="Sylfaen"/>
          <w:lang w:val="ka-GE"/>
        </w:rPr>
      </w:pPr>
    </w:p>
    <w:p w14:paraId="21AA9B04" w14:textId="77777777" w:rsidR="00D1074D" w:rsidRDefault="00D1074D" w:rsidP="00D1074D">
      <w:pPr>
        <w:spacing w:after="0"/>
        <w:jc w:val="both"/>
        <w:rPr>
          <w:rFonts w:ascii="Sylfaen" w:hAnsi="Sylfaen"/>
          <w:b/>
          <w:lang w:val="ka-GE"/>
        </w:rPr>
      </w:pPr>
      <w:r>
        <w:rPr>
          <w:rFonts w:ascii="Sylfaen" w:hAnsi="Sylfaen"/>
          <w:b/>
          <w:lang w:val="ka-GE"/>
        </w:rPr>
        <w:t>4.7. ზეგავლენა სატრანსპორტო საშუალებების მართვისა და მექანიზმებთან მუშაობის უნარზე</w:t>
      </w:r>
    </w:p>
    <w:p w14:paraId="2909BE2C" w14:textId="77777777" w:rsidR="00D1074D" w:rsidRDefault="00D1074D" w:rsidP="00D1074D">
      <w:pPr>
        <w:spacing w:after="0"/>
        <w:jc w:val="both"/>
        <w:rPr>
          <w:rFonts w:ascii="Sylfaen" w:hAnsi="Sylfaen"/>
          <w:lang w:val="ka-GE"/>
        </w:rPr>
      </w:pPr>
      <w:r>
        <w:rPr>
          <w:rFonts w:ascii="Sylfaen" w:hAnsi="Sylfaen"/>
          <w:lang w:val="ka-GE"/>
        </w:rPr>
        <w:t xml:space="preserve">პრეპარატი ტერბიზილის კრემი ზეგავლენას არ ახდენს სატრანსპორტო საშუალებების მართვისა და მექანიზმებთან მუშაობის უნარზე. </w:t>
      </w:r>
    </w:p>
    <w:p w14:paraId="75D17007" w14:textId="77777777" w:rsidR="00D1074D" w:rsidRDefault="00D1074D" w:rsidP="00D1074D">
      <w:pPr>
        <w:spacing w:after="0"/>
        <w:jc w:val="both"/>
        <w:rPr>
          <w:rFonts w:ascii="Sylfaen" w:hAnsi="Sylfaen"/>
          <w:lang w:val="ka-GE"/>
        </w:rPr>
      </w:pPr>
    </w:p>
    <w:p w14:paraId="7EC3B8C5" w14:textId="77777777" w:rsidR="00D1074D" w:rsidRDefault="00D1074D" w:rsidP="00D1074D">
      <w:pPr>
        <w:pStyle w:val="ListParagraph"/>
        <w:numPr>
          <w:ilvl w:val="1"/>
          <w:numId w:val="2"/>
        </w:numPr>
        <w:spacing w:after="0"/>
        <w:jc w:val="both"/>
        <w:rPr>
          <w:rFonts w:ascii="Sylfaen" w:hAnsi="Sylfaen"/>
          <w:b/>
          <w:lang w:val="ka-GE"/>
        </w:rPr>
      </w:pPr>
      <w:r w:rsidRPr="00D1074D">
        <w:rPr>
          <w:rFonts w:ascii="Sylfaen" w:hAnsi="Sylfaen" w:cs="Sylfaen"/>
          <w:b/>
          <w:lang w:val="ka-GE"/>
        </w:rPr>
        <w:t>გვერდითი</w:t>
      </w:r>
      <w:r w:rsidRPr="00D1074D">
        <w:rPr>
          <w:rFonts w:ascii="Sylfaen" w:hAnsi="Sylfaen"/>
          <w:b/>
          <w:lang w:val="ka-GE"/>
        </w:rPr>
        <w:t xml:space="preserve"> მოვლენები</w:t>
      </w:r>
    </w:p>
    <w:p w14:paraId="35946410" w14:textId="77777777" w:rsidR="00BD27CD" w:rsidRDefault="00D1074D" w:rsidP="00D1074D">
      <w:pPr>
        <w:spacing w:after="0"/>
        <w:jc w:val="both"/>
        <w:rPr>
          <w:rFonts w:ascii="Sylfaen" w:hAnsi="Sylfaen"/>
          <w:lang w:val="ka-GE"/>
        </w:rPr>
      </w:pPr>
      <w:r w:rsidRPr="00D1074D">
        <w:rPr>
          <w:rFonts w:ascii="Sylfaen" w:hAnsi="Sylfaen"/>
          <w:lang w:val="ka-GE"/>
        </w:rPr>
        <w:t>პრეპარატის</w:t>
      </w:r>
      <w:r>
        <w:rPr>
          <w:rFonts w:ascii="Sylfaen" w:hAnsi="Sylfaen"/>
          <w:lang w:val="ka-GE"/>
        </w:rPr>
        <w:t xml:space="preserve"> წასმის ადგილებში შეიძლება </w:t>
      </w:r>
      <w:r w:rsidR="00BD27CD">
        <w:rPr>
          <w:rFonts w:ascii="Sylfaen" w:hAnsi="Sylfaen"/>
          <w:lang w:val="ka-GE"/>
        </w:rPr>
        <w:t>განვით</w:t>
      </w:r>
      <w:r>
        <w:rPr>
          <w:rFonts w:ascii="Sylfaen" w:hAnsi="Sylfaen"/>
          <w:lang w:val="ka-GE"/>
        </w:rPr>
        <w:t xml:space="preserve">არდეს ქავილი, აქერცვლა, ტკივილი, </w:t>
      </w:r>
      <w:r w:rsidR="00BD27CD">
        <w:rPr>
          <w:rFonts w:ascii="Sylfaen" w:hAnsi="Sylfaen"/>
          <w:lang w:val="ka-GE"/>
        </w:rPr>
        <w:t>გაღიზია</w:t>
      </w:r>
      <w:r>
        <w:rPr>
          <w:rFonts w:ascii="Sylfaen" w:hAnsi="Sylfaen"/>
          <w:lang w:val="ka-GE"/>
        </w:rPr>
        <w:t>ნება, პიგმენტაციის დარღვევა, წვა, კანის სიწითლე, ქერქის წარმოქმნა და ა.შ. უნდა მოხდეს ამ არა</w:t>
      </w:r>
      <w:r w:rsidR="00BD27CD">
        <w:rPr>
          <w:rFonts w:ascii="Sylfaen" w:hAnsi="Sylfaen"/>
          <w:lang w:val="ka-GE"/>
        </w:rPr>
        <w:t xml:space="preserve"> </w:t>
      </w:r>
      <w:r>
        <w:rPr>
          <w:rFonts w:ascii="Sylfaen" w:hAnsi="Sylfaen"/>
          <w:lang w:val="ka-GE"/>
        </w:rPr>
        <w:t xml:space="preserve">საშიში სიმპტომების გარჩევა ჰიპერმგრძნობელობის რეაქციისაგან, რომელსაც თან ახლავს გამონაყარი. აღნიშნული მოვლენები აღინიშნება იშვიათად, თუმცა </w:t>
      </w:r>
      <w:r w:rsidR="00BD27CD">
        <w:rPr>
          <w:rFonts w:ascii="Sylfaen" w:hAnsi="Sylfaen"/>
          <w:lang w:val="ka-GE"/>
        </w:rPr>
        <w:t>საჭიროებს</w:t>
      </w:r>
      <w:r>
        <w:rPr>
          <w:rFonts w:ascii="Sylfaen" w:hAnsi="Sylfaen"/>
          <w:lang w:val="ka-GE"/>
        </w:rPr>
        <w:t xml:space="preserve"> პრეპარატის გამოყენების შეწყვეტას, თვალებში შემთხვევითი მოხვედრის შემთხვევაში ტერბინაფინ ჰიდროქლორიდმა შეიძლება გამოიწვიოს გაღიზიანება. </w:t>
      </w:r>
    </w:p>
    <w:p w14:paraId="18CF9574" w14:textId="77777777" w:rsidR="00D1074D" w:rsidRDefault="00D1074D" w:rsidP="00D1074D">
      <w:pPr>
        <w:spacing w:after="0"/>
        <w:jc w:val="both"/>
        <w:rPr>
          <w:rFonts w:ascii="Sylfaen" w:hAnsi="Sylfaen"/>
          <w:lang w:val="ka-GE"/>
        </w:rPr>
      </w:pPr>
      <w:r>
        <w:rPr>
          <w:rFonts w:ascii="Sylfaen" w:hAnsi="Sylfaen"/>
          <w:lang w:val="ka-GE"/>
        </w:rPr>
        <w:t xml:space="preserve">იშვიათ შემთხვევებში შესაძლებელია ძირითადი სოკოვანი ინფექციის გამწვავება. </w:t>
      </w:r>
    </w:p>
    <w:p w14:paraId="6EA53C3C" w14:textId="77777777" w:rsidR="00D1074D" w:rsidRDefault="00D1074D" w:rsidP="00AE7741">
      <w:pPr>
        <w:spacing w:after="0"/>
        <w:jc w:val="both"/>
        <w:rPr>
          <w:rFonts w:ascii="Sylfaen" w:hAnsi="Sylfaen"/>
          <w:lang w:val="ka-GE"/>
        </w:rPr>
      </w:pPr>
      <w:r>
        <w:rPr>
          <w:rFonts w:ascii="Sylfaen" w:hAnsi="Sylfaen"/>
          <w:lang w:val="ka-GE"/>
        </w:rPr>
        <w:t xml:space="preserve">ქვემოთ ჩამოთვლილი გვერდითი მოვლენები კლასიფიცირებულია ორგანოთა სისტემებზე ზემოქმედების ტიპისა და სიხშირის მიხედვით. სიხშირით გვერდითი მოვლენები კლასიფიცირდება შემდეგნაირად: </w:t>
      </w:r>
      <w:r w:rsidR="00AE7741">
        <w:rPr>
          <w:rFonts w:ascii="Sylfaen" w:hAnsi="Sylfaen"/>
          <w:lang w:val="ka-GE"/>
        </w:rPr>
        <w:t>ძალიან ხშირი</w:t>
      </w:r>
      <w:r w:rsidR="00AE7741" w:rsidRPr="00AE7741">
        <w:rPr>
          <w:rFonts w:ascii="Sylfaen" w:hAnsi="Sylfaen"/>
          <w:lang w:val="ka-GE"/>
        </w:rPr>
        <w:t xml:space="preserve"> (≥ 1/10); </w:t>
      </w:r>
      <w:r w:rsidR="00AE7741">
        <w:rPr>
          <w:rFonts w:ascii="Sylfaen" w:hAnsi="Sylfaen"/>
          <w:lang w:val="ka-GE"/>
        </w:rPr>
        <w:t>ხშირი (≥ 1/100; &lt;</w:t>
      </w:r>
      <w:r w:rsidR="00AE7741" w:rsidRPr="00AE7741">
        <w:rPr>
          <w:rFonts w:ascii="Sylfaen" w:hAnsi="Sylfaen"/>
          <w:lang w:val="ka-GE"/>
        </w:rPr>
        <w:t xml:space="preserve">1/10); </w:t>
      </w:r>
      <w:r w:rsidR="00AE7741">
        <w:rPr>
          <w:rFonts w:ascii="Sylfaen" w:hAnsi="Sylfaen"/>
          <w:lang w:val="ka-GE"/>
        </w:rPr>
        <w:t xml:space="preserve">არახშირი (≥ 1/1,000; &lt;1/100); იშვიათი </w:t>
      </w:r>
      <w:r w:rsidR="00AE7741" w:rsidRPr="00AE7741">
        <w:rPr>
          <w:rFonts w:ascii="Sylfaen" w:hAnsi="Sylfaen"/>
          <w:lang w:val="ka-GE"/>
        </w:rPr>
        <w:t>(≥ 1/10</w:t>
      </w:r>
      <w:r w:rsidR="00AE7741">
        <w:rPr>
          <w:rFonts w:ascii="Sylfaen" w:hAnsi="Sylfaen"/>
          <w:lang w:val="ka-GE"/>
        </w:rPr>
        <w:t>,</w:t>
      </w:r>
      <w:r w:rsidR="00AE7741" w:rsidRPr="00AE7741">
        <w:rPr>
          <w:rFonts w:ascii="Sylfaen" w:hAnsi="Sylfaen"/>
          <w:lang w:val="ka-GE"/>
        </w:rPr>
        <w:t>000</w:t>
      </w:r>
      <w:r w:rsidR="00AE7741">
        <w:rPr>
          <w:rFonts w:ascii="Sylfaen" w:hAnsi="Sylfaen"/>
          <w:lang w:val="ka-GE"/>
        </w:rPr>
        <w:t>; &lt;</w:t>
      </w:r>
      <w:r w:rsidR="00AE7741" w:rsidRPr="00AE7741">
        <w:rPr>
          <w:rFonts w:ascii="Sylfaen" w:hAnsi="Sylfaen"/>
          <w:lang w:val="ka-GE"/>
        </w:rPr>
        <w:t xml:space="preserve">1/1000); </w:t>
      </w:r>
      <w:r w:rsidR="00AE7741">
        <w:rPr>
          <w:rFonts w:ascii="Sylfaen" w:hAnsi="Sylfaen"/>
          <w:lang w:val="ka-GE"/>
        </w:rPr>
        <w:t>ძალიან იშვიათი</w:t>
      </w:r>
      <w:r w:rsidR="00AE7741" w:rsidRPr="00AE7741">
        <w:rPr>
          <w:rFonts w:ascii="Sylfaen" w:hAnsi="Sylfaen"/>
          <w:lang w:val="ka-GE"/>
        </w:rPr>
        <w:t xml:space="preserve"> (</w:t>
      </w:r>
      <w:r w:rsidR="00AE7741">
        <w:rPr>
          <w:rFonts w:ascii="Sylfaen" w:hAnsi="Sylfaen"/>
          <w:lang w:val="ka-GE"/>
        </w:rPr>
        <w:t>&lt;</w:t>
      </w:r>
      <w:r w:rsidR="00AE7741" w:rsidRPr="00AE7741">
        <w:rPr>
          <w:rFonts w:ascii="Sylfaen" w:hAnsi="Sylfaen"/>
          <w:lang w:val="ka-GE"/>
        </w:rPr>
        <w:t>1/10</w:t>
      </w:r>
      <w:r w:rsidR="00AE7741">
        <w:rPr>
          <w:rFonts w:ascii="Sylfaen" w:hAnsi="Sylfaen"/>
          <w:lang w:val="ka-GE"/>
        </w:rPr>
        <w:t>,</w:t>
      </w:r>
      <w:r w:rsidR="00AE7741" w:rsidRPr="00AE7741">
        <w:rPr>
          <w:rFonts w:ascii="Sylfaen" w:hAnsi="Sylfaen"/>
          <w:lang w:val="ka-GE"/>
        </w:rPr>
        <w:t>000),</w:t>
      </w:r>
      <w:r w:rsidRPr="00D1074D">
        <w:rPr>
          <w:rFonts w:ascii="Sylfaen" w:hAnsi="Sylfaen"/>
          <w:lang w:val="ka-GE"/>
        </w:rPr>
        <w:t xml:space="preserve"> </w:t>
      </w:r>
      <w:r w:rsidR="00AE7741">
        <w:rPr>
          <w:rFonts w:ascii="Sylfaen" w:hAnsi="Sylfaen"/>
          <w:lang w:val="ka-GE"/>
        </w:rPr>
        <w:t xml:space="preserve">სიხშირე უცნობია (არსებული მონაცემებით შეფასება შეუძლებელია). </w:t>
      </w:r>
    </w:p>
    <w:p w14:paraId="5404B35F" w14:textId="77777777" w:rsidR="00AE7741" w:rsidRDefault="00AE7741" w:rsidP="00AE7741">
      <w:pPr>
        <w:spacing w:after="0"/>
        <w:jc w:val="both"/>
        <w:rPr>
          <w:rFonts w:ascii="Sylfaen" w:hAnsi="Sylfaen"/>
          <w:lang w:val="ka-GE"/>
        </w:rPr>
      </w:pPr>
    </w:p>
    <w:p w14:paraId="53621ACD" w14:textId="77777777" w:rsidR="00AE7741" w:rsidRDefault="00AE7741" w:rsidP="00AE7741">
      <w:pPr>
        <w:spacing w:after="0"/>
        <w:jc w:val="both"/>
        <w:rPr>
          <w:rFonts w:ascii="Sylfaen" w:hAnsi="Sylfaen"/>
          <w:lang w:val="ka-GE"/>
        </w:rPr>
      </w:pPr>
      <w:r>
        <w:rPr>
          <w:rFonts w:ascii="Sylfaen" w:hAnsi="Sylfaen"/>
          <w:lang w:val="ka-GE"/>
        </w:rPr>
        <w:t>თითოეულ ჯგუფში გვერდითი მოვლენები წარმოდგენილია სიმძ</w:t>
      </w:r>
      <w:r w:rsidR="00AB132D">
        <w:rPr>
          <w:rFonts w:ascii="Sylfaen" w:hAnsi="Sylfaen"/>
          <w:lang w:val="ka-GE"/>
        </w:rPr>
        <w:t>ი</w:t>
      </w:r>
      <w:r>
        <w:rPr>
          <w:rFonts w:ascii="Sylfaen" w:hAnsi="Sylfaen"/>
          <w:lang w:val="ka-GE"/>
        </w:rPr>
        <w:t xml:space="preserve">მის კლების მიხედვით სიხშირის მითითებით. </w:t>
      </w:r>
    </w:p>
    <w:tbl>
      <w:tblPr>
        <w:tblStyle w:val="TableGrid"/>
        <w:tblW w:w="0" w:type="auto"/>
        <w:tblLook w:val="04A0" w:firstRow="1" w:lastRow="0" w:firstColumn="1" w:lastColumn="0" w:noHBand="0" w:noVBand="1"/>
      </w:tblPr>
      <w:tblGrid>
        <w:gridCol w:w="4662"/>
        <w:gridCol w:w="4683"/>
      </w:tblGrid>
      <w:tr w:rsidR="00AE7741" w14:paraId="3A9CC066" w14:textId="77777777" w:rsidTr="00AE7741">
        <w:tc>
          <w:tcPr>
            <w:tcW w:w="4785" w:type="dxa"/>
          </w:tcPr>
          <w:p w14:paraId="75AB1BC3" w14:textId="77777777" w:rsidR="00AE7741" w:rsidRDefault="00AE7741" w:rsidP="00AE7741">
            <w:pPr>
              <w:jc w:val="both"/>
              <w:rPr>
                <w:rFonts w:ascii="Sylfaen" w:hAnsi="Sylfaen"/>
                <w:i/>
                <w:lang w:val="ka-GE"/>
              </w:rPr>
            </w:pPr>
            <w:r>
              <w:rPr>
                <w:rFonts w:ascii="Sylfaen" w:hAnsi="Sylfaen"/>
                <w:i/>
                <w:lang w:val="ka-GE"/>
              </w:rPr>
              <w:t>იმუნური სისტემის მხრივ:</w:t>
            </w:r>
          </w:p>
          <w:p w14:paraId="4054FA41" w14:textId="77777777" w:rsidR="00AE7741" w:rsidRPr="00AE7741" w:rsidRDefault="00AE7741" w:rsidP="00AE7741">
            <w:pPr>
              <w:jc w:val="both"/>
              <w:rPr>
                <w:rFonts w:ascii="Sylfaen" w:hAnsi="Sylfaen"/>
                <w:lang w:val="ka-GE"/>
              </w:rPr>
            </w:pPr>
            <w:r>
              <w:rPr>
                <w:rFonts w:ascii="Sylfaen" w:hAnsi="Sylfaen"/>
                <w:lang w:val="ka-GE"/>
              </w:rPr>
              <w:t>-სიხშირე უცნობია</w:t>
            </w:r>
          </w:p>
        </w:tc>
        <w:tc>
          <w:tcPr>
            <w:tcW w:w="4786" w:type="dxa"/>
          </w:tcPr>
          <w:p w14:paraId="1711778B" w14:textId="77777777" w:rsidR="00AE7741" w:rsidRDefault="00AE7741" w:rsidP="00AE7741">
            <w:pPr>
              <w:jc w:val="both"/>
              <w:rPr>
                <w:rFonts w:ascii="Sylfaen" w:hAnsi="Sylfaen"/>
                <w:lang w:val="ka-GE"/>
              </w:rPr>
            </w:pPr>
          </w:p>
          <w:p w14:paraId="1423C081" w14:textId="77777777" w:rsidR="00AE7741" w:rsidRDefault="00AE7741" w:rsidP="00AE7741">
            <w:pPr>
              <w:jc w:val="both"/>
              <w:rPr>
                <w:rFonts w:ascii="Sylfaen" w:hAnsi="Sylfaen"/>
                <w:lang w:val="ka-GE"/>
              </w:rPr>
            </w:pPr>
            <w:r>
              <w:rPr>
                <w:rFonts w:ascii="Sylfaen" w:hAnsi="Sylfaen"/>
                <w:lang w:val="ka-GE"/>
              </w:rPr>
              <w:t>ჰიპერმგრძნობელობა*</w:t>
            </w:r>
          </w:p>
        </w:tc>
      </w:tr>
      <w:tr w:rsidR="00AE7741" w14:paraId="0B6B9D78" w14:textId="77777777" w:rsidTr="00AE7741">
        <w:tc>
          <w:tcPr>
            <w:tcW w:w="4785" w:type="dxa"/>
          </w:tcPr>
          <w:p w14:paraId="2A8DD0FD" w14:textId="77777777" w:rsidR="00AE7741" w:rsidRDefault="00AE7741" w:rsidP="00AE7741">
            <w:pPr>
              <w:jc w:val="both"/>
              <w:rPr>
                <w:rFonts w:ascii="Sylfaen" w:hAnsi="Sylfaen"/>
                <w:i/>
                <w:lang w:val="ka-GE"/>
              </w:rPr>
            </w:pPr>
            <w:r>
              <w:rPr>
                <w:rFonts w:ascii="Sylfaen" w:hAnsi="Sylfaen"/>
                <w:i/>
                <w:lang w:val="ka-GE"/>
              </w:rPr>
              <w:t>მხედველობის ორგანოების მხრივ:</w:t>
            </w:r>
          </w:p>
          <w:p w14:paraId="1D973BC6" w14:textId="77777777" w:rsidR="00AE7741" w:rsidRPr="00AE7741" w:rsidRDefault="00AE7741" w:rsidP="00AE7741">
            <w:pPr>
              <w:pStyle w:val="ListParagraph"/>
              <w:numPr>
                <w:ilvl w:val="0"/>
                <w:numId w:val="4"/>
              </w:numPr>
              <w:jc w:val="both"/>
              <w:rPr>
                <w:rFonts w:ascii="Sylfaen" w:hAnsi="Sylfaen"/>
                <w:i/>
                <w:lang w:val="ka-GE"/>
              </w:rPr>
            </w:pPr>
            <w:r w:rsidRPr="00AE7741">
              <w:rPr>
                <w:rFonts w:ascii="Sylfaen" w:hAnsi="Sylfaen" w:cs="Sylfaen"/>
                <w:lang w:val="ka-GE"/>
              </w:rPr>
              <w:t xml:space="preserve">იშვიათი: </w:t>
            </w:r>
          </w:p>
        </w:tc>
        <w:tc>
          <w:tcPr>
            <w:tcW w:w="4786" w:type="dxa"/>
          </w:tcPr>
          <w:p w14:paraId="4DDCE7CE" w14:textId="77777777" w:rsidR="00AE7741" w:rsidRDefault="00AE7741" w:rsidP="00AE7741">
            <w:pPr>
              <w:jc w:val="both"/>
              <w:rPr>
                <w:rFonts w:ascii="Sylfaen" w:hAnsi="Sylfaen"/>
                <w:lang w:val="ka-GE"/>
              </w:rPr>
            </w:pPr>
          </w:p>
          <w:p w14:paraId="2EB5B19D" w14:textId="77777777" w:rsidR="00AE7741" w:rsidRDefault="00AE7741" w:rsidP="00AE7741">
            <w:pPr>
              <w:jc w:val="both"/>
              <w:rPr>
                <w:rFonts w:ascii="Sylfaen" w:hAnsi="Sylfaen"/>
                <w:lang w:val="ka-GE"/>
              </w:rPr>
            </w:pPr>
            <w:r>
              <w:rPr>
                <w:rFonts w:ascii="Sylfaen" w:hAnsi="Sylfaen"/>
                <w:lang w:val="ka-GE"/>
              </w:rPr>
              <w:t xml:space="preserve">თვალების </w:t>
            </w:r>
            <w:r w:rsidR="00AB132D">
              <w:rPr>
                <w:rFonts w:ascii="Sylfaen" w:hAnsi="Sylfaen"/>
                <w:lang w:val="ka-GE"/>
              </w:rPr>
              <w:t>გაღ</w:t>
            </w:r>
            <w:r>
              <w:rPr>
                <w:rFonts w:ascii="Sylfaen" w:hAnsi="Sylfaen"/>
                <w:lang w:val="ka-GE"/>
              </w:rPr>
              <w:t>იზ</w:t>
            </w:r>
            <w:r w:rsidR="00AB132D">
              <w:rPr>
                <w:rFonts w:ascii="Sylfaen" w:hAnsi="Sylfaen"/>
                <w:lang w:val="ka-GE"/>
              </w:rPr>
              <w:t>ია</w:t>
            </w:r>
            <w:r>
              <w:rPr>
                <w:rFonts w:ascii="Sylfaen" w:hAnsi="Sylfaen"/>
                <w:lang w:val="ka-GE"/>
              </w:rPr>
              <w:t>ნება</w:t>
            </w:r>
          </w:p>
        </w:tc>
      </w:tr>
      <w:tr w:rsidR="00AE7741" w14:paraId="2CE4284B" w14:textId="77777777" w:rsidTr="00AE7741">
        <w:tc>
          <w:tcPr>
            <w:tcW w:w="4785" w:type="dxa"/>
          </w:tcPr>
          <w:p w14:paraId="3A84B85F" w14:textId="77777777" w:rsidR="00AE7741" w:rsidRDefault="00AE7741" w:rsidP="00AE7741">
            <w:pPr>
              <w:jc w:val="both"/>
              <w:rPr>
                <w:rFonts w:ascii="Sylfaen" w:hAnsi="Sylfaen"/>
                <w:i/>
                <w:lang w:val="ka-GE"/>
              </w:rPr>
            </w:pPr>
            <w:r>
              <w:rPr>
                <w:rFonts w:ascii="Sylfaen" w:hAnsi="Sylfaen"/>
                <w:i/>
                <w:lang w:val="ka-GE"/>
              </w:rPr>
              <w:t>კანისა და კანქვეშა ქსოვილის მხრივ:</w:t>
            </w:r>
          </w:p>
          <w:p w14:paraId="10A1DBB2" w14:textId="77777777" w:rsidR="00AE7741" w:rsidRDefault="00AE7741" w:rsidP="00AE7741">
            <w:pPr>
              <w:pStyle w:val="ListParagraph"/>
              <w:numPr>
                <w:ilvl w:val="0"/>
                <w:numId w:val="4"/>
              </w:numPr>
              <w:jc w:val="both"/>
              <w:rPr>
                <w:rFonts w:ascii="Sylfaen" w:hAnsi="Sylfaen"/>
                <w:lang w:val="ka-GE"/>
              </w:rPr>
            </w:pPr>
            <w:r>
              <w:rPr>
                <w:rFonts w:ascii="Sylfaen" w:hAnsi="Sylfaen"/>
                <w:lang w:val="ka-GE"/>
              </w:rPr>
              <w:t>ხშირი:</w:t>
            </w:r>
          </w:p>
          <w:p w14:paraId="2C760492" w14:textId="77777777" w:rsidR="00AE7741" w:rsidRDefault="00AE7741" w:rsidP="00AE7741">
            <w:pPr>
              <w:pStyle w:val="ListParagraph"/>
              <w:numPr>
                <w:ilvl w:val="0"/>
                <w:numId w:val="4"/>
              </w:numPr>
              <w:jc w:val="both"/>
              <w:rPr>
                <w:rFonts w:ascii="Sylfaen" w:hAnsi="Sylfaen"/>
                <w:lang w:val="ka-GE"/>
              </w:rPr>
            </w:pPr>
            <w:r>
              <w:rPr>
                <w:rFonts w:ascii="Sylfaen" w:hAnsi="Sylfaen"/>
                <w:lang w:val="ka-GE"/>
              </w:rPr>
              <w:t>არახშირი:</w:t>
            </w:r>
          </w:p>
          <w:p w14:paraId="469A24C3" w14:textId="77777777" w:rsidR="00AE7741" w:rsidRDefault="00AE7741" w:rsidP="00AE7741">
            <w:pPr>
              <w:pStyle w:val="ListParagraph"/>
              <w:jc w:val="both"/>
              <w:rPr>
                <w:rFonts w:ascii="Sylfaen" w:hAnsi="Sylfaen"/>
                <w:lang w:val="ka-GE"/>
              </w:rPr>
            </w:pPr>
          </w:p>
          <w:p w14:paraId="228130DF" w14:textId="77777777" w:rsidR="00AE7741" w:rsidRDefault="00AE7741" w:rsidP="00AE7741">
            <w:pPr>
              <w:pStyle w:val="ListParagraph"/>
              <w:jc w:val="both"/>
              <w:rPr>
                <w:rFonts w:ascii="Sylfaen" w:hAnsi="Sylfaen"/>
                <w:lang w:val="ka-GE"/>
              </w:rPr>
            </w:pPr>
          </w:p>
          <w:p w14:paraId="513CA14B" w14:textId="77777777" w:rsidR="00AE7741" w:rsidRDefault="00AE7741" w:rsidP="00AE7741">
            <w:pPr>
              <w:pStyle w:val="ListParagraph"/>
              <w:numPr>
                <w:ilvl w:val="0"/>
                <w:numId w:val="4"/>
              </w:numPr>
              <w:jc w:val="both"/>
              <w:rPr>
                <w:rFonts w:ascii="Sylfaen" w:hAnsi="Sylfaen"/>
                <w:lang w:val="ka-GE"/>
              </w:rPr>
            </w:pPr>
            <w:r>
              <w:rPr>
                <w:rFonts w:ascii="Sylfaen" w:hAnsi="Sylfaen"/>
                <w:lang w:val="ka-GE"/>
              </w:rPr>
              <w:t>იშვიათი:</w:t>
            </w:r>
          </w:p>
          <w:p w14:paraId="1E04A2A0" w14:textId="77777777" w:rsidR="00AE7741" w:rsidRDefault="00AE7741" w:rsidP="00AE7741">
            <w:pPr>
              <w:pStyle w:val="ListParagraph"/>
              <w:jc w:val="both"/>
              <w:rPr>
                <w:rFonts w:ascii="Sylfaen" w:hAnsi="Sylfaen"/>
                <w:lang w:val="ka-GE"/>
              </w:rPr>
            </w:pPr>
          </w:p>
          <w:p w14:paraId="32DF8893" w14:textId="77777777" w:rsidR="00AE7741" w:rsidRPr="00AE7741" w:rsidRDefault="00AE7741" w:rsidP="00AE7741">
            <w:pPr>
              <w:pStyle w:val="ListParagraph"/>
              <w:numPr>
                <w:ilvl w:val="0"/>
                <w:numId w:val="4"/>
              </w:numPr>
              <w:jc w:val="both"/>
              <w:rPr>
                <w:rFonts w:ascii="Sylfaen" w:hAnsi="Sylfaen"/>
                <w:lang w:val="ka-GE"/>
              </w:rPr>
            </w:pPr>
            <w:r>
              <w:rPr>
                <w:rFonts w:ascii="Sylfaen" w:hAnsi="Sylfaen"/>
                <w:lang w:val="ka-GE"/>
              </w:rPr>
              <w:t>სიხშირე უცნობია:</w:t>
            </w:r>
          </w:p>
        </w:tc>
        <w:tc>
          <w:tcPr>
            <w:tcW w:w="4786" w:type="dxa"/>
          </w:tcPr>
          <w:p w14:paraId="44874EF0" w14:textId="77777777" w:rsidR="00AE7741" w:rsidRDefault="00AE7741" w:rsidP="00AE7741">
            <w:pPr>
              <w:jc w:val="both"/>
              <w:rPr>
                <w:rFonts w:ascii="Sylfaen" w:hAnsi="Sylfaen"/>
                <w:lang w:val="ka-GE"/>
              </w:rPr>
            </w:pPr>
          </w:p>
          <w:p w14:paraId="15EC175F" w14:textId="77777777" w:rsidR="00AE7741" w:rsidRDefault="00AE7741" w:rsidP="00AE7741">
            <w:pPr>
              <w:jc w:val="both"/>
              <w:rPr>
                <w:rFonts w:ascii="Sylfaen" w:hAnsi="Sylfaen"/>
                <w:lang w:val="ka-GE"/>
              </w:rPr>
            </w:pPr>
            <w:r>
              <w:rPr>
                <w:rFonts w:ascii="Sylfaen" w:hAnsi="Sylfaen"/>
                <w:lang w:val="ka-GE"/>
              </w:rPr>
              <w:t>კანის აქერცვლა, ქავილი</w:t>
            </w:r>
          </w:p>
          <w:p w14:paraId="1D49443F" w14:textId="77777777" w:rsidR="00AE7741" w:rsidRDefault="00AE7741" w:rsidP="00AE7741">
            <w:pPr>
              <w:jc w:val="both"/>
              <w:rPr>
                <w:rFonts w:ascii="Sylfaen" w:hAnsi="Sylfaen"/>
                <w:lang w:val="ka-GE"/>
              </w:rPr>
            </w:pPr>
            <w:r>
              <w:rPr>
                <w:rFonts w:ascii="Sylfaen" w:hAnsi="Sylfaen"/>
                <w:lang w:val="ka-GE"/>
              </w:rPr>
              <w:lastRenderedPageBreak/>
              <w:t>კანის მთლიანობის დარღვევა, კანზე ქერქის წარმოქმნა, კანის საფარის შეცვლა, პიგმენტაციის შეცვლა, წვა</w:t>
            </w:r>
          </w:p>
          <w:p w14:paraId="1ECBE939" w14:textId="77777777" w:rsidR="00AE7741" w:rsidRDefault="00AE7741" w:rsidP="00AE7741">
            <w:pPr>
              <w:jc w:val="both"/>
              <w:rPr>
                <w:rFonts w:ascii="Sylfaen" w:hAnsi="Sylfaen"/>
                <w:lang w:val="ka-GE"/>
              </w:rPr>
            </w:pPr>
            <w:r>
              <w:rPr>
                <w:rFonts w:ascii="Sylfaen" w:hAnsi="Sylfaen"/>
                <w:lang w:val="ka-GE"/>
              </w:rPr>
              <w:t>კანის სიმშრალე, კონტაქტური დერმატიტი, ეგზემა</w:t>
            </w:r>
          </w:p>
          <w:p w14:paraId="0FBEFC5D" w14:textId="77777777" w:rsidR="00AE7741" w:rsidRDefault="00AE7741" w:rsidP="00AE7741">
            <w:pPr>
              <w:jc w:val="both"/>
              <w:rPr>
                <w:rFonts w:ascii="Sylfaen" w:hAnsi="Sylfaen"/>
                <w:lang w:val="ka-GE"/>
              </w:rPr>
            </w:pPr>
            <w:r>
              <w:rPr>
                <w:rFonts w:ascii="Sylfaen" w:hAnsi="Sylfaen"/>
                <w:lang w:val="ka-GE"/>
              </w:rPr>
              <w:t>გამონაყარი*</w:t>
            </w:r>
          </w:p>
        </w:tc>
      </w:tr>
      <w:tr w:rsidR="00442EED" w14:paraId="772D3861" w14:textId="77777777" w:rsidTr="00AE7741">
        <w:tc>
          <w:tcPr>
            <w:tcW w:w="4785" w:type="dxa"/>
          </w:tcPr>
          <w:p w14:paraId="47EA9B0A" w14:textId="77777777" w:rsidR="00442EED" w:rsidRDefault="00442EED" w:rsidP="00AE7741">
            <w:pPr>
              <w:jc w:val="both"/>
              <w:rPr>
                <w:rFonts w:ascii="Sylfaen" w:hAnsi="Sylfaen"/>
                <w:i/>
                <w:lang w:val="ka-GE"/>
              </w:rPr>
            </w:pPr>
            <w:r>
              <w:rPr>
                <w:rFonts w:ascii="Sylfaen" w:hAnsi="Sylfaen"/>
                <w:i/>
                <w:lang w:val="ka-GE"/>
              </w:rPr>
              <w:lastRenderedPageBreak/>
              <w:t>ზოგადი დარღვევები და დარღვევები პრეპარატის გამოყენების ადგილებში:</w:t>
            </w:r>
          </w:p>
          <w:p w14:paraId="0E4AA7A7" w14:textId="77777777" w:rsidR="00442EED" w:rsidRPr="00442EED" w:rsidRDefault="00442EED" w:rsidP="00442EED">
            <w:pPr>
              <w:pStyle w:val="ListParagraph"/>
              <w:numPr>
                <w:ilvl w:val="0"/>
                <w:numId w:val="4"/>
              </w:numPr>
              <w:jc w:val="both"/>
              <w:rPr>
                <w:rFonts w:ascii="Sylfaen" w:hAnsi="Sylfaen"/>
                <w:lang w:val="ka-GE"/>
              </w:rPr>
            </w:pPr>
            <w:r w:rsidRPr="00442EED">
              <w:rPr>
                <w:rFonts w:ascii="Sylfaen" w:hAnsi="Sylfaen" w:cs="Sylfaen"/>
                <w:lang w:val="ka-GE"/>
              </w:rPr>
              <w:t>არახშირი</w:t>
            </w:r>
            <w:r>
              <w:rPr>
                <w:rFonts w:ascii="Sylfaen" w:hAnsi="Sylfaen" w:cs="Sylfaen"/>
                <w:lang w:val="ka-GE"/>
              </w:rPr>
              <w:t>:</w:t>
            </w:r>
          </w:p>
          <w:p w14:paraId="610E5D0D" w14:textId="77777777" w:rsidR="00442EED" w:rsidRDefault="00442EED" w:rsidP="00442EED">
            <w:pPr>
              <w:jc w:val="both"/>
              <w:rPr>
                <w:rFonts w:ascii="Sylfaen" w:hAnsi="Sylfaen"/>
                <w:lang w:val="ka-GE"/>
              </w:rPr>
            </w:pPr>
          </w:p>
          <w:p w14:paraId="7F149C14" w14:textId="77777777" w:rsidR="00442EED" w:rsidRPr="00442EED" w:rsidRDefault="00442EED" w:rsidP="00442EED">
            <w:pPr>
              <w:pStyle w:val="ListParagraph"/>
              <w:numPr>
                <w:ilvl w:val="0"/>
                <w:numId w:val="4"/>
              </w:numPr>
              <w:jc w:val="both"/>
              <w:rPr>
                <w:rFonts w:ascii="Sylfaen" w:hAnsi="Sylfaen"/>
                <w:lang w:val="ka-GE"/>
              </w:rPr>
            </w:pPr>
            <w:r>
              <w:rPr>
                <w:rFonts w:ascii="Sylfaen" w:hAnsi="Sylfaen"/>
                <w:lang w:val="ka-GE"/>
              </w:rPr>
              <w:t>იშვიათი:</w:t>
            </w:r>
          </w:p>
        </w:tc>
        <w:tc>
          <w:tcPr>
            <w:tcW w:w="4786" w:type="dxa"/>
          </w:tcPr>
          <w:p w14:paraId="54B49BBB" w14:textId="77777777" w:rsidR="00442EED" w:rsidRDefault="00442EED" w:rsidP="00AE7741">
            <w:pPr>
              <w:jc w:val="both"/>
              <w:rPr>
                <w:rFonts w:ascii="Sylfaen" w:hAnsi="Sylfaen"/>
                <w:lang w:val="ka-GE"/>
              </w:rPr>
            </w:pPr>
          </w:p>
          <w:p w14:paraId="2FC74780" w14:textId="77777777" w:rsidR="00442EED" w:rsidRDefault="00442EED" w:rsidP="00AE7741">
            <w:pPr>
              <w:jc w:val="both"/>
              <w:rPr>
                <w:rFonts w:ascii="Sylfaen" w:hAnsi="Sylfaen"/>
                <w:lang w:val="ka-GE"/>
              </w:rPr>
            </w:pPr>
          </w:p>
          <w:p w14:paraId="0B0EC8ED" w14:textId="77777777" w:rsidR="00442EED" w:rsidRDefault="00442EED" w:rsidP="00AE7741">
            <w:pPr>
              <w:jc w:val="both"/>
              <w:rPr>
                <w:rFonts w:ascii="Sylfaen" w:hAnsi="Sylfaen"/>
                <w:lang w:val="ka-GE"/>
              </w:rPr>
            </w:pPr>
            <w:r>
              <w:rPr>
                <w:rFonts w:ascii="Sylfaen" w:hAnsi="Sylfaen"/>
                <w:lang w:val="ka-GE"/>
              </w:rPr>
              <w:t xml:space="preserve">ტკივილი, გაღიზიანება, პრეპარატის წასმის ადგილებში. </w:t>
            </w:r>
          </w:p>
          <w:p w14:paraId="513EF441" w14:textId="77777777" w:rsidR="00442EED" w:rsidRDefault="00442EED" w:rsidP="00AE7741">
            <w:pPr>
              <w:jc w:val="both"/>
              <w:rPr>
                <w:rFonts w:ascii="Sylfaen" w:hAnsi="Sylfaen"/>
                <w:lang w:val="ka-GE"/>
              </w:rPr>
            </w:pPr>
            <w:r>
              <w:rPr>
                <w:rFonts w:ascii="Sylfaen" w:hAnsi="Sylfaen"/>
                <w:lang w:val="ka-GE"/>
              </w:rPr>
              <w:t>ძირითადი დაავადების გამწვავება</w:t>
            </w:r>
          </w:p>
        </w:tc>
      </w:tr>
    </w:tbl>
    <w:p w14:paraId="1CD8C81E" w14:textId="77777777" w:rsidR="00AE7741" w:rsidRDefault="00442EED" w:rsidP="00AE7741">
      <w:pPr>
        <w:spacing w:after="0"/>
        <w:jc w:val="both"/>
        <w:rPr>
          <w:rFonts w:ascii="Sylfaen" w:hAnsi="Sylfaen"/>
          <w:lang w:val="ka-GE"/>
        </w:rPr>
      </w:pPr>
      <w:r>
        <w:rPr>
          <w:rFonts w:ascii="Sylfaen" w:hAnsi="Sylfaen"/>
          <w:lang w:val="ka-GE"/>
        </w:rPr>
        <w:t>* პოსტ-რეგისტრაციის კვლევების მონაცემების საფუძველზე</w:t>
      </w:r>
    </w:p>
    <w:p w14:paraId="4381E983" w14:textId="77777777" w:rsidR="00442EED" w:rsidRDefault="00442EED" w:rsidP="00AE7741">
      <w:pPr>
        <w:spacing w:after="0"/>
        <w:jc w:val="both"/>
        <w:rPr>
          <w:rFonts w:ascii="Sylfaen" w:hAnsi="Sylfaen"/>
          <w:lang w:val="ka-GE"/>
        </w:rPr>
      </w:pPr>
    </w:p>
    <w:p w14:paraId="69E80C6C" w14:textId="77777777" w:rsidR="00442EED" w:rsidRDefault="00442EED" w:rsidP="00AE7741">
      <w:pPr>
        <w:spacing w:after="0"/>
        <w:jc w:val="both"/>
        <w:rPr>
          <w:rFonts w:ascii="Sylfaen" w:hAnsi="Sylfaen"/>
          <w:lang w:val="ka-GE"/>
        </w:rPr>
      </w:pPr>
      <w:r>
        <w:rPr>
          <w:rFonts w:ascii="Sylfaen" w:hAnsi="Sylfaen"/>
          <w:lang w:val="ka-GE"/>
        </w:rPr>
        <w:t>პრეპარატ ტერბიზილი® კრემის, 10 მგ/გრ და 1%-იანი ლამიზილის კრემის (</w:t>
      </w:r>
      <w:r>
        <w:rPr>
          <w:rFonts w:ascii="Sylfaen" w:hAnsi="Sylfaen"/>
          <w:lang w:val="en-US"/>
        </w:rPr>
        <w:t>EQUATE</w:t>
      </w:r>
      <w:r>
        <w:rPr>
          <w:rFonts w:ascii="Sylfaen" w:hAnsi="Sylfaen"/>
          <w:lang w:val="ka-GE"/>
        </w:rPr>
        <w:t>) თერაპევტული ექვივალენტობის კვლევაში მონაწილეობა მიიღო ჯამში 733 პაციენტმა, რომლებიც იყენებედნენ პრეპარატ ტერბიზილი® კრემს (</w:t>
      </w:r>
      <w:r>
        <w:rPr>
          <w:rFonts w:ascii="Sylfaen" w:hAnsi="Sylfaen"/>
          <w:lang w:val="en-US"/>
        </w:rPr>
        <w:t>n=366</w:t>
      </w:r>
      <w:r>
        <w:rPr>
          <w:rFonts w:ascii="Sylfaen" w:hAnsi="Sylfaen"/>
          <w:lang w:val="ka-GE"/>
        </w:rPr>
        <w:t>)</w:t>
      </w:r>
      <w:r>
        <w:rPr>
          <w:rFonts w:ascii="Sylfaen" w:hAnsi="Sylfaen"/>
          <w:lang w:val="en-US"/>
        </w:rPr>
        <w:t xml:space="preserve"> </w:t>
      </w:r>
      <w:r>
        <w:rPr>
          <w:rFonts w:ascii="Sylfaen" w:hAnsi="Sylfaen"/>
          <w:lang w:val="ka-GE"/>
        </w:rPr>
        <w:t>ან ლამიზილის კრემს (</w:t>
      </w:r>
      <w:r>
        <w:rPr>
          <w:rFonts w:ascii="Sylfaen" w:hAnsi="Sylfaen"/>
          <w:lang w:val="en-US"/>
        </w:rPr>
        <w:t>n=367</w:t>
      </w:r>
      <w:r>
        <w:rPr>
          <w:rFonts w:ascii="Sylfaen" w:hAnsi="Sylfaen"/>
          <w:lang w:val="ka-GE"/>
        </w:rPr>
        <w:t>)</w:t>
      </w:r>
      <w:r>
        <w:rPr>
          <w:rFonts w:ascii="Sylfaen" w:hAnsi="Sylfaen"/>
          <w:lang w:val="en-US"/>
        </w:rPr>
        <w:t xml:space="preserve">. </w:t>
      </w:r>
      <w:r>
        <w:rPr>
          <w:rFonts w:ascii="Sylfaen" w:hAnsi="Sylfaen"/>
          <w:lang w:val="ka-GE"/>
        </w:rPr>
        <w:t xml:space="preserve">პაციენტების 10,1%-ში (74 პაციენტი) აღინიშნებოდა სულ მცირე ერთი გვერდითი მოვლენა. კვლევის დროს გამოვლინდა საკვლევი პრეპარატების გამოყენებასთან დაკავშირებული ჯამში 20 გვერდითი მოვლენა. </w:t>
      </w:r>
    </w:p>
    <w:p w14:paraId="0631702B" w14:textId="77777777" w:rsidR="009905DF" w:rsidRDefault="009905DF" w:rsidP="00AE7741">
      <w:pPr>
        <w:spacing w:after="0"/>
        <w:jc w:val="both"/>
        <w:rPr>
          <w:rFonts w:ascii="Sylfaen" w:hAnsi="Sylfaen"/>
          <w:lang w:val="ka-GE"/>
        </w:rPr>
      </w:pPr>
    </w:p>
    <w:tbl>
      <w:tblPr>
        <w:tblStyle w:val="TableGrid"/>
        <w:tblW w:w="0" w:type="auto"/>
        <w:tblLook w:val="04A0" w:firstRow="1" w:lastRow="0" w:firstColumn="1" w:lastColumn="0" w:noHBand="0" w:noVBand="1"/>
      </w:tblPr>
      <w:tblGrid>
        <w:gridCol w:w="1750"/>
        <w:gridCol w:w="1760"/>
        <w:gridCol w:w="2416"/>
        <w:gridCol w:w="1661"/>
        <w:gridCol w:w="1758"/>
      </w:tblGrid>
      <w:tr w:rsidR="009905DF" w14:paraId="0BCE3D8B" w14:textId="77777777" w:rsidTr="007A1CDE">
        <w:tc>
          <w:tcPr>
            <w:tcW w:w="1914" w:type="dxa"/>
            <w:vAlign w:val="center"/>
          </w:tcPr>
          <w:p w14:paraId="31A8C86F" w14:textId="77777777" w:rsidR="009905DF" w:rsidRPr="007A1CDE" w:rsidRDefault="009905DF" w:rsidP="007A1CDE">
            <w:pPr>
              <w:jc w:val="center"/>
              <w:rPr>
                <w:rFonts w:ascii="Sylfaen" w:hAnsi="Sylfaen"/>
                <w:b/>
                <w:lang w:val="ka-GE"/>
              </w:rPr>
            </w:pPr>
            <w:r w:rsidRPr="007A1CDE">
              <w:rPr>
                <w:rFonts w:ascii="Sylfaen" w:hAnsi="Sylfaen"/>
                <w:b/>
                <w:lang w:val="ka-GE"/>
              </w:rPr>
              <w:t xml:space="preserve">სიხშირე </w:t>
            </w:r>
            <w:r w:rsidRPr="007A1CDE">
              <w:rPr>
                <w:rFonts w:ascii="Sylfaen" w:hAnsi="Sylfaen"/>
                <w:b/>
                <w:lang w:val="ka-GE"/>
              </w:rPr>
              <w:sym w:font="Wingdings 3" w:char="F022"/>
            </w:r>
            <w:r w:rsidR="007A1CDE" w:rsidRPr="007A1CDE">
              <w:rPr>
                <w:rFonts w:ascii="Sylfaen" w:hAnsi="Sylfaen"/>
                <w:b/>
                <w:lang w:val="ka-GE"/>
              </w:rPr>
              <w:t>ორგანოთა სისტემის ძირითადი კლასი (</w:t>
            </w:r>
            <w:r w:rsidR="007A1CDE" w:rsidRPr="007A1CDE">
              <w:rPr>
                <w:rFonts w:ascii="Sylfaen" w:hAnsi="Sylfaen"/>
                <w:b/>
                <w:lang w:val="en-US"/>
              </w:rPr>
              <w:t>MedDRA-</w:t>
            </w:r>
            <w:r w:rsidR="007A1CDE" w:rsidRPr="007A1CDE">
              <w:rPr>
                <w:rFonts w:ascii="Sylfaen" w:hAnsi="Sylfaen"/>
                <w:b/>
                <w:lang w:val="ka-GE"/>
              </w:rPr>
              <w:t>ს მიხედვით)</w:t>
            </w:r>
          </w:p>
        </w:tc>
        <w:tc>
          <w:tcPr>
            <w:tcW w:w="1914" w:type="dxa"/>
            <w:vAlign w:val="center"/>
          </w:tcPr>
          <w:p w14:paraId="331E279C" w14:textId="77777777" w:rsidR="007A1CDE" w:rsidRPr="007A1CDE" w:rsidRDefault="007A1CDE" w:rsidP="007A1CDE">
            <w:pPr>
              <w:jc w:val="center"/>
              <w:rPr>
                <w:rFonts w:ascii="Sylfaen" w:hAnsi="Sylfaen"/>
                <w:b/>
                <w:lang w:val="ka-GE"/>
              </w:rPr>
            </w:pPr>
            <w:r w:rsidRPr="007A1CDE">
              <w:rPr>
                <w:rFonts w:ascii="Sylfaen" w:hAnsi="Sylfaen"/>
                <w:b/>
                <w:lang w:val="ka-GE"/>
              </w:rPr>
              <w:t>ძალიან ხშირი</w:t>
            </w:r>
          </w:p>
          <w:p w14:paraId="26E26AFC" w14:textId="77777777" w:rsidR="009905DF" w:rsidRPr="007A1CDE" w:rsidRDefault="007A1CDE" w:rsidP="007A1CDE">
            <w:pPr>
              <w:jc w:val="center"/>
              <w:rPr>
                <w:rFonts w:ascii="Sylfaen" w:hAnsi="Sylfaen"/>
                <w:b/>
                <w:lang w:val="ka-GE"/>
              </w:rPr>
            </w:pPr>
            <w:r w:rsidRPr="007A1CDE">
              <w:rPr>
                <w:rFonts w:ascii="Sylfaen" w:hAnsi="Sylfaen"/>
                <w:b/>
                <w:lang w:val="ka-GE"/>
              </w:rPr>
              <w:t>≥ 1/10</w:t>
            </w:r>
          </w:p>
        </w:tc>
        <w:tc>
          <w:tcPr>
            <w:tcW w:w="1914" w:type="dxa"/>
            <w:vAlign w:val="center"/>
          </w:tcPr>
          <w:p w14:paraId="572EFAD2" w14:textId="77777777" w:rsidR="007A1CDE" w:rsidRPr="007A1CDE" w:rsidRDefault="007A1CDE" w:rsidP="007A1CDE">
            <w:pPr>
              <w:jc w:val="center"/>
              <w:rPr>
                <w:rFonts w:ascii="Sylfaen" w:hAnsi="Sylfaen"/>
                <w:b/>
                <w:lang w:val="ka-GE"/>
              </w:rPr>
            </w:pPr>
            <w:r w:rsidRPr="007A1CDE">
              <w:rPr>
                <w:rFonts w:ascii="Sylfaen" w:hAnsi="Sylfaen"/>
                <w:b/>
                <w:lang w:val="ka-GE"/>
              </w:rPr>
              <w:t>ხშირი ≥ 1/100;</w:t>
            </w:r>
          </w:p>
          <w:p w14:paraId="405929BF" w14:textId="77777777" w:rsidR="009905DF" w:rsidRPr="007A1CDE" w:rsidRDefault="007A1CDE" w:rsidP="007A1CDE">
            <w:pPr>
              <w:jc w:val="center"/>
              <w:rPr>
                <w:rFonts w:ascii="Sylfaen" w:hAnsi="Sylfaen"/>
                <w:b/>
                <w:lang w:val="ka-GE"/>
              </w:rPr>
            </w:pPr>
            <w:r w:rsidRPr="007A1CDE">
              <w:rPr>
                <w:rFonts w:ascii="Sylfaen" w:hAnsi="Sylfaen"/>
                <w:b/>
                <w:lang w:val="ka-GE"/>
              </w:rPr>
              <w:t>&lt;1/10</w:t>
            </w:r>
          </w:p>
        </w:tc>
        <w:tc>
          <w:tcPr>
            <w:tcW w:w="1914" w:type="dxa"/>
            <w:vAlign w:val="center"/>
          </w:tcPr>
          <w:p w14:paraId="37A36DF6" w14:textId="77777777" w:rsidR="007A1CDE" w:rsidRPr="007A1CDE" w:rsidRDefault="007A1CDE" w:rsidP="007A1CDE">
            <w:pPr>
              <w:jc w:val="center"/>
              <w:rPr>
                <w:rFonts w:ascii="Sylfaen" w:hAnsi="Sylfaen"/>
                <w:b/>
                <w:lang w:val="ka-GE"/>
              </w:rPr>
            </w:pPr>
            <w:r w:rsidRPr="007A1CDE">
              <w:rPr>
                <w:rFonts w:ascii="Sylfaen" w:hAnsi="Sylfaen"/>
                <w:b/>
                <w:lang w:val="ka-GE"/>
              </w:rPr>
              <w:t>არახშირი ≥ 1/1000;</w:t>
            </w:r>
          </w:p>
          <w:p w14:paraId="13BE4D96" w14:textId="77777777" w:rsidR="009905DF" w:rsidRPr="007A1CDE" w:rsidRDefault="007A1CDE" w:rsidP="007A1CDE">
            <w:pPr>
              <w:jc w:val="center"/>
              <w:rPr>
                <w:rFonts w:ascii="Sylfaen" w:hAnsi="Sylfaen"/>
                <w:b/>
                <w:lang w:val="ka-GE"/>
              </w:rPr>
            </w:pPr>
            <w:r w:rsidRPr="007A1CDE">
              <w:rPr>
                <w:rFonts w:ascii="Sylfaen" w:hAnsi="Sylfaen"/>
                <w:b/>
                <w:lang w:val="ka-GE"/>
              </w:rPr>
              <w:t>&lt;1/100</w:t>
            </w:r>
          </w:p>
        </w:tc>
        <w:tc>
          <w:tcPr>
            <w:tcW w:w="1915" w:type="dxa"/>
            <w:vAlign w:val="center"/>
          </w:tcPr>
          <w:p w14:paraId="06B33775" w14:textId="77777777" w:rsidR="007A1CDE" w:rsidRPr="007A1CDE" w:rsidRDefault="007A1CDE" w:rsidP="007A1CDE">
            <w:pPr>
              <w:jc w:val="center"/>
              <w:rPr>
                <w:rFonts w:ascii="Sylfaen" w:hAnsi="Sylfaen"/>
                <w:b/>
                <w:lang w:val="ka-GE"/>
              </w:rPr>
            </w:pPr>
            <w:r w:rsidRPr="007A1CDE">
              <w:rPr>
                <w:rFonts w:ascii="Sylfaen" w:hAnsi="Sylfaen"/>
                <w:b/>
                <w:lang w:val="ka-GE"/>
              </w:rPr>
              <w:t>ძალიან იშვიათი (&lt;1/10000)</w:t>
            </w:r>
          </w:p>
          <w:p w14:paraId="24632D51" w14:textId="77777777" w:rsidR="009905DF" w:rsidRPr="007A1CDE" w:rsidRDefault="009905DF" w:rsidP="007A1CDE">
            <w:pPr>
              <w:jc w:val="center"/>
              <w:rPr>
                <w:rFonts w:ascii="Sylfaen" w:hAnsi="Sylfaen"/>
                <w:b/>
                <w:lang w:val="ka-GE"/>
              </w:rPr>
            </w:pPr>
          </w:p>
        </w:tc>
      </w:tr>
      <w:tr w:rsidR="009905DF" w14:paraId="7E5C683C" w14:textId="77777777" w:rsidTr="009905DF">
        <w:tc>
          <w:tcPr>
            <w:tcW w:w="1914" w:type="dxa"/>
          </w:tcPr>
          <w:p w14:paraId="021BAB0E" w14:textId="77777777" w:rsidR="009905DF" w:rsidRDefault="007A1CDE" w:rsidP="00AE7741">
            <w:pPr>
              <w:jc w:val="both"/>
              <w:rPr>
                <w:rFonts w:ascii="Sylfaen" w:hAnsi="Sylfaen"/>
                <w:lang w:val="ka-GE"/>
              </w:rPr>
            </w:pPr>
            <w:r>
              <w:rPr>
                <w:rFonts w:ascii="Sylfaen" w:hAnsi="Sylfaen"/>
                <w:lang w:val="ka-GE"/>
              </w:rPr>
              <w:t>კანისა და კანქვეშა ქსოვილის მხრივ</w:t>
            </w:r>
          </w:p>
        </w:tc>
        <w:tc>
          <w:tcPr>
            <w:tcW w:w="1914" w:type="dxa"/>
          </w:tcPr>
          <w:p w14:paraId="7A7DFC58" w14:textId="77777777" w:rsidR="009905DF" w:rsidRDefault="009905DF" w:rsidP="00AE7741">
            <w:pPr>
              <w:jc w:val="both"/>
              <w:rPr>
                <w:rFonts w:ascii="Sylfaen" w:hAnsi="Sylfaen"/>
                <w:lang w:val="ka-GE"/>
              </w:rPr>
            </w:pPr>
          </w:p>
        </w:tc>
        <w:tc>
          <w:tcPr>
            <w:tcW w:w="1914" w:type="dxa"/>
          </w:tcPr>
          <w:p w14:paraId="4E46A804" w14:textId="77777777" w:rsidR="009905DF" w:rsidRDefault="009905DF" w:rsidP="00AE7741">
            <w:pPr>
              <w:jc w:val="both"/>
              <w:rPr>
                <w:rFonts w:ascii="Sylfaen" w:hAnsi="Sylfaen"/>
                <w:lang w:val="ka-GE"/>
              </w:rPr>
            </w:pPr>
          </w:p>
        </w:tc>
        <w:tc>
          <w:tcPr>
            <w:tcW w:w="1914" w:type="dxa"/>
          </w:tcPr>
          <w:p w14:paraId="07A88F87" w14:textId="77777777" w:rsidR="009905DF" w:rsidRDefault="007A1CDE" w:rsidP="00AE7741">
            <w:pPr>
              <w:jc w:val="both"/>
              <w:rPr>
                <w:rFonts w:ascii="Sylfaen" w:hAnsi="Sylfaen"/>
                <w:lang w:val="ka-GE"/>
              </w:rPr>
            </w:pPr>
            <w:r>
              <w:rPr>
                <w:rFonts w:ascii="Sylfaen" w:hAnsi="Sylfaen"/>
                <w:lang w:val="ka-GE"/>
              </w:rPr>
              <w:t>კანის სიმშრალე</w:t>
            </w:r>
          </w:p>
        </w:tc>
        <w:tc>
          <w:tcPr>
            <w:tcW w:w="1915" w:type="dxa"/>
          </w:tcPr>
          <w:p w14:paraId="6896DAFF" w14:textId="77777777" w:rsidR="009905DF" w:rsidRDefault="007A1CDE" w:rsidP="00AE7741">
            <w:pPr>
              <w:jc w:val="both"/>
              <w:rPr>
                <w:rFonts w:ascii="Sylfaen" w:hAnsi="Sylfaen"/>
                <w:lang w:val="ka-GE"/>
              </w:rPr>
            </w:pPr>
            <w:r>
              <w:rPr>
                <w:rFonts w:ascii="Sylfaen" w:hAnsi="Sylfaen"/>
                <w:lang w:val="ka-GE"/>
              </w:rPr>
              <w:t>გამონაყარი, ბულოზური დერმატიტი, ჭინჭრის ციება</w:t>
            </w:r>
          </w:p>
        </w:tc>
      </w:tr>
      <w:tr w:rsidR="007A1CDE" w14:paraId="4EAE3E78" w14:textId="77777777" w:rsidTr="009905DF">
        <w:tc>
          <w:tcPr>
            <w:tcW w:w="1914" w:type="dxa"/>
          </w:tcPr>
          <w:p w14:paraId="3A17D2D0" w14:textId="77777777" w:rsidR="007A1CDE" w:rsidRDefault="007A1CDE" w:rsidP="00AE7741">
            <w:pPr>
              <w:jc w:val="both"/>
              <w:rPr>
                <w:rFonts w:ascii="Sylfaen" w:hAnsi="Sylfaen"/>
                <w:lang w:val="ka-GE"/>
              </w:rPr>
            </w:pPr>
            <w:r>
              <w:rPr>
                <w:rFonts w:ascii="Sylfaen" w:hAnsi="Sylfaen"/>
                <w:lang w:val="ka-GE"/>
              </w:rPr>
              <w:t>ზოგადი დარღვევები და მოვლენების პრეპარატის წასმის ადგილებში</w:t>
            </w:r>
          </w:p>
        </w:tc>
        <w:tc>
          <w:tcPr>
            <w:tcW w:w="1914" w:type="dxa"/>
          </w:tcPr>
          <w:p w14:paraId="3EFF49B5" w14:textId="77777777" w:rsidR="007A1CDE" w:rsidRDefault="007A1CDE" w:rsidP="007A1CDE">
            <w:pPr>
              <w:jc w:val="both"/>
              <w:rPr>
                <w:rFonts w:ascii="Sylfaen" w:hAnsi="Sylfaen"/>
                <w:lang w:val="ka-GE"/>
              </w:rPr>
            </w:pPr>
            <w:r>
              <w:rPr>
                <w:rFonts w:ascii="Sylfaen" w:hAnsi="Sylfaen"/>
                <w:lang w:val="ka-GE"/>
              </w:rPr>
              <w:t xml:space="preserve">გაღიზიანება წასმის ადგილებში (15,6%) </w:t>
            </w:r>
          </w:p>
        </w:tc>
        <w:tc>
          <w:tcPr>
            <w:tcW w:w="1914" w:type="dxa"/>
          </w:tcPr>
          <w:p w14:paraId="62BB7DEB" w14:textId="77777777" w:rsidR="000E26F2" w:rsidRDefault="007A1CDE" w:rsidP="00AE7741">
            <w:pPr>
              <w:jc w:val="both"/>
              <w:rPr>
                <w:rFonts w:ascii="Sylfaen" w:hAnsi="Sylfaen"/>
                <w:lang w:val="ka-GE"/>
              </w:rPr>
            </w:pPr>
            <w:r>
              <w:rPr>
                <w:rFonts w:ascii="Sylfaen" w:hAnsi="Sylfaen"/>
                <w:lang w:val="ka-GE"/>
              </w:rPr>
              <w:t>ქავილი წასმის ადგილებში (3,6%), კანის ტემპერატურის მომატება წასმის ადგილებში (2,4%)</w:t>
            </w:r>
            <w:r w:rsidR="000E26F2">
              <w:rPr>
                <w:rFonts w:ascii="Sylfaen" w:hAnsi="Sylfaen"/>
                <w:lang w:val="ka-GE"/>
              </w:rPr>
              <w:t>,</w:t>
            </w:r>
            <w:r>
              <w:rPr>
                <w:rFonts w:ascii="Sylfaen" w:hAnsi="Sylfaen"/>
                <w:lang w:val="ka-GE"/>
              </w:rPr>
              <w:t xml:space="preserve"> ტკივილი წასმის ადგილებში (1,2%)</w:t>
            </w:r>
            <w:r w:rsidR="000E26F2">
              <w:rPr>
                <w:rFonts w:ascii="Sylfaen" w:hAnsi="Sylfaen"/>
                <w:lang w:val="ka-GE"/>
              </w:rPr>
              <w:t>,</w:t>
            </w:r>
            <w:r>
              <w:rPr>
                <w:rFonts w:ascii="Sylfaen" w:hAnsi="Sylfaen"/>
                <w:lang w:val="ka-GE"/>
              </w:rPr>
              <w:t xml:space="preserve"> სიწითლე (1,2%)</w:t>
            </w:r>
            <w:r w:rsidR="000E26F2">
              <w:rPr>
                <w:rFonts w:ascii="Sylfaen" w:hAnsi="Sylfaen"/>
                <w:lang w:val="ka-GE"/>
              </w:rPr>
              <w:t>, ტკივილი*</w:t>
            </w:r>
          </w:p>
          <w:p w14:paraId="4DDA800E" w14:textId="77777777" w:rsidR="007A1CDE" w:rsidRDefault="000E26F2" w:rsidP="00AE7741">
            <w:pPr>
              <w:jc w:val="both"/>
              <w:rPr>
                <w:rFonts w:ascii="Sylfaen" w:hAnsi="Sylfaen"/>
                <w:lang w:val="ka-GE"/>
              </w:rPr>
            </w:pPr>
            <w:r>
              <w:rPr>
                <w:rFonts w:ascii="Sylfaen" w:hAnsi="Sylfaen"/>
                <w:lang w:val="ka-GE"/>
              </w:rPr>
              <w:t>ჰიპერმგრძნობელობა*</w:t>
            </w:r>
            <w:r w:rsidR="007A1CDE">
              <w:rPr>
                <w:rFonts w:ascii="Sylfaen" w:hAnsi="Sylfaen"/>
                <w:lang w:val="ka-GE"/>
              </w:rPr>
              <w:t xml:space="preserve"> </w:t>
            </w:r>
          </w:p>
        </w:tc>
        <w:tc>
          <w:tcPr>
            <w:tcW w:w="1914" w:type="dxa"/>
          </w:tcPr>
          <w:p w14:paraId="526F7133" w14:textId="77777777" w:rsidR="007A1CDE" w:rsidRDefault="007A1CDE" w:rsidP="00AE7741">
            <w:pPr>
              <w:jc w:val="both"/>
              <w:rPr>
                <w:rFonts w:ascii="Sylfaen" w:hAnsi="Sylfaen"/>
                <w:lang w:val="ka-GE"/>
              </w:rPr>
            </w:pPr>
          </w:p>
        </w:tc>
        <w:tc>
          <w:tcPr>
            <w:tcW w:w="1915" w:type="dxa"/>
          </w:tcPr>
          <w:p w14:paraId="1856A2BF" w14:textId="77777777" w:rsidR="007A1CDE" w:rsidRDefault="007A1CDE" w:rsidP="00AE7741">
            <w:pPr>
              <w:jc w:val="both"/>
              <w:rPr>
                <w:rFonts w:ascii="Sylfaen" w:hAnsi="Sylfaen"/>
                <w:lang w:val="ka-GE"/>
              </w:rPr>
            </w:pPr>
          </w:p>
        </w:tc>
      </w:tr>
    </w:tbl>
    <w:p w14:paraId="0D9F6D92" w14:textId="77777777" w:rsidR="009905DF" w:rsidRDefault="000E26F2" w:rsidP="00AE7741">
      <w:pPr>
        <w:spacing w:after="0"/>
        <w:jc w:val="both"/>
        <w:rPr>
          <w:rFonts w:ascii="Sylfaen" w:hAnsi="Sylfaen"/>
          <w:lang w:val="ka-GE"/>
        </w:rPr>
      </w:pPr>
      <w:r>
        <w:rPr>
          <w:rFonts w:ascii="Sylfaen" w:hAnsi="Sylfaen"/>
          <w:lang w:val="ka-GE"/>
        </w:rPr>
        <w:t>* აღნიშნული გვერდითი მოვლენები „</w:t>
      </w:r>
      <w:r>
        <w:rPr>
          <w:rFonts w:ascii="Sylfaen" w:hAnsi="Sylfaen"/>
          <w:lang w:val="en-US"/>
        </w:rPr>
        <w:t>EQUATE</w:t>
      </w:r>
      <w:r>
        <w:rPr>
          <w:rFonts w:ascii="Sylfaen" w:hAnsi="Sylfaen"/>
          <w:lang w:val="ka-GE"/>
        </w:rPr>
        <w:t>“</w:t>
      </w:r>
      <w:r>
        <w:rPr>
          <w:rFonts w:ascii="Sylfaen" w:hAnsi="Sylfaen"/>
          <w:lang w:val="en-US"/>
        </w:rPr>
        <w:t xml:space="preserve"> </w:t>
      </w:r>
      <w:r>
        <w:rPr>
          <w:rFonts w:ascii="Sylfaen" w:hAnsi="Sylfaen"/>
          <w:lang w:val="ka-GE"/>
        </w:rPr>
        <w:t xml:space="preserve">კვლევის დროს არ აღინიშნებოდა. </w:t>
      </w:r>
    </w:p>
    <w:p w14:paraId="383B23B3" w14:textId="77777777" w:rsidR="000E26F2" w:rsidRDefault="000E26F2" w:rsidP="00AE7741">
      <w:pPr>
        <w:spacing w:after="0"/>
        <w:jc w:val="both"/>
        <w:rPr>
          <w:rFonts w:ascii="Sylfaen" w:hAnsi="Sylfaen"/>
          <w:lang w:val="ka-GE"/>
        </w:rPr>
      </w:pPr>
    </w:p>
    <w:p w14:paraId="4FD56391" w14:textId="77777777" w:rsidR="000E26F2" w:rsidRDefault="000E26F2" w:rsidP="00AE7741">
      <w:pPr>
        <w:spacing w:after="0"/>
        <w:jc w:val="both"/>
        <w:rPr>
          <w:rFonts w:ascii="Sylfaen" w:hAnsi="Sylfaen"/>
          <w:u w:val="single"/>
          <w:lang w:val="ka-GE"/>
        </w:rPr>
      </w:pPr>
      <w:r w:rsidRPr="000E26F2">
        <w:rPr>
          <w:rFonts w:ascii="Sylfaen" w:hAnsi="Sylfaen"/>
          <w:u w:val="single"/>
          <w:lang w:val="ka-GE"/>
        </w:rPr>
        <w:t>საეჭვო გვერდითი მოვლენების შესახებ შეტყობინებები</w:t>
      </w:r>
    </w:p>
    <w:p w14:paraId="48598DD6" w14:textId="77777777" w:rsidR="000E26F2" w:rsidRDefault="000E26F2" w:rsidP="00AE7741">
      <w:pPr>
        <w:spacing w:after="0"/>
        <w:jc w:val="both"/>
        <w:rPr>
          <w:rFonts w:ascii="Sylfaen" w:hAnsi="Sylfaen"/>
          <w:lang w:val="ka-GE"/>
        </w:rPr>
      </w:pPr>
      <w:r>
        <w:rPr>
          <w:rFonts w:ascii="Sylfaen" w:hAnsi="Sylfaen"/>
          <w:lang w:val="ka-GE"/>
        </w:rPr>
        <w:t xml:space="preserve">პოსტმარკეტინგულ პერიოდში გამოვლენილი საეჭვო გვერდითი მოვლენების შესახებ შეტყობინება ძალიან მნიშვნელოვანია, რაც პრეპარატის სარგებელი/რისკის შემდგომი კონტროლის საშუალებას იძლევა. სამედიცინო დარგის სპეციალისტებს სთხოვენ </w:t>
      </w:r>
      <w:r>
        <w:rPr>
          <w:rFonts w:ascii="Sylfaen" w:hAnsi="Sylfaen"/>
          <w:lang w:val="ka-GE"/>
        </w:rPr>
        <w:lastRenderedPageBreak/>
        <w:t xml:space="preserve">ფარმაკოზედამხედველობის ცენტრის საშუალებით შეატყობინონ ნებისმიერი საეჭვო გვერდითი მოვლენის შესახებ. </w:t>
      </w:r>
    </w:p>
    <w:p w14:paraId="2EA3349E" w14:textId="77777777" w:rsidR="000E26F2" w:rsidRDefault="000E26F2" w:rsidP="00AE7741">
      <w:pPr>
        <w:spacing w:after="0"/>
        <w:jc w:val="both"/>
        <w:rPr>
          <w:rFonts w:ascii="Sylfaen" w:hAnsi="Sylfaen"/>
          <w:lang w:val="ka-GE"/>
        </w:rPr>
      </w:pPr>
    </w:p>
    <w:p w14:paraId="46265E20" w14:textId="77777777" w:rsidR="000E26F2" w:rsidRPr="000E26F2" w:rsidRDefault="000E26F2" w:rsidP="000E26F2">
      <w:pPr>
        <w:pStyle w:val="ListParagraph"/>
        <w:numPr>
          <w:ilvl w:val="1"/>
          <w:numId w:val="2"/>
        </w:numPr>
        <w:spacing w:after="0"/>
        <w:jc w:val="both"/>
        <w:rPr>
          <w:rFonts w:ascii="Sylfaen" w:hAnsi="Sylfaen"/>
          <w:b/>
          <w:lang w:val="ka-GE"/>
        </w:rPr>
      </w:pPr>
      <w:r w:rsidRPr="000E26F2">
        <w:rPr>
          <w:rFonts w:ascii="Sylfaen" w:hAnsi="Sylfaen"/>
          <w:b/>
          <w:lang w:val="ka-GE"/>
        </w:rPr>
        <w:t>ჭარბი დოზირება</w:t>
      </w:r>
    </w:p>
    <w:p w14:paraId="48F5CB77" w14:textId="77777777" w:rsidR="000E26F2" w:rsidRDefault="000E26F2" w:rsidP="000E26F2">
      <w:pPr>
        <w:spacing w:after="0"/>
        <w:jc w:val="both"/>
        <w:rPr>
          <w:rFonts w:ascii="Sylfaen" w:hAnsi="Sylfaen"/>
          <w:u w:val="single"/>
          <w:lang w:val="ka-GE"/>
        </w:rPr>
      </w:pPr>
      <w:r>
        <w:rPr>
          <w:rFonts w:ascii="Sylfaen" w:hAnsi="Sylfaen"/>
          <w:u w:val="single"/>
          <w:lang w:val="ka-GE"/>
        </w:rPr>
        <w:t>ჭარბი დოზირების სიმპტომები</w:t>
      </w:r>
    </w:p>
    <w:p w14:paraId="188B65E8" w14:textId="77777777" w:rsidR="000E26F2" w:rsidRDefault="000E26F2" w:rsidP="000E26F2">
      <w:pPr>
        <w:spacing w:after="0"/>
        <w:jc w:val="both"/>
        <w:rPr>
          <w:rFonts w:ascii="Sylfaen" w:hAnsi="Sylfaen"/>
          <w:lang w:val="ka-GE"/>
        </w:rPr>
      </w:pPr>
      <w:r>
        <w:rPr>
          <w:rFonts w:ascii="Sylfaen" w:hAnsi="Sylfaen"/>
          <w:lang w:val="ka-GE"/>
        </w:rPr>
        <w:t xml:space="preserve">პრეპარატი ტერბიზილი® კრემი განკუთვნილია მხოლოდ გარეგანი გამოყენებისათვის. ტერბინაფინის კრემის დაბალი სისტემური შეწოვა განაპირობებს ჭარბი დოზირების დაბალ ალბათობას. 15 გრ-იანი 2 ტუბის პერორალური მიღება (300 მგ ტერბინაფინი) შეესაბამება პრეპარატ ტერბიზილი® 250 მგ-ის ერთი ტაბლეტის აქტიური კომპონენტის მიღებას (მოზრდილთა ერთი პერორალური დოზა). </w:t>
      </w:r>
    </w:p>
    <w:p w14:paraId="36D1284F" w14:textId="77777777" w:rsidR="000E26F2" w:rsidRDefault="000E26F2" w:rsidP="000E26F2">
      <w:pPr>
        <w:spacing w:after="0"/>
        <w:jc w:val="both"/>
        <w:rPr>
          <w:rFonts w:ascii="Sylfaen" w:hAnsi="Sylfaen"/>
          <w:lang w:val="ka-GE"/>
        </w:rPr>
      </w:pPr>
      <w:r>
        <w:rPr>
          <w:rFonts w:ascii="Sylfaen" w:hAnsi="Sylfaen"/>
          <w:lang w:val="ka-GE"/>
        </w:rPr>
        <w:t xml:space="preserve">კრემის შემთხვევითი პერორალური მიღებისას შეიძლება განვითარდეს ტერბინაფინის ტაბლეტების ჭარბი დოზირების სიმპტომები (მაგალითად, თავის ტკივილი, გულისრევა, ტკივილი ეპიგასტრიუმის არეში და თავბრუ). </w:t>
      </w:r>
    </w:p>
    <w:p w14:paraId="11042CED" w14:textId="77777777" w:rsidR="000E26F2" w:rsidRDefault="000E26F2" w:rsidP="000E26F2">
      <w:pPr>
        <w:spacing w:after="0"/>
        <w:jc w:val="both"/>
        <w:rPr>
          <w:rFonts w:ascii="Sylfaen" w:hAnsi="Sylfaen"/>
          <w:lang w:val="ka-GE"/>
        </w:rPr>
      </w:pPr>
    </w:p>
    <w:p w14:paraId="683C4BD9" w14:textId="77777777" w:rsidR="000E26F2" w:rsidRDefault="000E26F2" w:rsidP="000E26F2">
      <w:pPr>
        <w:spacing w:after="0"/>
        <w:jc w:val="both"/>
        <w:rPr>
          <w:rFonts w:ascii="Sylfaen" w:hAnsi="Sylfaen"/>
          <w:u w:val="single"/>
          <w:lang w:val="ka-GE"/>
        </w:rPr>
      </w:pPr>
      <w:r>
        <w:rPr>
          <w:rFonts w:ascii="Sylfaen" w:hAnsi="Sylfaen"/>
          <w:u w:val="single"/>
          <w:lang w:val="ka-GE"/>
        </w:rPr>
        <w:t>ჭარბი დოზირების მკურნალობა</w:t>
      </w:r>
    </w:p>
    <w:p w14:paraId="6C36B62C" w14:textId="77777777" w:rsidR="000E26F2" w:rsidRDefault="000E26F2" w:rsidP="000E26F2">
      <w:pPr>
        <w:spacing w:after="0"/>
        <w:jc w:val="both"/>
        <w:rPr>
          <w:rFonts w:ascii="Sylfaen" w:hAnsi="Sylfaen"/>
          <w:lang w:val="ka-GE"/>
        </w:rPr>
      </w:pPr>
      <w:r>
        <w:rPr>
          <w:rFonts w:ascii="Sylfaen" w:hAnsi="Sylfaen"/>
          <w:lang w:val="ka-GE"/>
        </w:rPr>
        <w:t xml:space="preserve">ჭარბი დოზირების შემთხვევაში რეკომენდებული მკურნალობა მოიცავს ღონისძიებებს პრეპარატის გამოსაყვანად, პირველ რიგში, აქტივირებული ნახშირის დანიშვნით და საჭიროების შემთხვევაში, სიმპტომატური შემანარჩუნებელი თერაპიის გამოყენებით. </w:t>
      </w:r>
    </w:p>
    <w:p w14:paraId="09F796DF" w14:textId="77777777" w:rsidR="000E26F2" w:rsidRDefault="000E26F2" w:rsidP="000E26F2">
      <w:pPr>
        <w:spacing w:after="0"/>
        <w:jc w:val="both"/>
        <w:rPr>
          <w:rFonts w:ascii="Sylfaen" w:hAnsi="Sylfaen"/>
          <w:lang w:val="ka-GE"/>
        </w:rPr>
      </w:pPr>
    </w:p>
    <w:p w14:paraId="7A63973D" w14:textId="77777777" w:rsidR="000E26F2" w:rsidRDefault="000E26F2" w:rsidP="000E26F2">
      <w:pPr>
        <w:pStyle w:val="ListParagraph"/>
        <w:numPr>
          <w:ilvl w:val="0"/>
          <w:numId w:val="1"/>
        </w:numPr>
        <w:spacing w:after="0"/>
        <w:jc w:val="both"/>
        <w:rPr>
          <w:rFonts w:ascii="Sylfaen" w:hAnsi="Sylfaen"/>
          <w:b/>
          <w:lang w:val="ka-GE"/>
        </w:rPr>
      </w:pPr>
      <w:r>
        <w:rPr>
          <w:rFonts w:ascii="Sylfaen" w:hAnsi="Sylfaen"/>
          <w:b/>
          <w:lang w:val="ka-GE"/>
        </w:rPr>
        <w:t>ფარმაკოლოგიური თვისებები</w:t>
      </w:r>
    </w:p>
    <w:p w14:paraId="59AE0222" w14:textId="77777777" w:rsidR="000E26F2" w:rsidRPr="000E26F2" w:rsidRDefault="000E26F2" w:rsidP="000E26F2">
      <w:pPr>
        <w:pStyle w:val="ListParagraph"/>
        <w:numPr>
          <w:ilvl w:val="1"/>
          <w:numId w:val="1"/>
        </w:numPr>
        <w:spacing w:after="0"/>
        <w:jc w:val="both"/>
        <w:rPr>
          <w:rFonts w:ascii="Sylfaen" w:hAnsi="Sylfaen"/>
          <w:b/>
          <w:lang w:val="ka-GE"/>
        </w:rPr>
      </w:pPr>
      <w:r w:rsidRPr="000E26F2">
        <w:rPr>
          <w:rFonts w:ascii="Sylfaen" w:hAnsi="Sylfaen"/>
          <w:b/>
          <w:lang w:val="ka-GE"/>
        </w:rPr>
        <w:t>ფარმაკოდინამიკა</w:t>
      </w:r>
    </w:p>
    <w:p w14:paraId="0394BFAD" w14:textId="77777777" w:rsidR="000E26F2" w:rsidRDefault="000E26F2" w:rsidP="000E26F2">
      <w:pPr>
        <w:spacing w:after="0"/>
        <w:jc w:val="both"/>
        <w:rPr>
          <w:rFonts w:ascii="Sylfaen" w:hAnsi="Sylfaen"/>
          <w:lang w:val="ka-GE"/>
        </w:rPr>
      </w:pPr>
      <w:r>
        <w:rPr>
          <w:rFonts w:ascii="Sylfaen" w:hAnsi="Sylfaen"/>
          <w:lang w:val="ka-GE"/>
        </w:rPr>
        <w:t xml:space="preserve">ფარმაკოთერაპიული ჯგუფი: სოკოს საწინააღმდეგო საშუალებები გამოყენებული დერმატოლოგიაში. გარეგანი გამოყენების სხვა სოკოს საწინააღმდეგო საშუალებები. </w:t>
      </w:r>
    </w:p>
    <w:p w14:paraId="7C8A03D8" w14:textId="77777777" w:rsidR="000E26F2" w:rsidRDefault="000E26F2" w:rsidP="000E26F2">
      <w:pPr>
        <w:spacing w:after="0"/>
        <w:jc w:val="both"/>
        <w:rPr>
          <w:rFonts w:ascii="Sylfaen" w:hAnsi="Sylfaen"/>
          <w:lang w:val="ka-GE"/>
        </w:rPr>
      </w:pPr>
    </w:p>
    <w:p w14:paraId="55C277EB" w14:textId="77777777" w:rsidR="000E26F2" w:rsidRDefault="000E26F2" w:rsidP="000E26F2">
      <w:pPr>
        <w:spacing w:after="0"/>
        <w:jc w:val="both"/>
        <w:rPr>
          <w:rFonts w:ascii="Sylfaen" w:hAnsi="Sylfaen"/>
          <w:lang w:val="ka-GE"/>
        </w:rPr>
      </w:pPr>
      <w:r>
        <w:rPr>
          <w:rFonts w:ascii="Sylfaen" w:hAnsi="Sylfaen"/>
          <w:lang w:val="ka-GE"/>
        </w:rPr>
        <w:t xml:space="preserve">კოდი ათქ: </w:t>
      </w:r>
      <w:r w:rsidRPr="000E26F2">
        <w:rPr>
          <w:rFonts w:ascii="Sylfaen" w:hAnsi="Sylfaen"/>
          <w:lang w:val="ka-GE"/>
        </w:rPr>
        <w:t>D01AE15</w:t>
      </w:r>
    </w:p>
    <w:p w14:paraId="207F555B" w14:textId="77777777" w:rsidR="000E26F2" w:rsidRDefault="000E26F2" w:rsidP="000E26F2">
      <w:pPr>
        <w:spacing w:after="0"/>
        <w:jc w:val="both"/>
        <w:rPr>
          <w:rFonts w:ascii="Sylfaen" w:hAnsi="Sylfaen"/>
          <w:lang w:val="ka-GE"/>
        </w:rPr>
      </w:pPr>
    </w:p>
    <w:p w14:paraId="4FFA3583" w14:textId="77777777" w:rsidR="000E26F2" w:rsidRDefault="000E26F2" w:rsidP="000E26F2">
      <w:pPr>
        <w:spacing w:after="0"/>
        <w:jc w:val="both"/>
        <w:rPr>
          <w:rFonts w:ascii="Sylfaen" w:hAnsi="Sylfaen"/>
          <w:u w:val="single"/>
          <w:lang w:val="ka-GE"/>
        </w:rPr>
      </w:pPr>
      <w:r>
        <w:rPr>
          <w:rFonts w:ascii="Sylfaen" w:hAnsi="Sylfaen"/>
          <w:u w:val="single"/>
          <w:lang w:val="ka-GE"/>
        </w:rPr>
        <w:t>მოქმედების მექანიზმი</w:t>
      </w:r>
    </w:p>
    <w:p w14:paraId="4CE3B7EF" w14:textId="77777777" w:rsidR="000E26F2" w:rsidRDefault="000E26F2" w:rsidP="000E26F2">
      <w:pPr>
        <w:spacing w:after="0"/>
        <w:jc w:val="both"/>
        <w:rPr>
          <w:rFonts w:ascii="Sylfaen" w:hAnsi="Sylfaen"/>
          <w:lang w:val="ka-GE"/>
        </w:rPr>
      </w:pPr>
      <w:r>
        <w:rPr>
          <w:rFonts w:ascii="Sylfaen" w:hAnsi="Sylfaen"/>
          <w:lang w:val="ka-GE"/>
        </w:rPr>
        <w:t xml:space="preserve">ტერბინაფინი წარმოადგენს ალილამინურ წარმოებულს ფართო სპექტრის სოკოს საწინააღმდეგო აქტივობით. დაბალ კონცენტრაციებში ტერბინაფინს გააჩნია ფუნგიციდური აქტივობა </w:t>
      </w:r>
      <w:r w:rsidR="00F11401">
        <w:rPr>
          <w:rFonts w:ascii="Sylfaen" w:hAnsi="Sylfaen"/>
          <w:lang w:val="ka-GE"/>
        </w:rPr>
        <w:t>დერმატოფიტებთან</w:t>
      </w:r>
      <w:r>
        <w:rPr>
          <w:rFonts w:ascii="Sylfaen" w:hAnsi="Sylfaen"/>
          <w:lang w:val="ka-GE"/>
        </w:rPr>
        <w:t xml:space="preserve">, ობის სოკოებსა და ზოგიერთ დიმორფულ სოკოებთან მიმართებაში.  </w:t>
      </w:r>
      <w:r w:rsidR="00F11401">
        <w:rPr>
          <w:rFonts w:ascii="Sylfaen" w:hAnsi="Sylfaen"/>
          <w:lang w:val="ka-GE"/>
        </w:rPr>
        <w:t xml:space="preserve">საფუარა სოკოებზე მოქმედება შეიძლება იყოს ფუნგიციდურ ან ფუნგისტატიკური სოკოს სახეობის მიხედვით. ტერბინაფინი ზეგავლენას ახდენს სტეროლების ბიოსინთეზის ადრეულ ეტაპზე, რაც იწვევს ერგოსტეროლის დეფიციტს და სქვალენის უჯრედშიდა დაგროვებას, სოკოს უჯრედის შემდგომი სიკვდილის განვითარებით. </w:t>
      </w:r>
    </w:p>
    <w:p w14:paraId="57142164" w14:textId="77777777" w:rsidR="00F11401" w:rsidRDefault="00F11401" w:rsidP="000E26F2">
      <w:pPr>
        <w:spacing w:after="0"/>
        <w:jc w:val="both"/>
        <w:rPr>
          <w:rFonts w:ascii="Sylfaen" w:hAnsi="Sylfaen"/>
          <w:lang w:val="ka-GE"/>
        </w:rPr>
      </w:pPr>
      <w:r>
        <w:rPr>
          <w:rFonts w:ascii="Sylfaen" w:hAnsi="Sylfaen"/>
          <w:lang w:val="ka-GE"/>
        </w:rPr>
        <w:t xml:space="preserve">ტერბინაფინი აინჰიბირებს სქვალენეპოქსიდაზას ფერმენტს, რომელიც მდებარეობს სოკოს უჯრედულ მემბრანაზე. ფერმენტი სქვალენეპოქსიდაზა არ არის დაკავშირებული ციტროქრომ </w:t>
      </w:r>
      <w:r>
        <w:rPr>
          <w:rFonts w:ascii="Sylfaen" w:hAnsi="Sylfaen"/>
          <w:lang w:val="en-US"/>
        </w:rPr>
        <w:t xml:space="preserve">P450 </w:t>
      </w:r>
      <w:r>
        <w:rPr>
          <w:rFonts w:ascii="Sylfaen" w:hAnsi="Sylfaen"/>
          <w:lang w:val="ka-GE"/>
        </w:rPr>
        <w:t xml:space="preserve">სისტემასთან. </w:t>
      </w:r>
    </w:p>
    <w:p w14:paraId="3A51E3CD" w14:textId="77777777" w:rsidR="00F11401" w:rsidRDefault="00F11401" w:rsidP="000E26F2">
      <w:pPr>
        <w:spacing w:after="0"/>
        <w:jc w:val="both"/>
        <w:rPr>
          <w:rFonts w:ascii="Sylfaen" w:hAnsi="Sylfaen"/>
          <w:lang w:val="ka-GE"/>
        </w:rPr>
      </w:pPr>
      <w:r>
        <w:rPr>
          <w:rFonts w:ascii="Sylfaen" w:hAnsi="Sylfaen"/>
          <w:lang w:val="ka-GE"/>
        </w:rPr>
        <w:t xml:space="preserve">ტერბინაფინი ჰორმონებისა და სხვა სამკურნალო პრეპარატების მეტაბოლიზმზე ზეგავლენას არ ახდენს. </w:t>
      </w:r>
    </w:p>
    <w:p w14:paraId="729D0D94" w14:textId="77777777" w:rsidR="00F11401" w:rsidRPr="00F11401" w:rsidRDefault="00F11401" w:rsidP="00F11401">
      <w:pPr>
        <w:pStyle w:val="ListParagraph"/>
        <w:numPr>
          <w:ilvl w:val="1"/>
          <w:numId w:val="1"/>
        </w:numPr>
        <w:spacing w:after="0"/>
        <w:jc w:val="both"/>
        <w:rPr>
          <w:rFonts w:ascii="Sylfaen" w:hAnsi="Sylfaen"/>
          <w:b/>
          <w:lang w:val="ka-GE"/>
        </w:rPr>
      </w:pPr>
      <w:r w:rsidRPr="00F11401">
        <w:rPr>
          <w:rFonts w:ascii="Sylfaen" w:hAnsi="Sylfaen"/>
          <w:b/>
          <w:lang w:val="ka-GE"/>
        </w:rPr>
        <w:t>ფარმაკოკინეტიკა</w:t>
      </w:r>
    </w:p>
    <w:p w14:paraId="0E1EEC5E" w14:textId="77777777" w:rsidR="00F11401" w:rsidRDefault="00F11401" w:rsidP="00F11401">
      <w:pPr>
        <w:spacing w:after="0"/>
        <w:jc w:val="both"/>
        <w:rPr>
          <w:rFonts w:ascii="Sylfaen" w:hAnsi="Sylfaen"/>
          <w:lang w:val="ka-GE"/>
        </w:rPr>
      </w:pPr>
      <w:r>
        <w:rPr>
          <w:rFonts w:ascii="Sylfaen" w:hAnsi="Sylfaen"/>
          <w:lang w:val="ka-GE"/>
        </w:rPr>
        <w:t xml:space="preserve">ადგილობრივი გამოყენებისას შეწოვა შეადგენს &lt;5%-ს, პრეპარატი ავლენს უმნიშვნელო სისტემურ მოქმედებას. </w:t>
      </w:r>
    </w:p>
    <w:p w14:paraId="535E8087" w14:textId="77777777" w:rsidR="00F11401" w:rsidRDefault="00F11401" w:rsidP="00F11401">
      <w:pPr>
        <w:spacing w:after="0"/>
        <w:jc w:val="both"/>
        <w:rPr>
          <w:rFonts w:ascii="Sylfaen" w:hAnsi="Sylfaen"/>
          <w:lang w:val="ka-GE"/>
        </w:rPr>
      </w:pPr>
      <w:r>
        <w:rPr>
          <w:rFonts w:ascii="Sylfaen" w:hAnsi="Sylfaen"/>
          <w:lang w:val="ka-GE"/>
        </w:rPr>
        <w:lastRenderedPageBreak/>
        <w:t xml:space="preserve">პრეპარატ ტერბიზილი კრემის გამოყენებისას 7 დღის განმავლობაში ტერბინაფინის კონცენტრაცია რქოვან შრეში აღემატება ფუნგიციდურს და შენარჩუნებელია სულ მცირე 7 დღის განმავლობაში პრეპარატის გამოყენების შეწყვეტიდან. </w:t>
      </w:r>
    </w:p>
    <w:p w14:paraId="6B75A597" w14:textId="77777777" w:rsidR="00F11401" w:rsidRDefault="00F11401" w:rsidP="00F11401">
      <w:pPr>
        <w:spacing w:after="0"/>
        <w:jc w:val="both"/>
        <w:rPr>
          <w:rFonts w:ascii="Sylfaen" w:hAnsi="Sylfaen"/>
          <w:lang w:val="ka-GE"/>
        </w:rPr>
      </w:pPr>
    </w:p>
    <w:p w14:paraId="1B5E76F0" w14:textId="77777777" w:rsidR="00F11401" w:rsidRDefault="00F11401" w:rsidP="00F11401">
      <w:pPr>
        <w:spacing w:after="0"/>
        <w:jc w:val="both"/>
        <w:rPr>
          <w:rFonts w:ascii="Sylfaen" w:hAnsi="Sylfaen"/>
          <w:b/>
          <w:lang w:val="ka-GE"/>
        </w:rPr>
      </w:pPr>
      <w:r>
        <w:rPr>
          <w:rFonts w:ascii="Sylfaen" w:hAnsi="Sylfaen"/>
          <w:b/>
          <w:lang w:val="ka-GE"/>
        </w:rPr>
        <w:t>5.3. უსაფრთხოების პრეკლინიკური მონაცემები</w:t>
      </w:r>
    </w:p>
    <w:p w14:paraId="12058A04" w14:textId="77777777" w:rsidR="00F11401" w:rsidRDefault="00F11401" w:rsidP="00F11401">
      <w:pPr>
        <w:spacing w:after="0"/>
        <w:jc w:val="both"/>
        <w:rPr>
          <w:rFonts w:ascii="Sylfaen" w:hAnsi="Sylfaen"/>
          <w:lang w:val="ka-GE"/>
        </w:rPr>
      </w:pPr>
      <w:r>
        <w:rPr>
          <w:rFonts w:ascii="Sylfaen" w:hAnsi="Sylfaen"/>
          <w:lang w:val="ka-GE"/>
        </w:rPr>
        <w:t xml:space="preserve">ვირთხებსა და ძაღლებზე ჩატარებულ გრძელვადიან კვლევებში (1 წლამდე), ორივე სახეობაში გამოხატული ტოქსიკური ეფექტები არ გამოვლენილა 100 მგ/კგ/დღეში დოზის მიღწევისაც კი. მაღალი პერორალური დოზების დროს სამიზნე-ორგანოები არის ღვიძლი, და შესაძლოა თირკმლები. </w:t>
      </w:r>
    </w:p>
    <w:p w14:paraId="798C7119" w14:textId="77777777" w:rsidR="00AE7741" w:rsidRDefault="0050492C" w:rsidP="00AE7741">
      <w:pPr>
        <w:spacing w:after="0"/>
        <w:jc w:val="both"/>
        <w:rPr>
          <w:rFonts w:ascii="Sylfaen" w:hAnsi="Sylfaen"/>
          <w:lang w:val="ka-GE"/>
        </w:rPr>
      </w:pPr>
      <w:r>
        <w:rPr>
          <w:rFonts w:ascii="Sylfaen" w:hAnsi="Sylfaen"/>
          <w:lang w:val="ka-GE"/>
        </w:rPr>
        <w:t>კანცეროგენობის</w:t>
      </w:r>
      <w:r w:rsidR="000B73F5">
        <w:rPr>
          <w:rFonts w:ascii="Sylfaen" w:hAnsi="Sylfaen"/>
          <w:lang w:val="ka-GE"/>
        </w:rPr>
        <w:t xml:space="preserve"> შემსწავლელ</w:t>
      </w:r>
      <w:r>
        <w:rPr>
          <w:rFonts w:ascii="Sylfaen" w:hAnsi="Sylfaen"/>
          <w:lang w:val="ka-GE"/>
        </w:rPr>
        <w:t xml:space="preserve"> ორწლიან კვლევაში თაგვებში, რომლებიც ღებულობდნენ ტერბინაფინს დოზით 130 (მამრები) და 156 (მდედრები) მგ/კგ/დღეში, სიმსივნეების განვითარების შემთხვევები არ დაფიქსირებულა. ვირთხებზე ჩატარებულ ორწლიან კვლევაში, მიძღვნილი ტერბინაფინის კანცეროგენობას პერორალური მიღების დროს, დოზით, რომელიც აღწევდა 69 მგ/კგ/დღეში, მამრებში აღინიშნებოდა ღვიძლში ახალწარმონაქმნების </w:t>
      </w:r>
      <w:r w:rsidR="000B73F5">
        <w:rPr>
          <w:rFonts w:ascii="Sylfaen" w:hAnsi="Sylfaen"/>
          <w:lang w:val="ka-GE"/>
        </w:rPr>
        <w:t xml:space="preserve">განვითარების შემთხვევების მატება. ცვლილებები, რომლებიც შეიძლება დაკავშირებული იყოს პეროქსისომების პროლიფერაციასთან, ხასიათდებიან ცხოველის სახეობაზე დამოკიდებულებით: ისინი არ გამოვლენილა კანცეროგენობის კვლევებში თაგვებში, ძაღლებსა და მაიმუნებში. </w:t>
      </w:r>
    </w:p>
    <w:p w14:paraId="1BDBCE63" w14:textId="77777777" w:rsidR="00780E8D" w:rsidRDefault="00780E8D" w:rsidP="00AE7741">
      <w:pPr>
        <w:spacing w:after="0"/>
        <w:jc w:val="both"/>
        <w:rPr>
          <w:rFonts w:ascii="Sylfaen" w:hAnsi="Sylfaen"/>
          <w:lang w:val="ka-GE"/>
        </w:rPr>
      </w:pPr>
      <w:r>
        <w:rPr>
          <w:rFonts w:ascii="Sylfaen" w:hAnsi="Sylfaen"/>
          <w:lang w:val="ka-GE"/>
        </w:rPr>
        <w:t xml:space="preserve">მაიმუნებში მაღალი პერორალური დოზების გამოყენების კვლევებში აღინიშნებოდა ბადურას დარღვევები (ტოქსიკური ეფექტების არარსებობის დრონე - 50 მგ/კგ). აღნიშნული დარღვევები დაკავშირებული იყო თვალის ქსოვილებში ტერბინაფინის მეტაბოლიტების დაგროვებასთან და ქრებოდნენ პრეპარატის მიღების შეწყვეტისას. ჰისტოლოგიური ცვლილებები არ აღინიშნებოდა. </w:t>
      </w:r>
    </w:p>
    <w:p w14:paraId="5A895AA5" w14:textId="77777777" w:rsidR="00780E8D" w:rsidRDefault="00780E8D" w:rsidP="00AE7741">
      <w:pPr>
        <w:spacing w:after="0"/>
        <w:jc w:val="both"/>
        <w:rPr>
          <w:rFonts w:ascii="Sylfaen" w:hAnsi="Sylfaen"/>
          <w:lang w:val="ka-GE"/>
        </w:rPr>
      </w:pPr>
      <w:r>
        <w:rPr>
          <w:rFonts w:ascii="Sylfaen" w:hAnsi="Sylfaen"/>
          <w:lang w:val="ka-GE"/>
        </w:rPr>
        <w:t xml:space="preserve">გენოტოქსიურობის სტანდარტული </w:t>
      </w:r>
      <w:r>
        <w:rPr>
          <w:rFonts w:ascii="Sylfaen" w:hAnsi="Sylfaen"/>
          <w:i/>
          <w:lang w:val="ka-GE"/>
        </w:rPr>
        <w:t xml:space="preserve">in vivo </w:t>
      </w:r>
      <w:r>
        <w:rPr>
          <w:rFonts w:ascii="Sylfaen" w:hAnsi="Sylfaen"/>
          <w:lang w:val="ka-GE"/>
        </w:rPr>
        <w:t>და</w:t>
      </w:r>
      <w:r w:rsidRPr="00780E8D">
        <w:rPr>
          <w:rFonts w:ascii="Sylfaen" w:hAnsi="Sylfaen"/>
          <w:i/>
          <w:lang w:val="ka-GE"/>
        </w:rPr>
        <w:t xml:space="preserve"> in vitro</w:t>
      </w:r>
      <w:r>
        <w:rPr>
          <w:rFonts w:ascii="Sylfaen" w:hAnsi="Sylfaen"/>
          <w:i/>
          <w:lang w:val="ka-GE"/>
        </w:rPr>
        <w:t xml:space="preserve"> </w:t>
      </w:r>
      <w:r>
        <w:rPr>
          <w:rFonts w:ascii="Sylfaen" w:hAnsi="Sylfaen"/>
          <w:lang w:val="ka-GE"/>
        </w:rPr>
        <w:t xml:space="preserve">კვლევების მსვლელობისას შესაძლო მუტაგენური და კლასტოგენური ცვლილებები არ გამოვლენილა. </w:t>
      </w:r>
    </w:p>
    <w:p w14:paraId="62674BFF" w14:textId="77777777" w:rsidR="00780E8D" w:rsidRDefault="00780E8D" w:rsidP="00AE7741">
      <w:pPr>
        <w:spacing w:after="0"/>
        <w:jc w:val="both"/>
        <w:rPr>
          <w:rFonts w:ascii="Sylfaen" w:hAnsi="Sylfaen"/>
          <w:lang w:val="ka-GE"/>
        </w:rPr>
      </w:pPr>
      <w:r>
        <w:rPr>
          <w:rFonts w:ascii="Sylfaen" w:hAnsi="Sylfaen"/>
          <w:lang w:val="ka-GE"/>
        </w:rPr>
        <w:t xml:space="preserve">ვირთხებსა და კურდღლებში ჩატარებულ კვლევებში, ფერტილობაზე ამ რეპროდუქციის სხვა პარამეტრებზე ზეგავლენა არ გამოვლენილა. </w:t>
      </w:r>
    </w:p>
    <w:p w14:paraId="2FDB7098" w14:textId="77777777" w:rsidR="00780E8D" w:rsidRDefault="00780E8D" w:rsidP="00AE7741">
      <w:pPr>
        <w:spacing w:after="0"/>
        <w:jc w:val="both"/>
        <w:rPr>
          <w:rFonts w:ascii="Sylfaen" w:hAnsi="Sylfaen"/>
          <w:lang w:val="ka-GE"/>
        </w:rPr>
      </w:pPr>
    </w:p>
    <w:p w14:paraId="107B53D5" w14:textId="77777777" w:rsidR="00780E8D" w:rsidRDefault="00780E8D" w:rsidP="00780E8D">
      <w:pPr>
        <w:pStyle w:val="ListParagraph"/>
        <w:numPr>
          <w:ilvl w:val="0"/>
          <w:numId w:val="1"/>
        </w:numPr>
        <w:spacing w:after="0"/>
        <w:jc w:val="both"/>
        <w:rPr>
          <w:rFonts w:ascii="Sylfaen" w:hAnsi="Sylfaen"/>
          <w:b/>
          <w:lang w:val="ka-GE"/>
        </w:rPr>
      </w:pPr>
      <w:r>
        <w:rPr>
          <w:rFonts w:ascii="Sylfaen" w:hAnsi="Sylfaen"/>
          <w:b/>
          <w:lang w:val="ka-GE"/>
        </w:rPr>
        <w:t>ფარმაცევტული მახასიათებლები</w:t>
      </w:r>
    </w:p>
    <w:p w14:paraId="664BD956" w14:textId="77777777" w:rsidR="00780E8D" w:rsidRPr="00780E8D" w:rsidRDefault="00780E8D" w:rsidP="00780E8D">
      <w:pPr>
        <w:pStyle w:val="ListParagraph"/>
        <w:numPr>
          <w:ilvl w:val="1"/>
          <w:numId w:val="1"/>
        </w:numPr>
        <w:spacing w:after="0"/>
        <w:jc w:val="both"/>
        <w:rPr>
          <w:rFonts w:ascii="Sylfaen" w:hAnsi="Sylfaen"/>
          <w:b/>
          <w:lang w:val="ka-GE"/>
        </w:rPr>
      </w:pPr>
      <w:r w:rsidRPr="00780E8D">
        <w:rPr>
          <w:rFonts w:ascii="Sylfaen" w:hAnsi="Sylfaen"/>
          <w:b/>
          <w:lang w:val="ka-GE"/>
        </w:rPr>
        <w:t>დამხმარე ნივთიერებები</w:t>
      </w:r>
    </w:p>
    <w:p w14:paraId="06DD929C" w14:textId="77777777" w:rsidR="00780E8D" w:rsidRDefault="00780E8D" w:rsidP="00780E8D">
      <w:pPr>
        <w:spacing w:after="0"/>
        <w:jc w:val="both"/>
        <w:rPr>
          <w:rFonts w:ascii="Sylfaen" w:hAnsi="Sylfaen"/>
          <w:lang w:val="ka-GE"/>
        </w:rPr>
      </w:pPr>
      <w:r>
        <w:rPr>
          <w:rFonts w:ascii="Sylfaen" w:hAnsi="Sylfaen"/>
          <w:lang w:val="ka-GE"/>
        </w:rPr>
        <w:t xml:space="preserve">ნატრიუმის ჰიდროქსიდი, ბენზილის სპირტი, სორბიტან მონოსტეარატი, ცეტილპალმიტატი, ცეტილის სპირტი, ცეტოსტეარილის სპირტი, პოლისორბატი 60, იზოპროპილმირისტატი, გასუფთავებული წყალი. </w:t>
      </w:r>
    </w:p>
    <w:p w14:paraId="7D4E2064" w14:textId="77777777" w:rsidR="00780E8D" w:rsidRDefault="00780E8D" w:rsidP="00780E8D">
      <w:pPr>
        <w:spacing w:after="0"/>
        <w:jc w:val="both"/>
        <w:rPr>
          <w:rFonts w:ascii="Sylfaen" w:hAnsi="Sylfaen"/>
          <w:lang w:val="ka-GE"/>
        </w:rPr>
      </w:pPr>
    </w:p>
    <w:p w14:paraId="393DA599" w14:textId="77777777" w:rsidR="00780E8D" w:rsidRPr="00780E8D" w:rsidRDefault="00780E8D" w:rsidP="00780E8D">
      <w:pPr>
        <w:pStyle w:val="ListParagraph"/>
        <w:numPr>
          <w:ilvl w:val="1"/>
          <w:numId w:val="1"/>
        </w:numPr>
        <w:spacing w:after="0"/>
        <w:jc w:val="both"/>
        <w:rPr>
          <w:rFonts w:ascii="Sylfaen" w:hAnsi="Sylfaen"/>
          <w:b/>
          <w:lang w:val="ka-GE"/>
        </w:rPr>
      </w:pPr>
      <w:r w:rsidRPr="00780E8D">
        <w:rPr>
          <w:rFonts w:ascii="Sylfaen" w:hAnsi="Sylfaen"/>
          <w:b/>
          <w:lang w:val="ka-GE"/>
        </w:rPr>
        <w:t>შეუთავსებლობა</w:t>
      </w:r>
    </w:p>
    <w:p w14:paraId="0D06AF6F" w14:textId="77777777" w:rsidR="00780E8D" w:rsidRDefault="00780E8D" w:rsidP="00780E8D">
      <w:pPr>
        <w:spacing w:after="0"/>
        <w:jc w:val="both"/>
        <w:rPr>
          <w:rFonts w:ascii="Sylfaen" w:hAnsi="Sylfaen"/>
          <w:lang w:val="ka-GE"/>
        </w:rPr>
      </w:pPr>
      <w:r>
        <w:rPr>
          <w:rFonts w:ascii="Sylfaen" w:hAnsi="Sylfaen"/>
          <w:lang w:val="ka-GE"/>
        </w:rPr>
        <w:t>არ გამოიყენება</w:t>
      </w:r>
    </w:p>
    <w:p w14:paraId="5484E86D" w14:textId="77777777" w:rsidR="00780E8D" w:rsidRDefault="00780E8D" w:rsidP="00780E8D">
      <w:pPr>
        <w:spacing w:after="0"/>
        <w:jc w:val="both"/>
        <w:rPr>
          <w:rFonts w:ascii="Sylfaen" w:hAnsi="Sylfaen"/>
          <w:lang w:val="ka-GE"/>
        </w:rPr>
      </w:pPr>
    </w:p>
    <w:p w14:paraId="09D572CB" w14:textId="77777777" w:rsidR="00780E8D" w:rsidRPr="00780E8D" w:rsidRDefault="00780E8D" w:rsidP="00780E8D">
      <w:pPr>
        <w:pStyle w:val="ListParagraph"/>
        <w:numPr>
          <w:ilvl w:val="1"/>
          <w:numId w:val="1"/>
        </w:numPr>
        <w:spacing w:after="0"/>
        <w:jc w:val="both"/>
        <w:rPr>
          <w:rFonts w:ascii="Sylfaen" w:hAnsi="Sylfaen"/>
          <w:b/>
          <w:lang w:val="ka-GE"/>
        </w:rPr>
      </w:pPr>
      <w:r w:rsidRPr="00780E8D">
        <w:rPr>
          <w:rFonts w:ascii="Sylfaen" w:hAnsi="Sylfaen"/>
          <w:b/>
          <w:lang w:val="ka-GE"/>
        </w:rPr>
        <w:t>ვარგისობა</w:t>
      </w:r>
    </w:p>
    <w:p w14:paraId="5CA19D60" w14:textId="77777777" w:rsidR="00780E8D" w:rsidRPr="00780E8D" w:rsidRDefault="00780E8D" w:rsidP="00780E8D">
      <w:pPr>
        <w:pStyle w:val="ListParagraph"/>
        <w:numPr>
          <w:ilvl w:val="0"/>
          <w:numId w:val="2"/>
        </w:numPr>
        <w:spacing w:after="0"/>
        <w:jc w:val="both"/>
        <w:rPr>
          <w:rFonts w:ascii="Sylfaen" w:hAnsi="Sylfaen"/>
          <w:lang w:val="ka-GE"/>
        </w:rPr>
      </w:pPr>
      <w:r w:rsidRPr="00780E8D">
        <w:rPr>
          <w:rFonts w:ascii="Sylfaen" w:hAnsi="Sylfaen"/>
          <w:lang w:val="ka-GE"/>
        </w:rPr>
        <w:t xml:space="preserve">წელი. </w:t>
      </w:r>
    </w:p>
    <w:p w14:paraId="3F1F5E97" w14:textId="77777777" w:rsidR="00780E8D" w:rsidRDefault="00780E8D" w:rsidP="00780E8D">
      <w:pPr>
        <w:spacing w:after="0"/>
        <w:jc w:val="both"/>
        <w:rPr>
          <w:rFonts w:ascii="Sylfaen" w:hAnsi="Sylfaen"/>
          <w:lang w:val="ka-GE"/>
        </w:rPr>
      </w:pPr>
      <w:r>
        <w:rPr>
          <w:rFonts w:ascii="Sylfaen" w:hAnsi="Sylfaen"/>
          <w:lang w:val="ka-GE"/>
        </w:rPr>
        <w:t xml:space="preserve">არ გამოიყენება შეფუთვაზე აღნიშნული ვარგისობის ვადის გასვლის შემდეგ. </w:t>
      </w:r>
    </w:p>
    <w:p w14:paraId="317CA438" w14:textId="77777777" w:rsidR="00780E8D" w:rsidRPr="00780E8D" w:rsidRDefault="00780E8D" w:rsidP="00780E8D">
      <w:pPr>
        <w:pStyle w:val="ListParagraph"/>
        <w:numPr>
          <w:ilvl w:val="1"/>
          <w:numId w:val="1"/>
        </w:numPr>
        <w:spacing w:after="0"/>
        <w:jc w:val="both"/>
        <w:rPr>
          <w:rFonts w:ascii="Sylfaen" w:hAnsi="Sylfaen"/>
          <w:b/>
          <w:lang w:val="ka-GE"/>
        </w:rPr>
      </w:pPr>
      <w:r w:rsidRPr="00780E8D">
        <w:rPr>
          <w:rFonts w:ascii="Sylfaen" w:hAnsi="Sylfaen"/>
          <w:b/>
          <w:lang w:val="ka-GE"/>
        </w:rPr>
        <w:t>შენახვის პირობები</w:t>
      </w:r>
    </w:p>
    <w:p w14:paraId="15B4B843" w14:textId="77777777" w:rsidR="00780E8D" w:rsidRDefault="00780E8D" w:rsidP="00780E8D">
      <w:pPr>
        <w:spacing w:after="0"/>
        <w:jc w:val="both"/>
        <w:rPr>
          <w:rFonts w:ascii="Sylfaen" w:hAnsi="Sylfaen"/>
          <w:lang w:val="ka-GE"/>
        </w:rPr>
      </w:pPr>
      <w:r>
        <w:rPr>
          <w:rFonts w:ascii="Sylfaen" w:hAnsi="Sylfaen"/>
          <w:lang w:val="ka-GE"/>
        </w:rPr>
        <w:t>ინახება +15</w:t>
      </w:r>
      <w:r>
        <w:rPr>
          <w:rFonts w:ascii="Sylfaen" w:hAnsi="Sylfaen"/>
          <w:vertAlign w:val="superscript"/>
          <w:lang w:val="ka-GE"/>
        </w:rPr>
        <w:t>0</w:t>
      </w:r>
      <w:r>
        <w:rPr>
          <w:rFonts w:ascii="Sylfaen" w:hAnsi="Sylfaen"/>
          <w:lang w:val="en-US"/>
        </w:rPr>
        <w:t xml:space="preserve">C - </w:t>
      </w:r>
      <w:r>
        <w:rPr>
          <w:rFonts w:ascii="Sylfaen" w:hAnsi="Sylfaen"/>
          <w:lang w:val="ka-GE"/>
        </w:rPr>
        <w:t>+</w:t>
      </w:r>
      <w:r>
        <w:rPr>
          <w:rFonts w:ascii="Sylfaen" w:hAnsi="Sylfaen"/>
          <w:lang w:val="en-US"/>
        </w:rPr>
        <w:t>30</w:t>
      </w:r>
      <w:r>
        <w:rPr>
          <w:rFonts w:ascii="Sylfaen" w:hAnsi="Sylfaen"/>
          <w:vertAlign w:val="superscript"/>
          <w:lang w:val="ka-GE"/>
        </w:rPr>
        <w:t>0</w:t>
      </w:r>
      <w:r>
        <w:rPr>
          <w:rFonts w:ascii="Sylfaen" w:hAnsi="Sylfaen"/>
          <w:lang w:val="en-US"/>
        </w:rPr>
        <w:t xml:space="preserve">C </w:t>
      </w:r>
      <w:r>
        <w:rPr>
          <w:rFonts w:ascii="Sylfaen" w:hAnsi="Sylfaen"/>
          <w:lang w:val="ka-GE"/>
        </w:rPr>
        <w:t xml:space="preserve">ტემპერატურის პირობებში. </w:t>
      </w:r>
    </w:p>
    <w:p w14:paraId="510D937E" w14:textId="77777777" w:rsidR="00780E8D" w:rsidRDefault="00780E8D" w:rsidP="00780E8D">
      <w:pPr>
        <w:spacing w:after="0"/>
        <w:jc w:val="both"/>
        <w:rPr>
          <w:rFonts w:ascii="Sylfaen" w:hAnsi="Sylfaen"/>
          <w:lang w:val="ka-GE"/>
        </w:rPr>
      </w:pPr>
      <w:r>
        <w:rPr>
          <w:rFonts w:ascii="Sylfaen" w:hAnsi="Sylfaen"/>
          <w:lang w:val="ka-GE"/>
        </w:rPr>
        <w:t xml:space="preserve">ინახება ბავშვებისათვის მიუწვდომელ ადგილას. </w:t>
      </w:r>
    </w:p>
    <w:p w14:paraId="10E0289C" w14:textId="77777777" w:rsidR="00780E8D" w:rsidRDefault="00780E8D" w:rsidP="00780E8D">
      <w:pPr>
        <w:spacing w:after="0"/>
        <w:jc w:val="both"/>
        <w:rPr>
          <w:rFonts w:ascii="Sylfaen" w:hAnsi="Sylfaen"/>
          <w:lang w:val="ka-GE"/>
        </w:rPr>
      </w:pPr>
    </w:p>
    <w:p w14:paraId="0282A85D" w14:textId="77777777" w:rsidR="00780E8D" w:rsidRPr="00780E8D" w:rsidRDefault="00780E8D" w:rsidP="00780E8D">
      <w:pPr>
        <w:pStyle w:val="ListParagraph"/>
        <w:numPr>
          <w:ilvl w:val="1"/>
          <w:numId w:val="1"/>
        </w:numPr>
        <w:spacing w:after="0"/>
        <w:jc w:val="both"/>
        <w:rPr>
          <w:rFonts w:ascii="Sylfaen" w:hAnsi="Sylfaen"/>
          <w:b/>
          <w:lang w:val="ka-GE"/>
        </w:rPr>
      </w:pPr>
      <w:r w:rsidRPr="00780E8D">
        <w:rPr>
          <w:rFonts w:ascii="Sylfaen" w:hAnsi="Sylfaen"/>
          <w:b/>
          <w:lang w:val="ka-GE"/>
        </w:rPr>
        <w:t>შეფუთვა</w:t>
      </w:r>
    </w:p>
    <w:p w14:paraId="6981BA65" w14:textId="77777777" w:rsidR="00780E8D" w:rsidRDefault="00780E8D" w:rsidP="00780E8D">
      <w:pPr>
        <w:spacing w:after="0"/>
        <w:jc w:val="both"/>
        <w:rPr>
          <w:rFonts w:ascii="Sylfaen" w:hAnsi="Sylfaen"/>
          <w:lang w:val="ka-GE"/>
        </w:rPr>
      </w:pPr>
      <w:r>
        <w:rPr>
          <w:rFonts w:ascii="Sylfaen" w:hAnsi="Sylfaen"/>
          <w:lang w:val="ka-GE"/>
        </w:rPr>
        <w:t xml:space="preserve">15 გრ კრემი ალუმინის ტუბში თეთრი ფერის პოლიეთილენის თავსახურით, რომელსაც აქვს საჩხვლეტი. </w:t>
      </w:r>
    </w:p>
    <w:p w14:paraId="30D8A0E4" w14:textId="77777777" w:rsidR="00780E8D" w:rsidRDefault="00780E8D" w:rsidP="00780E8D">
      <w:pPr>
        <w:spacing w:after="0"/>
        <w:jc w:val="both"/>
        <w:rPr>
          <w:rFonts w:ascii="Sylfaen" w:hAnsi="Sylfaen"/>
          <w:lang w:val="ka-GE"/>
        </w:rPr>
      </w:pPr>
      <w:r>
        <w:rPr>
          <w:rFonts w:ascii="Sylfaen" w:hAnsi="Sylfaen"/>
          <w:lang w:val="ka-GE"/>
        </w:rPr>
        <w:t xml:space="preserve">ერთი ტუბი გამოყენების ინსტრუქციასთან ერთად მოთავსებულია მუყაოს კოლოფში. </w:t>
      </w:r>
    </w:p>
    <w:p w14:paraId="01A12066" w14:textId="77777777" w:rsidR="00E75B1F" w:rsidRDefault="00E75B1F" w:rsidP="00780E8D">
      <w:pPr>
        <w:spacing w:after="0"/>
        <w:jc w:val="both"/>
        <w:rPr>
          <w:rFonts w:ascii="Sylfaen" w:hAnsi="Sylfaen"/>
          <w:lang w:val="ka-GE"/>
        </w:rPr>
      </w:pPr>
    </w:p>
    <w:p w14:paraId="1D64AD2B" w14:textId="77777777" w:rsidR="00E75B1F" w:rsidRPr="005C6051" w:rsidRDefault="005C6051" w:rsidP="005C6051">
      <w:pPr>
        <w:pStyle w:val="ListParagraph"/>
        <w:numPr>
          <w:ilvl w:val="1"/>
          <w:numId w:val="1"/>
        </w:numPr>
        <w:spacing w:after="0"/>
        <w:jc w:val="both"/>
        <w:rPr>
          <w:rFonts w:ascii="Sylfaen" w:hAnsi="Sylfaen"/>
          <w:b/>
          <w:lang w:val="ka-GE"/>
        </w:rPr>
      </w:pPr>
      <w:r w:rsidRPr="005C6051">
        <w:rPr>
          <w:rFonts w:ascii="Sylfaen" w:hAnsi="Sylfaen"/>
          <w:b/>
          <w:lang w:val="ka-GE"/>
        </w:rPr>
        <w:t>უსაფრთხოების განსაკუთრებული ზომების უტილიზაციის და სხვა მოპყრობის დროს</w:t>
      </w:r>
    </w:p>
    <w:p w14:paraId="3A54025F" w14:textId="77777777" w:rsidR="005C6051" w:rsidRDefault="005C6051" w:rsidP="005C6051">
      <w:pPr>
        <w:spacing w:after="0"/>
        <w:jc w:val="both"/>
        <w:rPr>
          <w:rFonts w:ascii="Sylfaen" w:hAnsi="Sylfaen"/>
          <w:lang w:val="ka-GE"/>
        </w:rPr>
      </w:pPr>
      <w:r>
        <w:rPr>
          <w:rFonts w:ascii="Sylfaen" w:hAnsi="Sylfaen"/>
          <w:lang w:val="ka-GE"/>
        </w:rPr>
        <w:t xml:space="preserve">ნებისმიერი გამოუყენებელი სამკურნალო საშუალება ან ნარჩენები ნადგურდება ადგილობრივი მოთხოვნების შესაბასმისად. </w:t>
      </w:r>
    </w:p>
    <w:p w14:paraId="43EBBAE2" w14:textId="77777777" w:rsidR="005C6051" w:rsidRDefault="005C6051" w:rsidP="005C6051">
      <w:pPr>
        <w:spacing w:after="0"/>
        <w:jc w:val="both"/>
        <w:rPr>
          <w:rFonts w:ascii="Sylfaen" w:hAnsi="Sylfaen"/>
          <w:lang w:val="ka-GE"/>
        </w:rPr>
      </w:pPr>
    </w:p>
    <w:p w14:paraId="456D5375" w14:textId="77777777" w:rsidR="00403D88" w:rsidRPr="006C4100" w:rsidRDefault="00403D88" w:rsidP="00403D88">
      <w:pPr>
        <w:spacing w:after="0"/>
        <w:jc w:val="both"/>
        <w:rPr>
          <w:rFonts w:ascii="Sylfaen" w:hAnsi="Sylfaen"/>
          <w:b/>
          <w:lang w:val="en-US"/>
        </w:rPr>
      </w:pPr>
      <w:r>
        <w:rPr>
          <w:rFonts w:ascii="Sylfaen" w:hAnsi="Sylfaen"/>
          <w:b/>
          <w:lang w:val="ka-GE"/>
        </w:rPr>
        <w:t>6.7 გაცემის პირობები</w:t>
      </w:r>
      <w:r>
        <w:rPr>
          <w:rFonts w:ascii="Sylfaen" w:hAnsi="Sylfaen"/>
          <w:b/>
          <w:lang w:val="en-US"/>
        </w:rPr>
        <w:t>:</w:t>
      </w:r>
    </w:p>
    <w:p w14:paraId="0E2783CD" w14:textId="77777777" w:rsidR="00403D88" w:rsidRDefault="00403D88" w:rsidP="00403D88">
      <w:pPr>
        <w:spacing w:after="0"/>
        <w:jc w:val="both"/>
        <w:rPr>
          <w:rFonts w:ascii="Sylfaen" w:hAnsi="Sylfaen"/>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r w:rsidRPr="00D90755">
        <w:rPr>
          <w:rFonts w:ascii="Sylfaen" w:eastAsia="SimSun" w:hAnsi="Sylfaen"/>
          <w:bCs/>
          <w:lang w:val="ka-GE"/>
        </w:rPr>
        <w:t>.</w:t>
      </w:r>
    </w:p>
    <w:p w14:paraId="1CF81037" w14:textId="77777777" w:rsidR="005C6051" w:rsidRDefault="005C6051" w:rsidP="005C6051">
      <w:pPr>
        <w:spacing w:after="0"/>
        <w:jc w:val="both"/>
        <w:rPr>
          <w:rFonts w:ascii="Sylfaen" w:hAnsi="Sylfaen"/>
          <w:lang w:val="ka-GE"/>
        </w:rPr>
      </w:pPr>
    </w:p>
    <w:p w14:paraId="7392BF0E" w14:textId="77777777" w:rsidR="005C6051" w:rsidRDefault="005C6051" w:rsidP="005C6051">
      <w:pPr>
        <w:spacing w:after="0"/>
        <w:jc w:val="both"/>
        <w:rPr>
          <w:rFonts w:ascii="Sylfaen" w:hAnsi="Sylfaen"/>
          <w:b/>
          <w:lang w:val="ka-GE"/>
        </w:rPr>
      </w:pPr>
      <w:r>
        <w:rPr>
          <w:rFonts w:ascii="Sylfaen" w:hAnsi="Sylfaen"/>
          <w:b/>
          <w:lang w:val="ka-GE"/>
        </w:rPr>
        <w:t>ინფორმაცია მწარმოებლის შესახებ</w:t>
      </w:r>
    </w:p>
    <w:p w14:paraId="5FB87B50" w14:textId="77777777" w:rsidR="005C6051" w:rsidRDefault="005C6051" w:rsidP="005C6051">
      <w:pPr>
        <w:spacing w:after="0"/>
        <w:jc w:val="both"/>
        <w:rPr>
          <w:rFonts w:ascii="Sylfaen" w:hAnsi="Sylfaen"/>
          <w:lang w:val="ka-GE"/>
        </w:rPr>
      </w:pPr>
      <w:r>
        <w:rPr>
          <w:rFonts w:ascii="Sylfaen" w:hAnsi="Sylfaen"/>
          <w:lang w:val="ka-GE"/>
        </w:rPr>
        <w:t>ღსს „გედეონ რიხტერი“</w:t>
      </w:r>
    </w:p>
    <w:p w14:paraId="435F9663" w14:textId="77777777" w:rsidR="005C6051" w:rsidRDefault="005C6051" w:rsidP="005C6051">
      <w:pPr>
        <w:spacing w:after="0"/>
        <w:jc w:val="both"/>
        <w:rPr>
          <w:rFonts w:ascii="Sylfaen" w:hAnsi="Sylfaen"/>
          <w:lang w:val="ka-GE"/>
        </w:rPr>
      </w:pPr>
      <w:r>
        <w:rPr>
          <w:rFonts w:ascii="Sylfaen" w:hAnsi="Sylfaen"/>
          <w:lang w:val="ka-GE"/>
        </w:rPr>
        <w:t>1103 ბუდაპეშტი, დიომრიოის ქ. 19-21, უნგრეთი</w:t>
      </w:r>
    </w:p>
    <w:p w14:paraId="45192423" w14:textId="77777777" w:rsidR="005C6051" w:rsidRDefault="005C6051" w:rsidP="005C6051">
      <w:pPr>
        <w:spacing w:after="0"/>
        <w:jc w:val="both"/>
        <w:rPr>
          <w:rFonts w:ascii="Sylfaen" w:hAnsi="Sylfaen"/>
          <w:lang w:val="ka-GE"/>
        </w:rPr>
      </w:pPr>
      <w:r>
        <w:rPr>
          <w:rFonts w:ascii="Sylfaen" w:hAnsi="Sylfaen"/>
          <w:lang w:val="ka-GE"/>
        </w:rPr>
        <w:t>ცხელი სატელეფონო ხასი (ზარი უფასო): 7-800-555-00777</w:t>
      </w:r>
    </w:p>
    <w:p w14:paraId="708C3A30" w14:textId="77777777" w:rsidR="005C6051" w:rsidRPr="005C6051" w:rsidRDefault="005C6051" w:rsidP="005C6051">
      <w:pPr>
        <w:spacing w:after="0"/>
        <w:jc w:val="both"/>
        <w:rPr>
          <w:rFonts w:ascii="Sylfaen" w:hAnsi="Sylfaen"/>
          <w:lang w:val="en-US"/>
        </w:rPr>
      </w:pPr>
      <w:r>
        <w:rPr>
          <w:rFonts w:ascii="Sylfaen" w:hAnsi="Sylfaen"/>
          <w:lang w:val="ka-GE"/>
        </w:rPr>
        <w:t xml:space="preserve">ელ.ფოსტა: </w:t>
      </w:r>
      <w:r>
        <w:rPr>
          <w:rFonts w:ascii="Sylfaen" w:hAnsi="Sylfaen"/>
          <w:lang w:val="en-US"/>
        </w:rPr>
        <w:t>drugsafety@g-richter.ru</w:t>
      </w:r>
    </w:p>
    <w:p w14:paraId="4EA13DB8" w14:textId="77777777" w:rsidR="00D1074D" w:rsidRPr="00D1074D" w:rsidRDefault="00D1074D" w:rsidP="00D1074D">
      <w:pPr>
        <w:spacing w:after="0"/>
        <w:jc w:val="both"/>
        <w:rPr>
          <w:rFonts w:ascii="Sylfaen" w:hAnsi="Sylfaen"/>
          <w:lang w:val="ka-GE"/>
        </w:rPr>
      </w:pPr>
      <w:r w:rsidRPr="00D1074D">
        <w:rPr>
          <w:rFonts w:ascii="Sylfaen" w:hAnsi="Sylfaen"/>
          <w:lang w:val="ka-GE"/>
        </w:rPr>
        <w:t xml:space="preserve"> </w:t>
      </w:r>
    </w:p>
    <w:p w14:paraId="1AC9A678" w14:textId="77777777" w:rsidR="00C620A3" w:rsidRPr="00C620A3" w:rsidRDefault="00C620A3" w:rsidP="00C620A3">
      <w:pPr>
        <w:spacing w:after="0"/>
        <w:jc w:val="both"/>
        <w:rPr>
          <w:rFonts w:ascii="Sylfaen" w:hAnsi="Sylfaen"/>
          <w:lang w:val="ka-GE"/>
        </w:rPr>
      </w:pPr>
      <w:r w:rsidRPr="00C620A3">
        <w:rPr>
          <w:rFonts w:ascii="Sylfaen" w:hAnsi="Sylfaen"/>
          <w:lang w:val="ka-GE"/>
        </w:rPr>
        <w:t xml:space="preserve"> </w:t>
      </w:r>
    </w:p>
    <w:p w14:paraId="45040F47" w14:textId="77777777" w:rsidR="00A15F66" w:rsidRPr="00A15F66" w:rsidRDefault="00A15F66" w:rsidP="00A15F66">
      <w:pPr>
        <w:spacing w:after="0"/>
        <w:jc w:val="both"/>
        <w:rPr>
          <w:rFonts w:ascii="Sylfaen" w:hAnsi="Sylfaen"/>
          <w:lang w:val="ka-GE"/>
        </w:rPr>
      </w:pPr>
    </w:p>
    <w:p w14:paraId="47CAEDC9" w14:textId="77777777" w:rsidR="004D5B26" w:rsidRPr="004D5B26" w:rsidRDefault="004D5B26" w:rsidP="004D5B26">
      <w:pPr>
        <w:spacing w:after="0"/>
        <w:rPr>
          <w:rFonts w:ascii="Sylfaen" w:hAnsi="Sylfaen"/>
          <w:lang w:val="ka-GE"/>
        </w:rPr>
      </w:pPr>
    </w:p>
    <w:sectPr w:rsidR="004D5B26" w:rsidRPr="004D5B26" w:rsidSect="00D63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12684"/>
    <w:multiLevelType w:val="hybridMultilevel"/>
    <w:tmpl w:val="F84E7A6A"/>
    <w:lvl w:ilvl="0" w:tplc="5BF2DAFE">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2A403C"/>
    <w:multiLevelType w:val="multilevel"/>
    <w:tmpl w:val="E8FA41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75815EB"/>
    <w:multiLevelType w:val="multilevel"/>
    <w:tmpl w:val="0A98DF0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2AA6D9F"/>
    <w:multiLevelType w:val="hybridMultilevel"/>
    <w:tmpl w:val="4A60B9B6"/>
    <w:lvl w:ilvl="0" w:tplc="89EEF1D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48500098">
    <w:abstractNumId w:val="1"/>
  </w:num>
  <w:num w:numId="2" w16cid:durableId="873347136">
    <w:abstractNumId w:val="2"/>
  </w:num>
  <w:num w:numId="3" w16cid:durableId="1516579453">
    <w:abstractNumId w:val="0"/>
  </w:num>
  <w:num w:numId="4" w16cid:durableId="1371879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AE4"/>
    <w:rsid w:val="000B73F5"/>
    <w:rsid w:val="000E26F2"/>
    <w:rsid w:val="00265882"/>
    <w:rsid w:val="00290996"/>
    <w:rsid w:val="00403D88"/>
    <w:rsid w:val="00442EED"/>
    <w:rsid w:val="00452112"/>
    <w:rsid w:val="004D5B26"/>
    <w:rsid w:val="0050492C"/>
    <w:rsid w:val="005C6051"/>
    <w:rsid w:val="005F4AE4"/>
    <w:rsid w:val="00643C11"/>
    <w:rsid w:val="00757BE6"/>
    <w:rsid w:val="00760A1A"/>
    <w:rsid w:val="007648A9"/>
    <w:rsid w:val="00780E8D"/>
    <w:rsid w:val="007A1CDE"/>
    <w:rsid w:val="009905DF"/>
    <w:rsid w:val="00A15F66"/>
    <w:rsid w:val="00AB132D"/>
    <w:rsid w:val="00AE7741"/>
    <w:rsid w:val="00BB3543"/>
    <w:rsid w:val="00BD27CD"/>
    <w:rsid w:val="00BD3A81"/>
    <w:rsid w:val="00C620A3"/>
    <w:rsid w:val="00D1074D"/>
    <w:rsid w:val="00D304B2"/>
    <w:rsid w:val="00D609AC"/>
    <w:rsid w:val="00D63EB1"/>
    <w:rsid w:val="00E75B1F"/>
    <w:rsid w:val="00E83457"/>
    <w:rsid w:val="00F11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970F"/>
  <w15:docId w15:val="{6CC7C322-CD97-4EA8-A3A4-699EA820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B26"/>
    <w:pPr>
      <w:ind w:left="720"/>
      <w:contextualSpacing/>
    </w:pPr>
  </w:style>
  <w:style w:type="table" w:styleId="TableGrid">
    <w:name w:val="Table Grid"/>
    <w:basedOn w:val="TableNormal"/>
    <w:uiPriority w:val="59"/>
    <w:rsid w:val="00AE7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3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5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1862</Words>
  <Characters>10619</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12</cp:revision>
  <cp:lastPrinted>2020-11-11T09:32:00Z</cp:lastPrinted>
  <dcterms:created xsi:type="dcterms:W3CDTF">2020-11-09T07:12:00Z</dcterms:created>
  <dcterms:modified xsi:type="dcterms:W3CDTF">2026-05-18T06:37:00Z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6aed1393-530e-46fe-8dda-f892fe96ef23</vt:lpwstr>
  </property>
</Properties>
</file>