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935BC" w14:textId="77777777" w:rsidR="00CE6C19" w:rsidRDefault="00CE6C19" w:rsidP="001A307C">
      <w:pPr>
        <w:spacing w:after="0" w:line="240" w:lineRule="auto"/>
        <w:jc w:val="center"/>
        <w:rPr>
          <w:b/>
          <w:bCs/>
          <w:lang w:val="ka-GE"/>
        </w:rPr>
      </w:pPr>
      <w:r>
        <w:rPr>
          <w:b/>
          <w:bCs/>
          <w:lang w:val="ka-GE"/>
        </w:rPr>
        <w:t>სარეკომენდაციო ვერსია</w:t>
      </w:r>
    </w:p>
    <w:p w14:paraId="79F94807" w14:textId="77777777" w:rsidR="00CE6C19" w:rsidRDefault="00CE6C19" w:rsidP="001A307C">
      <w:pPr>
        <w:spacing w:after="0" w:line="240" w:lineRule="auto"/>
        <w:jc w:val="center"/>
        <w:rPr>
          <w:b/>
          <w:bCs/>
          <w:lang w:val="ka-GE"/>
        </w:rPr>
      </w:pPr>
    </w:p>
    <w:p w14:paraId="2C90FB26" w14:textId="77777777" w:rsidR="00CE6C19" w:rsidRDefault="00CE6C19" w:rsidP="001A307C">
      <w:pPr>
        <w:spacing w:after="0" w:line="240" w:lineRule="auto"/>
        <w:jc w:val="center"/>
        <w:rPr>
          <w:b/>
          <w:bCs/>
          <w:lang w:val="ka-GE"/>
        </w:rPr>
      </w:pPr>
      <w:r>
        <w:rPr>
          <w:b/>
          <w:bCs/>
          <w:lang w:val="ka-GE"/>
        </w:rPr>
        <w:t>გამოყენების ინსტრუქცია</w:t>
      </w:r>
    </w:p>
    <w:p w14:paraId="0D350665" w14:textId="77777777" w:rsidR="00CE6C19" w:rsidRDefault="00CE6C19" w:rsidP="001A307C">
      <w:pPr>
        <w:spacing w:after="0" w:line="240" w:lineRule="auto"/>
        <w:jc w:val="center"/>
        <w:rPr>
          <w:b/>
          <w:bCs/>
          <w:lang w:val="ka-GE"/>
        </w:rPr>
      </w:pPr>
    </w:p>
    <w:p w14:paraId="3239BBD9" w14:textId="22C2F72B" w:rsidR="00B4564D" w:rsidRDefault="00AD506A" w:rsidP="001A307C">
      <w:pPr>
        <w:spacing w:after="0" w:line="240" w:lineRule="auto"/>
        <w:jc w:val="center"/>
        <w:rPr>
          <w:b/>
          <w:bCs/>
          <w:lang w:val="ka-GE"/>
        </w:rPr>
      </w:pPr>
      <w:r>
        <w:rPr>
          <w:b/>
          <w:bCs/>
          <w:lang w:val="ka-GE"/>
        </w:rPr>
        <w:t xml:space="preserve">პარაცეტამოლი </w:t>
      </w:r>
      <w:proofErr w:type="spellStart"/>
      <w:r>
        <w:rPr>
          <w:b/>
          <w:bCs/>
          <w:lang w:val="ka-GE"/>
        </w:rPr>
        <w:t>ჯენერისი</w:t>
      </w:r>
      <w:proofErr w:type="spellEnd"/>
      <w:r w:rsidR="003578E7">
        <w:rPr>
          <w:b/>
          <w:bCs/>
          <w:lang w:val="ka-GE"/>
        </w:rPr>
        <w:t>®</w:t>
      </w:r>
      <w:r>
        <w:rPr>
          <w:b/>
          <w:bCs/>
          <w:lang w:val="ka-GE"/>
        </w:rPr>
        <w:t xml:space="preserve"> 500 </w:t>
      </w:r>
      <w:proofErr w:type="spellStart"/>
      <w:r>
        <w:rPr>
          <w:b/>
          <w:bCs/>
          <w:lang w:val="ka-GE"/>
        </w:rPr>
        <w:t>მგ</w:t>
      </w:r>
      <w:proofErr w:type="spellEnd"/>
      <w:r>
        <w:rPr>
          <w:b/>
          <w:bCs/>
          <w:lang w:val="ka-GE"/>
        </w:rPr>
        <w:t xml:space="preserve"> ტაბლეტები</w:t>
      </w:r>
    </w:p>
    <w:p w14:paraId="6BE8407C" w14:textId="77777777" w:rsidR="00AD506A" w:rsidRDefault="00AD506A" w:rsidP="001A307C">
      <w:pPr>
        <w:spacing w:after="0" w:line="240" w:lineRule="auto"/>
        <w:jc w:val="center"/>
        <w:rPr>
          <w:lang w:val="ka-GE"/>
        </w:rPr>
      </w:pPr>
      <w:r>
        <w:rPr>
          <w:lang w:val="ka-GE"/>
        </w:rPr>
        <w:t>პარაცეტამოლი</w:t>
      </w:r>
    </w:p>
    <w:p w14:paraId="47FEBEEC" w14:textId="77777777" w:rsidR="003578E7" w:rsidRDefault="003578E7" w:rsidP="00AD506A">
      <w:pPr>
        <w:spacing w:after="0" w:line="240" w:lineRule="auto"/>
        <w:rPr>
          <w:lang w:val="ka-G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0"/>
      </w:tblGrid>
      <w:tr w:rsidR="00F11B95" w:rsidRPr="00D46AF6" w14:paraId="63C847EE" w14:textId="77777777" w:rsidTr="00D4190F">
        <w:trPr>
          <w:trHeight w:val="3240"/>
        </w:trPr>
        <w:tc>
          <w:tcPr>
            <w:tcW w:w="10548" w:type="dxa"/>
          </w:tcPr>
          <w:p w14:paraId="12EF308A" w14:textId="77777777" w:rsidR="00F11B95" w:rsidRPr="00E84FD6" w:rsidRDefault="00F11B95" w:rsidP="00D4190F">
            <w:pPr>
              <w:spacing w:after="0" w:line="240" w:lineRule="auto"/>
              <w:jc w:val="both"/>
              <w:rPr>
                <w:b/>
                <w:bCs/>
                <w:iCs/>
              </w:rPr>
            </w:pPr>
            <w:r w:rsidRPr="00E84FD6">
              <w:rPr>
                <w:b/>
                <w:bCs/>
                <w:iCs/>
              </w:rPr>
              <w:t xml:space="preserve">ამ </w:t>
            </w:r>
            <w:r w:rsidRPr="00E84FD6">
              <w:rPr>
                <w:b/>
                <w:bCs/>
                <w:iCs/>
                <w:lang w:val="ka-GE"/>
              </w:rPr>
              <w:t>პრეპარატის</w:t>
            </w:r>
            <w:r w:rsidRPr="00E84FD6">
              <w:rPr>
                <w:b/>
                <w:bCs/>
                <w:iCs/>
              </w:rPr>
              <w:t xml:space="preserve"> გამოყენებ</w:t>
            </w:r>
            <w:r w:rsidRPr="00E84FD6">
              <w:rPr>
                <w:b/>
                <w:bCs/>
                <w:iCs/>
                <w:lang w:val="ka-GE"/>
              </w:rPr>
              <w:t>ი</w:t>
            </w:r>
            <w:r w:rsidRPr="00E84FD6">
              <w:rPr>
                <w:b/>
                <w:bCs/>
                <w:iCs/>
              </w:rPr>
              <w:t xml:space="preserve">ს </w:t>
            </w:r>
            <w:r w:rsidRPr="00E84FD6">
              <w:rPr>
                <w:b/>
                <w:bCs/>
                <w:iCs/>
                <w:lang w:val="ka-GE"/>
              </w:rPr>
              <w:t>დაწყებამდე</w:t>
            </w:r>
            <w:r w:rsidRPr="00E84FD6">
              <w:rPr>
                <w:b/>
                <w:bCs/>
                <w:iCs/>
              </w:rPr>
              <w:t xml:space="preserve"> ყურადღებით წაიკითხეთ </w:t>
            </w:r>
            <w:r w:rsidR="004D0B87" w:rsidRPr="00E84FD6">
              <w:rPr>
                <w:b/>
                <w:bCs/>
                <w:iCs/>
              </w:rPr>
              <w:t>გამოყენების ინსტრუქცია,</w:t>
            </w:r>
            <w:r w:rsidRPr="00E84FD6">
              <w:rPr>
                <w:b/>
                <w:bCs/>
                <w:iCs/>
              </w:rPr>
              <w:t xml:space="preserve"> რადგან ის შეიცავს თქვენთვის მნიშვნელოვან ინფორმაციას.</w:t>
            </w:r>
          </w:p>
          <w:p w14:paraId="7D25D893" w14:textId="77777777" w:rsidR="004906C6" w:rsidRPr="00E84FD6" w:rsidRDefault="00994E01" w:rsidP="00D4190F">
            <w:pPr>
              <w:spacing w:after="0" w:line="240" w:lineRule="auto"/>
              <w:jc w:val="both"/>
              <w:rPr>
                <w:iCs/>
              </w:rPr>
            </w:pPr>
            <w:r w:rsidRPr="00E84FD6">
              <w:rPr>
                <w:iCs/>
              </w:rPr>
              <w:t xml:space="preserve">ეს სამკურნალო საშუალება უნდა მიიღოთ ყოველთვის ზუსტად ინსტრუქციაში აღწერილი წესების ან ექიმის, ფარმაცევტის ან ექთნის მიერ მოცემული დანიშნულების მიხედვით. </w:t>
            </w:r>
          </w:p>
          <w:p w14:paraId="2FF27351" w14:textId="77777777" w:rsidR="00F11B95" w:rsidRPr="00E84FD6" w:rsidRDefault="00F11B95" w:rsidP="00D4190F">
            <w:pPr>
              <w:numPr>
                <w:ilvl w:val="0"/>
                <w:numId w:val="1"/>
              </w:numPr>
              <w:spacing w:after="0" w:line="240" w:lineRule="auto"/>
              <w:jc w:val="both"/>
              <w:rPr>
                <w:iCs/>
              </w:rPr>
            </w:pPr>
            <w:r w:rsidRPr="00E84FD6">
              <w:rPr>
                <w:iCs/>
              </w:rPr>
              <w:t>შეინახეთ ეს დანართი ფურცელი. შეიძლება დაგჭირდეთ ხელახლა წაკითხვა.</w:t>
            </w:r>
          </w:p>
          <w:p w14:paraId="033EC445" w14:textId="77777777" w:rsidR="00F11B95" w:rsidRPr="00E84FD6" w:rsidRDefault="00AA7F3D" w:rsidP="00D4190F">
            <w:pPr>
              <w:numPr>
                <w:ilvl w:val="0"/>
                <w:numId w:val="1"/>
              </w:numPr>
              <w:spacing w:after="0" w:line="240" w:lineRule="auto"/>
              <w:jc w:val="both"/>
              <w:rPr>
                <w:iCs/>
              </w:rPr>
            </w:pPr>
            <w:r>
              <w:rPr>
                <w:iCs/>
              </w:rPr>
              <w:t>დამატებითი რჩევების მისაღებად</w:t>
            </w:r>
            <w:r w:rsidR="00F11B95" w:rsidRPr="00E84FD6">
              <w:rPr>
                <w:iCs/>
              </w:rPr>
              <w:t xml:space="preserve"> მიმართეთ თქვენს ფარმაცევტს.</w:t>
            </w:r>
          </w:p>
          <w:p w14:paraId="19FC3661" w14:textId="77777777" w:rsidR="00F11B95" w:rsidRDefault="00F11B95" w:rsidP="00D4190F">
            <w:pPr>
              <w:numPr>
                <w:ilvl w:val="0"/>
                <w:numId w:val="1"/>
              </w:numPr>
              <w:spacing w:after="0" w:line="240" w:lineRule="auto"/>
              <w:jc w:val="both"/>
              <w:rPr>
                <w:iCs/>
                <w:lang w:val="ka-GE"/>
              </w:rPr>
            </w:pPr>
            <w:r w:rsidRPr="00E84FD6">
              <w:rPr>
                <w:iCs/>
                <w:lang w:val="ka-GE"/>
              </w:rPr>
              <w:t>თუ შენიშნავთ ნებისმიერ გვერდით ეფექტს, აცნობეთ ექიმს</w:t>
            </w:r>
            <w:r w:rsidR="006E2B6B">
              <w:rPr>
                <w:iCs/>
                <w:lang w:val="ka-GE"/>
              </w:rPr>
              <w:t xml:space="preserve">, </w:t>
            </w:r>
            <w:r w:rsidRPr="00E84FD6">
              <w:rPr>
                <w:iCs/>
                <w:lang w:val="ka-GE"/>
              </w:rPr>
              <w:t>ფარმაცევტს</w:t>
            </w:r>
            <w:r w:rsidR="00B55682">
              <w:rPr>
                <w:iCs/>
                <w:lang w:val="ka-GE"/>
              </w:rPr>
              <w:t xml:space="preserve"> ან ექთანს</w:t>
            </w:r>
            <w:r w:rsidRPr="00E84FD6">
              <w:rPr>
                <w:iCs/>
                <w:lang w:val="ka-GE"/>
              </w:rPr>
              <w:t xml:space="preserve">. ეს ეხება ასევე ისეთ მოვლენებსაც, რომლებიც არ არის აღწერილი ამ ინსტრუქციაში. იხილეთ ნაწილი 4. </w:t>
            </w:r>
          </w:p>
          <w:p w14:paraId="7BBEDA43" w14:textId="77777777" w:rsidR="00F11B95" w:rsidRPr="00D51336" w:rsidRDefault="00D51336" w:rsidP="00D4190F">
            <w:pPr>
              <w:numPr>
                <w:ilvl w:val="0"/>
                <w:numId w:val="1"/>
              </w:numPr>
              <w:spacing w:after="0" w:line="240" w:lineRule="auto"/>
              <w:jc w:val="both"/>
              <w:rPr>
                <w:iCs/>
                <w:lang w:val="ka-GE"/>
              </w:rPr>
            </w:pPr>
            <w:r>
              <w:rPr>
                <w:iCs/>
                <w:lang w:val="ka-GE"/>
              </w:rPr>
              <w:t xml:space="preserve">თუ მკურნალობის 3 დღის შემდეგ </w:t>
            </w:r>
            <w:r w:rsidR="00AF0D55">
              <w:rPr>
                <w:iCs/>
                <w:lang w:val="ka-GE"/>
              </w:rPr>
              <w:t>არ შეინიშნება გაუმჯობესება ან ვლინდება მდგომარეობის გაუარესება</w:t>
            </w:r>
            <w:r>
              <w:rPr>
                <w:iCs/>
                <w:lang w:val="ka-GE"/>
              </w:rPr>
              <w:t>, უნდა მიმართოთ ექიმს.</w:t>
            </w:r>
          </w:p>
        </w:tc>
      </w:tr>
    </w:tbl>
    <w:p w14:paraId="157C5E97" w14:textId="77777777" w:rsidR="00330B50" w:rsidRDefault="00330B50" w:rsidP="00AD506A">
      <w:pPr>
        <w:spacing w:after="0" w:line="240" w:lineRule="auto"/>
        <w:rPr>
          <w:b/>
          <w:bCs/>
          <w:lang w:val="ka-GE"/>
        </w:rPr>
      </w:pPr>
    </w:p>
    <w:p w14:paraId="5F457443" w14:textId="77777777" w:rsidR="003578E7" w:rsidRDefault="00C05850" w:rsidP="00AD506A">
      <w:pPr>
        <w:spacing w:after="0" w:line="240" w:lineRule="auto"/>
        <w:rPr>
          <w:b/>
          <w:bCs/>
          <w:lang w:val="ka-GE"/>
        </w:rPr>
      </w:pPr>
      <w:r>
        <w:rPr>
          <w:b/>
          <w:bCs/>
          <w:lang w:val="ka-GE"/>
        </w:rPr>
        <w:t>გამოყენების ინსტრუქცია შეიცავს</w:t>
      </w:r>
    </w:p>
    <w:p w14:paraId="068A0B08" w14:textId="77777777" w:rsidR="00C05850" w:rsidRDefault="00A862A0" w:rsidP="00AD506A">
      <w:pPr>
        <w:spacing w:after="0" w:line="240" w:lineRule="auto"/>
        <w:rPr>
          <w:lang w:val="ka-GE"/>
        </w:rPr>
      </w:pPr>
      <w:r>
        <w:rPr>
          <w:lang w:val="ka-GE"/>
        </w:rPr>
        <w:t>1. რას წარმოადგენს პარაცეტამოლი ჯენერისი და რისთვის გამოიყენება</w:t>
      </w:r>
    </w:p>
    <w:p w14:paraId="78D5D977" w14:textId="77777777" w:rsidR="00A862A0" w:rsidRDefault="00A862A0" w:rsidP="00AD506A">
      <w:pPr>
        <w:spacing w:after="0" w:line="240" w:lineRule="auto"/>
        <w:rPr>
          <w:lang w:val="ka-GE"/>
        </w:rPr>
      </w:pPr>
      <w:r>
        <w:rPr>
          <w:lang w:val="ka-GE"/>
        </w:rPr>
        <w:t>2. ინფორმაცია პარაცეტამოლი ჯენერისის გამოყენებამდე</w:t>
      </w:r>
    </w:p>
    <w:p w14:paraId="3F04A6D6" w14:textId="77777777" w:rsidR="00A862A0" w:rsidRDefault="00A862A0" w:rsidP="00AD506A">
      <w:pPr>
        <w:spacing w:after="0" w:line="240" w:lineRule="auto"/>
        <w:rPr>
          <w:lang w:val="ka-GE"/>
        </w:rPr>
      </w:pPr>
      <w:r>
        <w:rPr>
          <w:lang w:val="ka-GE"/>
        </w:rPr>
        <w:t>3. პარაცეტამოლი ჯენერისის მიღების წესი</w:t>
      </w:r>
    </w:p>
    <w:p w14:paraId="30813C48" w14:textId="77777777" w:rsidR="00A862A0" w:rsidRDefault="00A862A0" w:rsidP="00AD506A">
      <w:pPr>
        <w:spacing w:after="0" w:line="240" w:lineRule="auto"/>
        <w:rPr>
          <w:lang w:val="ka-GE"/>
        </w:rPr>
      </w:pPr>
      <w:r>
        <w:rPr>
          <w:lang w:val="ka-GE"/>
        </w:rPr>
        <w:t>4. მოსალოდნელი გვერდითი ეფექტები</w:t>
      </w:r>
    </w:p>
    <w:p w14:paraId="68F25625" w14:textId="77777777" w:rsidR="00A862A0" w:rsidRDefault="00A862A0" w:rsidP="00AD506A">
      <w:pPr>
        <w:spacing w:after="0" w:line="240" w:lineRule="auto"/>
        <w:rPr>
          <w:lang w:val="ka-GE"/>
        </w:rPr>
      </w:pPr>
      <w:r>
        <w:rPr>
          <w:lang w:val="ka-GE"/>
        </w:rPr>
        <w:t>5. პარაცეტამოლი ჯენერისის შენახვის პირობები</w:t>
      </w:r>
    </w:p>
    <w:p w14:paraId="33DFA7ED" w14:textId="77777777" w:rsidR="00A862A0" w:rsidRDefault="00A862A0" w:rsidP="00AD506A">
      <w:pPr>
        <w:spacing w:after="0" w:line="240" w:lineRule="auto"/>
        <w:rPr>
          <w:lang w:val="ka-GE"/>
        </w:rPr>
      </w:pPr>
      <w:r>
        <w:rPr>
          <w:lang w:val="ka-GE"/>
        </w:rPr>
        <w:t>6. შეფუთვის შემადგენლობა და დამატებითი ინფორმაციები</w:t>
      </w:r>
    </w:p>
    <w:p w14:paraId="263A0AD0" w14:textId="77777777" w:rsidR="00A862A0" w:rsidRDefault="00A862A0" w:rsidP="00AD506A">
      <w:pPr>
        <w:spacing w:after="0" w:line="240" w:lineRule="auto"/>
        <w:rPr>
          <w:lang w:val="ka-GE"/>
        </w:rPr>
      </w:pPr>
    </w:p>
    <w:p w14:paraId="1BBD8DA1" w14:textId="77777777" w:rsidR="00A862A0" w:rsidRDefault="00A862A0" w:rsidP="00AD506A">
      <w:pPr>
        <w:spacing w:after="0" w:line="240" w:lineRule="auto"/>
        <w:rPr>
          <w:b/>
          <w:bCs/>
          <w:lang w:val="ka-GE"/>
        </w:rPr>
      </w:pPr>
      <w:r>
        <w:rPr>
          <w:b/>
          <w:bCs/>
          <w:lang w:val="ka-GE"/>
        </w:rPr>
        <w:t>1. რას წარმოადგენს პარაცეტამოლი ჯენერისი და რისთვის გამოიყენება</w:t>
      </w:r>
    </w:p>
    <w:p w14:paraId="51EF1894" w14:textId="13967C36" w:rsidR="00A862A0" w:rsidRDefault="004E42DA" w:rsidP="00795868">
      <w:pPr>
        <w:spacing w:after="0" w:line="240" w:lineRule="auto"/>
        <w:jc w:val="both"/>
        <w:rPr>
          <w:lang w:val="ka-GE"/>
        </w:rPr>
      </w:pPr>
      <w:r>
        <w:rPr>
          <w:lang w:val="ka-GE"/>
        </w:rPr>
        <w:t>პარაცეტამოლი ჯენერისი შეიცავს პარაცეტამოლს აქტიური ნივთიერების სახით, რომ</w:t>
      </w:r>
      <w:r w:rsidR="00644D35">
        <w:rPr>
          <w:lang w:val="ka-GE"/>
        </w:rPr>
        <w:t>ელსაც გააჩნია</w:t>
      </w:r>
      <w:r w:rsidR="008039D8">
        <w:rPr>
          <w:lang w:val="ka-GE"/>
        </w:rPr>
        <w:t xml:space="preserve"> მსუბუქიდან საშუალო</w:t>
      </w:r>
      <w:r w:rsidR="00782949">
        <w:rPr>
          <w:lang w:val="ka-GE"/>
        </w:rPr>
        <w:t>მდე</w:t>
      </w:r>
      <w:r w:rsidR="008039D8">
        <w:rPr>
          <w:lang w:val="ka-GE"/>
        </w:rPr>
        <w:t xml:space="preserve"> ხარისხის </w:t>
      </w:r>
      <w:r w:rsidR="0096418C">
        <w:rPr>
          <w:lang w:val="ka-GE"/>
        </w:rPr>
        <w:t>ტკივილგამაყუჩებელი</w:t>
      </w:r>
      <w:r w:rsidR="008039D8">
        <w:rPr>
          <w:lang w:val="ka-GE"/>
        </w:rPr>
        <w:t xml:space="preserve"> (ანალგეზური) და ასევე სიცხის დამწევი (</w:t>
      </w:r>
      <w:proofErr w:type="spellStart"/>
      <w:r w:rsidR="008039D8">
        <w:rPr>
          <w:lang w:val="ka-GE"/>
        </w:rPr>
        <w:t>ანტიპირე</w:t>
      </w:r>
      <w:r w:rsidR="00CE6C19">
        <w:rPr>
          <w:lang w:val="ka-GE"/>
        </w:rPr>
        <w:t>ტ</w:t>
      </w:r>
      <w:r w:rsidR="008039D8">
        <w:rPr>
          <w:lang w:val="ka-GE"/>
        </w:rPr>
        <w:t>ული</w:t>
      </w:r>
      <w:proofErr w:type="spellEnd"/>
      <w:r w:rsidR="008039D8">
        <w:rPr>
          <w:lang w:val="ka-GE"/>
        </w:rPr>
        <w:t>)</w:t>
      </w:r>
      <w:r w:rsidR="00686883">
        <w:rPr>
          <w:lang w:val="ka-GE"/>
        </w:rPr>
        <w:t xml:space="preserve"> მოქმედება</w:t>
      </w:r>
      <w:r w:rsidR="008039D8">
        <w:rPr>
          <w:lang w:val="ka-GE"/>
        </w:rPr>
        <w:t xml:space="preserve">. </w:t>
      </w:r>
    </w:p>
    <w:p w14:paraId="06DB00BD" w14:textId="77777777" w:rsidR="00CE6C19" w:rsidRPr="002B794A" w:rsidRDefault="00CE6C19" w:rsidP="00795868">
      <w:pPr>
        <w:spacing w:after="0" w:line="240" w:lineRule="auto"/>
        <w:jc w:val="both"/>
        <w:rPr>
          <w:lang w:val="en-US"/>
        </w:rPr>
      </w:pPr>
    </w:p>
    <w:p w14:paraId="5C8EBD5B" w14:textId="77777777" w:rsidR="005E1CFE" w:rsidRDefault="005E1CFE" w:rsidP="00795868">
      <w:pPr>
        <w:spacing w:after="0" w:line="240" w:lineRule="auto"/>
        <w:jc w:val="both"/>
        <w:rPr>
          <w:lang w:val="ka-GE"/>
        </w:rPr>
      </w:pPr>
      <w:r>
        <w:rPr>
          <w:lang w:val="ka-GE"/>
        </w:rPr>
        <w:t xml:space="preserve">პარაცეტამოლი </w:t>
      </w:r>
      <w:proofErr w:type="spellStart"/>
      <w:r>
        <w:rPr>
          <w:lang w:val="ka-GE"/>
        </w:rPr>
        <w:t>ჯენერისი</w:t>
      </w:r>
      <w:proofErr w:type="spellEnd"/>
      <w:r>
        <w:rPr>
          <w:lang w:val="ka-GE"/>
        </w:rPr>
        <w:t xml:space="preserve"> 500 </w:t>
      </w:r>
      <w:proofErr w:type="spellStart"/>
      <w:r>
        <w:rPr>
          <w:lang w:val="ka-GE"/>
        </w:rPr>
        <w:t>მგ</w:t>
      </w:r>
      <w:proofErr w:type="spellEnd"/>
      <w:r>
        <w:rPr>
          <w:lang w:val="ka-GE"/>
        </w:rPr>
        <w:t xml:space="preserve"> ნაჩვენებია შემდეგი ჩივილების დროს: </w:t>
      </w:r>
    </w:p>
    <w:p w14:paraId="6B0332DC" w14:textId="77777777" w:rsidR="0077279F" w:rsidRPr="0077279F" w:rsidRDefault="0077279F" w:rsidP="0077279F">
      <w:pPr>
        <w:pStyle w:val="ListParagraph"/>
        <w:numPr>
          <w:ilvl w:val="0"/>
          <w:numId w:val="2"/>
        </w:numPr>
        <w:spacing w:after="0" w:line="240" w:lineRule="auto"/>
        <w:jc w:val="both"/>
        <w:rPr>
          <w:lang w:val="ka-GE"/>
        </w:rPr>
      </w:pPr>
      <w:r w:rsidRPr="0077279F">
        <w:rPr>
          <w:lang w:val="ka-GE"/>
        </w:rPr>
        <w:t xml:space="preserve">გრიპის მსგავს სიმპტომებთან დაკავშირებული </w:t>
      </w:r>
      <w:r>
        <w:rPr>
          <w:lang w:val="ka-GE"/>
        </w:rPr>
        <w:t>ჩივილები</w:t>
      </w:r>
    </w:p>
    <w:p w14:paraId="74C303DA" w14:textId="77777777" w:rsidR="00051B50" w:rsidRDefault="0077279F" w:rsidP="00051B50">
      <w:pPr>
        <w:pStyle w:val="ListParagraph"/>
        <w:numPr>
          <w:ilvl w:val="0"/>
          <w:numId w:val="2"/>
        </w:numPr>
        <w:spacing w:after="0" w:line="240" w:lineRule="auto"/>
        <w:jc w:val="both"/>
        <w:rPr>
          <w:lang w:val="ka-GE"/>
        </w:rPr>
      </w:pPr>
      <w:r w:rsidRPr="0077279F">
        <w:rPr>
          <w:lang w:val="ka-GE"/>
        </w:rPr>
        <w:t>ცხელება (3 დღეზე ნაკლები ხანგრძლივობის)</w:t>
      </w:r>
    </w:p>
    <w:p w14:paraId="7877AB9E" w14:textId="77777777" w:rsidR="0077279F" w:rsidRPr="00051B50" w:rsidRDefault="0077279F" w:rsidP="00051B50">
      <w:pPr>
        <w:pStyle w:val="ListParagraph"/>
        <w:numPr>
          <w:ilvl w:val="0"/>
          <w:numId w:val="2"/>
        </w:numPr>
        <w:spacing w:after="0" w:line="240" w:lineRule="auto"/>
        <w:jc w:val="both"/>
        <w:rPr>
          <w:lang w:val="ka-GE"/>
        </w:rPr>
      </w:pPr>
      <w:r w:rsidRPr="00051B50">
        <w:rPr>
          <w:lang w:val="ka-GE"/>
        </w:rPr>
        <w:t>ვაქცინაციაზე ძლიერი რეაქციები (ჰიპერერგიული რეაქციები)</w:t>
      </w:r>
    </w:p>
    <w:p w14:paraId="21FFBC1E" w14:textId="77777777" w:rsidR="0077279F" w:rsidRPr="0077279F" w:rsidRDefault="0077279F"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 თავის ტკივილი</w:t>
      </w:r>
    </w:p>
    <w:p w14:paraId="6AE09E24" w14:textId="670A5C42" w:rsidR="005E1CFE" w:rsidRDefault="0077279F" w:rsidP="0077279F">
      <w:pPr>
        <w:pStyle w:val="ListParagraph"/>
        <w:numPr>
          <w:ilvl w:val="0"/>
          <w:numId w:val="2"/>
        </w:numPr>
        <w:spacing w:after="0" w:line="240" w:lineRule="auto"/>
        <w:jc w:val="both"/>
        <w:rPr>
          <w:lang w:val="ka-GE"/>
        </w:rPr>
      </w:pPr>
      <w:r w:rsidRPr="0077279F">
        <w:rPr>
          <w:lang w:val="ka-GE"/>
        </w:rPr>
        <w:t xml:space="preserve">მსუბუქი და საშუალო სიმძიმის შაკიკი </w:t>
      </w:r>
      <w:r w:rsidR="002B794A">
        <w:rPr>
          <w:lang w:val="ka-GE"/>
        </w:rPr>
        <w:t xml:space="preserve">წინასწარ </w:t>
      </w:r>
      <w:proofErr w:type="spellStart"/>
      <w:r w:rsidR="002B794A">
        <w:rPr>
          <w:lang w:val="ka-GE"/>
        </w:rPr>
        <w:t>დიაგნოზირებული</w:t>
      </w:r>
      <w:proofErr w:type="spellEnd"/>
    </w:p>
    <w:p w14:paraId="461FC3B6" w14:textId="77777777" w:rsidR="00E777D1" w:rsidRDefault="002953D3"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Pr>
          <w:lang w:val="ka-GE"/>
        </w:rPr>
        <w:t xml:space="preserve"> კბილის ტკივილი</w:t>
      </w:r>
    </w:p>
    <w:p w14:paraId="4BA4080A" w14:textId="77777777" w:rsidR="00F266E8" w:rsidRDefault="00F266E8"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Pr>
          <w:lang w:val="ka-GE"/>
        </w:rPr>
        <w:t xml:space="preserve"> ყურის ტკივილი</w:t>
      </w:r>
    </w:p>
    <w:p w14:paraId="6ED54930" w14:textId="77777777" w:rsidR="00A41301" w:rsidRDefault="00A41301"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Pr>
          <w:lang w:val="ka-GE"/>
        </w:rPr>
        <w:t xml:space="preserve"> მენსტრუალური ტკივილი</w:t>
      </w:r>
    </w:p>
    <w:p w14:paraId="0765A350" w14:textId="77777777" w:rsidR="00A41301" w:rsidRDefault="00A41301" w:rsidP="0077279F">
      <w:pPr>
        <w:pStyle w:val="ListParagraph"/>
        <w:numPr>
          <w:ilvl w:val="0"/>
          <w:numId w:val="2"/>
        </w:numPr>
        <w:spacing w:after="0" w:line="240" w:lineRule="auto"/>
        <w:jc w:val="both"/>
        <w:rPr>
          <w:lang w:val="ka-GE"/>
        </w:rPr>
      </w:pPr>
      <w:r w:rsidRPr="0077279F">
        <w:rPr>
          <w:lang w:val="ka-GE"/>
        </w:rPr>
        <w:t>მსუბუქი და საშუალო სიმძიმის</w:t>
      </w:r>
      <w:r w:rsidR="00CE3D7B">
        <w:rPr>
          <w:lang w:val="ka-GE"/>
        </w:rPr>
        <w:t xml:space="preserve"> ტრავმული, კუნთების და სახსრების ტკივილები.</w:t>
      </w:r>
    </w:p>
    <w:p w14:paraId="044E7FCF" w14:textId="77777777" w:rsidR="002B794A" w:rsidRDefault="002B794A" w:rsidP="002B794A">
      <w:pPr>
        <w:pStyle w:val="ListParagraph"/>
        <w:spacing w:after="0" w:line="240" w:lineRule="auto"/>
        <w:jc w:val="both"/>
        <w:rPr>
          <w:lang w:val="ka-GE"/>
        </w:rPr>
      </w:pPr>
    </w:p>
    <w:p w14:paraId="6136E4B0" w14:textId="77777777" w:rsidR="00E83CBC" w:rsidRDefault="00E83CBC" w:rsidP="00E83CBC">
      <w:pPr>
        <w:spacing w:after="0" w:line="240" w:lineRule="auto"/>
        <w:jc w:val="both"/>
        <w:rPr>
          <w:lang w:val="ka-GE"/>
        </w:rPr>
      </w:pPr>
      <w:r w:rsidRPr="00E83CBC">
        <w:rPr>
          <w:lang w:val="ka-GE"/>
        </w:rPr>
        <w:t xml:space="preserve">აუცილებლად მიმართეთ ექიმს, თუ თავს უკეთ არ გრძნობთ ან თუ 3 დღის შემდეგ </w:t>
      </w:r>
      <w:r w:rsidR="000279F1">
        <w:rPr>
          <w:lang w:val="ka-GE"/>
        </w:rPr>
        <w:t>შეინიშება მდგომარეობის გაუარესება.</w:t>
      </w:r>
    </w:p>
    <w:p w14:paraId="11F02FB9" w14:textId="77777777" w:rsidR="005747A1" w:rsidRDefault="005747A1" w:rsidP="00E83CBC">
      <w:pPr>
        <w:spacing w:after="0" w:line="240" w:lineRule="auto"/>
        <w:jc w:val="both"/>
        <w:rPr>
          <w:lang w:val="ka-GE"/>
        </w:rPr>
      </w:pPr>
    </w:p>
    <w:p w14:paraId="0BEBA279" w14:textId="69C4BE6B" w:rsidR="002B794A" w:rsidRDefault="005747A1" w:rsidP="00E83CBC">
      <w:pPr>
        <w:spacing w:after="0" w:line="240" w:lineRule="auto"/>
        <w:jc w:val="both"/>
        <w:rPr>
          <w:b/>
          <w:bCs/>
          <w:lang w:val="ka-GE"/>
        </w:rPr>
      </w:pPr>
      <w:r>
        <w:rPr>
          <w:b/>
          <w:bCs/>
          <w:lang w:val="ka-GE"/>
        </w:rPr>
        <w:t xml:space="preserve">2. ინფორმაცია პარაცეტამოლი </w:t>
      </w:r>
      <w:proofErr w:type="spellStart"/>
      <w:r>
        <w:rPr>
          <w:b/>
          <w:bCs/>
          <w:lang w:val="ka-GE"/>
        </w:rPr>
        <w:t>ჯენერისის</w:t>
      </w:r>
      <w:proofErr w:type="spellEnd"/>
      <w:r>
        <w:rPr>
          <w:b/>
          <w:bCs/>
          <w:lang w:val="ka-GE"/>
        </w:rPr>
        <w:t xml:space="preserve"> გამოყენებამდე</w:t>
      </w:r>
    </w:p>
    <w:p w14:paraId="4C9AF829" w14:textId="77777777" w:rsidR="002B794A" w:rsidRDefault="002B794A" w:rsidP="00E83CBC">
      <w:pPr>
        <w:spacing w:after="0" w:line="240" w:lineRule="auto"/>
        <w:jc w:val="both"/>
        <w:rPr>
          <w:b/>
          <w:bCs/>
          <w:lang w:val="ka-GE"/>
        </w:rPr>
      </w:pPr>
    </w:p>
    <w:p w14:paraId="728DA996" w14:textId="77777777" w:rsidR="00F5284D" w:rsidRDefault="00F5284D" w:rsidP="00E83CBC">
      <w:pPr>
        <w:spacing w:after="0" w:line="240" w:lineRule="auto"/>
        <w:jc w:val="both"/>
        <w:rPr>
          <w:b/>
          <w:bCs/>
          <w:lang w:val="ka-GE"/>
        </w:rPr>
      </w:pPr>
      <w:r>
        <w:rPr>
          <w:b/>
          <w:bCs/>
          <w:lang w:val="ka-GE"/>
        </w:rPr>
        <w:t>არ შეიძ</w:t>
      </w:r>
      <w:r w:rsidR="005A7252">
        <w:rPr>
          <w:b/>
          <w:bCs/>
          <w:lang w:val="ka-GE"/>
        </w:rPr>
        <w:t>ლ</w:t>
      </w:r>
      <w:r>
        <w:rPr>
          <w:b/>
          <w:bCs/>
          <w:lang w:val="ka-GE"/>
        </w:rPr>
        <w:t>ება პარაცეტამოლი ჯენერისის გამოყენება</w:t>
      </w:r>
    </w:p>
    <w:p w14:paraId="3FAFE457" w14:textId="77777777" w:rsidR="000C0349" w:rsidRPr="000C0349" w:rsidRDefault="000C0349" w:rsidP="000C0349">
      <w:pPr>
        <w:pStyle w:val="ListParagraph"/>
        <w:numPr>
          <w:ilvl w:val="0"/>
          <w:numId w:val="3"/>
        </w:numPr>
        <w:spacing w:after="0" w:line="240" w:lineRule="auto"/>
        <w:jc w:val="both"/>
        <w:rPr>
          <w:lang w:val="ka-GE"/>
        </w:rPr>
      </w:pPr>
      <w:r w:rsidRPr="000C0349">
        <w:rPr>
          <w:lang w:val="ka-GE"/>
        </w:rPr>
        <w:lastRenderedPageBreak/>
        <w:t xml:space="preserve">თუ გაქვთ </w:t>
      </w:r>
      <w:r w:rsidRPr="002B794A">
        <w:rPr>
          <w:b/>
          <w:bCs/>
          <w:lang w:val="ka-GE"/>
        </w:rPr>
        <w:t>ალერგია</w:t>
      </w:r>
      <w:r w:rsidRPr="000C0349">
        <w:rPr>
          <w:lang w:val="ka-GE"/>
        </w:rPr>
        <w:t xml:space="preserve"> </w:t>
      </w:r>
      <w:r w:rsidRPr="002B794A">
        <w:rPr>
          <w:b/>
          <w:bCs/>
          <w:lang w:val="ka-GE"/>
        </w:rPr>
        <w:t>პარაცეტამოლის</w:t>
      </w:r>
      <w:r w:rsidRPr="000C0349">
        <w:rPr>
          <w:lang w:val="ka-GE"/>
        </w:rPr>
        <w:t xml:space="preserve"> ან ამ პრეპარატის რომელიმე </w:t>
      </w:r>
      <w:r>
        <w:rPr>
          <w:lang w:val="ka-GE"/>
        </w:rPr>
        <w:t>დამხმარე</w:t>
      </w:r>
      <w:r w:rsidRPr="000C0349">
        <w:rPr>
          <w:lang w:val="ka-GE"/>
        </w:rPr>
        <w:t xml:space="preserve"> ინგრედიენტის მიმართ (ჩამოთვლილია</w:t>
      </w:r>
      <w:r w:rsidR="007B52B5">
        <w:rPr>
          <w:lang w:val="ka-GE"/>
        </w:rPr>
        <w:t xml:space="preserve"> </w:t>
      </w:r>
      <w:r w:rsidRPr="000C0349">
        <w:rPr>
          <w:lang w:val="ka-GE"/>
        </w:rPr>
        <w:t>ნაწილში</w:t>
      </w:r>
      <w:r w:rsidR="007B52B5">
        <w:rPr>
          <w:lang w:val="ka-GE"/>
        </w:rPr>
        <w:t xml:space="preserve"> 6</w:t>
      </w:r>
      <w:r w:rsidRPr="000C0349">
        <w:rPr>
          <w:lang w:val="ka-GE"/>
        </w:rPr>
        <w:t>)</w:t>
      </w:r>
    </w:p>
    <w:p w14:paraId="59D7B964" w14:textId="77777777" w:rsidR="000C0349" w:rsidRPr="000C0349" w:rsidRDefault="000C0349" w:rsidP="000C0349">
      <w:pPr>
        <w:pStyle w:val="ListParagraph"/>
        <w:numPr>
          <w:ilvl w:val="0"/>
          <w:numId w:val="3"/>
        </w:numPr>
        <w:spacing w:after="0" w:line="240" w:lineRule="auto"/>
        <w:jc w:val="both"/>
        <w:rPr>
          <w:lang w:val="ka-GE"/>
        </w:rPr>
      </w:pPr>
      <w:r w:rsidRPr="000C0349">
        <w:rPr>
          <w:lang w:val="ka-GE"/>
        </w:rPr>
        <w:t xml:space="preserve">თუ გაქვთ </w:t>
      </w:r>
      <w:r w:rsidRPr="002B794A">
        <w:rPr>
          <w:b/>
          <w:bCs/>
          <w:lang w:val="ka-GE"/>
        </w:rPr>
        <w:t>ღვიძლის მძიმე დაავადება</w:t>
      </w:r>
    </w:p>
    <w:p w14:paraId="43F01EB9" w14:textId="77777777" w:rsidR="000C0349" w:rsidRPr="002B794A" w:rsidRDefault="000C0349" w:rsidP="000C0349">
      <w:pPr>
        <w:pStyle w:val="ListParagraph"/>
        <w:numPr>
          <w:ilvl w:val="0"/>
          <w:numId w:val="3"/>
        </w:numPr>
        <w:spacing w:after="0" w:line="240" w:lineRule="auto"/>
        <w:jc w:val="both"/>
        <w:rPr>
          <w:b/>
          <w:bCs/>
          <w:lang w:val="ka-GE"/>
        </w:rPr>
      </w:pPr>
      <w:r w:rsidRPr="000C0349">
        <w:rPr>
          <w:lang w:val="ka-GE"/>
        </w:rPr>
        <w:t xml:space="preserve">თუ ხართ </w:t>
      </w:r>
      <w:r w:rsidRPr="002B794A">
        <w:rPr>
          <w:b/>
          <w:bCs/>
          <w:lang w:val="ka-GE"/>
        </w:rPr>
        <w:t>12 წლამდე ასაკის</w:t>
      </w:r>
    </w:p>
    <w:p w14:paraId="6DD78089" w14:textId="77777777" w:rsidR="00F5284D" w:rsidRPr="002B794A" w:rsidRDefault="000C0349" w:rsidP="000C0349">
      <w:pPr>
        <w:pStyle w:val="ListParagraph"/>
        <w:numPr>
          <w:ilvl w:val="0"/>
          <w:numId w:val="3"/>
        </w:numPr>
        <w:spacing w:after="0" w:line="240" w:lineRule="auto"/>
        <w:jc w:val="both"/>
        <w:rPr>
          <w:lang w:val="ka-GE"/>
        </w:rPr>
      </w:pPr>
      <w:r w:rsidRPr="000C0349">
        <w:rPr>
          <w:lang w:val="ka-GE"/>
        </w:rPr>
        <w:t xml:space="preserve">თუ იღებთ </w:t>
      </w:r>
      <w:r w:rsidRPr="002B794A">
        <w:rPr>
          <w:b/>
          <w:bCs/>
          <w:lang w:val="ka-GE"/>
        </w:rPr>
        <w:t>პარაცეტამოლის შემცველ სხვა მედიკამენტებს.</w:t>
      </w:r>
    </w:p>
    <w:p w14:paraId="7C825E7E" w14:textId="77777777" w:rsidR="002B794A" w:rsidRDefault="002B794A" w:rsidP="002B794A">
      <w:pPr>
        <w:pStyle w:val="ListParagraph"/>
        <w:spacing w:after="0" w:line="240" w:lineRule="auto"/>
        <w:jc w:val="both"/>
        <w:rPr>
          <w:lang w:val="ka-GE"/>
        </w:rPr>
      </w:pPr>
    </w:p>
    <w:p w14:paraId="7F6B0618" w14:textId="77777777" w:rsidR="009C63A4" w:rsidRDefault="008D68B4" w:rsidP="009C63A4">
      <w:pPr>
        <w:spacing w:after="0" w:line="240" w:lineRule="auto"/>
        <w:jc w:val="both"/>
        <w:rPr>
          <w:b/>
          <w:bCs/>
          <w:lang w:val="ka-GE"/>
        </w:rPr>
      </w:pPr>
      <w:r>
        <w:rPr>
          <w:b/>
          <w:bCs/>
          <w:lang w:val="ka-GE"/>
        </w:rPr>
        <w:t>გაფრთხილებები და სიფრთხილის ზომები</w:t>
      </w:r>
    </w:p>
    <w:p w14:paraId="47D5D083" w14:textId="77777777" w:rsidR="00E81782" w:rsidRDefault="00015E6B" w:rsidP="009C63A4">
      <w:pPr>
        <w:spacing w:after="0" w:line="240" w:lineRule="auto"/>
        <w:jc w:val="both"/>
        <w:rPr>
          <w:lang w:val="ka-GE"/>
        </w:rPr>
      </w:pPr>
      <w:r>
        <w:rPr>
          <w:lang w:val="ka-GE"/>
        </w:rPr>
        <w:t>მიმართეთ ექიმს ან ფარმაცევტს პარაცეტამოლი ჯენერისის გამოყენებამდე შემდეგ სიტუაციებში:</w:t>
      </w:r>
    </w:p>
    <w:p w14:paraId="70AD0CED" w14:textId="420C51BC" w:rsidR="00015E6B" w:rsidRDefault="00174E9B" w:rsidP="00174E9B">
      <w:pPr>
        <w:pStyle w:val="ListParagraph"/>
        <w:numPr>
          <w:ilvl w:val="0"/>
          <w:numId w:val="5"/>
        </w:numPr>
        <w:spacing w:after="0" w:line="240" w:lineRule="auto"/>
        <w:jc w:val="both"/>
        <w:rPr>
          <w:lang w:val="ka-GE"/>
        </w:rPr>
      </w:pPr>
      <w:r>
        <w:rPr>
          <w:lang w:val="ka-GE"/>
        </w:rPr>
        <w:t xml:space="preserve">თუ გაქვთ </w:t>
      </w:r>
      <w:r w:rsidRPr="002B794A">
        <w:rPr>
          <w:b/>
          <w:bCs/>
          <w:lang w:val="ka-GE"/>
        </w:rPr>
        <w:t>თირკმ</w:t>
      </w:r>
      <w:r w:rsidR="002B794A" w:rsidRPr="002B794A">
        <w:rPr>
          <w:b/>
          <w:bCs/>
          <w:lang w:val="ka-GE"/>
        </w:rPr>
        <w:t>ე</w:t>
      </w:r>
      <w:r w:rsidRPr="002B794A">
        <w:rPr>
          <w:b/>
          <w:bCs/>
          <w:lang w:val="ka-GE"/>
        </w:rPr>
        <w:t>ლ</w:t>
      </w:r>
      <w:r w:rsidR="002B794A" w:rsidRPr="002B794A">
        <w:rPr>
          <w:b/>
          <w:bCs/>
          <w:lang w:val="ka-GE"/>
        </w:rPr>
        <w:t>ებ</w:t>
      </w:r>
      <w:r w:rsidRPr="002B794A">
        <w:rPr>
          <w:b/>
          <w:bCs/>
          <w:lang w:val="ka-GE"/>
        </w:rPr>
        <w:t>ის პრობლემები</w:t>
      </w:r>
    </w:p>
    <w:p w14:paraId="39D5CA0C" w14:textId="77777777" w:rsidR="00174E9B" w:rsidRDefault="00174E9B" w:rsidP="00174E9B">
      <w:pPr>
        <w:pStyle w:val="ListParagraph"/>
        <w:numPr>
          <w:ilvl w:val="0"/>
          <w:numId w:val="5"/>
        </w:numPr>
        <w:spacing w:after="0" w:line="240" w:lineRule="auto"/>
        <w:jc w:val="both"/>
        <w:rPr>
          <w:lang w:val="ka-GE"/>
        </w:rPr>
      </w:pPr>
      <w:r>
        <w:rPr>
          <w:lang w:val="ka-GE"/>
        </w:rPr>
        <w:t xml:space="preserve">თუ გაქვთ </w:t>
      </w:r>
      <w:r w:rsidRPr="002B794A">
        <w:rPr>
          <w:b/>
          <w:bCs/>
          <w:lang w:val="ka-GE"/>
        </w:rPr>
        <w:t>ღვიძლის პროპლემები</w:t>
      </w:r>
      <w:r>
        <w:rPr>
          <w:lang w:val="ka-GE"/>
        </w:rPr>
        <w:t xml:space="preserve"> (მაგალითად, თუ თქვენ დაავადებული ხართ ღვიძლის დაავადებით, რომელსაც ეწოდება ჰეპატიტი ან </w:t>
      </w:r>
      <w:r w:rsidR="00BF7F54">
        <w:rPr>
          <w:lang w:val="ka-GE"/>
        </w:rPr>
        <w:t>გაქვთ ანთება,</w:t>
      </w:r>
      <w:r>
        <w:rPr>
          <w:lang w:val="ka-GE"/>
        </w:rPr>
        <w:t xml:space="preserve"> რომელიც გამოწვეულია ალკოჰოლის ხანგრძლივი მოხმარების გამო)</w:t>
      </w:r>
      <w:r w:rsidR="00D130E6">
        <w:rPr>
          <w:lang w:val="ka-GE"/>
        </w:rPr>
        <w:t>.</w:t>
      </w:r>
    </w:p>
    <w:p w14:paraId="59B50234" w14:textId="3744CC69" w:rsidR="00BF7F54" w:rsidRDefault="0067346F" w:rsidP="00174E9B">
      <w:pPr>
        <w:pStyle w:val="ListParagraph"/>
        <w:numPr>
          <w:ilvl w:val="0"/>
          <w:numId w:val="5"/>
        </w:numPr>
        <w:spacing w:after="0" w:line="240" w:lineRule="auto"/>
        <w:jc w:val="both"/>
        <w:rPr>
          <w:lang w:val="ka-GE"/>
        </w:rPr>
      </w:pPr>
      <w:r w:rsidRPr="0067346F">
        <w:rPr>
          <w:lang w:val="ka-GE"/>
        </w:rPr>
        <w:t xml:space="preserve">თუ გაწუხებთ იშვიათი, </w:t>
      </w:r>
      <w:r w:rsidRPr="002B794A">
        <w:rPr>
          <w:b/>
          <w:bCs/>
          <w:lang w:val="ka-GE"/>
        </w:rPr>
        <w:t xml:space="preserve">მემკვიდრეობითი მეტაბოლური დაავადება, რომელსაც </w:t>
      </w:r>
      <w:r w:rsidR="00BF70B0" w:rsidRPr="002B794A">
        <w:rPr>
          <w:b/>
          <w:bCs/>
          <w:lang w:val="ka-GE"/>
        </w:rPr>
        <w:t xml:space="preserve">ეწოდება </w:t>
      </w:r>
      <w:r w:rsidR="002B794A" w:rsidRPr="002B794A">
        <w:rPr>
          <w:b/>
          <w:bCs/>
          <w:lang w:val="ka-GE"/>
        </w:rPr>
        <w:t>ჟ</w:t>
      </w:r>
      <w:r w:rsidR="00BF70B0" w:rsidRPr="002B794A">
        <w:rPr>
          <w:b/>
          <w:bCs/>
          <w:lang w:val="ka-GE"/>
        </w:rPr>
        <w:t>ილბერის</w:t>
      </w:r>
      <w:r w:rsidRPr="002B794A">
        <w:rPr>
          <w:b/>
          <w:bCs/>
          <w:lang w:val="ka-GE"/>
        </w:rPr>
        <w:t xml:space="preserve"> დაავადება </w:t>
      </w:r>
      <w:r w:rsidRPr="0067346F">
        <w:rPr>
          <w:lang w:val="ka-GE"/>
        </w:rPr>
        <w:t xml:space="preserve">(ან </w:t>
      </w:r>
      <w:proofErr w:type="spellStart"/>
      <w:r w:rsidR="00CF4822">
        <w:rPr>
          <w:lang w:val="ka-GE"/>
        </w:rPr>
        <w:t>მ</w:t>
      </w:r>
      <w:r w:rsidR="002B794A">
        <w:rPr>
          <w:lang w:val="ka-GE"/>
        </w:rPr>
        <w:t>ი</w:t>
      </w:r>
      <w:r w:rsidR="00CF4822">
        <w:rPr>
          <w:lang w:val="ka-GE"/>
        </w:rPr>
        <w:t>ლენგრახტის</w:t>
      </w:r>
      <w:proofErr w:type="spellEnd"/>
      <w:r w:rsidRPr="0067346F">
        <w:rPr>
          <w:lang w:val="ka-GE"/>
        </w:rPr>
        <w:t xml:space="preserve"> დაავადება)</w:t>
      </w:r>
      <w:r w:rsidR="002E4F98">
        <w:rPr>
          <w:lang w:val="ka-GE"/>
        </w:rPr>
        <w:t xml:space="preserve">, </w:t>
      </w:r>
      <w:r w:rsidRPr="0067346F">
        <w:rPr>
          <w:lang w:val="ka-GE"/>
        </w:rPr>
        <w:t>რომლის დროსაც კანი და/ან თვალები მოყვითალო ფერის ხდება.</w:t>
      </w:r>
    </w:p>
    <w:p w14:paraId="1022688C" w14:textId="77777777" w:rsidR="00397E5C" w:rsidRPr="002B794A" w:rsidRDefault="00397E5C" w:rsidP="00174E9B">
      <w:pPr>
        <w:pStyle w:val="ListParagraph"/>
        <w:numPr>
          <w:ilvl w:val="0"/>
          <w:numId w:val="5"/>
        </w:numPr>
        <w:spacing w:after="0" w:line="240" w:lineRule="auto"/>
        <w:jc w:val="both"/>
        <w:rPr>
          <w:b/>
          <w:bCs/>
          <w:lang w:val="ka-GE"/>
        </w:rPr>
      </w:pPr>
      <w:r w:rsidRPr="00397E5C">
        <w:rPr>
          <w:lang w:val="ka-GE"/>
        </w:rPr>
        <w:t xml:space="preserve">თუ თქვენ </w:t>
      </w:r>
      <w:r w:rsidRPr="002B794A">
        <w:rPr>
          <w:b/>
          <w:bCs/>
          <w:lang w:val="ka-GE"/>
        </w:rPr>
        <w:t xml:space="preserve">ერთდროულად იღებთ </w:t>
      </w:r>
      <w:r w:rsidR="005E37DF" w:rsidRPr="002B794A">
        <w:rPr>
          <w:b/>
          <w:bCs/>
          <w:lang w:val="ka-GE"/>
        </w:rPr>
        <w:t xml:space="preserve">ისეთ მედიკამენტებს, რომლებიც მოქმედებენ </w:t>
      </w:r>
      <w:r w:rsidRPr="002B794A">
        <w:rPr>
          <w:b/>
          <w:bCs/>
          <w:lang w:val="ka-GE"/>
        </w:rPr>
        <w:t>ღვიძლის ფუნქციაზე</w:t>
      </w:r>
      <w:r w:rsidR="000E183E" w:rsidRPr="002B794A">
        <w:rPr>
          <w:b/>
          <w:bCs/>
          <w:lang w:val="ka-GE"/>
        </w:rPr>
        <w:t>.</w:t>
      </w:r>
    </w:p>
    <w:p w14:paraId="13118CAB" w14:textId="77777777" w:rsidR="00D130E6" w:rsidRPr="002B794A" w:rsidRDefault="007C2EDB" w:rsidP="00174E9B">
      <w:pPr>
        <w:pStyle w:val="ListParagraph"/>
        <w:numPr>
          <w:ilvl w:val="0"/>
          <w:numId w:val="5"/>
        </w:numPr>
        <w:spacing w:after="0" w:line="240" w:lineRule="auto"/>
        <w:jc w:val="both"/>
        <w:rPr>
          <w:b/>
          <w:bCs/>
          <w:lang w:val="ka-GE"/>
        </w:rPr>
      </w:pPr>
      <w:r w:rsidRPr="007C2EDB">
        <w:rPr>
          <w:lang w:val="ka-GE"/>
        </w:rPr>
        <w:t xml:space="preserve">თუ გაქვთ მემკვიდრეობითი დაავადება, რომელსაც </w:t>
      </w:r>
      <w:r w:rsidRPr="002B794A">
        <w:rPr>
          <w:b/>
          <w:bCs/>
          <w:lang w:val="ka-GE"/>
        </w:rPr>
        <w:t>გლუკოზა-6-ფოსფატ დეჰიდროგენაზას დეფიციტი ეწოდება</w:t>
      </w:r>
      <w:r w:rsidR="005A40CA" w:rsidRPr="002B794A">
        <w:rPr>
          <w:b/>
          <w:bCs/>
          <w:lang w:val="ka-GE"/>
        </w:rPr>
        <w:t>.</w:t>
      </w:r>
    </w:p>
    <w:p w14:paraId="234E2C61" w14:textId="77777777" w:rsidR="00C440DC" w:rsidRPr="00C440DC" w:rsidRDefault="00C440DC" w:rsidP="00C440DC">
      <w:pPr>
        <w:pStyle w:val="ListParagraph"/>
        <w:numPr>
          <w:ilvl w:val="0"/>
          <w:numId w:val="5"/>
        </w:numPr>
        <w:spacing w:after="0" w:line="240" w:lineRule="auto"/>
        <w:jc w:val="both"/>
        <w:rPr>
          <w:lang w:val="ka-GE"/>
        </w:rPr>
      </w:pPr>
      <w:r w:rsidRPr="00C440DC">
        <w:rPr>
          <w:lang w:val="ka-GE"/>
        </w:rPr>
        <w:t xml:space="preserve">თუ გაქვთ </w:t>
      </w:r>
      <w:r w:rsidRPr="002B794A">
        <w:rPr>
          <w:b/>
          <w:bCs/>
          <w:lang w:val="ka-GE"/>
        </w:rPr>
        <w:t>ჰემოლიზური ანემია</w:t>
      </w:r>
    </w:p>
    <w:p w14:paraId="090937D2" w14:textId="77777777" w:rsidR="00C440DC" w:rsidRPr="00C440DC" w:rsidRDefault="00C440DC" w:rsidP="00C440DC">
      <w:pPr>
        <w:pStyle w:val="ListParagraph"/>
        <w:numPr>
          <w:ilvl w:val="0"/>
          <w:numId w:val="5"/>
        </w:numPr>
        <w:spacing w:after="0" w:line="240" w:lineRule="auto"/>
        <w:jc w:val="both"/>
        <w:rPr>
          <w:lang w:val="ka-GE"/>
        </w:rPr>
      </w:pPr>
      <w:r w:rsidRPr="00C440DC">
        <w:rPr>
          <w:lang w:val="ka-GE"/>
        </w:rPr>
        <w:t xml:space="preserve">თუ </w:t>
      </w:r>
      <w:r w:rsidR="00E9549D">
        <w:rPr>
          <w:lang w:val="ka-GE"/>
        </w:rPr>
        <w:t xml:space="preserve">დაავადებული </w:t>
      </w:r>
      <w:r w:rsidR="00E9549D" w:rsidRPr="002B794A">
        <w:rPr>
          <w:b/>
          <w:bCs/>
          <w:lang w:val="ka-GE"/>
        </w:rPr>
        <w:t>ხართ ალკოჰოლიზმით</w:t>
      </w:r>
    </w:p>
    <w:p w14:paraId="41AF17B4" w14:textId="77777777" w:rsidR="005A40CA" w:rsidRPr="002B794A" w:rsidRDefault="00C440DC" w:rsidP="00C440DC">
      <w:pPr>
        <w:pStyle w:val="ListParagraph"/>
        <w:numPr>
          <w:ilvl w:val="0"/>
          <w:numId w:val="5"/>
        </w:numPr>
        <w:spacing w:after="0" w:line="240" w:lineRule="auto"/>
        <w:jc w:val="both"/>
        <w:rPr>
          <w:lang w:val="ka-GE"/>
        </w:rPr>
      </w:pPr>
      <w:r w:rsidRPr="00C440DC">
        <w:rPr>
          <w:lang w:val="ka-GE"/>
        </w:rPr>
        <w:t xml:space="preserve">თუ გაწუხებთ </w:t>
      </w:r>
      <w:r w:rsidRPr="002B794A">
        <w:rPr>
          <w:b/>
          <w:bCs/>
          <w:lang w:val="ka-GE"/>
        </w:rPr>
        <w:t>დეჰიდრატაცია და ქრონიკული არასრულფასოვანი კვება.</w:t>
      </w:r>
    </w:p>
    <w:p w14:paraId="1333C62D" w14:textId="77777777" w:rsidR="002B794A" w:rsidRDefault="002B794A" w:rsidP="002B794A">
      <w:pPr>
        <w:pStyle w:val="ListParagraph"/>
        <w:spacing w:after="0" w:line="240" w:lineRule="auto"/>
        <w:jc w:val="both"/>
        <w:rPr>
          <w:lang w:val="ka-GE"/>
        </w:rPr>
      </w:pPr>
    </w:p>
    <w:p w14:paraId="752D38DE" w14:textId="77777777" w:rsidR="00EC5EF8" w:rsidRDefault="00BA60E3" w:rsidP="00ED6770">
      <w:pPr>
        <w:spacing w:after="0" w:line="240" w:lineRule="auto"/>
        <w:jc w:val="both"/>
        <w:rPr>
          <w:lang w:val="ka-GE"/>
        </w:rPr>
      </w:pPr>
      <w:r w:rsidRPr="00BA60E3">
        <w:rPr>
          <w:lang w:val="ka-GE"/>
        </w:rPr>
        <w:t>პარაცეტამოლ</w:t>
      </w:r>
      <w:r w:rsidR="0081684E">
        <w:rPr>
          <w:lang w:val="ka-GE"/>
        </w:rPr>
        <w:t>ი</w:t>
      </w:r>
      <w:r w:rsidRPr="00BA60E3">
        <w:rPr>
          <w:lang w:val="ka-GE"/>
        </w:rPr>
        <w:t xml:space="preserve"> ჯენერის 500 მგ ტაბლეტებით მკურნალობის დროს დაუყოვნებლივ აცნობეთ ექიმს, თუ:</w:t>
      </w:r>
    </w:p>
    <w:p w14:paraId="62EB8CBD" w14:textId="465A20DA" w:rsidR="00197935" w:rsidRDefault="00731776" w:rsidP="00ED6770">
      <w:pPr>
        <w:spacing w:after="0" w:line="240" w:lineRule="auto"/>
        <w:jc w:val="both"/>
      </w:pPr>
      <w:r w:rsidRPr="00731776">
        <w:t>თუ თქვენ გაქვთ მძიმე დაავადებები, მათ შორის თირკმ</w:t>
      </w:r>
      <w:r w:rsidR="002B794A">
        <w:t>ე</w:t>
      </w:r>
      <w:r w:rsidRPr="00731776">
        <w:t>ლ</w:t>
      </w:r>
      <w:r w:rsidR="002B794A">
        <w:t>ებ</w:t>
      </w:r>
      <w:r w:rsidRPr="00731776">
        <w:t>ის მძიმე უკმარისობა ან სეფსისი (როდესაც ბაქტერიები და მათი ტოქსინები სისხლში ცირკულირებს, რაც ორგანოების დაზიანებას იწვევს), ან გაწუხებთ არასრულფასოვანი კვება, ქრონიკული ალკოჰოლიზმი ან თუ ამავდროულად იღებთ ფლუკლოქსაცილინს (ანტიბიოტიკი).</w:t>
      </w:r>
      <w:r w:rsidR="00D30FBE">
        <w:t xml:space="preserve"> </w:t>
      </w:r>
      <w:r w:rsidR="00D30FBE" w:rsidRPr="00D30FBE">
        <w:t xml:space="preserve">პაციენტებში, რომლებიც პარაცეტამოლს რეგულარული დოზებით ხანგრძლივი პერიოდის განმავლობაში იღებენ ან პარაცეტამოლს ფლუკლოქსაცილინთან ერთად იღებენ, აღწერილია სერიოზული მდგომარეობა, რომელსაც </w:t>
      </w:r>
      <w:r w:rsidR="009117FF">
        <w:rPr>
          <w:lang w:val="ka-GE"/>
        </w:rPr>
        <w:t xml:space="preserve">ეწოდება </w:t>
      </w:r>
      <w:r w:rsidR="00D30FBE" w:rsidRPr="00D30FBE">
        <w:t xml:space="preserve">მეტაბოლური აციდოზი (სისხლისა და სითხის შეკავების დარღვევა). მეტაბოლური აციდოზის სიმპტომები შეიძლება მოიცავდეს: </w:t>
      </w:r>
      <w:r w:rsidR="00865754" w:rsidRPr="00865754">
        <w:t>ძლიერ ქოშინს, ძილიანობას, გულისრევას და ღებინებას.</w:t>
      </w:r>
    </w:p>
    <w:p w14:paraId="62767EEA" w14:textId="77777777" w:rsidR="002B794A" w:rsidRDefault="002B794A" w:rsidP="00ED6770">
      <w:pPr>
        <w:spacing w:after="0" w:line="240" w:lineRule="auto"/>
        <w:jc w:val="both"/>
      </w:pPr>
    </w:p>
    <w:p w14:paraId="018324AD" w14:textId="77777777" w:rsidR="000601DD" w:rsidRDefault="00546D01" w:rsidP="00ED6770">
      <w:pPr>
        <w:spacing w:after="0" w:line="240" w:lineRule="auto"/>
        <w:jc w:val="both"/>
      </w:pPr>
      <w:r>
        <w:t xml:space="preserve">ტკივილგამაყუჩებელი (ანალგეზური) მედიკამენტების დიდი რაოდენობით არასწორმა გამოყენებამ ხანგრძლივი პერიოდის განმავლობაში </w:t>
      </w:r>
      <w:r w:rsidR="0069079D">
        <w:t>შეიძლება გამოიწვიოს თავის ტკივილები</w:t>
      </w:r>
      <w:r w:rsidR="00CA2331">
        <w:t>. არ გამოიყენოთ ამ თავის ტკივილების შესამსუბუქებლად პარაცეტამოლი ჯენერისის 500 მგ-</w:t>
      </w:r>
      <w:r w:rsidR="00CC60A4">
        <w:t xml:space="preserve">ის </w:t>
      </w:r>
      <w:r w:rsidR="00CA2331">
        <w:t xml:space="preserve">მაღალი </w:t>
      </w:r>
      <w:r w:rsidR="00A57998">
        <w:t>დოზა.</w:t>
      </w:r>
    </w:p>
    <w:p w14:paraId="6703C81C" w14:textId="77777777" w:rsidR="002B794A" w:rsidRDefault="002B794A" w:rsidP="00ED6770">
      <w:pPr>
        <w:spacing w:after="0" w:line="240" w:lineRule="auto"/>
        <w:jc w:val="both"/>
      </w:pPr>
    </w:p>
    <w:p w14:paraId="1F22B78C" w14:textId="3952D439" w:rsidR="00A66B41" w:rsidRDefault="000601DD" w:rsidP="00ED6770">
      <w:pPr>
        <w:spacing w:after="0" w:line="240" w:lineRule="auto"/>
        <w:jc w:val="both"/>
      </w:pPr>
      <w:r>
        <w:t>არ არის რეკომენდებული ამ მედიკამენტის ხანგრძლივი დროით ან ხშირად გამოყენება. ამ მედიკამენტის ხანგრძლივი დროით გამოყენებამ შესაძლოა გამოიწვიოს თირკმ</w:t>
      </w:r>
      <w:r w:rsidR="00483E10">
        <w:t>ე</w:t>
      </w:r>
      <w:r>
        <w:t>ლ</w:t>
      </w:r>
      <w:r w:rsidR="00483E10">
        <w:t>ებ</w:t>
      </w:r>
      <w:r>
        <w:t xml:space="preserve">ის </w:t>
      </w:r>
      <w:r w:rsidR="00483E10">
        <w:t xml:space="preserve">მხრივ </w:t>
      </w:r>
      <w:r>
        <w:t xml:space="preserve">ცვლილებები. </w:t>
      </w:r>
    </w:p>
    <w:p w14:paraId="71434BF0" w14:textId="77777777" w:rsidR="00483E10" w:rsidRDefault="00483E10" w:rsidP="00ED6770">
      <w:pPr>
        <w:spacing w:after="0" w:line="240" w:lineRule="auto"/>
        <w:jc w:val="both"/>
      </w:pPr>
    </w:p>
    <w:p w14:paraId="11E84044" w14:textId="77777777" w:rsidR="001F1314" w:rsidRDefault="009D264F" w:rsidP="00ED6770">
      <w:pPr>
        <w:spacing w:after="0" w:line="240" w:lineRule="auto"/>
        <w:jc w:val="both"/>
        <w:rPr>
          <w:lang w:val="ka-GE"/>
        </w:rPr>
      </w:pPr>
      <w:r w:rsidRPr="009D264F">
        <w:rPr>
          <w:lang w:val="ka-GE"/>
        </w:rPr>
        <w:t>დოზის გადაჭარბების რისკი იზრდება ღვიძლის დაავადების ან არაციროზული ალკოჰოლიზმის მქონე პაციენტებში. სიფრთხილეა საჭირო ქრონიკული ალკოჰოლიზმის შემთხვევაში. ამ შემთხვევაში, დღიური დოზა არ უნდა აღემატებოდეს 2 გრამს. პარაცეტამოლით მკურნალობის დროს ალკოჰოლის მიღება არ შეიძლება.</w:t>
      </w:r>
    </w:p>
    <w:p w14:paraId="4E7FF1A2" w14:textId="77777777" w:rsidR="00483E10" w:rsidRDefault="00483E10" w:rsidP="00ED6770">
      <w:pPr>
        <w:spacing w:after="0" w:line="240" w:lineRule="auto"/>
        <w:jc w:val="both"/>
        <w:rPr>
          <w:lang w:val="ka-GE"/>
        </w:rPr>
      </w:pPr>
    </w:p>
    <w:p w14:paraId="15F63DD8" w14:textId="1D65B735" w:rsidR="00405BEA" w:rsidRDefault="00E00BA2" w:rsidP="00ED6770">
      <w:pPr>
        <w:spacing w:after="0" w:line="240" w:lineRule="auto"/>
        <w:jc w:val="both"/>
        <w:rPr>
          <w:lang w:val="ka-GE"/>
        </w:rPr>
      </w:pPr>
      <w:r>
        <w:rPr>
          <w:lang w:val="ka-GE"/>
        </w:rPr>
        <w:lastRenderedPageBreak/>
        <w:t xml:space="preserve">არ შეიძლება პარაცეტამოლი </w:t>
      </w:r>
      <w:proofErr w:type="spellStart"/>
      <w:r>
        <w:rPr>
          <w:lang w:val="ka-GE"/>
        </w:rPr>
        <w:t>ჯენერისი</w:t>
      </w:r>
      <w:proofErr w:type="spellEnd"/>
      <w:r>
        <w:rPr>
          <w:lang w:val="ka-GE"/>
        </w:rPr>
        <w:t xml:space="preserve"> 500 </w:t>
      </w:r>
      <w:proofErr w:type="spellStart"/>
      <w:r>
        <w:rPr>
          <w:lang w:val="ka-GE"/>
        </w:rPr>
        <w:t>მგ</w:t>
      </w:r>
      <w:proofErr w:type="spellEnd"/>
      <w:r>
        <w:rPr>
          <w:lang w:val="ka-GE"/>
        </w:rPr>
        <w:t>-ის გამოყენება ექიმთან კონსულტაციის გარეშე, თუ:</w:t>
      </w:r>
    </w:p>
    <w:p w14:paraId="22AF4E17" w14:textId="77777777" w:rsidR="00E00BA2" w:rsidRDefault="00807A44" w:rsidP="00807A44">
      <w:pPr>
        <w:pStyle w:val="ListParagraph"/>
        <w:numPr>
          <w:ilvl w:val="0"/>
          <w:numId w:val="6"/>
        </w:numPr>
        <w:spacing w:after="0" w:line="240" w:lineRule="auto"/>
        <w:jc w:val="both"/>
        <w:rPr>
          <w:lang w:val="ka-GE"/>
        </w:rPr>
      </w:pPr>
      <w:r>
        <w:rPr>
          <w:lang w:val="ka-GE"/>
        </w:rPr>
        <w:t>გაქვთ მაღალი სიცხე (39</w:t>
      </w:r>
      <w:r w:rsidRPr="00807A44">
        <w:rPr>
          <w:lang w:val="ka-GE"/>
        </w:rPr>
        <w:t>°C</w:t>
      </w:r>
      <w:r>
        <w:rPr>
          <w:lang w:val="ka-GE"/>
        </w:rPr>
        <w:t xml:space="preserve"> - ზე მეტი</w:t>
      </w:r>
      <w:r w:rsidRPr="00807A44">
        <w:rPr>
          <w:lang w:val="ka-GE"/>
        </w:rPr>
        <w:t>)</w:t>
      </w:r>
    </w:p>
    <w:p w14:paraId="3A53968B" w14:textId="5A48438C" w:rsidR="00782A75" w:rsidRDefault="00483E10" w:rsidP="00807A44">
      <w:pPr>
        <w:pStyle w:val="ListParagraph"/>
        <w:numPr>
          <w:ilvl w:val="0"/>
          <w:numId w:val="6"/>
        </w:numPr>
        <w:spacing w:after="0" w:line="240" w:lineRule="auto"/>
        <w:jc w:val="both"/>
        <w:rPr>
          <w:lang w:val="ka-GE"/>
        </w:rPr>
      </w:pPr>
      <w:r>
        <w:rPr>
          <w:lang w:val="ka-GE"/>
        </w:rPr>
        <w:t>ცხელება</w:t>
      </w:r>
      <w:r w:rsidR="00782A75">
        <w:rPr>
          <w:lang w:val="ka-GE"/>
        </w:rPr>
        <w:t xml:space="preserve"> შენარჩუნდა 3 დღეზე მეტ ხანს</w:t>
      </w:r>
    </w:p>
    <w:p w14:paraId="33C32DF2" w14:textId="15E868EC" w:rsidR="00782A75" w:rsidRDefault="00B644D9" w:rsidP="00807A44">
      <w:pPr>
        <w:pStyle w:val="ListParagraph"/>
        <w:numPr>
          <w:ilvl w:val="0"/>
          <w:numId w:val="6"/>
        </w:numPr>
        <w:spacing w:after="0" w:line="240" w:lineRule="auto"/>
        <w:jc w:val="both"/>
        <w:rPr>
          <w:lang w:val="ka-GE"/>
        </w:rPr>
      </w:pPr>
      <w:r w:rsidRPr="00B644D9">
        <w:rPr>
          <w:lang w:val="ka-GE"/>
        </w:rPr>
        <w:t>ცხელება ქრება და ხელახლა ჩნდება (</w:t>
      </w:r>
      <w:r w:rsidR="00483E10">
        <w:rPr>
          <w:lang w:val="ka-GE"/>
        </w:rPr>
        <w:t>მო</w:t>
      </w:r>
      <w:r w:rsidRPr="00B644D9">
        <w:rPr>
          <w:lang w:val="ka-GE"/>
        </w:rPr>
        <w:t>რეციდივ</w:t>
      </w:r>
      <w:r w:rsidR="00483E10">
        <w:rPr>
          <w:lang w:val="ka-GE"/>
        </w:rPr>
        <w:t>ე ცხელება</w:t>
      </w:r>
      <w:r w:rsidRPr="00B644D9">
        <w:rPr>
          <w:lang w:val="ka-GE"/>
        </w:rPr>
        <w:t>)</w:t>
      </w:r>
    </w:p>
    <w:p w14:paraId="61C67E2B" w14:textId="77777777" w:rsidR="00B80CA1" w:rsidRDefault="00B80CA1" w:rsidP="00B80CA1">
      <w:pPr>
        <w:spacing w:after="0" w:line="240" w:lineRule="auto"/>
        <w:jc w:val="both"/>
        <w:rPr>
          <w:lang w:val="ka-GE"/>
        </w:rPr>
      </w:pPr>
      <w:r w:rsidRPr="00B80CA1">
        <w:rPr>
          <w:lang w:val="ka-GE"/>
        </w:rPr>
        <w:t xml:space="preserve">ამ </w:t>
      </w:r>
      <w:r w:rsidR="002A10D7">
        <w:rPr>
          <w:lang w:val="ka-GE"/>
        </w:rPr>
        <w:t>სიტუაციებში საჭიროა</w:t>
      </w:r>
      <w:r w:rsidRPr="00B80CA1">
        <w:rPr>
          <w:lang w:val="ka-GE"/>
        </w:rPr>
        <w:t xml:space="preserve"> ექიმის მიერ შეფასება და მკურნალობა.</w:t>
      </w:r>
    </w:p>
    <w:p w14:paraId="16E32EFC" w14:textId="77777777" w:rsidR="00640CCB" w:rsidRDefault="00640CCB" w:rsidP="00B80CA1">
      <w:pPr>
        <w:spacing w:after="0" w:line="240" w:lineRule="auto"/>
        <w:jc w:val="both"/>
        <w:rPr>
          <w:lang w:val="ka-GE"/>
        </w:rPr>
      </w:pPr>
    </w:p>
    <w:p w14:paraId="248E3A96" w14:textId="77777777" w:rsidR="00640CCB" w:rsidRDefault="00640CCB" w:rsidP="00B80CA1">
      <w:pPr>
        <w:spacing w:after="0" w:line="240" w:lineRule="auto"/>
        <w:jc w:val="both"/>
        <w:rPr>
          <w:b/>
          <w:bCs/>
          <w:lang w:val="ka-GE"/>
        </w:rPr>
      </w:pPr>
      <w:r>
        <w:rPr>
          <w:b/>
          <w:bCs/>
          <w:lang w:val="ka-GE"/>
        </w:rPr>
        <w:t>ბავშვები</w:t>
      </w:r>
    </w:p>
    <w:p w14:paraId="7F6A5971" w14:textId="77777777" w:rsidR="00640CCB" w:rsidRDefault="00B86EA1" w:rsidP="00B80CA1">
      <w:pPr>
        <w:spacing w:after="0" w:line="240" w:lineRule="auto"/>
        <w:jc w:val="both"/>
        <w:rPr>
          <w:lang w:val="ka-GE"/>
        </w:rPr>
      </w:pPr>
      <w:r w:rsidRPr="00B86EA1">
        <w:rPr>
          <w:lang w:val="ka-GE"/>
        </w:rPr>
        <w:t>პარაცეტამოლი ჯენერისი 500 მგ არ არის შესაფერისი 12 წლამდე ასაკის და 40 კგ-ზე ნაკლები წონის ბავშვების სამკურნალოდ პარაცეტამოლის მაღალი რაოდენობის გამო. ამ პაციენტებისთვის ხელმისაწვდომია სხვა ფორმები, რომლებიც შეიცავს პარაცეტამოლის უფრო შესაფერის რაოდენობას.</w:t>
      </w:r>
    </w:p>
    <w:p w14:paraId="7CF6EDEF" w14:textId="77777777" w:rsidR="00483E10" w:rsidRDefault="00483E10" w:rsidP="00B80CA1">
      <w:pPr>
        <w:spacing w:after="0" w:line="240" w:lineRule="auto"/>
        <w:jc w:val="both"/>
        <w:rPr>
          <w:lang w:val="ka-GE"/>
        </w:rPr>
      </w:pPr>
    </w:p>
    <w:p w14:paraId="2DF632CC" w14:textId="77777777" w:rsidR="009426D0" w:rsidRDefault="009426D0" w:rsidP="00B80CA1">
      <w:pPr>
        <w:spacing w:after="0" w:line="240" w:lineRule="auto"/>
        <w:jc w:val="both"/>
        <w:rPr>
          <w:b/>
          <w:bCs/>
          <w:lang w:val="ka-GE"/>
        </w:rPr>
      </w:pPr>
      <w:r>
        <w:rPr>
          <w:b/>
          <w:bCs/>
          <w:lang w:val="ka-GE"/>
        </w:rPr>
        <w:t>სხვა მედიკამენტები და პარაცეტამოლი ჯენერისი</w:t>
      </w:r>
    </w:p>
    <w:p w14:paraId="59078191" w14:textId="2812E981" w:rsidR="009426D0" w:rsidRDefault="004A48F6" w:rsidP="00B80CA1">
      <w:pPr>
        <w:spacing w:after="0" w:line="240" w:lineRule="auto"/>
        <w:jc w:val="both"/>
        <w:rPr>
          <w:lang w:val="ka-GE"/>
        </w:rPr>
      </w:pPr>
      <w:r>
        <w:rPr>
          <w:lang w:val="ka-GE"/>
        </w:rPr>
        <w:t>აცნობეთ ექიმს ან ფარამცევტს თუ იღებთ სხვა სამკურნალო საშუალებებს, ან თუ მიიღ</w:t>
      </w:r>
      <w:r w:rsidR="00483E10">
        <w:rPr>
          <w:lang w:val="ka-GE"/>
        </w:rPr>
        <w:t>ე</w:t>
      </w:r>
      <w:r>
        <w:rPr>
          <w:lang w:val="ka-GE"/>
        </w:rPr>
        <w:t xml:space="preserve">თ ცოტა ხნის წინ ან აპირებთ ნებისმიერი მედიკამენტის მიღებას. </w:t>
      </w:r>
    </w:p>
    <w:p w14:paraId="10028021" w14:textId="77777777" w:rsidR="001A7DFC" w:rsidRDefault="001A7DFC" w:rsidP="00B80CA1">
      <w:pPr>
        <w:spacing w:after="0" w:line="240" w:lineRule="auto"/>
        <w:jc w:val="both"/>
        <w:rPr>
          <w:lang w:val="ka-GE"/>
        </w:rPr>
      </w:pPr>
      <w:r>
        <w:rPr>
          <w:lang w:val="ka-GE"/>
        </w:rPr>
        <w:t>გთხოვთ აცნობოთ ექიმს განსაკუთრებით, თუ იღებთ შემდეგი მედიკამენტებიდან რომელიმეს:</w:t>
      </w:r>
    </w:p>
    <w:p w14:paraId="4AFA2D68" w14:textId="77777777" w:rsidR="001A7DFC" w:rsidRDefault="00472486" w:rsidP="00040675">
      <w:pPr>
        <w:pStyle w:val="ListParagraph"/>
        <w:numPr>
          <w:ilvl w:val="0"/>
          <w:numId w:val="7"/>
        </w:numPr>
        <w:spacing w:after="0" w:line="240" w:lineRule="auto"/>
        <w:jc w:val="both"/>
      </w:pPr>
      <w:r w:rsidRPr="00472486">
        <w:t>ფლუკლოქსაცილინი (ანტიბიოტიკი), სისხლისა და სითხის შემცველობის დარღვევის სერიოზული რისკის გამო (მაღალი ანიონური სხვაობა, რომელსაც მეტაბოლური აციდოზი ეწოდება), რაც სასწრაფო მკურნალობას საჭიროებს.</w:t>
      </w:r>
    </w:p>
    <w:p w14:paraId="7AACCA31" w14:textId="77777777" w:rsidR="00040675" w:rsidRDefault="00040675" w:rsidP="00040675">
      <w:pPr>
        <w:pStyle w:val="ListParagraph"/>
        <w:numPr>
          <w:ilvl w:val="0"/>
          <w:numId w:val="7"/>
        </w:numPr>
        <w:spacing w:after="0" w:line="240" w:lineRule="auto"/>
        <w:jc w:val="both"/>
      </w:pPr>
      <w:r>
        <w:t>ვარფარინი (ანტიკოაგულანტი)</w:t>
      </w:r>
    </w:p>
    <w:p w14:paraId="51D5AAB8" w14:textId="77777777" w:rsidR="00715193" w:rsidRDefault="00715193" w:rsidP="00040675">
      <w:pPr>
        <w:pStyle w:val="ListParagraph"/>
        <w:numPr>
          <w:ilvl w:val="0"/>
          <w:numId w:val="7"/>
        </w:numPr>
        <w:spacing w:after="0" w:line="240" w:lineRule="auto"/>
        <w:jc w:val="both"/>
      </w:pPr>
      <w:r>
        <w:t>პრობენიციდი (პოდაგრის სამკურნალო საშუალება)</w:t>
      </w:r>
    </w:p>
    <w:p w14:paraId="0D03247F" w14:textId="7DC19222" w:rsidR="00DE4040" w:rsidRDefault="00DE4040" w:rsidP="00040675">
      <w:pPr>
        <w:pStyle w:val="ListParagraph"/>
        <w:numPr>
          <w:ilvl w:val="0"/>
          <w:numId w:val="7"/>
        </w:numPr>
        <w:spacing w:after="0" w:line="240" w:lineRule="auto"/>
        <w:jc w:val="both"/>
      </w:pPr>
      <w:r>
        <w:t>ეპილეფსიის საწინააღმდეგ</w:t>
      </w:r>
      <w:r w:rsidR="00483E10">
        <w:t>ო</w:t>
      </w:r>
      <w:r>
        <w:t xml:space="preserve"> მედიკამენტი,</w:t>
      </w:r>
      <w:r w:rsidR="003B58E7">
        <w:t xml:space="preserve"> </w:t>
      </w:r>
      <w:r>
        <w:t>როგორიცაა კარბამაზეპინი, ფენობარბიტალი და ფენიტოინი</w:t>
      </w:r>
    </w:p>
    <w:p w14:paraId="4C9BD2D5" w14:textId="77777777" w:rsidR="00DE4040" w:rsidRDefault="00DE4040" w:rsidP="00040675">
      <w:pPr>
        <w:pStyle w:val="ListParagraph"/>
        <w:numPr>
          <w:ilvl w:val="0"/>
          <w:numId w:val="7"/>
        </w:numPr>
        <w:spacing w:after="0" w:line="240" w:lineRule="auto"/>
        <w:jc w:val="both"/>
      </w:pPr>
      <w:r>
        <w:t>სედაციური და კრუნჩ</w:t>
      </w:r>
      <w:r w:rsidR="000B260B">
        <w:t>ხ</w:t>
      </w:r>
      <w:r>
        <w:t>ვების საწინააღმდეგო მედიკამენტები</w:t>
      </w:r>
    </w:p>
    <w:p w14:paraId="10F42626" w14:textId="77777777" w:rsidR="00DE4040" w:rsidRDefault="00DE4040" w:rsidP="00040675">
      <w:pPr>
        <w:pStyle w:val="ListParagraph"/>
        <w:numPr>
          <w:ilvl w:val="0"/>
          <w:numId w:val="7"/>
        </w:numPr>
        <w:spacing w:after="0" w:line="240" w:lineRule="auto"/>
        <w:jc w:val="both"/>
      </w:pPr>
      <w:r>
        <w:t>რიფამპიცინი (გამოიყენება ტუბერკულოზის სამკურნალოდ)</w:t>
      </w:r>
    </w:p>
    <w:p w14:paraId="01684172" w14:textId="77777777" w:rsidR="00933E46" w:rsidRDefault="00933E46" w:rsidP="00040675">
      <w:pPr>
        <w:pStyle w:val="ListParagraph"/>
        <w:numPr>
          <w:ilvl w:val="0"/>
          <w:numId w:val="7"/>
        </w:numPr>
        <w:spacing w:after="0" w:line="240" w:lineRule="auto"/>
        <w:jc w:val="both"/>
      </w:pPr>
      <w:r>
        <w:t>ქლორამფენიკოლი (ანტიბიოტიკი)</w:t>
      </w:r>
    </w:p>
    <w:p w14:paraId="17A36A63" w14:textId="77777777" w:rsidR="00933E46" w:rsidRDefault="00933E46" w:rsidP="00040675">
      <w:pPr>
        <w:pStyle w:val="ListParagraph"/>
        <w:numPr>
          <w:ilvl w:val="0"/>
          <w:numId w:val="7"/>
        </w:numPr>
        <w:spacing w:after="0" w:line="240" w:lineRule="auto"/>
        <w:jc w:val="both"/>
      </w:pPr>
      <w:r>
        <w:t>ზიდოვუდინი (ანტივირუსული)</w:t>
      </w:r>
      <w:r w:rsidR="005A50C4">
        <w:t>.</w:t>
      </w:r>
    </w:p>
    <w:p w14:paraId="31EE0BA6" w14:textId="77777777" w:rsidR="00483E10" w:rsidRDefault="00483E10" w:rsidP="00483E10">
      <w:pPr>
        <w:pStyle w:val="ListParagraph"/>
        <w:spacing w:after="0" w:line="240" w:lineRule="auto"/>
        <w:jc w:val="both"/>
      </w:pPr>
    </w:p>
    <w:p w14:paraId="733525BD" w14:textId="77777777" w:rsidR="003B58E7" w:rsidRDefault="000E7EA3" w:rsidP="003B58E7">
      <w:pPr>
        <w:spacing w:after="0" w:line="240" w:lineRule="auto"/>
        <w:jc w:val="both"/>
      </w:pPr>
      <w:r>
        <w:t>არ მიიღოთ პარაცეტამოლის შემცველი სხვა მედიკამენტები პარაცეტამოლი ჯენერისი 500 მგ-ით მკურნალობის პერიოდში.</w:t>
      </w:r>
    </w:p>
    <w:p w14:paraId="34C25C25" w14:textId="77777777" w:rsidR="00483E10" w:rsidRDefault="00483E10" w:rsidP="003B58E7">
      <w:pPr>
        <w:spacing w:after="0" w:line="240" w:lineRule="auto"/>
        <w:jc w:val="both"/>
      </w:pPr>
    </w:p>
    <w:p w14:paraId="58F5BDD4" w14:textId="77777777" w:rsidR="000E7EA3" w:rsidRDefault="000E7EA3" w:rsidP="003B58E7">
      <w:pPr>
        <w:spacing w:after="0" w:line="240" w:lineRule="auto"/>
        <w:jc w:val="both"/>
      </w:pPr>
      <w:r>
        <w:t>არ მიიღოთ პარაცეტამოლი ჯენერისი</w:t>
      </w:r>
      <w:r w:rsidR="00F77E72">
        <w:t xml:space="preserve"> ისეთ მედიკამენტებთან ერთდროულად, </w:t>
      </w:r>
      <w:r w:rsidR="00F77E72" w:rsidRPr="00F77E72">
        <w:t>რომლებიც აფერხებენ კუჭის დაცლას (მაგალითად, პროპანთელინი) ან აჩქარებენ კუჭის დაცლას (მაგალითად, მეტოკლოპრამიდი და დომპერიდონი).</w:t>
      </w:r>
    </w:p>
    <w:p w14:paraId="39B7EF6D" w14:textId="77777777" w:rsidR="00483E10" w:rsidRDefault="00483E10" w:rsidP="003B58E7">
      <w:pPr>
        <w:spacing w:after="0" w:line="240" w:lineRule="auto"/>
        <w:jc w:val="both"/>
      </w:pPr>
    </w:p>
    <w:p w14:paraId="6680617A" w14:textId="77777777" w:rsidR="00853691" w:rsidRDefault="00853691" w:rsidP="003B58E7">
      <w:pPr>
        <w:spacing w:after="0" w:line="240" w:lineRule="auto"/>
        <w:jc w:val="both"/>
        <w:rPr>
          <w:lang w:val="ka-GE"/>
        </w:rPr>
      </w:pPr>
      <w:r>
        <w:rPr>
          <w:lang w:val="ka-GE"/>
        </w:rPr>
        <w:t>თუ იღბთ ქოლესტირამინს (სისხლში ქოლესტერინის დონის შესამცირებელი საშუალება)</w:t>
      </w:r>
      <w:r w:rsidR="005F424E">
        <w:rPr>
          <w:lang w:val="ka-GE"/>
        </w:rPr>
        <w:t>, მაშინ მიიღეთ პარაცეტამოლი ჯენერისი 500 მგ 1 საათით ადრე</w:t>
      </w:r>
      <w:r w:rsidR="00690330">
        <w:rPr>
          <w:lang w:val="ka-GE"/>
        </w:rPr>
        <w:t xml:space="preserve"> ამ მედიკამენტის მიღებამდე</w:t>
      </w:r>
      <w:r w:rsidR="005F424E">
        <w:rPr>
          <w:lang w:val="ka-GE"/>
        </w:rPr>
        <w:t xml:space="preserve"> ან 4 საათით გვიან </w:t>
      </w:r>
      <w:r w:rsidR="004F53BF">
        <w:rPr>
          <w:lang w:val="ka-GE"/>
        </w:rPr>
        <w:t>მისი</w:t>
      </w:r>
      <w:r w:rsidR="005F424E">
        <w:rPr>
          <w:lang w:val="ka-GE"/>
        </w:rPr>
        <w:t xml:space="preserve"> მიღებიდან. </w:t>
      </w:r>
    </w:p>
    <w:p w14:paraId="347E97AB" w14:textId="77777777" w:rsidR="00483E10" w:rsidRDefault="00483E10" w:rsidP="003B58E7">
      <w:pPr>
        <w:spacing w:after="0" w:line="240" w:lineRule="auto"/>
        <w:jc w:val="both"/>
        <w:rPr>
          <w:lang w:val="ka-GE"/>
        </w:rPr>
      </w:pPr>
    </w:p>
    <w:p w14:paraId="66288200" w14:textId="77777777" w:rsidR="008944B1" w:rsidRDefault="008944B1" w:rsidP="003B58E7">
      <w:pPr>
        <w:spacing w:after="0" w:line="240" w:lineRule="auto"/>
        <w:jc w:val="both"/>
        <w:rPr>
          <w:b/>
          <w:bCs/>
          <w:lang w:val="ka-GE"/>
        </w:rPr>
      </w:pPr>
      <w:r>
        <w:rPr>
          <w:b/>
          <w:bCs/>
          <w:lang w:val="ka-GE"/>
        </w:rPr>
        <w:t>პარაცეტამოლი ჯენერისის მიღება საკვებ და სასმელ პროდუქტებთან და ალკოჰოლთან ერთად</w:t>
      </w:r>
    </w:p>
    <w:p w14:paraId="3B101D6E" w14:textId="00104070" w:rsidR="008944B1" w:rsidRDefault="0028639B" w:rsidP="003B58E7">
      <w:pPr>
        <w:spacing w:after="0" w:line="240" w:lineRule="auto"/>
        <w:jc w:val="both"/>
        <w:rPr>
          <w:lang w:val="ka-GE"/>
        </w:rPr>
      </w:pPr>
      <w:r>
        <w:rPr>
          <w:lang w:val="ka-GE"/>
        </w:rPr>
        <w:t xml:space="preserve">არ მიიღოთ ალკოჰოლი პარაცეტამოლი </w:t>
      </w:r>
      <w:proofErr w:type="spellStart"/>
      <w:r>
        <w:rPr>
          <w:lang w:val="ka-GE"/>
        </w:rPr>
        <w:t>ჯენერისით</w:t>
      </w:r>
      <w:proofErr w:type="spellEnd"/>
      <w:r>
        <w:rPr>
          <w:lang w:val="ka-GE"/>
        </w:rPr>
        <w:t xml:space="preserve"> მკურნალობის პერიო</w:t>
      </w:r>
      <w:r w:rsidR="00483E10">
        <w:rPr>
          <w:lang w:val="ka-GE"/>
        </w:rPr>
        <w:t>დ</w:t>
      </w:r>
      <w:r>
        <w:rPr>
          <w:lang w:val="ka-GE"/>
        </w:rPr>
        <w:t xml:space="preserve">ში. </w:t>
      </w:r>
      <w:r w:rsidR="00890D62">
        <w:rPr>
          <w:lang w:val="ka-GE"/>
        </w:rPr>
        <w:t>ალკოჰოლმა შესაძლოა გამოიწვიოს</w:t>
      </w:r>
      <w:r>
        <w:rPr>
          <w:lang w:val="ka-GE"/>
        </w:rPr>
        <w:t xml:space="preserve"> პარაცეტამოლის მიერ ღვიძლის ტოქსი</w:t>
      </w:r>
      <w:r w:rsidR="00483E10">
        <w:rPr>
          <w:lang w:val="ka-GE"/>
        </w:rPr>
        <w:t>კ</w:t>
      </w:r>
      <w:r>
        <w:rPr>
          <w:lang w:val="ka-GE"/>
        </w:rPr>
        <w:t xml:space="preserve">ურობის გაზრდა. </w:t>
      </w:r>
    </w:p>
    <w:p w14:paraId="1F72FD1C" w14:textId="77777777" w:rsidR="00483E10" w:rsidRDefault="00483E10" w:rsidP="003B58E7">
      <w:pPr>
        <w:spacing w:after="0" w:line="240" w:lineRule="auto"/>
        <w:jc w:val="both"/>
        <w:rPr>
          <w:lang w:val="ka-GE"/>
        </w:rPr>
      </w:pPr>
    </w:p>
    <w:p w14:paraId="7445E039" w14:textId="77777777" w:rsidR="0075356E" w:rsidRDefault="0075356E" w:rsidP="003B58E7">
      <w:pPr>
        <w:spacing w:after="0" w:line="240" w:lineRule="auto"/>
        <w:jc w:val="both"/>
        <w:rPr>
          <w:b/>
          <w:bCs/>
          <w:lang w:val="ka-GE"/>
        </w:rPr>
      </w:pPr>
      <w:r>
        <w:rPr>
          <w:b/>
          <w:bCs/>
          <w:lang w:val="ka-GE"/>
        </w:rPr>
        <w:t>ორსულობა და ლაქტაციის პერიოდი</w:t>
      </w:r>
    </w:p>
    <w:p w14:paraId="37B7CDB0" w14:textId="77777777" w:rsidR="0075356E" w:rsidRDefault="0075356E" w:rsidP="003B58E7">
      <w:pPr>
        <w:spacing w:after="0" w:line="240" w:lineRule="auto"/>
        <w:jc w:val="both"/>
        <w:rPr>
          <w:lang w:val="ka-GE"/>
        </w:rPr>
      </w:pPr>
      <w:r>
        <w:rPr>
          <w:lang w:val="ka-GE"/>
        </w:rPr>
        <w:t>თუ ხართ ორსულად ან ძუძუთი კვებავთ ჩვილს</w:t>
      </w:r>
      <w:r w:rsidR="00055200">
        <w:rPr>
          <w:lang w:val="ka-GE"/>
        </w:rPr>
        <w:t xml:space="preserve"> </w:t>
      </w:r>
      <w:r>
        <w:rPr>
          <w:lang w:val="ka-GE"/>
        </w:rPr>
        <w:t xml:space="preserve">ან თუ ფიქრობთ, რომ შესაძლოა იყოთ ორსულად ან გეგმავთ ორსულობას, მიმართეთ ექიმს ან ფარამცევტს რჩევისთვის ამ მედიკამენტის მიღებამდე. </w:t>
      </w:r>
    </w:p>
    <w:p w14:paraId="4BEEB933" w14:textId="77777777" w:rsidR="00483E10" w:rsidRDefault="00483E10" w:rsidP="003B58E7">
      <w:pPr>
        <w:spacing w:after="0" w:line="240" w:lineRule="auto"/>
        <w:jc w:val="both"/>
        <w:rPr>
          <w:lang w:val="ka-GE"/>
        </w:rPr>
      </w:pPr>
    </w:p>
    <w:p w14:paraId="215AB0D5" w14:textId="77777777" w:rsidR="002F2D67" w:rsidRDefault="002F2D67" w:rsidP="003B58E7">
      <w:pPr>
        <w:spacing w:after="0" w:line="240" w:lineRule="auto"/>
        <w:jc w:val="both"/>
        <w:rPr>
          <w:lang w:val="ka-GE"/>
        </w:rPr>
      </w:pPr>
      <w:r>
        <w:rPr>
          <w:b/>
          <w:bCs/>
          <w:lang w:val="ka-GE"/>
        </w:rPr>
        <w:t>ორსულობა</w:t>
      </w:r>
    </w:p>
    <w:p w14:paraId="2F3E9154" w14:textId="77777777" w:rsidR="00B36500" w:rsidRDefault="00B36500" w:rsidP="00B36500">
      <w:pPr>
        <w:spacing w:after="0" w:line="240" w:lineRule="auto"/>
        <w:jc w:val="both"/>
        <w:rPr>
          <w:lang w:val="ka-GE"/>
        </w:rPr>
      </w:pPr>
      <w:r w:rsidRPr="00B36500">
        <w:rPr>
          <w:lang w:val="ka-GE"/>
        </w:rPr>
        <w:lastRenderedPageBreak/>
        <w:t xml:space="preserve">პარაცეტამოლი ჯენერისის გამოყენება ორსულობის დროს შესაძლებელია </w:t>
      </w:r>
      <w:r w:rsidR="001F5AB9">
        <w:rPr>
          <w:lang w:val="ka-GE"/>
        </w:rPr>
        <w:t xml:space="preserve">განსაკუთრებული </w:t>
      </w:r>
      <w:r w:rsidRPr="00B36500">
        <w:rPr>
          <w:lang w:val="ka-GE"/>
        </w:rPr>
        <w:t>საჭიროების შემთხვევაში.</w:t>
      </w:r>
      <w:r w:rsidR="00787771">
        <w:rPr>
          <w:lang w:val="ka-GE"/>
        </w:rPr>
        <w:t xml:space="preserve"> </w:t>
      </w:r>
      <w:r w:rsidRPr="00B36500">
        <w:rPr>
          <w:lang w:val="ka-GE"/>
        </w:rPr>
        <w:t>უნდა გამოიყენოთ ყველაზე დაბალი დოზა, რომელიც ამსუბუქებს ტკივილს და/ან სიცხეს და მკურნალობის ხანგრძლივობა უნდა იყოს რაც შეიძლება მოკლე.</w:t>
      </w:r>
      <w:r w:rsidR="0073044F">
        <w:rPr>
          <w:lang w:val="ka-GE"/>
        </w:rPr>
        <w:t xml:space="preserve"> </w:t>
      </w:r>
      <w:r w:rsidRPr="00B36500">
        <w:rPr>
          <w:lang w:val="ka-GE"/>
        </w:rPr>
        <w:t xml:space="preserve">ეს </w:t>
      </w:r>
      <w:r w:rsidR="00F941BD">
        <w:rPr>
          <w:lang w:val="ka-GE"/>
        </w:rPr>
        <w:t>მედიკამენტი</w:t>
      </w:r>
      <w:r w:rsidRPr="00B36500">
        <w:rPr>
          <w:lang w:val="ka-GE"/>
        </w:rPr>
        <w:t xml:space="preserve"> არ უნდა მიიღოთ სხვა წამლებთან ერთად</w:t>
      </w:r>
      <w:r w:rsidR="00A84A24">
        <w:rPr>
          <w:lang w:val="ka-GE"/>
        </w:rPr>
        <w:t xml:space="preserve"> კომბინაციაში.</w:t>
      </w:r>
      <w:r w:rsidR="0073044F">
        <w:rPr>
          <w:lang w:val="ka-GE"/>
        </w:rPr>
        <w:t xml:space="preserve"> </w:t>
      </w:r>
      <w:r w:rsidRPr="00B36500">
        <w:rPr>
          <w:lang w:val="ka-GE"/>
        </w:rPr>
        <w:t>დაუკავშირდით ექიმს, თუ ტკივილი და/ან სიცხე არ ჩაცხრება ან თუ გჭირდებათ წამლის უფრო ხშირი მიღება.</w:t>
      </w:r>
    </w:p>
    <w:p w14:paraId="622AB8F6" w14:textId="77777777" w:rsidR="00483E10" w:rsidRDefault="00483E10" w:rsidP="00B36500">
      <w:pPr>
        <w:spacing w:after="0" w:line="240" w:lineRule="auto"/>
        <w:jc w:val="both"/>
        <w:rPr>
          <w:lang w:val="ka-GE"/>
        </w:rPr>
      </w:pPr>
    </w:p>
    <w:p w14:paraId="0E5A14F7" w14:textId="77777777" w:rsidR="00D71A86" w:rsidRDefault="00D71A86" w:rsidP="00B36500">
      <w:pPr>
        <w:spacing w:after="0" w:line="240" w:lineRule="auto"/>
        <w:jc w:val="both"/>
        <w:rPr>
          <w:lang w:val="ka-GE"/>
        </w:rPr>
      </w:pPr>
      <w:r>
        <w:rPr>
          <w:b/>
          <w:bCs/>
          <w:lang w:val="ka-GE"/>
        </w:rPr>
        <w:t>ძუძუთი კვება</w:t>
      </w:r>
    </w:p>
    <w:p w14:paraId="30E30C37" w14:textId="77777777" w:rsidR="00A55F75" w:rsidRDefault="00A55F75" w:rsidP="00957E0B">
      <w:pPr>
        <w:spacing w:after="0" w:line="240" w:lineRule="auto"/>
        <w:jc w:val="both"/>
        <w:rPr>
          <w:lang w:val="ka-GE"/>
        </w:rPr>
      </w:pPr>
      <w:r>
        <w:rPr>
          <w:lang w:val="ka-GE"/>
        </w:rPr>
        <w:t xml:space="preserve">პარაცეტამოლი გადადის დედის რძეში. </w:t>
      </w:r>
      <w:r w:rsidR="00957E0B" w:rsidRPr="00957E0B">
        <w:rPr>
          <w:lang w:val="ka-GE"/>
        </w:rPr>
        <w:t xml:space="preserve">რადგან დღემდე არ არის ცნობილი </w:t>
      </w:r>
      <w:r w:rsidR="00432D51" w:rsidRPr="00957E0B">
        <w:rPr>
          <w:lang w:val="ka-GE"/>
        </w:rPr>
        <w:t xml:space="preserve">ჩვილებში </w:t>
      </w:r>
      <w:r w:rsidR="00432D51">
        <w:rPr>
          <w:lang w:val="ka-GE"/>
        </w:rPr>
        <w:t xml:space="preserve">გამოვლენილი </w:t>
      </w:r>
      <w:r w:rsidR="00957E0B" w:rsidRPr="00957E0B">
        <w:rPr>
          <w:lang w:val="ka-GE"/>
        </w:rPr>
        <w:t>რაიმე უარყოფითი შედეგი, როგორც წესი, არ არის საჭირო</w:t>
      </w:r>
      <w:r w:rsidR="00027093">
        <w:rPr>
          <w:lang w:val="ka-GE"/>
        </w:rPr>
        <w:t xml:space="preserve"> დედის მიერ</w:t>
      </w:r>
      <w:r w:rsidR="00957E0B" w:rsidRPr="00957E0B">
        <w:rPr>
          <w:lang w:val="ka-GE"/>
        </w:rPr>
        <w:t xml:space="preserve"> პარაცეტამოლი ჯენერისით 500 მგ მკურნალობის შეწყვეტა.</w:t>
      </w:r>
      <w:r w:rsidR="00FD6FA2">
        <w:rPr>
          <w:lang w:val="ka-GE"/>
        </w:rPr>
        <w:t xml:space="preserve"> </w:t>
      </w:r>
    </w:p>
    <w:p w14:paraId="477C1EB4" w14:textId="77777777" w:rsidR="00483E10" w:rsidRDefault="00483E10" w:rsidP="00957E0B">
      <w:pPr>
        <w:spacing w:after="0" w:line="240" w:lineRule="auto"/>
        <w:jc w:val="both"/>
        <w:rPr>
          <w:lang w:val="ka-GE"/>
        </w:rPr>
      </w:pPr>
    </w:p>
    <w:p w14:paraId="11587492" w14:textId="77777777" w:rsidR="0092637F" w:rsidRDefault="0092637F" w:rsidP="00957E0B">
      <w:pPr>
        <w:spacing w:after="0" w:line="240" w:lineRule="auto"/>
        <w:jc w:val="both"/>
        <w:rPr>
          <w:lang w:val="ka-GE"/>
        </w:rPr>
      </w:pPr>
      <w:r>
        <w:rPr>
          <w:b/>
          <w:bCs/>
          <w:lang w:val="ka-GE"/>
        </w:rPr>
        <w:t>ავტომობილის და მექანიზმების მართვა</w:t>
      </w:r>
    </w:p>
    <w:p w14:paraId="097CCFAC" w14:textId="77777777" w:rsidR="00435C61" w:rsidRDefault="009E6766" w:rsidP="00957E0B">
      <w:pPr>
        <w:spacing w:after="0" w:line="240" w:lineRule="auto"/>
        <w:jc w:val="both"/>
        <w:rPr>
          <w:lang w:val="ka-GE"/>
        </w:rPr>
      </w:pPr>
      <w:r>
        <w:rPr>
          <w:lang w:val="ka-GE"/>
        </w:rPr>
        <w:t xml:space="preserve">პარაცეტამოლი არ ახდენს ზეგავლენას ავტომობილისა და მექანიზმების მართვის უნარზე. </w:t>
      </w:r>
    </w:p>
    <w:p w14:paraId="07283638" w14:textId="77777777" w:rsidR="00483E10" w:rsidRDefault="00483E10" w:rsidP="00957E0B">
      <w:pPr>
        <w:spacing w:after="0" w:line="240" w:lineRule="auto"/>
        <w:jc w:val="both"/>
        <w:rPr>
          <w:lang w:val="ka-GE"/>
        </w:rPr>
      </w:pPr>
    </w:p>
    <w:p w14:paraId="1437A9AB" w14:textId="77777777" w:rsidR="009E6766" w:rsidRDefault="00580C84" w:rsidP="00957E0B">
      <w:pPr>
        <w:spacing w:after="0" w:line="240" w:lineRule="auto"/>
        <w:jc w:val="both"/>
        <w:rPr>
          <w:lang w:val="ka-GE"/>
        </w:rPr>
      </w:pPr>
      <w:r w:rsidRPr="00580C84">
        <w:rPr>
          <w:lang w:val="ka-GE"/>
        </w:rPr>
        <w:t>თუმცა, თუ განიცდით მსუბუქ ძილიანობას ან თავბრუსხვევას, რომლებიც პრეპარატის გვერდითი მოვლენებია, თავი უნდა შეიკავოთ ამ აქტივობებისგან.</w:t>
      </w:r>
    </w:p>
    <w:p w14:paraId="3674B0BB" w14:textId="77777777" w:rsidR="0000340A" w:rsidRDefault="0000340A" w:rsidP="00957E0B">
      <w:pPr>
        <w:spacing w:after="0" w:line="240" w:lineRule="auto"/>
        <w:jc w:val="both"/>
        <w:rPr>
          <w:lang w:val="ka-GE"/>
        </w:rPr>
      </w:pPr>
    </w:p>
    <w:p w14:paraId="35ACC4D6" w14:textId="77777777" w:rsidR="000C1739" w:rsidRDefault="000C1739" w:rsidP="00957E0B">
      <w:pPr>
        <w:spacing w:after="0" w:line="240" w:lineRule="auto"/>
        <w:jc w:val="both"/>
        <w:rPr>
          <w:b/>
          <w:bCs/>
          <w:lang w:val="ka-GE"/>
        </w:rPr>
      </w:pPr>
      <w:r>
        <w:rPr>
          <w:b/>
          <w:bCs/>
          <w:lang w:val="ka-GE"/>
        </w:rPr>
        <w:t>3. პარაცეტამოლი ჯენერისის მიღების წესი</w:t>
      </w:r>
    </w:p>
    <w:p w14:paraId="4008037C" w14:textId="77777777" w:rsidR="000C1739" w:rsidRDefault="00777B29" w:rsidP="00957E0B">
      <w:pPr>
        <w:spacing w:after="0" w:line="240" w:lineRule="auto"/>
        <w:jc w:val="both"/>
        <w:rPr>
          <w:lang w:val="ka-GE"/>
        </w:rPr>
      </w:pPr>
      <w:r w:rsidRPr="00777B29">
        <w:rPr>
          <w:lang w:val="ka-GE"/>
        </w:rPr>
        <w:t xml:space="preserve">ეს </w:t>
      </w:r>
      <w:r w:rsidR="00361917">
        <w:rPr>
          <w:lang w:val="ka-GE"/>
        </w:rPr>
        <w:t>სამკურნალო საშუალება</w:t>
      </w:r>
      <w:r w:rsidRPr="00777B29">
        <w:rPr>
          <w:lang w:val="ka-GE"/>
        </w:rPr>
        <w:t xml:space="preserve"> ყოველთვის მიიღეთ ზუსტად ისე, როგორც აღწერილია ამ </w:t>
      </w:r>
      <w:r w:rsidR="00BF3228">
        <w:rPr>
          <w:lang w:val="ka-GE"/>
        </w:rPr>
        <w:t>ინსტრუქციაში</w:t>
      </w:r>
      <w:r w:rsidRPr="00777B29">
        <w:rPr>
          <w:lang w:val="ka-GE"/>
        </w:rPr>
        <w:t xml:space="preserve"> ან როგორც </w:t>
      </w:r>
      <w:r w:rsidR="00406B47">
        <w:rPr>
          <w:lang w:val="ka-GE"/>
        </w:rPr>
        <w:t xml:space="preserve">დაგინიშათ </w:t>
      </w:r>
      <w:r w:rsidRPr="00777B29">
        <w:rPr>
          <w:lang w:val="ka-GE"/>
        </w:rPr>
        <w:t>ექიმმა ან ფარმაცევტმა</w:t>
      </w:r>
      <w:r w:rsidR="00707EF0">
        <w:rPr>
          <w:lang w:val="ka-GE"/>
        </w:rPr>
        <w:t xml:space="preserve">. </w:t>
      </w:r>
      <w:r w:rsidRPr="00777B29">
        <w:rPr>
          <w:lang w:val="ka-GE"/>
        </w:rPr>
        <w:t>თუ არ ხართ</w:t>
      </w:r>
      <w:r w:rsidR="005B714B">
        <w:rPr>
          <w:lang w:val="ka-GE"/>
        </w:rPr>
        <w:t xml:space="preserve"> რაიმეში </w:t>
      </w:r>
      <w:r w:rsidRPr="00777B29">
        <w:rPr>
          <w:lang w:val="ka-GE"/>
        </w:rPr>
        <w:t>დარწმუნებული, მიმართეთ ექიმს ან ფარმაცევტს.</w:t>
      </w:r>
    </w:p>
    <w:p w14:paraId="2E33EDFE" w14:textId="77777777" w:rsidR="00483E10" w:rsidRDefault="00483E10" w:rsidP="00957E0B">
      <w:pPr>
        <w:spacing w:after="0" w:line="240" w:lineRule="auto"/>
        <w:jc w:val="both"/>
        <w:rPr>
          <w:lang w:val="ka-GE"/>
        </w:rPr>
      </w:pPr>
    </w:p>
    <w:p w14:paraId="0E7A794D" w14:textId="77777777" w:rsidR="000C75C8" w:rsidRDefault="000C75C8" w:rsidP="00957E0B">
      <w:pPr>
        <w:spacing w:after="0" w:line="240" w:lineRule="auto"/>
        <w:jc w:val="both"/>
        <w:rPr>
          <w:lang w:val="ka-GE"/>
        </w:rPr>
      </w:pPr>
      <w:r w:rsidRPr="000C75C8">
        <w:rPr>
          <w:lang w:val="ka-GE"/>
        </w:rPr>
        <w:t>რეკომენდებული დოზა დამოკიდებულია ასაკსა და სხეულის წონაზე. პარაცეტამოლი ჯენერისი 500 მგ განკუთვნილია პერორალური მიღებისთვის მოზრდილებში (ხანდაზმულების ჩათვლით) და 12 წლის და უფროსი ასაკის ბავშვებში.</w:t>
      </w:r>
    </w:p>
    <w:p w14:paraId="7A9D061E" w14:textId="77777777" w:rsidR="00483E10" w:rsidRDefault="00483E10" w:rsidP="00957E0B">
      <w:pPr>
        <w:spacing w:after="0" w:line="240" w:lineRule="auto"/>
        <w:jc w:val="both"/>
        <w:rPr>
          <w:lang w:val="ka-GE"/>
        </w:rPr>
      </w:pPr>
    </w:p>
    <w:p w14:paraId="0B8C3CDE" w14:textId="77777777" w:rsidR="000D27B9" w:rsidRDefault="00EF71F4" w:rsidP="00957E0B">
      <w:pPr>
        <w:spacing w:after="0" w:line="240" w:lineRule="auto"/>
        <w:jc w:val="both"/>
        <w:rPr>
          <w:lang w:val="ka-GE"/>
        </w:rPr>
      </w:pPr>
      <w:r w:rsidRPr="00EF71F4">
        <w:rPr>
          <w:lang w:val="ka-GE"/>
        </w:rPr>
        <w:t>დოზებს შორის ინტერვალი</w:t>
      </w:r>
      <w:r w:rsidR="007C6A1D">
        <w:rPr>
          <w:lang w:val="ka-GE"/>
        </w:rPr>
        <w:t xml:space="preserve"> შეადგენს</w:t>
      </w:r>
      <w:r w:rsidRPr="00EF71F4">
        <w:rPr>
          <w:lang w:val="ka-GE"/>
        </w:rPr>
        <w:t xml:space="preserve"> 6-დან 8 საათამდე. საჭიროების შემთხვევაში, ინტერვალი შეიძლება იყოს მინიმუმ 4 საათი, არაუმეტეს 6 ტაბლეტისა დღეში.</w:t>
      </w:r>
    </w:p>
    <w:p w14:paraId="36650B8A" w14:textId="77777777" w:rsidR="00483E10" w:rsidRDefault="00483E10" w:rsidP="00957E0B">
      <w:pPr>
        <w:spacing w:after="0" w:line="240" w:lineRule="auto"/>
        <w:jc w:val="both"/>
        <w:rPr>
          <w:lang w:val="ka-GE"/>
        </w:rPr>
      </w:pPr>
    </w:p>
    <w:p w14:paraId="1E07C57A" w14:textId="77777777" w:rsidR="006B1B25" w:rsidRDefault="006B1B25" w:rsidP="00957E0B">
      <w:pPr>
        <w:spacing w:after="0" w:line="240" w:lineRule="auto"/>
        <w:jc w:val="both"/>
        <w:rPr>
          <w:lang w:val="ka-GE"/>
        </w:rPr>
      </w:pPr>
      <w:r>
        <w:rPr>
          <w:lang w:val="ka-GE"/>
        </w:rPr>
        <w:t>პარაცეტამოლის რეკომენდებული დოზაა:</w:t>
      </w:r>
    </w:p>
    <w:tbl>
      <w:tblPr>
        <w:tblStyle w:val="TableGrid"/>
        <w:tblW w:w="0" w:type="auto"/>
        <w:tblLook w:val="04A0" w:firstRow="1" w:lastRow="0" w:firstColumn="1" w:lastColumn="0" w:noHBand="0" w:noVBand="1"/>
      </w:tblPr>
      <w:tblGrid>
        <w:gridCol w:w="2057"/>
        <w:gridCol w:w="2333"/>
        <w:gridCol w:w="2551"/>
        <w:gridCol w:w="3539"/>
      </w:tblGrid>
      <w:tr w:rsidR="00915E14" w14:paraId="6384BAF2" w14:textId="77777777" w:rsidTr="0081684E">
        <w:tc>
          <w:tcPr>
            <w:tcW w:w="2057" w:type="dxa"/>
          </w:tcPr>
          <w:p w14:paraId="2B2F8EF8" w14:textId="77777777" w:rsidR="00915E14" w:rsidRPr="008910EB" w:rsidRDefault="00915E14" w:rsidP="00125A8A">
            <w:pPr>
              <w:jc w:val="center"/>
              <w:rPr>
                <w:b/>
                <w:bCs/>
                <w:lang w:val="ka-GE"/>
              </w:rPr>
            </w:pPr>
            <w:r w:rsidRPr="008910EB">
              <w:rPr>
                <w:b/>
                <w:bCs/>
                <w:lang w:val="ka-GE"/>
              </w:rPr>
              <w:t>სხეულის წონა</w:t>
            </w:r>
          </w:p>
        </w:tc>
        <w:tc>
          <w:tcPr>
            <w:tcW w:w="2333" w:type="dxa"/>
          </w:tcPr>
          <w:p w14:paraId="5A8C9C08" w14:textId="77777777" w:rsidR="00915E14" w:rsidRPr="008910EB" w:rsidRDefault="00915E14" w:rsidP="00125A8A">
            <w:pPr>
              <w:jc w:val="center"/>
              <w:rPr>
                <w:b/>
                <w:bCs/>
                <w:lang w:val="ka-GE"/>
              </w:rPr>
            </w:pPr>
            <w:r w:rsidRPr="008910EB">
              <w:rPr>
                <w:b/>
                <w:bCs/>
                <w:lang w:val="ka-GE"/>
              </w:rPr>
              <w:t>ასაკი</w:t>
            </w:r>
          </w:p>
        </w:tc>
        <w:tc>
          <w:tcPr>
            <w:tcW w:w="2551" w:type="dxa"/>
          </w:tcPr>
          <w:p w14:paraId="5F4AB3E0" w14:textId="77777777" w:rsidR="00915E14" w:rsidRPr="008910EB" w:rsidRDefault="00915E14" w:rsidP="00125A8A">
            <w:pPr>
              <w:jc w:val="center"/>
              <w:rPr>
                <w:b/>
                <w:bCs/>
                <w:lang w:val="ka-GE"/>
              </w:rPr>
            </w:pPr>
            <w:r w:rsidRPr="008910EB">
              <w:rPr>
                <w:b/>
                <w:bCs/>
                <w:lang w:val="ka-GE"/>
              </w:rPr>
              <w:t>ერთჯერადი დოზა</w:t>
            </w:r>
          </w:p>
        </w:tc>
        <w:tc>
          <w:tcPr>
            <w:tcW w:w="3539" w:type="dxa"/>
          </w:tcPr>
          <w:p w14:paraId="4FE37177" w14:textId="77777777" w:rsidR="00915E14" w:rsidRPr="008910EB" w:rsidRDefault="00915E14" w:rsidP="00125A8A">
            <w:pPr>
              <w:jc w:val="center"/>
              <w:rPr>
                <w:b/>
                <w:bCs/>
                <w:lang w:val="ka-GE"/>
              </w:rPr>
            </w:pPr>
            <w:r w:rsidRPr="008910EB">
              <w:rPr>
                <w:b/>
                <w:bCs/>
                <w:lang w:val="ka-GE"/>
              </w:rPr>
              <w:t>მაქსიმალური დღიური დოზა (24 სთ)</w:t>
            </w:r>
          </w:p>
        </w:tc>
      </w:tr>
      <w:tr w:rsidR="00AA1806" w14:paraId="7E2631DA" w14:textId="77777777" w:rsidTr="0081684E">
        <w:tc>
          <w:tcPr>
            <w:tcW w:w="2057" w:type="dxa"/>
          </w:tcPr>
          <w:p w14:paraId="7604B226" w14:textId="77777777" w:rsidR="00AA1806" w:rsidRDefault="00AA1806" w:rsidP="00957E0B">
            <w:pPr>
              <w:jc w:val="both"/>
              <w:rPr>
                <w:lang w:val="ka-GE"/>
              </w:rPr>
            </w:pPr>
            <w:r>
              <w:rPr>
                <w:lang w:val="ka-GE"/>
              </w:rPr>
              <w:t>50 კგ-მდე</w:t>
            </w:r>
          </w:p>
        </w:tc>
        <w:tc>
          <w:tcPr>
            <w:tcW w:w="2333" w:type="dxa"/>
          </w:tcPr>
          <w:p w14:paraId="2D334CA6" w14:textId="77777777" w:rsidR="00AA1806" w:rsidRDefault="007247E3" w:rsidP="00957E0B">
            <w:pPr>
              <w:jc w:val="both"/>
              <w:rPr>
                <w:lang w:val="ka-GE"/>
              </w:rPr>
            </w:pPr>
            <w:r w:rsidRPr="007247E3">
              <w:rPr>
                <w:lang w:val="ka-GE"/>
              </w:rPr>
              <w:t>12-დან 15 წლამდე ასაკის მოზარდები</w:t>
            </w:r>
          </w:p>
        </w:tc>
        <w:tc>
          <w:tcPr>
            <w:tcW w:w="2551" w:type="dxa"/>
          </w:tcPr>
          <w:p w14:paraId="24104510" w14:textId="77777777" w:rsidR="00AA1806" w:rsidRDefault="0064798C" w:rsidP="00957E0B">
            <w:pPr>
              <w:jc w:val="both"/>
              <w:rPr>
                <w:lang w:val="ka-GE"/>
              </w:rPr>
            </w:pPr>
            <w:r>
              <w:rPr>
                <w:lang w:val="ka-GE"/>
              </w:rPr>
              <w:t>1 ტაბლეტი</w:t>
            </w:r>
          </w:p>
        </w:tc>
        <w:tc>
          <w:tcPr>
            <w:tcW w:w="3539" w:type="dxa"/>
          </w:tcPr>
          <w:p w14:paraId="1F36389A" w14:textId="77777777" w:rsidR="00AA1806" w:rsidRDefault="0064798C" w:rsidP="0010771F">
            <w:pPr>
              <w:rPr>
                <w:lang w:val="ka-GE"/>
              </w:rPr>
            </w:pPr>
            <w:r w:rsidRPr="0064798C">
              <w:rPr>
                <w:lang w:val="ka-GE"/>
              </w:rPr>
              <w:t>4 ტაბლეტამდე (</w:t>
            </w:r>
            <w:r w:rsidR="006A6C31">
              <w:rPr>
                <w:lang w:val="ka-GE"/>
              </w:rPr>
              <w:t xml:space="preserve">რაც, </w:t>
            </w:r>
            <w:r w:rsidR="00074054" w:rsidRPr="0064798C">
              <w:rPr>
                <w:lang w:val="ka-GE"/>
              </w:rPr>
              <w:t>ექვივალენტურია</w:t>
            </w:r>
            <w:r w:rsidR="00074054">
              <w:rPr>
                <w:lang w:val="ka-GE"/>
              </w:rPr>
              <w:t xml:space="preserve"> 2,000</w:t>
            </w:r>
            <w:r w:rsidR="00C00309">
              <w:rPr>
                <w:lang w:val="ka-GE"/>
              </w:rPr>
              <w:t xml:space="preserve"> </w:t>
            </w:r>
            <w:r w:rsidR="00E728B2">
              <w:rPr>
                <w:lang w:val="ka-GE"/>
              </w:rPr>
              <w:t xml:space="preserve">მგ </w:t>
            </w:r>
            <w:r w:rsidRPr="0064798C">
              <w:rPr>
                <w:lang w:val="ka-GE"/>
              </w:rPr>
              <w:t>პარაცეტამოლის)</w:t>
            </w:r>
          </w:p>
        </w:tc>
      </w:tr>
      <w:tr w:rsidR="00EF4A09" w14:paraId="7F66A6F8" w14:textId="77777777" w:rsidTr="0081684E">
        <w:tc>
          <w:tcPr>
            <w:tcW w:w="2057" w:type="dxa"/>
          </w:tcPr>
          <w:p w14:paraId="1A536418" w14:textId="77777777" w:rsidR="00EF4A09" w:rsidRDefault="00EF4A09" w:rsidP="00957E0B">
            <w:pPr>
              <w:jc w:val="both"/>
              <w:rPr>
                <w:lang w:val="ka-GE"/>
              </w:rPr>
            </w:pPr>
            <w:r>
              <w:rPr>
                <w:lang w:val="ka-GE"/>
              </w:rPr>
              <w:t>50 კგ-ზე მეტი</w:t>
            </w:r>
          </w:p>
        </w:tc>
        <w:tc>
          <w:tcPr>
            <w:tcW w:w="2333" w:type="dxa"/>
          </w:tcPr>
          <w:p w14:paraId="0C33B5C7" w14:textId="77777777" w:rsidR="00EF4A09" w:rsidRPr="007247E3" w:rsidRDefault="00EF4A09" w:rsidP="00957E0B">
            <w:pPr>
              <w:jc w:val="both"/>
              <w:rPr>
                <w:lang w:val="ka-GE"/>
              </w:rPr>
            </w:pPr>
            <w:r w:rsidRPr="00EF4A09">
              <w:rPr>
                <w:lang w:val="ka-GE"/>
              </w:rPr>
              <w:t>16-დან 18 წლამდე მოზარდები და მოზრდილები</w:t>
            </w:r>
          </w:p>
        </w:tc>
        <w:tc>
          <w:tcPr>
            <w:tcW w:w="2551" w:type="dxa"/>
          </w:tcPr>
          <w:p w14:paraId="36D14A97" w14:textId="77777777" w:rsidR="00EF4A09" w:rsidRDefault="0035437D" w:rsidP="00957E0B">
            <w:pPr>
              <w:jc w:val="both"/>
              <w:rPr>
                <w:lang w:val="ka-GE"/>
              </w:rPr>
            </w:pPr>
            <w:r>
              <w:rPr>
                <w:lang w:val="ka-GE"/>
              </w:rPr>
              <w:t>1 -2 ტაბლეტი</w:t>
            </w:r>
          </w:p>
        </w:tc>
        <w:tc>
          <w:tcPr>
            <w:tcW w:w="3539" w:type="dxa"/>
          </w:tcPr>
          <w:p w14:paraId="16275EA5" w14:textId="77777777" w:rsidR="00EF4A09" w:rsidRPr="0064798C" w:rsidRDefault="0035437D" w:rsidP="0010771F">
            <w:pPr>
              <w:rPr>
                <w:lang w:val="ka-GE"/>
              </w:rPr>
            </w:pPr>
            <w:r>
              <w:rPr>
                <w:lang w:val="ka-GE"/>
              </w:rPr>
              <w:t>6 ტაბლეტამდე (რაც ექვივალენტურია 3,000 მგ პარაცეტამოლის)</w:t>
            </w:r>
          </w:p>
        </w:tc>
      </w:tr>
    </w:tbl>
    <w:p w14:paraId="20207FCB" w14:textId="77777777" w:rsidR="006B1B25" w:rsidRDefault="006B1B25" w:rsidP="00957E0B">
      <w:pPr>
        <w:spacing w:after="0" w:line="240" w:lineRule="auto"/>
        <w:jc w:val="both"/>
        <w:rPr>
          <w:lang w:val="ka-GE"/>
        </w:rPr>
      </w:pPr>
    </w:p>
    <w:p w14:paraId="19D3406D" w14:textId="77777777" w:rsidR="00AC0F47" w:rsidRDefault="00AC0F47" w:rsidP="00957E0B">
      <w:pPr>
        <w:spacing w:after="0" w:line="240" w:lineRule="auto"/>
        <w:jc w:val="both"/>
        <w:rPr>
          <w:b/>
          <w:bCs/>
          <w:lang w:val="ka-GE"/>
        </w:rPr>
      </w:pPr>
      <w:r>
        <w:rPr>
          <w:b/>
          <w:bCs/>
          <w:lang w:val="ka-GE"/>
        </w:rPr>
        <w:t>მაქსიმალური დღიური დოზა</w:t>
      </w:r>
    </w:p>
    <w:p w14:paraId="585B597B" w14:textId="77777777" w:rsidR="00CC4E99" w:rsidRDefault="00FA036B" w:rsidP="00957E0B">
      <w:pPr>
        <w:spacing w:after="0" w:line="240" w:lineRule="auto"/>
        <w:jc w:val="both"/>
        <w:rPr>
          <w:lang w:val="ka-GE"/>
        </w:rPr>
      </w:pPr>
      <w:r>
        <w:rPr>
          <w:lang w:val="ka-GE"/>
        </w:rPr>
        <w:t xml:space="preserve">პარაცეტამოლის მაქსიმალური დღიური დოზა არ უნდა აღემატებოდეს 3 გ/დღეში. </w:t>
      </w:r>
      <w:r w:rsidR="00987B55" w:rsidRPr="00987B55">
        <w:rPr>
          <w:lang w:val="ka-GE"/>
        </w:rPr>
        <w:t xml:space="preserve">პარაცეტამოლი (აცეტამინოფენი) ხშირად შედის </w:t>
      </w:r>
      <w:r w:rsidR="009B2B63">
        <w:rPr>
          <w:lang w:val="ka-GE"/>
        </w:rPr>
        <w:t>სხვა</w:t>
      </w:r>
      <w:r w:rsidR="00987B55" w:rsidRPr="00987B55">
        <w:rPr>
          <w:lang w:val="ka-GE"/>
        </w:rPr>
        <w:t xml:space="preserve"> პრეპარატ</w:t>
      </w:r>
      <w:r w:rsidR="009B2B63">
        <w:rPr>
          <w:lang w:val="ka-GE"/>
        </w:rPr>
        <w:t>ებ</w:t>
      </w:r>
      <w:r w:rsidR="00987B55" w:rsidRPr="00987B55">
        <w:rPr>
          <w:lang w:val="ka-GE"/>
        </w:rPr>
        <w:t>ის კომბინაციაში. ეს უნდა იქნას გათვალისწინებული</w:t>
      </w:r>
      <w:r w:rsidR="003075E8">
        <w:rPr>
          <w:lang w:val="ka-GE"/>
        </w:rPr>
        <w:t xml:space="preserve">, რომ </w:t>
      </w:r>
      <w:r w:rsidR="00987B55" w:rsidRPr="00987B55">
        <w:rPr>
          <w:lang w:val="ka-GE"/>
        </w:rPr>
        <w:t>არ გადააჭარბოთ მაქსიმალურ დღიურ დოზას.</w:t>
      </w:r>
    </w:p>
    <w:p w14:paraId="6FDF7E2B" w14:textId="77777777" w:rsidR="00483E10" w:rsidRDefault="00483E10" w:rsidP="00957E0B">
      <w:pPr>
        <w:spacing w:after="0" w:line="240" w:lineRule="auto"/>
        <w:jc w:val="both"/>
        <w:rPr>
          <w:lang w:val="ka-GE"/>
        </w:rPr>
      </w:pPr>
    </w:p>
    <w:p w14:paraId="4384B340" w14:textId="77777777" w:rsidR="009C06B5" w:rsidRDefault="009C06B5" w:rsidP="00957E0B">
      <w:pPr>
        <w:spacing w:after="0" w:line="240" w:lineRule="auto"/>
        <w:jc w:val="both"/>
        <w:rPr>
          <w:b/>
          <w:bCs/>
          <w:lang w:val="ka-GE"/>
        </w:rPr>
      </w:pPr>
      <w:r>
        <w:rPr>
          <w:b/>
          <w:bCs/>
          <w:lang w:val="ka-GE"/>
        </w:rPr>
        <w:t>მკურნალობის ხანგრძლივობა</w:t>
      </w:r>
    </w:p>
    <w:p w14:paraId="54DD89D9" w14:textId="77777777" w:rsidR="009C06B5" w:rsidRDefault="00A13474" w:rsidP="00957E0B">
      <w:pPr>
        <w:spacing w:after="0" w:line="240" w:lineRule="auto"/>
        <w:jc w:val="both"/>
        <w:rPr>
          <w:lang w:val="ka-GE"/>
        </w:rPr>
      </w:pPr>
      <w:r w:rsidRPr="00A13474">
        <w:t>თუ ექიმი სხვაგვარად არ გირჩევთ, პარაცეტამოლი ჯენერისი არ უნდა მიიღოთ მაღალი დოზებით. თუ სიმპტომები გაუარესდება ან 3 დღეზე მეტხანს გაგრძელდება, მიმართეთ ექიმს</w:t>
      </w:r>
      <w:r w:rsidR="009A4FA4">
        <w:t xml:space="preserve"> </w:t>
      </w:r>
      <w:r w:rsidR="009A4FA4">
        <w:rPr>
          <w:lang w:val="ka-GE"/>
        </w:rPr>
        <w:t>კონსულტაციისათვის.</w:t>
      </w:r>
    </w:p>
    <w:p w14:paraId="2815DE5B" w14:textId="77777777" w:rsidR="00483E10" w:rsidRDefault="00483E10" w:rsidP="00957E0B">
      <w:pPr>
        <w:spacing w:after="0" w:line="240" w:lineRule="auto"/>
        <w:jc w:val="both"/>
        <w:rPr>
          <w:lang w:val="ka-GE"/>
        </w:rPr>
      </w:pPr>
    </w:p>
    <w:p w14:paraId="51FE1D60" w14:textId="77777777" w:rsidR="005A4AF3" w:rsidRDefault="00561686" w:rsidP="00957E0B">
      <w:pPr>
        <w:spacing w:after="0" w:line="240" w:lineRule="auto"/>
        <w:jc w:val="both"/>
        <w:rPr>
          <w:b/>
          <w:bCs/>
        </w:rPr>
      </w:pPr>
      <w:r>
        <w:rPr>
          <w:b/>
          <w:bCs/>
          <w:lang w:val="ka-GE"/>
        </w:rPr>
        <w:lastRenderedPageBreak/>
        <w:t xml:space="preserve">დოზირება და მიღების </w:t>
      </w:r>
      <w:r w:rsidR="005A4AF3">
        <w:rPr>
          <w:b/>
          <w:bCs/>
        </w:rPr>
        <w:t>წესი</w:t>
      </w:r>
    </w:p>
    <w:p w14:paraId="1CB9DA06" w14:textId="77777777" w:rsidR="00561686" w:rsidRDefault="005A4AF3" w:rsidP="00957E0B">
      <w:pPr>
        <w:spacing w:after="0" w:line="240" w:lineRule="auto"/>
        <w:jc w:val="both"/>
        <w:rPr>
          <w:lang w:val="ka-GE"/>
        </w:rPr>
      </w:pPr>
      <w:r w:rsidRPr="00E30A3A">
        <w:rPr>
          <w:lang w:val="ka-GE"/>
        </w:rPr>
        <w:t>პარაცეტამოლი ჯენერისი 500 მგ ტაბლეტები მიიღება პერორალურად. ტაბლეტების მიღება შესაძლებელია მთლიანად ან წყალში გახსნილი. ჭამის შემდეგ მიღებამ შეიძლება შეაფერხოს მოქმედების დაწყება.</w:t>
      </w:r>
      <w:r w:rsidR="00561686" w:rsidRPr="00E30A3A">
        <w:rPr>
          <w:lang w:val="ka-GE"/>
        </w:rPr>
        <w:t xml:space="preserve"> </w:t>
      </w:r>
    </w:p>
    <w:p w14:paraId="4E8185DD" w14:textId="77777777" w:rsidR="00C33409" w:rsidRDefault="00C33409" w:rsidP="00957E0B">
      <w:pPr>
        <w:spacing w:after="0" w:line="240" w:lineRule="auto"/>
        <w:jc w:val="both"/>
        <w:rPr>
          <w:lang w:val="ka-GE"/>
        </w:rPr>
      </w:pPr>
    </w:p>
    <w:p w14:paraId="20EDCC1B" w14:textId="77777777" w:rsidR="008D37D8" w:rsidRDefault="008D37D8" w:rsidP="00957E0B">
      <w:pPr>
        <w:spacing w:after="0" w:line="240" w:lineRule="auto"/>
        <w:jc w:val="both"/>
        <w:rPr>
          <w:lang w:val="ka-GE"/>
        </w:rPr>
      </w:pPr>
      <w:r>
        <w:rPr>
          <w:b/>
          <w:bCs/>
          <w:lang w:val="ka-GE"/>
        </w:rPr>
        <w:t xml:space="preserve">თუ </w:t>
      </w:r>
      <w:r w:rsidR="00631C67">
        <w:rPr>
          <w:b/>
          <w:bCs/>
          <w:lang w:val="ka-GE"/>
        </w:rPr>
        <w:t>მიიღეთ პარაცეტამოლი ჯენერისის საჭიროზე მეტი დოზა</w:t>
      </w:r>
    </w:p>
    <w:p w14:paraId="5DBBFCED" w14:textId="77777777" w:rsidR="003F0475" w:rsidRDefault="00566229" w:rsidP="00957E0B">
      <w:pPr>
        <w:spacing w:after="0" w:line="240" w:lineRule="auto"/>
        <w:jc w:val="both"/>
        <w:rPr>
          <w:lang w:val="ka-GE"/>
        </w:rPr>
      </w:pPr>
      <w:r w:rsidRPr="00566229">
        <w:rPr>
          <w:lang w:val="ka-GE"/>
        </w:rPr>
        <w:t xml:space="preserve">პარაცეტამოლი ჯენერისი 500 მგ-ის დოზის გადაჭარბების შემთხვევაში მიმართეთ ექიმს ან მიმართეთ სასწრაფო დახმარების განყოფილებას. ადრეული ნიშნები შეიძლება მოიცავდეს გულისრევას, ღებინებას, ოფლიანობის მომატებას, ძილიანობას და ზოგადი სისუსტის შეგრძნებას. მიმართეთ ექიმს მაშინაც კი, თუ ეს სიმპტომები არ გაქვთ, რადგან წინააღმდეგ შემთხვევაში შეიძლება ღვიძლის მძიმე დაზიანება განიცადოთ </w:t>
      </w:r>
      <w:r w:rsidR="00475AB5">
        <w:rPr>
          <w:lang w:val="ka-GE"/>
        </w:rPr>
        <w:t>მისი</w:t>
      </w:r>
      <w:r w:rsidRPr="00566229">
        <w:rPr>
          <w:lang w:val="ka-GE"/>
        </w:rPr>
        <w:t xml:space="preserve"> გაცნობიერების გარეშე. ექიმი დაიწყებს შესაბამის მკურნალობას და</w:t>
      </w:r>
      <w:r w:rsidR="00B54F2E">
        <w:rPr>
          <w:lang w:val="ka-GE"/>
        </w:rPr>
        <w:t xml:space="preserve"> მიიღებს შესაბამის</w:t>
      </w:r>
      <w:r w:rsidRPr="00566229">
        <w:rPr>
          <w:lang w:val="ka-GE"/>
        </w:rPr>
        <w:t xml:space="preserve"> </w:t>
      </w:r>
      <w:r w:rsidR="007B04BE">
        <w:rPr>
          <w:lang w:val="ka-GE"/>
        </w:rPr>
        <w:t xml:space="preserve">ზომებს. </w:t>
      </w:r>
    </w:p>
    <w:p w14:paraId="4E1D83C7" w14:textId="77777777" w:rsidR="00C33409" w:rsidRDefault="00C33409" w:rsidP="00957E0B">
      <w:pPr>
        <w:spacing w:after="0" w:line="240" w:lineRule="auto"/>
        <w:jc w:val="both"/>
        <w:rPr>
          <w:lang w:val="ka-GE"/>
        </w:rPr>
      </w:pPr>
    </w:p>
    <w:p w14:paraId="0FE2F721" w14:textId="77777777" w:rsidR="00B25AF2" w:rsidRDefault="002114B1" w:rsidP="00957E0B">
      <w:pPr>
        <w:spacing w:after="0" w:line="240" w:lineRule="auto"/>
        <w:jc w:val="both"/>
        <w:rPr>
          <w:b/>
          <w:bCs/>
          <w:lang w:val="ka-GE"/>
        </w:rPr>
      </w:pPr>
      <w:r>
        <w:rPr>
          <w:b/>
          <w:bCs/>
          <w:lang w:val="ka-GE"/>
        </w:rPr>
        <w:t>თუ დაგავიწყდათ პარაცეტამოლი ჯენერისის დოზა</w:t>
      </w:r>
    </w:p>
    <w:p w14:paraId="112F571A" w14:textId="77777777" w:rsidR="003724C0" w:rsidRDefault="003724C0" w:rsidP="00957E0B">
      <w:pPr>
        <w:spacing w:after="0" w:line="240" w:lineRule="auto"/>
        <w:jc w:val="both"/>
        <w:rPr>
          <w:lang w:val="ka-GE"/>
        </w:rPr>
      </w:pPr>
      <w:r>
        <w:rPr>
          <w:lang w:val="ka-GE"/>
        </w:rPr>
        <w:t>არ მიიღოთ ორმაგი დოზა გამოტოვებული დოზის</w:t>
      </w:r>
      <w:r w:rsidR="000504EC">
        <w:rPr>
          <w:lang w:val="ka-GE"/>
        </w:rPr>
        <w:t xml:space="preserve"> კომპენსირების მიზნით. განაგრძეთ მიღება</w:t>
      </w:r>
      <w:r w:rsidR="008C2BFF">
        <w:rPr>
          <w:lang w:val="ka-GE"/>
        </w:rPr>
        <w:t xml:space="preserve"> რეკომენდებული დოზირების რეჟიმის მიხედვით.</w:t>
      </w:r>
    </w:p>
    <w:p w14:paraId="28E69914" w14:textId="77777777" w:rsidR="00C33409" w:rsidRDefault="00C33409" w:rsidP="00957E0B">
      <w:pPr>
        <w:spacing w:after="0" w:line="240" w:lineRule="auto"/>
        <w:jc w:val="both"/>
        <w:rPr>
          <w:lang w:val="ka-GE"/>
        </w:rPr>
      </w:pPr>
    </w:p>
    <w:p w14:paraId="602D3711" w14:textId="77777777" w:rsidR="008C2BFF" w:rsidRDefault="008C2BFF" w:rsidP="00957E0B">
      <w:pPr>
        <w:spacing w:after="0" w:line="240" w:lineRule="auto"/>
        <w:jc w:val="both"/>
        <w:rPr>
          <w:lang w:val="ka-GE"/>
        </w:rPr>
      </w:pPr>
      <w:r>
        <w:rPr>
          <w:b/>
          <w:bCs/>
          <w:lang w:val="ka-GE"/>
        </w:rPr>
        <w:t>თუ გსურთ პარაცეტამოლი ჯენერისის მიღების შეწყვეტა</w:t>
      </w:r>
    </w:p>
    <w:p w14:paraId="41A670FA" w14:textId="77777777" w:rsidR="00304579" w:rsidRDefault="00124604" w:rsidP="00957E0B">
      <w:pPr>
        <w:spacing w:after="0" w:line="240" w:lineRule="auto"/>
        <w:jc w:val="both"/>
        <w:rPr>
          <w:lang w:val="ka-GE"/>
        </w:rPr>
      </w:pPr>
      <w:r w:rsidRPr="00124604">
        <w:rPr>
          <w:lang w:val="ka-GE"/>
        </w:rPr>
        <w:t>ტკივილგამაყუჩებლების (ანალგეტიკების) მიღების უეცარმა შეწყვეტამ მაღალი დოზების არასათანადო და ხანგრძლივი მიღების შემდეგ შეიძლება გამოიწვიოს თავის ტკივილი, დაღლილობა, კუნთების ტკივილი, გაღიზიანება და სხვა. ეს სიმპტომები რამდენიმე დღეში ქრება. ამ სიმპტომების გაქრობამდე არ მიიღოთ სხვა ტკივილგამაყუჩებლები და არ განაახლოთ პარაცეტამოლის მიღება ექიმის დანიშნულების გარეშე.</w:t>
      </w:r>
    </w:p>
    <w:p w14:paraId="4CDDD58D" w14:textId="77777777" w:rsidR="00C33409" w:rsidRDefault="00C33409" w:rsidP="00957E0B">
      <w:pPr>
        <w:spacing w:after="0" w:line="240" w:lineRule="auto"/>
        <w:jc w:val="both"/>
        <w:rPr>
          <w:lang w:val="ka-GE"/>
        </w:rPr>
      </w:pPr>
    </w:p>
    <w:p w14:paraId="2948EC95" w14:textId="77777777" w:rsidR="00740EDA" w:rsidRDefault="00740EDA" w:rsidP="00957E0B">
      <w:pPr>
        <w:spacing w:after="0" w:line="240" w:lineRule="auto"/>
        <w:jc w:val="both"/>
        <w:rPr>
          <w:lang w:val="ka-GE"/>
        </w:rPr>
      </w:pPr>
      <w:r>
        <w:rPr>
          <w:lang w:val="ka-GE"/>
        </w:rPr>
        <w:t xml:space="preserve">დამატებითი კითხვების შემთხვევაში აღნიშნული მედიკამენტის გამოყენების შესახებ, გთხოვთ მიმართოთ ექიმს ან ფარმაცევტს. </w:t>
      </w:r>
    </w:p>
    <w:p w14:paraId="6DA8C7B9" w14:textId="77777777" w:rsidR="00F91198" w:rsidRDefault="00F91198" w:rsidP="00957E0B">
      <w:pPr>
        <w:spacing w:after="0" w:line="240" w:lineRule="auto"/>
        <w:jc w:val="both"/>
        <w:rPr>
          <w:lang w:val="ka-GE"/>
        </w:rPr>
      </w:pPr>
    </w:p>
    <w:p w14:paraId="7F02FBDD" w14:textId="77777777" w:rsidR="00F91198" w:rsidRDefault="00F91198" w:rsidP="00957E0B">
      <w:pPr>
        <w:spacing w:after="0" w:line="240" w:lineRule="auto"/>
        <w:jc w:val="both"/>
        <w:rPr>
          <w:b/>
          <w:bCs/>
          <w:lang w:val="ka-GE"/>
        </w:rPr>
      </w:pPr>
      <w:r>
        <w:rPr>
          <w:b/>
          <w:bCs/>
          <w:lang w:val="ka-GE"/>
        </w:rPr>
        <w:t>4. მოსალოდნელი გვერდითი ეფექტები</w:t>
      </w:r>
    </w:p>
    <w:p w14:paraId="308550A3" w14:textId="6F4DD6C1" w:rsidR="00F91198" w:rsidRDefault="00F91198" w:rsidP="00957E0B">
      <w:pPr>
        <w:spacing w:after="0" w:line="240" w:lineRule="auto"/>
        <w:jc w:val="both"/>
        <w:rPr>
          <w:lang w:val="ka-GE"/>
        </w:rPr>
      </w:pPr>
      <w:r>
        <w:rPr>
          <w:lang w:val="ka-GE"/>
        </w:rPr>
        <w:t xml:space="preserve">ნებისმიერი მედიკამენტის მსგავსად ამ პრეპარატმაც შესაძლოა გამოიწვიოს გვერდითი მოვლენები, თუმცა არა </w:t>
      </w:r>
      <w:r w:rsidR="00C33409">
        <w:rPr>
          <w:lang w:val="ka-GE"/>
        </w:rPr>
        <w:t>ყველა</w:t>
      </w:r>
      <w:r>
        <w:rPr>
          <w:lang w:val="ka-GE"/>
        </w:rPr>
        <w:t xml:space="preserve"> პაციენტში. </w:t>
      </w:r>
    </w:p>
    <w:p w14:paraId="34323CBC" w14:textId="77777777" w:rsidR="00C33409" w:rsidRDefault="00C33409" w:rsidP="00957E0B">
      <w:pPr>
        <w:spacing w:after="0" w:line="240" w:lineRule="auto"/>
        <w:jc w:val="both"/>
        <w:rPr>
          <w:lang w:val="ka-GE"/>
        </w:rPr>
      </w:pPr>
    </w:p>
    <w:p w14:paraId="057340BB" w14:textId="0650B54B" w:rsidR="00475AB5" w:rsidRDefault="00841349" w:rsidP="00957E0B">
      <w:pPr>
        <w:spacing w:after="0" w:line="240" w:lineRule="auto"/>
        <w:jc w:val="both"/>
        <w:rPr>
          <w:lang w:val="ka-GE"/>
        </w:rPr>
      </w:pPr>
      <w:r w:rsidRPr="00841349">
        <w:rPr>
          <w:b/>
          <w:bCs/>
          <w:lang w:val="ka-GE"/>
        </w:rPr>
        <w:t xml:space="preserve">დაუყოვნებლივ შეწყვიტეთ პრეპარატის მიღება და მიმართეთ ექიმს, </w:t>
      </w:r>
      <w:r w:rsidRPr="002C7485">
        <w:rPr>
          <w:lang w:val="ka-GE"/>
        </w:rPr>
        <w:t xml:space="preserve">თუ შეამჩნევთ სახის შეშუპებას, განსაკუთრებით პირის ღრუს (ენის და/ან ყელის) ირგვლივ, სუნთქვის გაძნელებას, ოფლიანობას, გულისრევას ან არტერიული წნევის უეცარ ვარდნას. ეს სიმპტომები შეიძლება მიუთითებდეს სერიოზულ ალერგიულ რეაქციაზე, რომელიც შეიძლება სიცოცხლისთვის საშიში იყოს, მაგრამ </w:t>
      </w:r>
      <w:r w:rsidR="00566EEB">
        <w:rPr>
          <w:lang w:val="ka-GE"/>
        </w:rPr>
        <w:t xml:space="preserve">ვლინდება </w:t>
      </w:r>
      <w:r w:rsidRPr="002C7485">
        <w:rPr>
          <w:lang w:val="ka-GE"/>
        </w:rPr>
        <w:t>ძალიან იშვიათად (</w:t>
      </w:r>
      <w:r w:rsidR="0093290C">
        <w:rPr>
          <w:lang w:val="ka-GE"/>
        </w:rPr>
        <w:t xml:space="preserve">შესაძლოა აღინიშნოს </w:t>
      </w:r>
      <w:r w:rsidRPr="002C7485">
        <w:rPr>
          <w:lang w:val="ka-GE"/>
        </w:rPr>
        <w:t>10,000</w:t>
      </w:r>
      <w:r w:rsidR="00B91600">
        <w:rPr>
          <w:lang w:val="ka-GE"/>
        </w:rPr>
        <w:t>-დან</w:t>
      </w:r>
      <w:r w:rsidRPr="002C7485">
        <w:rPr>
          <w:lang w:val="ka-GE"/>
        </w:rPr>
        <w:t xml:space="preserve"> 1-ზე ნაკლებ</w:t>
      </w:r>
      <w:r w:rsidR="000006E4">
        <w:rPr>
          <w:lang w:val="ka-GE"/>
        </w:rPr>
        <w:t xml:space="preserve"> ადამიანში</w:t>
      </w:r>
      <w:r w:rsidRPr="002C7485">
        <w:rPr>
          <w:lang w:val="ka-GE"/>
        </w:rPr>
        <w:t>).</w:t>
      </w:r>
    </w:p>
    <w:p w14:paraId="15A52174" w14:textId="77777777" w:rsidR="00C33409" w:rsidRDefault="00C33409" w:rsidP="00957E0B">
      <w:pPr>
        <w:spacing w:after="0" w:line="240" w:lineRule="auto"/>
        <w:jc w:val="both"/>
        <w:rPr>
          <w:lang w:val="ka-GE"/>
        </w:rPr>
      </w:pPr>
    </w:p>
    <w:p w14:paraId="3186EC4C" w14:textId="77777777" w:rsidR="007B04BE" w:rsidRDefault="006624CE" w:rsidP="00957E0B">
      <w:pPr>
        <w:spacing w:after="0" w:line="240" w:lineRule="auto"/>
        <w:jc w:val="both"/>
        <w:rPr>
          <w:lang w:val="ka-GE"/>
        </w:rPr>
      </w:pPr>
      <w:r>
        <w:rPr>
          <w:lang w:val="ka-GE"/>
        </w:rPr>
        <w:t>შესაძლოა აღინიშოს</w:t>
      </w:r>
      <w:r w:rsidR="007E09CE">
        <w:rPr>
          <w:lang w:val="ka-GE"/>
        </w:rPr>
        <w:t xml:space="preserve"> შემდეგი გვერდითი ეფექტები:</w:t>
      </w:r>
    </w:p>
    <w:p w14:paraId="2023F973" w14:textId="77777777" w:rsidR="006A5AF5" w:rsidRDefault="006A5AF5" w:rsidP="00957E0B">
      <w:pPr>
        <w:spacing w:after="0" w:line="240" w:lineRule="auto"/>
        <w:jc w:val="both"/>
        <w:rPr>
          <w:lang w:val="ka-GE"/>
        </w:rPr>
      </w:pPr>
      <w:r>
        <w:rPr>
          <w:b/>
          <w:bCs/>
          <w:lang w:val="ka-GE"/>
        </w:rPr>
        <w:t xml:space="preserve">ხშირი გვერდითი ეფექტები </w:t>
      </w:r>
      <w:r>
        <w:rPr>
          <w:lang w:val="ka-GE"/>
        </w:rPr>
        <w:t>(შესაძლოა აღინიშნოს 10-დან 1 ადამიანში):</w:t>
      </w:r>
    </w:p>
    <w:p w14:paraId="1F258274" w14:textId="77777777" w:rsidR="009E1FE8" w:rsidRDefault="009E1FE8" w:rsidP="00197236">
      <w:pPr>
        <w:pStyle w:val="ListParagraph"/>
        <w:numPr>
          <w:ilvl w:val="0"/>
          <w:numId w:val="8"/>
        </w:numPr>
        <w:spacing w:after="0" w:line="240" w:lineRule="auto"/>
        <w:jc w:val="both"/>
      </w:pPr>
      <w:r>
        <w:t>მსუბუქი ძილიანობა</w:t>
      </w:r>
    </w:p>
    <w:p w14:paraId="7D0A4F2A" w14:textId="77777777" w:rsidR="00462918" w:rsidRDefault="009E1FE8" w:rsidP="00197236">
      <w:pPr>
        <w:pStyle w:val="ListParagraph"/>
        <w:numPr>
          <w:ilvl w:val="0"/>
          <w:numId w:val="8"/>
        </w:numPr>
        <w:spacing w:after="0" w:line="240" w:lineRule="auto"/>
        <w:jc w:val="both"/>
      </w:pPr>
      <w:r>
        <w:t>გულისრევა</w:t>
      </w:r>
    </w:p>
    <w:p w14:paraId="0F8BF2D9" w14:textId="77777777" w:rsidR="009E1FE8" w:rsidRDefault="009E1FE8" w:rsidP="00197236">
      <w:pPr>
        <w:pStyle w:val="ListParagraph"/>
        <w:numPr>
          <w:ilvl w:val="0"/>
          <w:numId w:val="8"/>
        </w:numPr>
        <w:spacing w:after="0" w:line="240" w:lineRule="auto"/>
        <w:jc w:val="both"/>
        <w:rPr>
          <w:lang w:val="ka-GE"/>
        </w:rPr>
      </w:pPr>
      <w:r w:rsidRPr="00197236">
        <w:rPr>
          <w:lang w:val="ka-GE"/>
        </w:rPr>
        <w:t>ღებინება</w:t>
      </w:r>
    </w:p>
    <w:p w14:paraId="72D80D35" w14:textId="77777777" w:rsidR="00C33409" w:rsidRDefault="00C33409" w:rsidP="00C33409">
      <w:pPr>
        <w:pStyle w:val="ListParagraph"/>
        <w:spacing w:after="0" w:line="240" w:lineRule="auto"/>
        <w:jc w:val="both"/>
        <w:rPr>
          <w:lang w:val="ka-GE"/>
        </w:rPr>
      </w:pPr>
    </w:p>
    <w:p w14:paraId="06F03A97" w14:textId="77777777" w:rsidR="00997FE1" w:rsidRDefault="00997FE1" w:rsidP="00997FE1">
      <w:pPr>
        <w:spacing w:after="0" w:line="240" w:lineRule="auto"/>
        <w:jc w:val="both"/>
        <w:rPr>
          <w:lang w:val="ka-GE"/>
        </w:rPr>
      </w:pPr>
      <w:r>
        <w:rPr>
          <w:b/>
          <w:bCs/>
          <w:lang w:val="ka-GE"/>
        </w:rPr>
        <w:t xml:space="preserve">არახშირი გვერდითი ეფექტები </w:t>
      </w:r>
      <w:r w:rsidR="004B3D07">
        <w:rPr>
          <w:lang w:val="ka-GE"/>
        </w:rPr>
        <w:t>(შესაძლოა აღინიშნოს 100-დან 1 ადამიანში):</w:t>
      </w:r>
    </w:p>
    <w:p w14:paraId="49045878" w14:textId="77777777" w:rsidR="004B3D07" w:rsidRDefault="005F7A8E" w:rsidP="005F7A8E">
      <w:pPr>
        <w:pStyle w:val="ListParagraph"/>
        <w:numPr>
          <w:ilvl w:val="0"/>
          <w:numId w:val="9"/>
        </w:numPr>
        <w:spacing w:after="0" w:line="240" w:lineRule="auto"/>
        <w:jc w:val="both"/>
        <w:rPr>
          <w:lang w:val="ka-GE"/>
        </w:rPr>
      </w:pPr>
      <w:r>
        <w:rPr>
          <w:lang w:val="ka-GE"/>
        </w:rPr>
        <w:t>ვერტიგო</w:t>
      </w:r>
    </w:p>
    <w:p w14:paraId="46C2D47A" w14:textId="77777777" w:rsidR="005F7A8E" w:rsidRDefault="005F7A8E" w:rsidP="005F7A8E">
      <w:pPr>
        <w:pStyle w:val="ListParagraph"/>
        <w:numPr>
          <w:ilvl w:val="0"/>
          <w:numId w:val="9"/>
        </w:numPr>
        <w:spacing w:after="0" w:line="240" w:lineRule="auto"/>
        <w:jc w:val="both"/>
        <w:rPr>
          <w:lang w:val="ka-GE"/>
        </w:rPr>
      </w:pPr>
      <w:r>
        <w:rPr>
          <w:lang w:val="ka-GE"/>
        </w:rPr>
        <w:t>ძილიანობა</w:t>
      </w:r>
    </w:p>
    <w:p w14:paraId="3B5E20D7" w14:textId="77777777" w:rsidR="005F7A8E" w:rsidRDefault="005F7A8E" w:rsidP="005F7A8E">
      <w:pPr>
        <w:pStyle w:val="ListParagraph"/>
        <w:numPr>
          <w:ilvl w:val="0"/>
          <w:numId w:val="9"/>
        </w:numPr>
        <w:spacing w:after="0" w:line="240" w:lineRule="auto"/>
        <w:jc w:val="both"/>
        <w:rPr>
          <w:lang w:val="ka-GE"/>
        </w:rPr>
      </w:pPr>
      <w:r>
        <w:rPr>
          <w:lang w:val="ka-GE"/>
        </w:rPr>
        <w:t>ნევროზულობა</w:t>
      </w:r>
    </w:p>
    <w:p w14:paraId="251EADC0" w14:textId="77777777" w:rsidR="005F7A8E" w:rsidRDefault="00944831" w:rsidP="005F7A8E">
      <w:pPr>
        <w:pStyle w:val="ListParagraph"/>
        <w:numPr>
          <w:ilvl w:val="0"/>
          <w:numId w:val="9"/>
        </w:numPr>
        <w:spacing w:after="0" w:line="240" w:lineRule="auto"/>
        <w:jc w:val="both"/>
        <w:rPr>
          <w:lang w:val="ka-GE"/>
        </w:rPr>
      </w:pPr>
      <w:r w:rsidRPr="00944831">
        <w:rPr>
          <w:lang w:val="ka-GE"/>
        </w:rPr>
        <w:t>ფარინგეალური წვის შეგრძნება</w:t>
      </w:r>
    </w:p>
    <w:p w14:paraId="24FC69D5" w14:textId="77777777" w:rsidR="00972C73" w:rsidRDefault="00972C73" w:rsidP="005F7A8E">
      <w:pPr>
        <w:pStyle w:val="ListParagraph"/>
        <w:numPr>
          <w:ilvl w:val="0"/>
          <w:numId w:val="9"/>
        </w:numPr>
        <w:spacing w:after="0" w:line="240" w:lineRule="auto"/>
        <w:jc w:val="both"/>
        <w:rPr>
          <w:lang w:val="ka-GE"/>
        </w:rPr>
      </w:pPr>
      <w:r>
        <w:rPr>
          <w:lang w:val="ka-GE"/>
        </w:rPr>
        <w:t>დიარეა</w:t>
      </w:r>
    </w:p>
    <w:p w14:paraId="0274C402" w14:textId="77777777" w:rsidR="00972C73" w:rsidRDefault="00972C73" w:rsidP="005F7A8E">
      <w:pPr>
        <w:pStyle w:val="ListParagraph"/>
        <w:numPr>
          <w:ilvl w:val="0"/>
          <w:numId w:val="9"/>
        </w:numPr>
        <w:spacing w:after="0" w:line="240" w:lineRule="auto"/>
        <w:jc w:val="both"/>
        <w:rPr>
          <w:lang w:val="ka-GE"/>
        </w:rPr>
      </w:pPr>
      <w:r>
        <w:rPr>
          <w:lang w:val="ka-GE"/>
        </w:rPr>
        <w:lastRenderedPageBreak/>
        <w:t>მუცლის ტკივილი (სპაზმებისა და წვის ჩათვლით).</w:t>
      </w:r>
    </w:p>
    <w:p w14:paraId="549039F9" w14:textId="77777777" w:rsidR="00D1175D" w:rsidRDefault="00D1175D" w:rsidP="005F7A8E">
      <w:pPr>
        <w:pStyle w:val="ListParagraph"/>
        <w:numPr>
          <w:ilvl w:val="0"/>
          <w:numId w:val="9"/>
        </w:numPr>
        <w:spacing w:after="0" w:line="240" w:lineRule="auto"/>
        <w:jc w:val="both"/>
        <w:rPr>
          <w:lang w:val="ka-GE"/>
        </w:rPr>
      </w:pPr>
      <w:r>
        <w:rPr>
          <w:lang w:val="ka-GE"/>
        </w:rPr>
        <w:t>ყაბზობა</w:t>
      </w:r>
    </w:p>
    <w:p w14:paraId="3C0CD69B" w14:textId="77777777" w:rsidR="00D1175D" w:rsidRDefault="00D1175D" w:rsidP="005F7A8E">
      <w:pPr>
        <w:pStyle w:val="ListParagraph"/>
        <w:numPr>
          <w:ilvl w:val="0"/>
          <w:numId w:val="9"/>
        </w:numPr>
        <w:spacing w:after="0" w:line="240" w:lineRule="auto"/>
        <w:jc w:val="both"/>
        <w:rPr>
          <w:lang w:val="ka-GE"/>
        </w:rPr>
      </w:pPr>
      <w:r>
        <w:rPr>
          <w:lang w:val="ka-GE"/>
        </w:rPr>
        <w:t>თავის ტკივილები</w:t>
      </w:r>
    </w:p>
    <w:p w14:paraId="5391DE49" w14:textId="77777777" w:rsidR="00D1175D" w:rsidRDefault="00D1175D" w:rsidP="005F7A8E">
      <w:pPr>
        <w:pStyle w:val="ListParagraph"/>
        <w:numPr>
          <w:ilvl w:val="0"/>
          <w:numId w:val="9"/>
        </w:numPr>
        <w:spacing w:after="0" w:line="240" w:lineRule="auto"/>
        <w:jc w:val="both"/>
        <w:rPr>
          <w:lang w:val="ka-GE"/>
        </w:rPr>
      </w:pPr>
      <w:r>
        <w:rPr>
          <w:lang w:val="ka-GE"/>
        </w:rPr>
        <w:t>ჭარბი ოფლიანობა</w:t>
      </w:r>
    </w:p>
    <w:p w14:paraId="1E097887" w14:textId="77777777" w:rsidR="00D1175D" w:rsidRDefault="00ED6F5A" w:rsidP="005F7A8E">
      <w:pPr>
        <w:pStyle w:val="ListParagraph"/>
        <w:numPr>
          <w:ilvl w:val="0"/>
          <w:numId w:val="9"/>
        </w:numPr>
        <w:spacing w:after="0" w:line="240" w:lineRule="auto"/>
        <w:jc w:val="both"/>
        <w:rPr>
          <w:lang w:val="ka-GE"/>
        </w:rPr>
      </w:pPr>
      <w:r>
        <w:rPr>
          <w:lang w:val="ka-GE"/>
        </w:rPr>
        <w:t>ს</w:t>
      </w:r>
      <w:r w:rsidR="004D2076">
        <w:rPr>
          <w:lang w:val="ka-GE"/>
        </w:rPr>
        <w:t>ხეულის ტემპერა</w:t>
      </w:r>
      <w:r w:rsidR="00DC05B9">
        <w:rPr>
          <w:lang w:val="ka-GE"/>
        </w:rPr>
        <w:t>ტ</w:t>
      </w:r>
      <w:r w:rsidR="004D2076">
        <w:rPr>
          <w:lang w:val="ka-GE"/>
        </w:rPr>
        <w:t>ურის ძლიერი დაცემა</w:t>
      </w:r>
      <w:r w:rsidR="005963BA">
        <w:rPr>
          <w:lang w:val="ka-GE"/>
        </w:rPr>
        <w:t>.</w:t>
      </w:r>
    </w:p>
    <w:p w14:paraId="6A73C203" w14:textId="77777777" w:rsidR="00C33409" w:rsidRDefault="00C33409" w:rsidP="00C33409">
      <w:pPr>
        <w:pStyle w:val="ListParagraph"/>
        <w:spacing w:after="0" w:line="240" w:lineRule="auto"/>
        <w:jc w:val="both"/>
        <w:rPr>
          <w:lang w:val="ka-GE"/>
        </w:rPr>
      </w:pPr>
    </w:p>
    <w:p w14:paraId="6C619CFF" w14:textId="77777777" w:rsidR="00F55935" w:rsidRPr="00F55935" w:rsidRDefault="00F55935" w:rsidP="00F55935">
      <w:pPr>
        <w:spacing w:after="0" w:line="240" w:lineRule="auto"/>
        <w:jc w:val="both"/>
        <w:rPr>
          <w:lang w:val="ka-GE"/>
        </w:rPr>
      </w:pPr>
      <w:r w:rsidRPr="00F55935">
        <w:rPr>
          <w:b/>
          <w:bCs/>
          <w:lang w:val="ka-GE"/>
        </w:rPr>
        <w:t xml:space="preserve">იშვიათი გვერდითი </w:t>
      </w:r>
      <w:r w:rsidR="00FB1221">
        <w:rPr>
          <w:b/>
          <w:bCs/>
          <w:lang w:val="ka-GE"/>
        </w:rPr>
        <w:t>ეფექტები</w:t>
      </w:r>
      <w:r w:rsidRPr="00F55935">
        <w:rPr>
          <w:lang w:val="ka-GE"/>
        </w:rPr>
        <w:t xml:space="preserve"> (შეიძლება </w:t>
      </w:r>
      <w:r w:rsidR="009C3C7C">
        <w:rPr>
          <w:lang w:val="ka-GE"/>
        </w:rPr>
        <w:t>აღენ</w:t>
      </w:r>
      <w:r w:rsidR="00F555D3">
        <w:rPr>
          <w:lang w:val="ka-GE"/>
        </w:rPr>
        <w:t>ი</w:t>
      </w:r>
      <w:r w:rsidR="009C3C7C">
        <w:rPr>
          <w:lang w:val="ka-GE"/>
        </w:rPr>
        <w:t>შნოს</w:t>
      </w:r>
      <w:r w:rsidRPr="00F55935">
        <w:rPr>
          <w:lang w:val="ka-GE"/>
        </w:rPr>
        <w:t xml:space="preserve"> 1</w:t>
      </w:r>
      <w:r w:rsidR="00A922BA">
        <w:rPr>
          <w:lang w:val="ka-GE"/>
        </w:rPr>
        <w:t>,</w:t>
      </w:r>
      <w:r w:rsidRPr="00F55935">
        <w:rPr>
          <w:lang w:val="ka-GE"/>
        </w:rPr>
        <w:t>000-დან 1 ადამიანს):</w:t>
      </w:r>
    </w:p>
    <w:p w14:paraId="77D0C730" w14:textId="77777777" w:rsidR="00D43321" w:rsidRDefault="00F55935" w:rsidP="00F55935">
      <w:pPr>
        <w:pStyle w:val="ListParagraph"/>
        <w:numPr>
          <w:ilvl w:val="0"/>
          <w:numId w:val="10"/>
        </w:numPr>
        <w:spacing w:after="0" w:line="240" w:lineRule="auto"/>
        <w:jc w:val="both"/>
        <w:rPr>
          <w:lang w:val="ka-GE"/>
        </w:rPr>
      </w:pPr>
      <w:r w:rsidRPr="00D43321">
        <w:rPr>
          <w:lang w:val="ka-GE"/>
        </w:rPr>
        <w:t>ღვიძლის ზოგიერთი ფერმენტის (შრატის ტრანსამინაზების) მომატება</w:t>
      </w:r>
    </w:p>
    <w:p w14:paraId="1F7673A7" w14:textId="77777777" w:rsidR="00F55935" w:rsidRDefault="00F55935" w:rsidP="00F55935">
      <w:pPr>
        <w:pStyle w:val="ListParagraph"/>
        <w:numPr>
          <w:ilvl w:val="0"/>
          <w:numId w:val="10"/>
        </w:numPr>
        <w:spacing w:after="0" w:line="240" w:lineRule="auto"/>
        <w:jc w:val="both"/>
        <w:rPr>
          <w:lang w:val="ka-GE"/>
        </w:rPr>
      </w:pPr>
      <w:r w:rsidRPr="00D43321">
        <w:rPr>
          <w:lang w:val="ka-GE"/>
        </w:rPr>
        <w:t>კანის სიწითლე.</w:t>
      </w:r>
    </w:p>
    <w:p w14:paraId="3480E692" w14:textId="77777777" w:rsidR="00C33409" w:rsidRPr="00D43321" w:rsidRDefault="00C33409" w:rsidP="00C33409">
      <w:pPr>
        <w:pStyle w:val="ListParagraph"/>
        <w:spacing w:after="0" w:line="240" w:lineRule="auto"/>
        <w:jc w:val="both"/>
        <w:rPr>
          <w:lang w:val="ka-GE"/>
        </w:rPr>
      </w:pPr>
    </w:p>
    <w:p w14:paraId="1E3F80D9" w14:textId="77777777" w:rsidR="006A5AF5" w:rsidRDefault="00201697" w:rsidP="00957E0B">
      <w:pPr>
        <w:spacing w:after="0" w:line="240" w:lineRule="auto"/>
        <w:jc w:val="both"/>
        <w:rPr>
          <w:lang w:val="ka-GE"/>
        </w:rPr>
      </w:pPr>
      <w:r>
        <w:rPr>
          <w:b/>
          <w:bCs/>
          <w:lang w:val="ka-GE"/>
        </w:rPr>
        <w:t>ძალიან იშვიათი გვერდითი ეფექტები</w:t>
      </w:r>
      <w:r>
        <w:rPr>
          <w:lang w:val="ka-GE"/>
        </w:rPr>
        <w:t xml:space="preserve"> (შეიძლება აღენიშნოს</w:t>
      </w:r>
      <w:r w:rsidR="003B491B">
        <w:rPr>
          <w:lang w:val="ka-GE"/>
        </w:rPr>
        <w:t xml:space="preserve"> 10,000-დან 1 ადამიანს):</w:t>
      </w:r>
    </w:p>
    <w:p w14:paraId="053EBAA2" w14:textId="77777777" w:rsidR="003B491B" w:rsidRDefault="002A730B" w:rsidP="00B911A2">
      <w:pPr>
        <w:pStyle w:val="ListParagraph"/>
        <w:numPr>
          <w:ilvl w:val="0"/>
          <w:numId w:val="11"/>
        </w:numPr>
        <w:spacing w:after="0" w:line="240" w:lineRule="auto"/>
        <w:jc w:val="both"/>
      </w:pPr>
      <w:r w:rsidRPr="002A730B">
        <w:t>სისხლის ფორმირების დარღვევები (თრომბოციტების რაოდენობის შემცირება; სისხლის თეთრი უჯრედების რაოდენობის შემცირება, ზოგჯერ ინტენსიური; სისხლის ყველა ელემენტის ზოგადი შემცირება)</w:t>
      </w:r>
    </w:p>
    <w:p w14:paraId="528A9C5C" w14:textId="77777777" w:rsidR="00FB2AEF" w:rsidRPr="00FB2AEF" w:rsidRDefault="00FB2AEF" w:rsidP="00B911A2">
      <w:pPr>
        <w:pStyle w:val="ListParagraph"/>
        <w:numPr>
          <w:ilvl w:val="0"/>
          <w:numId w:val="11"/>
        </w:numPr>
        <w:spacing w:after="0" w:line="240" w:lineRule="auto"/>
        <w:jc w:val="both"/>
      </w:pPr>
      <w:r>
        <w:rPr>
          <w:lang w:val="ka-GE"/>
        </w:rPr>
        <w:t>სუნთქვის გართულება (ანალგეზური ასთმა) უფრო მეტად მგრძნობიარე ადამიანებში</w:t>
      </w:r>
    </w:p>
    <w:p w14:paraId="2A9D6883" w14:textId="77777777" w:rsidR="00FB2AEF" w:rsidRPr="00555A9F" w:rsidRDefault="00FB2AEF" w:rsidP="00B911A2">
      <w:pPr>
        <w:pStyle w:val="ListParagraph"/>
        <w:numPr>
          <w:ilvl w:val="0"/>
          <w:numId w:val="11"/>
        </w:numPr>
        <w:spacing w:after="0" w:line="240" w:lineRule="auto"/>
        <w:jc w:val="both"/>
      </w:pPr>
      <w:r>
        <w:rPr>
          <w:lang w:val="ka-GE"/>
        </w:rPr>
        <w:t xml:space="preserve">ჰიპერმგრძნობელობის რეაქციები (გამონაყარი </w:t>
      </w:r>
      <w:r w:rsidR="001A7337">
        <w:rPr>
          <w:lang w:val="ka-GE"/>
        </w:rPr>
        <w:t>და</w:t>
      </w:r>
      <w:r w:rsidR="001A7337" w:rsidRPr="001A7337">
        <w:rPr>
          <w:lang w:val="ka-GE"/>
        </w:rPr>
        <w:t xml:space="preserve"> ჭინჭრის ციება</w:t>
      </w:r>
      <w:r w:rsidR="001A7337">
        <w:rPr>
          <w:lang w:val="ka-GE"/>
        </w:rPr>
        <w:t>)</w:t>
      </w:r>
      <w:r w:rsidR="00555A9F">
        <w:rPr>
          <w:lang w:val="ka-GE"/>
        </w:rPr>
        <w:t>.</w:t>
      </w:r>
    </w:p>
    <w:p w14:paraId="73BF436D" w14:textId="1D2BC81A" w:rsidR="00555A9F" w:rsidRDefault="00555A9F" w:rsidP="00555A9F">
      <w:pPr>
        <w:spacing w:after="0" w:line="240" w:lineRule="auto"/>
        <w:jc w:val="both"/>
      </w:pPr>
      <w:r>
        <w:t>ძალიან იშვიათ შემთხვევებში აღინიშნა კანის</w:t>
      </w:r>
      <w:r w:rsidR="00C33409">
        <w:t xml:space="preserve"> მძიმე</w:t>
      </w:r>
      <w:r>
        <w:t xml:space="preserve"> რეაქციები.</w:t>
      </w:r>
    </w:p>
    <w:p w14:paraId="184015E2" w14:textId="77777777" w:rsidR="00C33409" w:rsidRDefault="00C33409" w:rsidP="00555A9F">
      <w:pPr>
        <w:spacing w:after="0" w:line="240" w:lineRule="auto"/>
        <w:jc w:val="both"/>
      </w:pPr>
    </w:p>
    <w:p w14:paraId="0B8AA4A3" w14:textId="77777777" w:rsidR="00555A9F" w:rsidRDefault="00555A9F" w:rsidP="00555A9F">
      <w:pPr>
        <w:spacing w:after="0" w:line="240" w:lineRule="auto"/>
        <w:jc w:val="both"/>
      </w:pPr>
      <w:r>
        <w:rPr>
          <w:b/>
          <w:bCs/>
        </w:rPr>
        <w:t xml:space="preserve">უცნობია სიხშირე </w:t>
      </w:r>
      <w:r>
        <w:t>(არსებული მონაცემების მიხედვით შეუძლებელია სიხშირის დადგენა):</w:t>
      </w:r>
    </w:p>
    <w:p w14:paraId="60DAB464" w14:textId="77777777" w:rsidR="00555A9F" w:rsidRDefault="006F6275" w:rsidP="00555A9F">
      <w:pPr>
        <w:spacing w:after="0" w:line="240" w:lineRule="auto"/>
        <w:jc w:val="both"/>
      </w:pPr>
      <w:r w:rsidRPr="006F6275">
        <w:t>სერიოზული მდგომარეობა, რომელმაც შეიძლება გამოიწვიოს სისხლის მჟავიანობის გაზრდა (მეტაბოლური აციდოზი), პაციენტებში, რომლებსაც აქვთ მძიმე დაავადება და იყენებენ პარაცეტამოლს (იხ. ნაწილი 2).</w:t>
      </w:r>
    </w:p>
    <w:p w14:paraId="5BD1CCBF" w14:textId="77777777" w:rsidR="00C33409" w:rsidRDefault="00C33409" w:rsidP="00555A9F">
      <w:pPr>
        <w:spacing w:after="0" w:line="240" w:lineRule="auto"/>
        <w:jc w:val="both"/>
      </w:pPr>
    </w:p>
    <w:p w14:paraId="41473C7D" w14:textId="77777777" w:rsidR="00DD4F1B" w:rsidRDefault="00DD4F1B" w:rsidP="00555A9F">
      <w:pPr>
        <w:spacing w:after="0" w:line="240" w:lineRule="auto"/>
        <w:jc w:val="both"/>
        <w:rPr>
          <w:b/>
          <w:bCs/>
          <w:lang w:val="ka-GE"/>
        </w:rPr>
      </w:pPr>
      <w:r>
        <w:rPr>
          <w:b/>
          <w:bCs/>
          <w:lang w:val="ka-GE"/>
        </w:rPr>
        <w:t>გვერდითი ეფექტების შეტყობინება</w:t>
      </w:r>
    </w:p>
    <w:p w14:paraId="64E87148" w14:textId="77777777" w:rsidR="005F5A27" w:rsidRDefault="005F5A27" w:rsidP="005F5A27">
      <w:pPr>
        <w:spacing w:after="0" w:line="240" w:lineRule="auto"/>
        <w:jc w:val="both"/>
        <w:rPr>
          <w:lang w:val="ka-GE"/>
        </w:rPr>
      </w:pPr>
      <w:r w:rsidRPr="004B745D">
        <w:rPr>
          <w:lang w:val="ka-GE"/>
        </w:rPr>
        <w:t xml:space="preserve">თუ შეამჩნევთ </w:t>
      </w:r>
      <w:r w:rsidR="00146CE3">
        <w:rPr>
          <w:lang w:val="ka-GE"/>
        </w:rPr>
        <w:t>ნებისმიერ</w:t>
      </w:r>
      <w:r w:rsidRPr="004B745D">
        <w:rPr>
          <w:lang w:val="ka-GE"/>
        </w:rPr>
        <w:t xml:space="preserve"> გვერდით მოვლენას, მიმართეთ ექიმს</w:t>
      </w:r>
      <w:r w:rsidR="006A099F">
        <w:rPr>
          <w:lang w:val="ka-GE"/>
        </w:rPr>
        <w:t xml:space="preserve"> ან </w:t>
      </w:r>
      <w:r w:rsidRPr="004B745D">
        <w:rPr>
          <w:lang w:val="ka-GE"/>
        </w:rPr>
        <w:t>ფარმაცევტს</w:t>
      </w:r>
      <w:r w:rsidR="002A5B19">
        <w:rPr>
          <w:lang w:val="ka-GE"/>
        </w:rPr>
        <w:t xml:space="preserve">. </w:t>
      </w:r>
      <w:r w:rsidRPr="004B745D">
        <w:rPr>
          <w:lang w:val="ka-GE"/>
        </w:rPr>
        <w:t xml:space="preserve">ეს მოიცავს ნებისმიერ შესაძლო გვერდით მოვლენას, რომელიც არ არის ჩამოთვლილი ამ </w:t>
      </w:r>
      <w:r w:rsidR="005127C5">
        <w:rPr>
          <w:lang w:val="ka-GE"/>
        </w:rPr>
        <w:t>ინსტრუქციაში</w:t>
      </w:r>
      <w:r w:rsidRPr="004B745D">
        <w:rPr>
          <w:lang w:val="ka-GE"/>
        </w:rPr>
        <w:t>.</w:t>
      </w:r>
      <w:r>
        <w:rPr>
          <w:lang w:val="ka-GE"/>
        </w:rPr>
        <w:t xml:space="preserve"> გვერდითი მოვლენების შეტყობინება თქვენ ასევე შეგიძლიათ უშუალოდ ინფარმედი, ი.პ.-ს მეშვეობით, ქვემოთ მოცემული კონტაქტის გამოყენებით. გვერდით</w:t>
      </w:r>
      <w:r w:rsidR="004326A8">
        <w:rPr>
          <w:lang w:val="ka-GE"/>
        </w:rPr>
        <w:t>ი</w:t>
      </w:r>
      <w:r>
        <w:rPr>
          <w:lang w:val="ka-GE"/>
        </w:rPr>
        <w:t xml:space="preserve"> ეფექტების შეტყობინებით თქვენ ხელს შეუწყობთ ამ მედიკამენტის უსაფრთხო გამოყენების შესახებ მეტი ინფორმაციის მოპოვებას. </w:t>
      </w:r>
    </w:p>
    <w:p w14:paraId="5196D68D" w14:textId="77777777" w:rsidR="00C33409" w:rsidRDefault="00C33409" w:rsidP="005F5A27">
      <w:pPr>
        <w:spacing w:after="0" w:line="240" w:lineRule="auto"/>
        <w:jc w:val="both"/>
        <w:rPr>
          <w:lang w:val="ka-GE"/>
        </w:rPr>
      </w:pPr>
    </w:p>
    <w:p w14:paraId="444ECA3F" w14:textId="77777777" w:rsidR="005F5A27" w:rsidRDefault="005F5A27" w:rsidP="005F5A27">
      <w:pPr>
        <w:spacing w:after="0" w:line="240" w:lineRule="auto"/>
        <w:jc w:val="both"/>
        <w:rPr>
          <w:lang w:val="ka-GE"/>
        </w:rPr>
      </w:pPr>
      <w:r>
        <w:rPr>
          <w:lang w:val="ka-GE"/>
        </w:rPr>
        <w:t xml:space="preserve">ვებ-გვერდი: </w:t>
      </w:r>
      <w:hyperlink r:id="rId7" w:history="1">
        <w:r w:rsidRPr="00D5450D">
          <w:rPr>
            <w:rStyle w:val="Hyperlink"/>
          </w:rPr>
          <w:t>http://www.infarmed.pt/web/infarmed/submissaoram</w:t>
        </w:r>
      </w:hyperlink>
      <w:r>
        <w:t xml:space="preserve"> (</w:t>
      </w:r>
      <w:r>
        <w:rPr>
          <w:lang w:val="ka-GE"/>
        </w:rPr>
        <w:t>უპირატესად) ან შემდეგ მისამართზე:</w:t>
      </w:r>
    </w:p>
    <w:p w14:paraId="1DB1ACBA" w14:textId="77777777" w:rsidR="005F5A27" w:rsidRDefault="005F5A27" w:rsidP="005F5A27">
      <w:pPr>
        <w:spacing w:after="0" w:line="240" w:lineRule="auto"/>
        <w:jc w:val="both"/>
        <w:rPr>
          <w:lang w:val="ka-GE"/>
        </w:rPr>
      </w:pPr>
      <w:r>
        <w:rPr>
          <w:lang w:val="ka-GE"/>
        </w:rPr>
        <w:t>დირაჩაო დე გესტაო დო რისკო დე მედიკამენტოს</w:t>
      </w:r>
    </w:p>
    <w:p w14:paraId="443C2D3E" w14:textId="77777777" w:rsidR="005F5A27" w:rsidRDefault="005F5A27" w:rsidP="005F5A27">
      <w:pPr>
        <w:spacing w:after="0" w:line="240" w:lineRule="auto"/>
        <w:jc w:val="both"/>
        <w:rPr>
          <w:lang w:val="ka-GE"/>
        </w:rPr>
      </w:pPr>
      <w:r>
        <w:rPr>
          <w:lang w:val="ka-GE"/>
        </w:rPr>
        <w:t>პარქუე დე საუდე დე ლისბოა, ავ. ბრაზილ 53</w:t>
      </w:r>
    </w:p>
    <w:p w14:paraId="53A07CE9" w14:textId="77777777" w:rsidR="005F5A27" w:rsidRDefault="005F5A27" w:rsidP="005F5A27">
      <w:pPr>
        <w:spacing w:after="0" w:line="240" w:lineRule="auto"/>
        <w:jc w:val="both"/>
        <w:rPr>
          <w:lang w:val="ka-GE"/>
        </w:rPr>
      </w:pPr>
      <w:r>
        <w:rPr>
          <w:lang w:val="ka-GE"/>
        </w:rPr>
        <w:t>1749-004 ლი</w:t>
      </w:r>
      <w:r w:rsidR="00B41DFF">
        <w:rPr>
          <w:lang w:val="ka-GE"/>
        </w:rPr>
        <w:t>ს</w:t>
      </w:r>
      <w:r>
        <w:rPr>
          <w:lang w:val="ka-GE"/>
        </w:rPr>
        <w:t>აბონი</w:t>
      </w:r>
    </w:p>
    <w:p w14:paraId="4EE4EB3B" w14:textId="77777777" w:rsidR="00651779" w:rsidRDefault="00651779" w:rsidP="005F5A27">
      <w:pPr>
        <w:spacing w:after="0" w:line="240" w:lineRule="auto"/>
        <w:jc w:val="both"/>
        <w:rPr>
          <w:lang w:val="ka-GE"/>
        </w:rPr>
      </w:pPr>
      <w:r>
        <w:rPr>
          <w:lang w:val="ka-GE"/>
        </w:rPr>
        <w:t xml:space="preserve">ტელ.: </w:t>
      </w:r>
      <w:r>
        <w:t xml:space="preserve">+ </w:t>
      </w:r>
      <w:r w:rsidRPr="005C32B7">
        <w:t>351</w:t>
      </w:r>
      <w:r w:rsidR="00070E60">
        <w:t xml:space="preserve"> 217 987 373</w:t>
      </w:r>
    </w:p>
    <w:p w14:paraId="3F21288D" w14:textId="77777777" w:rsidR="005F5A27" w:rsidRDefault="007D7479" w:rsidP="005F5A27">
      <w:pPr>
        <w:spacing w:after="0" w:line="240" w:lineRule="auto"/>
        <w:jc w:val="both"/>
      </w:pPr>
      <w:r>
        <w:rPr>
          <w:lang w:val="ka-GE"/>
        </w:rPr>
        <w:t xml:space="preserve">ცხელი ხაზი: </w:t>
      </w:r>
      <w:r w:rsidR="005F5A27">
        <w:rPr>
          <w:lang w:val="ka-GE"/>
        </w:rPr>
        <w:t xml:space="preserve"> </w:t>
      </w:r>
      <w:r w:rsidR="005F5A27" w:rsidRPr="005C32B7">
        <w:t>800 222 444</w:t>
      </w:r>
      <w:r w:rsidR="005F5A27">
        <w:t xml:space="preserve"> (უფასო)</w:t>
      </w:r>
    </w:p>
    <w:p w14:paraId="761D7532" w14:textId="77777777" w:rsidR="005F5A27" w:rsidRDefault="005F5A27" w:rsidP="005F5A27">
      <w:pPr>
        <w:spacing w:after="0" w:line="240" w:lineRule="auto"/>
        <w:jc w:val="both"/>
      </w:pPr>
      <w:r>
        <w:t xml:space="preserve">ელ-ფოსტა: </w:t>
      </w:r>
      <w:hyperlink r:id="rId8" w:history="1">
        <w:r w:rsidRPr="00D5450D">
          <w:rPr>
            <w:rStyle w:val="Hyperlink"/>
          </w:rPr>
          <w:t>farmacovigilancia@infarmed.pt</w:t>
        </w:r>
      </w:hyperlink>
    </w:p>
    <w:p w14:paraId="63260668" w14:textId="77777777" w:rsidR="007E09CE" w:rsidRPr="00631C67" w:rsidRDefault="007E09CE" w:rsidP="00957E0B">
      <w:pPr>
        <w:spacing w:after="0" w:line="240" w:lineRule="auto"/>
        <w:jc w:val="both"/>
        <w:rPr>
          <w:lang w:val="ka-GE"/>
        </w:rPr>
      </w:pPr>
    </w:p>
    <w:p w14:paraId="44D0BEBD" w14:textId="77777777" w:rsidR="009A4FA4" w:rsidRDefault="00350738" w:rsidP="00957E0B">
      <w:pPr>
        <w:spacing w:after="0" w:line="240" w:lineRule="auto"/>
        <w:jc w:val="both"/>
        <w:rPr>
          <w:b/>
          <w:bCs/>
        </w:rPr>
      </w:pPr>
      <w:r>
        <w:rPr>
          <w:b/>
          <w:bCs/>
        </w:rPr>
        <w:t>5. პარაცეტამოლი ჯენერისის შენახვის პირობები</w:t>
      </w:r>
    </w:p>
    <w:p w14:paraId="17323546" w14:textId="77777777" w:rsidR="00350738" w:rsidRDefault="00350738" w:rsidP="00957E0B">
      <w:pPr>
        <w:spacing w:after="0" w:line="240" w:lineRule="auto"/>
        <w:jc w:val="both"/>
      </w:pPr>
      <w:r>
        <w:t xml:space="preserve">შეინახეთ არაუმეტეს </w:t>
      </w:r>
      <w:r w:rsidRPr="00350738">
        <w:t xml:space="preserve"> 25 °C</w:t>
      </w:r>
      <w:r>
        <w:t xml:space="preserve"> ტემპერატურაზე.</w:t>
      </w:r>
    </w:p>
    <w:p w14:paraId="17436A6B" w14:textId="77777777" w:rsidR="00C33409" w:rsidRDefault="00C33409" w:rsidP="00957E0B">
      <w:pPr>
        <w:spacing w:after="0" w:line="240" w:lineRule="auto"/>
        <w:jc w:val="both"/>
      </w:pPr>
    </w:p>
    <w:p w14:paraId="7C328562" w14:textId="77777777" w:rsidR="00350738" w:rsidRDefault="00A60941" w:rsidP="00957E0B">
      <w:pPr>
        <w:spacing w:after="0" w:line="240" w:lineRule="auto"/>
        <w:jc w:val="both"/>
      </w:pPr>
      <w:r>
        <w:t>ეს მედიკამენტი უნდა შეინახოთ ბავშვებისათვის შეუმჩნეველ და მიუწვდომელ ადგილას.</w:t>
      </w:r>
    </w:p>
    <w:p w14:paraId="592F5C28" w14:textId="77777777" w:rsidR="00C33409" w:rsidRDefault="00C33409" w:rsidP="00957E0B">
      <w:pPr>
        <w:spacing w:after="0" w:line="240" w:lineRule="auto"/>
        <w:jc w:val="both"/>
      </w:pPr>
    </w:p>
    <w:p w14:paraId="39340154" w14:textId="77777777" w:rsidR="00A60941" w:rsidRDefault="00A60941" w:rsidP="00957E0B">
      <w:pPr>
        <w:spacing w:after="0" w:line="240" w:lineRule="auto"/>
        <w:jc w:val="both"/>
      </w:pPr>
      <w:r>
        <w:t>არ გამოიყენოთ სამკურნალო საშუალება ბლისტერზე ან შეფუთვის კოლოფზე აღნიშნული ვარგისიანობის ვადის გასვლის შემდეგ. ვარგისიანობის ვადა ვრცელდება აღნიშნული თვის ბოლო დღ</w:t>
      </w:r>
      <w:r w:rsidR="00FE6D14">
        <w:t>ე</w:t>
      </w:r>
      <w:r>
        <w:t xml:space="preserve">მდე. </w:t>
      </w:r>
    </w:p>
    <w:p w14:paraId="5F103752" w14:textId="77777777" w:rsidR="00C33409" w:rsidRDefault="00C33409" w:rsidP="00957E0B">
      <w:pPr>
        <w:spacing w:after="0" w:line="240" w:lineRule="auto"/>
        <w:jc w:val="both"/>
      </w:pPr>
    </w:p>
    <w:p w14:paraId="1B23CFC1" w14:textId="77777777" w:rsidR="00483086" w:rsidRDefault="00483086" w:rsidP="00957E0B">
      <w:pPr>
        <w:spacing w:after="0" w:line="240" w:lineRule="auto"/>
        <w:jc w:val="both"/>
      </w:pPr>
      <w:r>
        <w:lastRenderedPageBreak/>
        <w:t xml:space="preserve">არ გადააგდოთ მედიკამენტები </w:t>
      </w:r>
      <w:r w:rsidR="00C74CEF">
        <w:t xml:space="preserve">გამავალ წყლებში. ჰკითხეთ ფარმაცევტს გამოუყენებელი მედიკამენტების უტილიზაციის შესახებ. ეს ზომები ხელს შეუწყობს გარემოს დაცვას. </w:t>
      </w:r>
    </w:p>
    <w:p w14:paraId="47E5E998" w14:textId="77777777" w:rsidR="004367B5" w:rsidRDefault="004367B5" w:rsidP="00957E0B">
      <w:pPr>
        <w:spacing w:after="0" w:line="240" w:lineRule="auto"/>
        <w:jc w:val="both"/>
      </w:pPr>
    </w:p>
    <w:p w14:paraId="5A3F34D3" w14:textId="77777777" w:rsidR="004367B5" w:rsidRDefault="004367B5" w:rsidP="00957E0B">
      <w:pPr>
        <w:spacing w:after="0" w:line="240" w:lineRule="auto"/>
        <w:jc w:val="both"/>
        <w:rPr>
          <w:b/>
          <w:bCs/>
        </w:rPr>
      </w:pPr>
      <w:r>
        <w:rPr>
          <w:b/>
          <w:bCs/>
        </w:rPr>
        <w:t>6. შეფუთვის შემადგენლობა და დამატებითი ინფორმაციები</w:t>
      </w:r>
    </w:p>
    <w:p w14:paraId="45DA5CDE" w14:textId="77777777" w:rsidR="004367B5" w:rsidRDefault="00A46397" w:rsidP="00957E0B">
      <w:pPr>
        <w:spacing w:after="0" w:line="240" w:lineRule="auto"/>
        <w:jc w:val="both"/>
        <w:rPr>
          <w:b/>
          <w:bCs/>
        </w:rPr>
      </w:pPr>
      <w:r>
        <w:rPr>
          <w:b/>
          <w:bCs/>
        </w:rPr>
        <w:t>რას შეიცავს პარაცეტამოლი ჯენერისი</w:t>
      </w:r>
    </w:p>
    <w:p w14:paraId="03F24343" w14:textId="0C271D48" w:rsidR="00A46397" w:rsidRDefault="00A46397" w:rsidP="00957E0B">
      <w:pPr>
        <w:spacing w:after="0" w:line="240" w:lineRule="auto"/>
        <w:jc w:val="both"/>
      </w:pPr>
      <w:r>
        <w:t xml:space="preserve">აქტიური ნივთიერება არის პარაცეტამოლი. პარაცეტამოლი ჯენერისის თითოეული ტაბლეტი შეიცავს 500 მგ პარაცეტამოლს. </w:t>
      </w:r>
    </w:p>
    <w:p w14:paraId="00540442" w14:textId="77777777" w:rsidR="00C33409" w:rsidRDefault="00C33409" w:rsidP="00957E0B">
      <w:pPr>
        <w:spacing w:after="0" w:line="240" w:lineRule="auto"/>
        <w:jc w:val="both"/>
      </w:pPr>
    </w:p>
    <w:p w14:paraId="000B0B14" w14:textId="77777777" w:rsidR="00A46397" w:rsidRDefault="00A46397" w:rsidP="00957E0B">
      <w:pPr>
        <w:spacing w:after="0" w:line="240" w:lineRule="auto"/>
        <w:jc w:val="both"/>
      </w:pPr>
      <w:r>
        <w:t xml:space="preserve">დამხმარე ნივთიერებებია პრეჟელატინიზირებული სახამებელი, </w:t>
      </w:r>
      <w:r w:rsidR="004A2C2D" w:rsidRPr="004A2C2D">
        <w:t>სტეარინის მჟავა</w:t>
      </w:r>
      <w:r w:rsidR="004A2C2D">
        <w:t xml:space="preserve"> </w:t>
      </w:r>
      <w:r>
        <w:t xml:space="preserve">და პოვიდონი. </w:t>
      </w:r>
    </w:p>
    <w:p w14:paraId="42B4B869" w14:textId="77777777" w:rsidR="00A46397" w:rsidRDefault="00A46397" w:rsidP="00957E0B">
      <w:pPr>
        <w:spacing w:after="0" w:line="240" w:lineRule="auto"/>
        <w:jc w:val="both"/>
      </w:pPr>
    </w:p>
    <w:p w14:paraId="2A136C30" w14:textId="77777777" w:rsidR="00A46397" w:rsidRDefault="00A46397" w:rsidP="00957E0B">
      <w:pPr>
        <w:spacing w:after="0" w:line="240" w:lineRule="auto"/>
        <w:jc w:val="both"/>
        <w:rPr>
          <w:b/>
          <w:bCs/>
        </w:rPr>
      </w:pPr>
      <w:r>
        <w:rPr>
          <w:b/>
          <w:bCs/>
        </w:rPr>
        <w:t>პარაცეტამოლი ჯენერისის გარეგნული სახე და შეფუთვის შემცველობა</w:t>
      </w:r>
    </w:p>
    <w:p w14:paraId="462A3EF6" w14:textId="77777777" w:rsidR="00A46397" w:rsidRDefault="00404CD3" w:rsidP="00957E0B">
      <w:pPr>
        <w:spacing w:after="0" w:line="240" w:lineRule="auto"/>
        <w:jc w:val="both"/>
      </w:pPr>
      <w:r w:rsidRPr="00404CD3">
        <w:t>პარაცეტამოლი ჯენერისი ხელმისაწვდომია</w:t>
      </w:r>
      <w:r w:rsidR="00D53F6E">
        <w:t xml:space="preserve"> შეფუთვებში, რომელიც შეიცავს</w:t>
      </w:r>
      <w:r w:rsidRPr="00404CD3">
        <w:t xml:space="preserve"> 10, 20 და 540 ტაბლეტ</w:t>
      </w:r>
      <w:r w:rsidR="007B5CF9">
        <w:t xml:space="preserve">ს </w:t>
      </w:r>
      <w:r w:rsidRPr="00404CD3">
        <w:t>(საავადმყოფოს შეფუთვა).</w:t>
      </w:r>
      <w:r w:rsidR="004C2623">
        <w:t xml:space="preserve"> </w:t>
      </w:r>
    </w:p>
    <w:p w14:paraId="0EE7F281" w14:textId="77777777" w:rsidR="00C33409" w:rsidRDefault="00C33409" w:rsidP="00957E0B">
      <w:pPr>
        <w:spacing w:after="0" w:line="240" w:lineRule="auto"/>
        <w:jc w:val="both"/>
      </w:pPr>
    </w:p>
    <w:p w14:paraId="5DBE2ED2" w14:textId="77777777" w:rsidR="00584BD9" w:rsidRDefault="00584BD9" w:rsidP="00957E0B">
      <w:pPr>
        <w:spacing w:after="0" w:line="240" w:lineRule="auto"/>
        <w:jc w:val="both"/>
      </w:pPr>
      <w:r>
        <w:t xml:space="preserve">შესაძლოა ყველა შეფუთვა არ იყოს გაყიდვაში ბაზარზე. </w:t>
      </w:r>
    </w:p>
    <w:p w14:paraId="641704C1" w14:textId="77777777" w:rsidR="008430A2" w:rsidRDefault="008430A2" w:rsidP="00957E0B">
      <w:pPr>
        <w:spacing w:after="0" w:line="240" w:lineRule="auto"/>
        <w:jc w:val="both"/>
      </w:pPr>
    </w:p>
    <w:p w14:paraId="621E517A" w14:textId="24AFCF60" w:rsidR="008430A2" w:rsidRDefault="008430A2" w:rsidP="00957E0B">
      <w:pPr>
        <w:spacing w:after="0" w:line="240" w:lineRule="auto"/>
        <w:jc w:val="both"/>
        <w:rPr>
          <w:b/>
          <w:bCs/>
        </w:rPr>
      </w:pPr>
      <w:r>
        <w:rPr>
          <w:b/>
          <w:bCs/>
        </w:rPr>
        <w:t xml:space="preserve">სავაჭრო </w:t>
      </w:r>
      <w:r w:rsidR="00C33409">
        <w:rPr>
          <w:b/>
          <w:bCs/>
        </w:rPr>
        <w:t>ლიცენზიის</w:t>
      </w:r>
      <w:r>
        <w:rPr>
          <w:b/>
          <w:bCs/>
        </w:rPr>
        <w:t xml:space="preserve"> მფლობელი და მწარმოებელი</w:t>
      </w:r>
    </w:p>
    <w:p w14:paraId="4028AEB4" w14:textId="07B34A1B" w:rsidR="00E31FAF" w:rsidRDefault="00E31FAF" w:rsidP="00E31FAF">
      <w:pPr>
        <w:spacing w:after="0" w:line="240" w:lineRule="auto"/>
        <w:jc w:val="both"/>
        <w:rPr>
          <w:lang w:val="ka-GE"/>
        </w:rPr>
      </w:pPr>
      <w:proofErr w:type="spellStart"/>
      <w:r>
        <w:rPr>
          <w:lang w:val="ka-GE"/>
        </w:rPr>
        <w:t>ჯენერისი</w:t>
      </w:r>
      <w:proofErr w:type="spellEnd"/>
      <w:r w:rsidRPr="00C33409">
        <w:rPr>
          <w:vertAlign w:val="superscript"/>
          <w:lang w:val="ka-GE"/>
        </w:rPr>
        <w:t>®</w:t>
      </w:r>
      <w:r>
        <w:rPr>
          <w:lang w:val="ka-GE"/>
        </w:rPr>
        <w:t xml:space="preserve"> </w:t>
      </w:r>
      <w:proofErr w:type="spellStart"/>
      <w:r>
        <w:rPr>
          <w:lang w:val="ka-GE"/>
        </w:rPr>
        <w:t>ფარმასიუტიკა</w:t>
      </w:r>
      <w:proofErr w:type="spellEnd"/>
      <w:r w:rsidR="00C33409">
        <w:rPr>
          <w:lang w:val="ka-GE"/>
        </w:rPr>
        <w:t>,</w:t>
      </w:r>
      <w:r>
        <w:rPr>
          <w:lang w:val="ka-GE"/>
        </w:rPr>
        <w:t xml:space="preserve"> </w:t>
      </w:r>
      <w:proofErr w:type="spellStart"/>
      <w:r>
        <w:rPr>
          <w:lang w:val="ka-GE"/>
        </w:rPr>
        <w:t>ს.ა</w:t>
      </w:r>
      <w:proofErr w:type="spellEnd"/>
      <w:r>
        <w:rPr>
          <w:lang w:val="ka-GE"/>
        </w:rPr>
        <w:t>.</w:t>
      </w:r>
    </w:p>
    <w:p w14:paraId="73C3131E" w14:textId="77777777" w:rsidR="00E31FAF" w:rsidRDefault="00E31FAF" w:rsidP="00E31FAF">
      <w:pPr>
        <w:spacing w:after="0" w:line="240" w:lineRule="auto"/>
        <w:jc w:val="both"/>
        <w:rPr>
          <w:lang w:val="ka-GE"/>
        </w:rPr>
      </w:pPr>
      <w:r>
        <w:rPr>
          <w:lang w:val="ka-GE"/>
        </w:rPr>
        <w:t>რუა ჟოაო დე დეუსი, 19</w:t>
      </w:r>
    </w:p>
    <w:p w14:paraId="1DC15D09" w14:textId="77777777" w:rsidR="00E31FAF" w:rsidRDefault="00E31FAF" w:rsidP="00E31FAF">
      <w:pPr>
        <w:spacing w:after="0" w:line="240" w:lineRule="auto"/>
        <w:jc w:val="both"/>
        <w:rPr>
          <w:lang w:val="ka-GE"/>
        </w:rPr>
      </w:pPr>
      <w:r>
        <w:rPr>
          <w:lang w:val="ka-GE"/>
        </w:rPr>
        <w:t>2700-487 ამადორა</w:t>
      </w:r>
    </w:p>
    <w:p w14:paraId="1E1AF4EB" w14:textId="77777777" w:rsidR="00E31FAF" w:rsidRDefault="00E31FAF" w:rsidP="00E31FAF">
      <w:pPr>
        <w:spacing w:after="0" w:line="240" w:lineRule="auto"/>
        <w:jc w:val="both"/>
        <w:rPr>
          <w:lang w:val="ka-GE"/>
        </w:rPr>
      </w:pPr>
      <w:r>
        <w:rPr>
          <w:lang w:val="ka-GE"/>
        </w:rPr>
        <w:t>პორტუგალია</w:t>
      </w:r>
    </w:p>
    <w:p w14:paraId="0B329C43" w14:textId="77777777" w:rsidR="00E56750" w:rsidRDefault="00E56750" w:rsidP="00E31FAF">
      <w:pPr>
        <w:spacing w:after="0" w:line="240" w:lineRule="auto"/>
        <w:jc w:val="both"/>
        <w:rPr>
          <w:lang w:val="ka-GE"/>
        </w:rPr>
      </w:pPr>
    </w:p>
    <w:p w14:paraId="2FA1755B" w14:textId="0C0DE9B1" w:rsidR="00040EAB" w:rsidRDefault="00040EAB" w:rsidP="00E31FAF">
      <w:pPr>
        <w:spacing w:after="0" w:line="240" w:lineRule="auto"/>
        <w:jc w:val="both"/>
        <w:rPr>
          <w:b/>
          <w:bCs/>
          <w:lang w:val="ka-GE"/>
        </w:rPr>
      </w:pPr>
      <w:r>
        <w:rPr>
          <w:b/>
          <w:bCs/>
          <w:lang w:val="ka-GE"/>
        </w:rPr>
        <w:t xml:space="preserve">წინამდებარე ინსტრუქციის ტექსტის ბოლო </w:t>
      </w:r>
      <w:r w:rsidR="00C33409">
        <w:rPr>
          <w:b/>
          <w:bCs/>
          <w:lang w:val="ka-GE"/>
        </w:rPr>
        <w:t>გადახედვის</w:t>
      </w:r>
      <w:r>
        <w:rPr>
          <w:b/>
          <w:bCs/>
          <w:lang w:val="ka-GE"/>
        </w:rPr>
        <w:t xml:space="preserve"> თარიღია 2025 წლის თებერვალი. </w:t>
      </w:r>
    </w:p>
    <w:p w14:paraId="5A0FB873" w14:textId="77777777" w:rsidR="00E00F1D" w:rsidRDefault="00E00F1D" w:rsidP="00E31FAF">
      <w:pPr>
        <w:spacing w:after="0" w:line="240" w:lineRule="auto"/>
        <w:jc w:val="both"/>
        <w:rPr>
          <w:b/>
          <w:bCs/>
          <w:lang w:val="ka-GE"/>
        </w:rPr>
      </w:pPr>
    </w:p>
    <w:p w14:paraId="5A594FD2" w14:textId="77777777" w:rsidR="00E00F1D" w:rsidRPr="00E00F1D" w:rsidRDefault="00E00F1D" w:rsidP="00E00F1D">
      <w:pPr>
        <w:spacing w:after="0" w:line="240" w:lineRule="auto"/>
        <w:jc w:val="both"/>
        <w:rPr>
          <w:rFonts w:eastAsia="SimSun"/>
          <w:b/>
        </w:rPr>
      </w:pPr>
      <w:r w:rsidRPr="00E00F1D">
        <w:rPr>
          <w:rFonts w:eastAsia="SimSun"/>
          <w:b/>
        </w:rPr>
        <w:t>გაცემის წესი:</w:t>
      </w:r>
    </w:p>
    <w:p w14:paraId="2F581923" w14:textId="77777777" w:rsidR="00E00F1D" w:rsidRDefault="00E00F1D" w:rsidP="00E00F1D">
      <w:pPr>
        <w:spacing w:after="0" w:line="240" w:lineRule="auto"/>
        <w:jc w:val="both"/>
        <w:rPr>
          <w:rFonts w:eastAsia="SimSun"/>
          <w:bCs/>
        </w:rPr>
      </w:pPr>
      <w:r w:rsidRPr="00E35B36">
        <w:rPr>
          <w:rFonts w:eastAsia="SimSun"/>
          <w:bCs/>
        </w:rPr>
        <w:t>ფ</w:t>
      </w:r>
      <w:r w:rsidRPr="00E35B36">
        <w:rPr>
          <w:rFonts w:eastAsia="SimSun" w:cs="Sylfaen"/>
          <w:bCs/>
        </w:rPr>
        <w:t>არმაცევტული</w:t>
      </w:r>
      <w:r w:rsidRPr="00E35B36">
        <w:rPr>
          <w:rFonts w:ascii="AcadNusx" w:eastAsia="SimSun" w:hAnsi="AcadNusx"/>
          <w:bCs/>
        </w:rPr>
        <w:t xml:space="preserve"> </w:t>
      </w:r>
      <w:r w:rsidRPr="00E35B36">
        <w:rPr>
          <w:rFonts w:eastAsia="SimSun" w:cs="Sylfaen"/>
          <w:bCs/>
        </w:rPr>
        <w:t>პროდუქტის</w:t>
      </w:r>
      <w:r w:rsidRPr="00E35B36">
        <w:rPr>
          <w:rFonts w:ascii="AcadNusx" w:eastAsia="SimSun" w:hAnsi="AcadNusx"/>
          <w:bCs/>
        </w:rPr>
        <w:t xml:space="preserve"> </w:t>
      </w:r>
      <w:r w:rsidRPr="00E35B36">
        <w:rPr>
          <w:rFonts w:eastAsia="SimSun" w:cs="Sylfaen"/>
          <w:bCs/>
        </w:rPr>
        <w:t>ჯგუფი</w:t>
      </w:r>
      <w:r w:rsidRPr="00E35B36">
        <w:rPr>
          <w:rFonts w:ascii="AcadNusx" w:eastAsia="SimSun" w:hAnsi="AcadNusx"/>
          <w:bCs/>
        </w:rPr>
        <w:t xml:space="preserve"> I</w:t>
      </w:r>
      <w:r w:rsidRPr="00E35B36">
        <w:rPr>
          <w:rFonts w:eastAsia="SimSun"/>
          <w:bCs/>
        </w:rPr>
        <w:t>I</w:t>
      </w:r>
      <w:r w:rsidRPr="00E35B36">
        <w:rPr>
          <w:rFonts w:ascii="AcadNusx" w:eastAsia="SimSun" w:hAnsi="AcadNusx"/>
          <w:bCs/>
        </w:rPr>
        <w:t>I</w:t>
      </w:r>
      <w:r w:rsidRPr="00E35B36">
        <w:rPr>
          <w:rFonts w:eastAsia="SimSun"/>
          <w:bCs/>
        </w:rPr>
        <w:t>, გაიცემა რეცეპტის გარეშე.</w:t>
      </w:r>
    </w:p>
    <w:p w14:paraId="601FF4AE" w14:textId="77777777" w:rsidR="005F535F" w:rsidRDefault="005F535F" w:rsidP="00E31FAF">
      <w:pPr>
        <w:spacing w:after="0" w:line="240" w:lineRule="auto"/>
        <w:jc w:val="both"/>
        <w:rPr>
          <w:b/>
          <w:bCs/>
          <w:lang w:val="ka-GE"/>
        </w:rPr>
      </w:pPr>
    </w:p>
    <w:sectPr w:rsidR="005F535F" w:rsidSect="00E54F1E">
      <w:footerReference w:type="default" r:id="rId9"/>
      <w:pgSz w:w="11906" w:h="16838"/>
      <w:pgMar w:top="367" w:right="850" w:bottom="385" w:left="56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766A6" w14:textId="77777777" w:rsidR="00631562" w:rsidRDefault="00631562" w:rsidP="00E54F1E">
      <w:pPr>
        <w:spacing w:after="0" w:line="240" w:lineRule="auto"/>
      </w:pPr>
      <w:r>
        <w:separator/>
      </w:r>
    </w:p>
  </w:endnote>
  <w:endnote w:type="continuationSeparator" w:id="0">
    <w:p w14:paraId="2CE64590" w14:textId="77777777" w:rsidR="00631562" w:rsidRDefault="00631562" w:rsidP="00E54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920485"/>
      <w:docPartObj>
        <w:docPartGallery w:val="Page Numbers (Bottom of Page)"/>
        <w:docPartUnique/>
      </w:docPartObj>
    </w:sdtPr>
    <w:sdtEndPr>
      <w:rPr>
        <w:noProof/>
      </w:rPr>
    </w:sdtEndPr>
    <w:sdtContent>
      <w:p w14:paraId="7E35B23F" w14:textId="59A301A0" w:rsidR="00E54F1E" w:rsidRDefault="00E54F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DA12DB" w14:textId="77777777" w:rsidR="00E54F1E" w:rsidRDefault="00E54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33D21" w14:textId="77777777" w:rsidR="00631562" w:rsidRDefault="00631562" w:rsidP="00E54F1E">
      <w:pPr>
        <w:spacing w:after="0" w:line="240" w:lineRule="auto"/>
      </w:pPr>
      <w:r>
        <w:separator/>
      </w:r>
    </w:p>
  </w:footnote>
  <w:footnote w:type="continuationSeparator" w:id="0">
    <w:p w14:paraId="279AE17D" w14:textId="77777777" w:rsidR="00631562" w:rsidRDefault="00631562" w:rsidP="00E54F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E5C4B"/>
    <w:multiLevelType w:val="hybridMultilevel"/>
    <w:tmpl w:val="E54C4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3F4A3C"/>
    <w:multiLevelType w:val="hybridMultilevel"/>
    <w:tmpl w:val="6CC430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9503ED"/>
    <w:multiLevelType w:val="hybridMultilevel"/>
    <w:tmpl w:val="79948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350586"/>
    <w:multiLevelType w:val="hybridMultilevel"/>
    <w:tmpl w:val="423A32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5232F2"/>
    <w:multiLevelType w:val="hybridMultilevel"/>
    <w:tmpl w:val="70387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3795AB6"/>
    <w:multiLevelType w:val="hybridMultilevel"/>
    <w:tmpl w:val="916A02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B70553"/>
    <w:multiLevelType w:val="hybridMultilevel"/>
    <w:tmpl w:val="E6CA90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D872E91"/>
    <w:multiLevelType w:val="hybridMultilevel"/>
    <w:tmpl w:val="48AA1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0F95C4D"/>
    <w:multiLevelType w:val="hybridMultilevel"/>
    <w:tmpl w:val="8D72C6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49F5243"/>
    <w:multiLevelType w:val="hybridMultilevel"/>
    <w:tmpl w:val="255212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B151F9"/>
    <w:multiLevelType w:val="hybridMultilevel"/>
    <w:tmpl w:val="1CFAF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1421633">
    <w:abstractNumId w:val="8"/>
  </w:num>
  <w:num w:numId="2" w16cid:durableId="1349331366">
    <w:abstractNumId w:val="9"/>
  </w:num>
  <w:num w:numId="3" w16cid:durableId="1325740817">
    <w:abstractNumId w:val="4"/>
  </w:num>
  <w:num w:numId="4" w16cid:durableId="470446640">
    <w:abstractNumId w:val="10"/>
  </w:num>
  <w:num w:numId="5" w16cid:durableId="1487013019">
    <w:abstractNumId w:val="7"/>
  </w:num>
  <w:num w:numId="6" w16cid:durableId="1254777154">
    <w:abstractNumId w:val="5"/>
  </w:num>
  <w:num w:numId="7" w16cid:durableId="369377415">
    <w:abstractNumId w:val="3"/>
  </w:num>
  <w:num w:numId="8" w16cid:durableId="1672567460">
    <w:abstractNumId w:val="0"/>
  </w:num>
  <w:num w:numId="9" w16cid:durableId="861673277">
    <w:abstractNumId w:val="2"/>
  </w:num>
  <w:num w:numId="10" w16cid:durableId="1318538938">
    <w:abstractNumId w:val="1"/>
  </w:num>
  <w:num w:numId="11" w16cid:durableId="1444438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6A"/>
    <w:rsid w:val="000006E4"/>
    <w:rsid w:val="0000340A"/>
    <w:rsid w:val="00015E6B"/>
    <w:rsid w:val="0002469F"/>
    <w:rsid w:val="00027093"/>
    <w:rsid w:val="000279F1"/>
    <w:rsid w:val="00040675"/>
    <w:rsid w:val="00040EAB"/>
    <w:rsid w:val="000504EC"/>
    <w:rsid w:val="00051B50"/>
    <w:rsid w:val="00053572"/>
    <w:rsid w:val="00055200"/>
    <w:rsid w:val="000601DD"/>
    <w:rsid w:val="00066DA7"/>
    <w:rsid w:val="00070E60"/>
    <w:rsid w:val="00074054"/>
    <w:rsid w:val="000B260B"/>
    <w:rsid w:val="000C0349"/>
    <w:rsid w:val="000C1739"/>
    <w:rsid w:val="000C75C8"/>
    <w:rsid w:val="000D27B9"/>
    <w:rsid w:val="000E183E"/>
    <w:rsid w:val="000E7EA3"/>
    <w:rsid w:val="001052A7"/>
    <w:rsid w:val="0010771F"/>
    <w:rsid w:val="00124604"/>
    <w:rsid w:val="00125A8A"/>
    <w:rsid w:val="00135F22"/>
    <w:rsid w:val="00146CE3"/>
    <w:rsid w:val="0017258F"/>
    <w:rsid w:val="00174E9B"/>
    <w:rsid w:val="00197236"/>
    <w:rsid w:val="00197935"/>
    <w:rsid w:val="001A307C"/>
    <w:rsid w:val="001A7337"/>
    <w:rsid w:val="001A7DFC"/>
    <w:rsid w:val="001F1314"/>
    <w:rsid w:val="001F1740"/>
    <w:rsid w:val="001F5AB9"/>
    <w:rsid w:val="00201697"/>
    <w:rsid w:val="002114B1"/>
    <w:rsid w:val="0028639B"/>
    <w:rsid w:val="002953D3"/>
    <w:rsid w:val="002A10D7"/>
    <w:rsid w:val="002A3C6C"/>
    <w:rsid w:val="002A5B19"/>
    <w:rsid w:val="002A730B"/>
    <w:rsid w:val="002B794A"/>
    <w:rsid w:val="002C7485"/>
    <w:rsid w:val="002E4F98"/>
    <w:rsid w:val="002F2D67"/>
    <w:rsid w:val="00304579"/>
    <w:rsid w:val="003075E8"/>
    <w:rsid w:val="00330B50"/>
    <w:rsid w:val="00350738"/>
    <w:rsid w:val="0035437D"/>
    <w:rsid w:val="003578E7"/>
    <w:rsid w:val="00361917"/>
    <w:rsid w:val="003724C0"/>
    <w:rsid w:val="00397E5C"/>
    <w:rsid w:val="003B491B"/>
    <w:rsid w:val="003B58E7"/>
    <w:rsid w:val="003C13D3"/>
    <w:rsid w:val="003F0475"/>
    <w:rsid w:val="00404CD3"/>
    <w:rsid w:val="00405BEA"/>
    <w:rsid w:val="00406B47"/>
    <w:rsid w:val="004326A8"/>
    <w:rsid w:val="00432D51"/>
    <w:rsid w:val="00435C61"/>
    <w:rsid w:val="004367B5"/>
    <w:rsid w:val="00450FBC"/>
    <w:rsid w:val="00462918"/>
    <w:rsid w:val="00472486"/>
    <w:rsid w:val="00475AB5"/>
    <w:rsid w:val="00483086"/>
    <w:rsid w:val="00483E10"/>
    <w:rsid w:val="004906C6"/>
    <w:rsid w:val="00492FA6"/>
    <w:rsid w:val="004A2C2D"/>
    <w:rsid w:val="004A41CD"/>
    <w:rsid w:val="004A48F6"/>
    <w:rsid w:val="004B14A5"/>
    <w:rsid w:val="004B3D07"/>
    <w:rsid w:val="004C2623"/>
    <w:rsid w:val="004D0B87"/>
    <w:rsid w:val="004D2076"/>
    <w:rsid w:val="004E42DA"/>
    <w:rsid w:val="004F319D"/>
    <w:rsid w:val="004F53BF"/>
    <w:rsid w:val="0050249E"/>
    <w:rsid w:val="005127C5"/>
    <w:rsid w:val="005362E9"/>
    <w:rsid w:val="00546D01"/>
    <w:rsid w:val="00552524"/>
    <w:rsid w:val="00555A9F"/>
    <w:rsid w:val="00561686"/>
    <w:rsid w:val="00566229"/>
    <w:rsid w:val="00566EEB"/>
    <w:rsid w:val="005747A1"/>
    <w:rsid w:val="00580C84"/>
    <w:rsid w:val="00584BD9"/>
    <w:rsid w:val="00590B2B"/>
    <w:rsid w:val="005963BA"/>
    <w:rsid w:val="005A40CA"/>
    <w:rsid w:val="005A4AF3"/>
    <w:rsid w:val="005A50C4"/>
    <w:rsid w:val="005A7252"/>
    <w:rsid w:val="005B714B"/>
    <w:rsid w:val="005C4404"/>
    <w:rsid w:val="005E12A6"/>
    <w:rsid w:val="005E1CFE"/>
    <w:rsid w:val="005E37DF"/>
    <w:rsid w:val="005F424E"/>
    <w:rsid w:val="005F535F"/>
    <w:rsid w:val="005F5A27"/>
    <w:rsid w:val="005F7A8E"/>
    <w:rsid w:val="0061554B"/>
    <w:rsid w:val="00631562"/>
    <w:rsid w:val="00631C67"/>
    <w:rsid w:val="00640CCB"/>
    <w:rsid w:val="00643E86"/>
    <w:rsid w:val="00644D35"/>
    <w:rsid w:val="0064798C"/>
    <w:rsid w:val="00651779"/>
    <w:rsid w:val="006624CE"/>
    <w:rsid w:val="0066463F"/>
    <w:rsid w:val="0067346F"/>
    <w:rsid w:val="00686883"/>
    <w:rsid w:val="00690330"/>
    <w:rsid w:val="0069079D"/>
    <w:rsid w:val="006A099F"/>
    <w:rsid w:val="006A5AF5"/>
    <w:rsid w:val="006A6C31"/>
    <w:rsid w:val="006B1B25"/>
    <w:rsid w:val="006E2B6B"/>
    <w:rsid w:val="006F6275"/>
    <w:rsid w:val="00707EF0"/>
    <w:rsid w:val="00715193"/>
    <w:rsid w:val="007247E3"/>
    <w:rsid w:val="00726BC1"/>
    <w:rsid w:val="0073044F"/>
    <w:rsid w:val="00731776"/>
    <w:rsid w:val="00740EDA"/>
    <w:rsid w:val="0075356E"/>
    <w:rsid w:val="007654FD"/>
    <w:rsid w:val="0077279F"/>
    <w:rsid w:val="00777B29"/>
    <w:rsid w:val="00782949"/>
    <w:rsid w:val="00782A75"/>
    <w:rsid w:val="00787771"/>
    <w:rsid w:val="00795868"/>
    <w:rsid w:val="007B04BE"/>
    <w:rsid w:val="007B3D6F"/>
    <w:rsid w:val="007B52B5"/>
    <w:rsid w:val="007B5CF9"/>
    <w:rsid w:val="007C2EDB"/>
    <w:rsid w:val="007C6A1D"/>
    <w:rsid w:val="007D7479"/>
    <w:rsid w:val="007E09CE"/>
    <w:rsid w:val="008039D8"/>
    <w:rsid w:val="00807A44"/>
    <w:rsid w:val="0081684E"/>
    <w:rsid w:val="00841349"/>
    <w:rsid w:val="008430A2"/>
    <w:rsid w:val="00853691"/>
    <w:rsid w:val="00865754"/>
    <w:rsid w:val="00890D62"/>
    <w:rsid w:val="008910EB"/>
    <w:rsid w:val="008944B1"/>
    <w:rsid w:val="008C2BFF"/>
    <w:rsid w:val="008D37D8"/>
    <w:rsid w:val="008D4A76"/>
    <w:rsid w:val="008D68B4"/>
    <w:rsid w:val="008F2F4B"/>
    <w:rsid w:val="009117FF"/>
    <w:rsid w:val="00915E14"/>
    <w:rsid w:val="0092637F"/>
    <w:rsid w:val="0093290C"/>
    <w:rsid w:val="00933E46"/>
    <w:rsid w:val="009426D0"/>
    <w:rsid w:val="00944831"/>
    <w:rsid w:val="00957E0B"/>
    <w:rsid w:val="0096418C"/>
    <w:rsid w:val="00972C73"/>
    <w:rsid w:val="00987B55"/>
    <w:rsid w:val="00994E01"/>
    <w:rsid w:val="00997FE1"/>
    <w:rsid w:val="009A4FA4"/>
    <w:rsid w:val="009B2B63"/>
    <w:rsid w:val="009C06B5"/>
    <w:rsid w:val="009C3C7C"/>
    <w:rsid w:val="009C63A4"/>
    <w:rsid w:val="009D264F"/>
    <w:rsid w:val="009D6CCF"/>
    <w:rsid w:val="009E1FE8"/>
    <w:rsid w:val="009E6766"/>
    <w:rsid w:val="00A13474"/>
    <w:rsid w:val="00A238C2"/>
    <w:rsid w:val="00A3662A"/>
    <w:rsid w:val="00A41301"/>
    <w:rsid w:val="00A46397"/>
    <w:rsid w:val="00A55F75"/>
    <w:rsid w:val="00A57998"/>
    <w:rsid w:val="00A60941"/>
    <w:rsid w:val="00A666BB"/>
    <w:rsid w:val="00A66B41"/>
    <w:rsid w:val="00A84A24"/>
    <w:rsid w:val="00A862A0"/>
    <w:rsid w:val="00A922BA"/>
    <w:rsid w:val="00AA1806"/>
    <w:rsid w:val="00AA7F3D"/>
    <w:rsid w:val="00AB3B56"/>
    <w:rsid w:val="00AC0F47"/>
    <w:rsid w:val="00AD506A"/>
    <w:rsid w:val="00AE0458"/>
    <w:rsid w:val="00AF0D55"/>
    <w:rsid w:val="00B0014A"/>
    <w:rsid w:val="00B25AF2"/>
    <w:rsid w:val="00B36500"/>
    <w:rsid w:val="00B41DFF"/>
    <w:rsid w:val="00B4564D"/>
    <w:rsid w:val="00B54F2E"/>
    <w:rsid w:val="00B55682"/>
    <w:rsid w:val="00B644D9"/>
    <w:rsid w:val="00B80CA1"/>
    <w:rsid w:val="00B85588"/>
    <w:rsid w:val="00B86EA1"/>
    <w:rsid w:val="00B911A2"/>
    <w:rsid w:val="00B91600"/>
    <w:rsid w:val="00BA60E3"/>
    <w:rsid w:val="00BF3228"/>
    <w:rsid w:val="00BF70B0"/>
    <w:rsid w:val="00BF7F54"/>
    <w:rsid w:val="00C00309"/>
    <w:rsid w:val="00C05850"/>
    <w:rsid w:val="00C33409"/>
    <w:rsid w:val="00C36108"/>
    <w:rsid w:val="00C440DC"/>
    <w:rsid w:val="00C74CEF"/>
    <w:rsid w:val="00CA2331"/>
    <w:rsid w:val="00CC4E99"/>
    <w:rsid w:val="00CC60A4"/>
    <w:rsid w:val="00CE3D7B"/>
    <w:rsid w:val="00CE6C19"/>
    <w:rsid w:val="00CF4822"/>
    <w:rsid w:val="00D1175D"/>
    <w:rsid w:val="00D130E6"/>
    <w:rsid w:val="00D30FBE"/>
    <w:rsid w:val="00D43321"/>
    <w:rsid w:val="00D51336"/>
    <w:rsid w:val="00D53F6E"/>
    <w:rsid w:val="00D71A86"/>
    <w:rsid w:val="00DC05B9"/>
    <w:rsid w:val="00DD4F1B"/>
    <w:rsid w:val="00DE4040"/>
    <w:rsid w:val="00E00BA2"/>
    <w:rsid w:val="00E00F1D"/>
    <w:rsid w:val="00E30A3A"/>
    <w:rsid w:val="00E31FAF"/>
    <w:rsid w:val="00E53A2D"/>
    <w:rsid w:val="00E54F1E"/>
    <w:rsid w:val="00E56750"/>
    <w:rsid w:val="00E728B2"/>
    <w:rsid w:val="00E777D1"/>
    <w:rsid w:val="00E81782"/>
    <w:rsid w:val="00E83CBC"/>
    <w:rsid w:val="00E84FD6"/>
    <w:rsid w:val="00E9549D"/>
    <w:rsid w:val="00E976D3"/>
    <w:rsid w:val="00EC5EF8"/>
    <w:rsid w:val="00ED6770"/>
    <w:rsid w:val="00ED6F5A"/>
    <w:rsid w:val="00EF4A09"/>
    <w:rsid w:val="00EF71F4"/>
    <w:rsid w:val="00F11B95"/>
    <w:rsid w:val="00F266E8"/>
    <w:rsid w:val="00F4772D"/>
    <w:rsid w:val="00F5284D"/>
    <w:rsid w:val="00F555D3"/>
    <w:rsid w:val="00F55935"/>
    <w:rsid w:val="00F77E72"/>
    <w:rsid w:val="00F81EF0"/>
    <w:rsid w:val="00F84E93"/>
    <w:rsid w:val="00F91198"/>
    <w:rsid w:val="00F941BD"/>
    <w:rsid w:val="00FA036B"/>
    <w:rsid w:val="00FB1221"/>
    <w:rsid w:val="00FB2AEF"/>
    <w:rsid w:val="00FD6FA2"/>
    <w:rsid w:val="00FE6D14"/>
    <w:rsid w:val="00FF0A1E"/>
    <w:rsid w:val="00FF18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0C572"/>
  <w15:chartTrackingRefBased/>
  <w15:docId w15:val="{C6CE15C7-2EE9-7C49-869B-7152933A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D50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50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50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50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D50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D50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D50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D50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D50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D5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D506A"/>
    <w:pPr>
      <w:spacing w:before="160"/>
      <w:jc w:val="center"/>
    </w:pPr>
    <w:rPr>
      <w:i/>
      <w:iCs/>
      <w:color w:val="404040" w:themeColor="text1" w:themeTint="BF"/>
    </w:rPr>
  </w:style>
  <w:style w:type="character" w:customStyle="1" w:styleId="QuoteChar">
    <w:name w:val="Quote Char"/>
    <w:basedOn w:val="DefaultParagraphFont"/>
    <w:link w:val="Quote"/>
    <w:uiPriority w:val="29"/>
    <w:rsid w:val="00AD506A"/>
    <w:rPr>
      <w:i/>
      <w:iCs/>
      <w:color w:val="404040" w:themeColor="text1" w:themeTint="BF"/>
    </w:rPr>
  </w:style>
  <w:style w:type="paragraph" w:styleId="ListParagraph">
    <w:name w:val="List Paragraph"/>
    <w:basedOn w:val="Normal"/>
    <w:uiPriority w:val="34"/>
    <w:qFormat/>
    <w:rsid w:val="00AD506A"/>
    <w:pPr>
      <w:ind w:left="720"/>
      <w:contextualSpacing/>
    </w:pPr>
  </w:style>
  <w:style w:type="character" w:styleId="IntenseEmphasis">
    <w:name w:val="Intense Emphasis"/>
    <w:basedOn w:val="DefaultParagraphFont"/>
    <w:uiPriority w:val="21"/>
    <w:qFormat/>
    <w:rsid w:val="00AD506A"/>
    <w:rPr>
      <w:i/>
      <w:iCs/>
      <w:color w:val="0F4761" w:themeColor="accent1" w:themeShade="BF"/>
    </w:rPr>
  </w:style>
  <w:style w:type="paragraph" w:styleId="IntenseQuote">
    <w:name w:val="Intense Quote"/>
    <w:basedOn w:val="Normal"/>
    <w:next w:val="Normal"/>
    <w:link w:val="IntenseQuoteChar"/>
    <w:uiPriority w:val="30"/>
    <w:qFormat/>
    <w:rsid w:val="00AD5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6A"/>
    <w:rPr>
      <w:i/>
      <w:iCs/>
      <w:color w:val="0F4761" w:themeColor="accent1" w:themeShade="BF"/>
    </w:rPr>
  </w:style>
  <w:style w:type="character" w:styleId="IntenseReference">
    <w:name w:val="Intense Reference"/>
    <w:basedOn w:val="DefaultParagraphFont"/>
    <w:uiPriority w:val="32"/>
    <w:qFormat/>
    <w:rsid w:val="00AD506A"/>
    <w:rPr>
      <w:b/>
      <w:bCs/>
      <w:smallCaps/>
      <w:color w:val="0F4761" w:themeColor="accent1" w:themeShade="BF"/>
      <w:spacing w:val="5"/>
    </w:rPr>
  </w:style>
  <w:style w:type="table" w:styleId="TableGrid">
    <w:name w:val="Table Grid"/>
    <w:basedOn w:val="TableNormal"/>
    <w:uiPriority w:val="39"/>
    <w:rsid w:val="00915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5A27"/>
    <w:rPr>
      <w:color w:val="467886" w:themeColor="hyperlink"/>
      <w:u w:val="single"/>
    </w:rPr>
  </w:style>
  <w:style w:type="paragraph" w:styleId="Header">
    <w:name w:val="header"/>
    <w:basedOn w:val="Normal"/>
    <w:link w:val="HeaderChar"/>
    <w:uiPriority w:val="99"/>
    <w:unhideWhenUsed/>
    <w:rsid w:val="00E54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F1E"/>
  </w:style>
  <w:style w:type="paragraph" w:styleId="Footer">
    <w:name w:val="footer"/>
    <w:basedOn w:val="Normal"/>
    <w:link w:val="FooterChar"/>
    <w:uiPriority w:val="99"/>
    <w:unhideWhenUsed/>
    <w:rsid w:val="00E54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macovigilancia@infarmed.pt" TargetMode="External"/><Relationship Id="rId3" Type="http://schemas.openxmlformats.org/officeDocument/2006/relationships/settings" Target="settings.xml"/><Relationship Id="rId7" Type="http://schemas.openxmlformats.org/officeDocument/2006/relationships/hyperlink" Target="http://www.infarmed.pt/web/infarmed/submissao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2155</Words>
  <Characters>12289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Nino Trokashvili</cp:lastModifiedBy>
  <cp:revision>291</cp:revision>
  <dcterms:created xsi:type="dcterms:W3CDTF">2025-11-22T19:18:00Z</dcterms:created>
  <dcterms:modified xsi:type="dcterms:W3CDTF">2026-05-05T11:37:00Z</dcterms:modified>
</cp:coreProperties>
</file>