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DD4F2" w14:textId="77777777" w:rsidR="00AC6C56" w:rsidRPr="00342896" w:rsidRDefault="00AC6C56" w:rsidP="00372688">
      <w:pPr>
        <w:widowControl w:val="0"/>
        <w:autoSpaceDE w:val="0"/>
        <w:autoSpaceDN w:val="0"/>
        <w:spacing w:after="0" w:line="240" w:lineRule="auto"/>
        <w:jc w:val="center"/>
        <w:rPr>
          <w:rFonts w:ascii="Sylfaen" w:hAnsi="Sylfaen" w:cs="Sylfaen"/>
          <w:b/>
          <w:bCs/>
          <w:noProof/>
          <w:lang w:val="ka-GE"/>
        </w:rPr>
      </w:pPr>
      <w:r w:rsidRPr="00342896">
        <w:rPr>
          <w:rFonts w:ascii="Sylfaen" w:hAnsi="Sylfaen" w:cs="Sylfaen"/>
          <w:b/>
          <w:bCs/>
          <w:noProof/>
          <w:lang w:val="ka-GE"/>
        </w:rPr>
        <w:t>შეფუთვის ფურცელი-ჩანართი: ინფორმაცია მომხმარებლისთვის</w:t>
      </w:r>
    </w:p>
    <w:p w14:paraId="577EF9E4" w14:textId="77777777" w:rsidR="00AC6C56" w:rsidRPr="00342896" w:rsidRDefault="00AC6C56" w:rsidP="00413E85">
      <w:pPr>
        <w:widowControl w:val="0"/>
        <w:autoSpaceDE w:val="0"/>
        <w:autoSpaceDN w:val="0"/>
        <w:spacing w:after="0" w:line="240" w:lineRule="auto"/>
        <w:jc w:val="center"/>
        <w:rPr>
          <w:rFonts w:ascii="Sylfaen" w:hAnsi="Sylfaen" w:cs="Sylfaen"/>
          <w:b/>
          <w:noProof/>
          <w:lang w:val="ka-GE"/>
        </w:rPr>
      </w:pPr>
      <w:r w:rsidRPr="00342896">
        <w:rPr>
          <w:rFonts w:ascii="Sylfaen" w:hAnsi="Sylfaen" w:cs="Sylfaen"/>
          <w:b/>
          <w:noProof/>
          <w:lang w:val="ka-GE"/>
        </w:rPr>
        <w:t>პაკლიტაქსელი 6 მგ/მლ კონცენტრატი საინფუზიო ხსნარის მოსამზადებლად</w:t>
      </w:r>
    </w:p>
    <w:p w14:paraId="3D457F96" w14:textId="77777777" w:rsidR="00AC6C56" w:rsidRPr="00342896" w:rsidRDefault="00AC6C56" w:rsidP="00413E85">
      <w:pPr>
        <w:widowControl w:val="0"/>
        <w:autoSpaceDE w:val="0"/>
        <w:autoSpaceDN w:val="0"/>
        <w:spacing w:after="0" w:line="240" w:lineRule="auto"/>
        <w:jc w:val="center"/>
        <w:rPr>
          <w:rFonts w:ascii="Sylfaen" w:hAnsi="Sylfaen" w:cs="Sylfaen"/>
          <w:noProof/>
          <w:lang w:val="ka-GE"/>
        </w:rPr>
      </w:pPr>
      <w:r w:rsidRPr="00342896">
        <w:rPr>
          <w:rFonts w:ascii="Sylfaen" w:hAnsi="Sylfaen" w:cs="Sylfaen"/>
          <w:noProof/>
          <w:lang w:val="ka-GE"/>
        </w:rPr>
        <w:t>პაფკლიტაქსელი</w:t>
      </w:r>
    </w:p>
    <w:p w14:paraId="2E3C7C94" w14:textId="77777777" w:rsidR="00AC6C56" w:rsidRPr="00342896" w:rsidRDefault="00AC6C56" w:rsidP="0041103B">
      <w:pPr>
        <w:widowControl w:val="0"/>
        <w:autoSpaceDE w:val="0"/>
        <w:autoSpaceDN w:val="0"/>
        <w:spacing w:after="0" w:line="240" w:lineRule="auto"/>
        <w:jc w:val="both"/>
        <w:rPr>
          <w:rFonts w:ascii="Sylfaen" w:hAnsi="Sylfaen"/>
          <w:noProof/>
          <w:lang w:val="ka-GE"/>
        </w:rPr>
      </w:pPr>
    </w:p>
    <w:p w14:paraId="6184007F"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cs="Sylfaen"/>
          <w:b/>
          <w:noProof/>
          <w:lang w:val="ka-GE"/>
        </w:rPr>
        <w:t>ყურადღებით</w:t>
      </w:r>
      <w:r w:rsidRPr="00342896">
        <w:rPr>
          <w:rFonts w:ascii="Sylfaen" w:hAnsi="Sylfaen"/>
          <w:b/>
          <w:noProof/>
          <w:lang w:val="ka-GE"/>
        </w:rPr>
        <w:t xml:space="preserve"> </w:t>
      </w:r>
      <w:r w:rsidRPr="00342896">
        <w:rPr>
          <w:rFonts w:ascii="Sylfaen" w:hAnsi="Sylfaen" w:cs="Sylfaen"/>
          <w:b/>
          <w:noProof/>
          <w:lang w:val="ka-GE"/>
        </w:rPr>
        <w:t>წაიკითხეთ</w:t>
      </w:r>
      <w:r w:rsidRPr="00342896">
        <w:rPr>
          <w:rFonts w:ascii="Sylfaen" w:hAnsi="Sylfaen"/>
          <w:b/>
          <w:noProof/>
          <w:lang w:val="ka-GE"/>
        </w:rPr>
        <w:t xml:space="preserve"> </w:t>
      </w:r>
      <w:r w:rsidRPr="00342896">
        <w:rPr>
          <w:rFonts w:ascii="Sylfaen" w:hAnsi="Sylfaen" w:cs="Sylfaen"/>
          <w:b/>
          <w:noProof/>
          <w:lang w:val="ka-GE"/>
        </w:rPr>
        <w:t>ეს</w:t>
      </w:r>
      <w:r w:rsidRPr="00342896">
        <w:rPr>
          <w:rFonts w:ascii="Sylfaen" w:hAnsi="Sylfaen"/>
          <w:b/>
          <w:noProof/>
          <w:lang w:val="ka-GE"/>
        </w:rPr>
        <w:t xml:space="preserve"> </w:t>
      </w:r>
      <w:r w:rsidRPr="00342896">
        <w:rPr>
          <w:rFonts w:ascii="Sylfaen" w:hAnsi="Sylfaen" w:cs="Sylfaen"/>
          <w:b/>
          <w:noProof/>
          <w:lang w:val="ka-GE"/>
        </w:rPr>
        <w:t>ფურცელი</w:t>
      </w:r>
      <w:r w:rsidRPr="00342896">
        <w:rPr>
          <w:rFonts w:ascii="Sylfaen" w:hAnsi="Sylfaen"/>
          <w:b/>
          <w:noProof/>
          <w:lang w:val="ka-GE"/>
        </w:rPr>
        <w:t>-</w:t>
      </w:r>
      <w:r w:rsidRPr="00342896">
        <w:rPr>
          <w:rFonts w:ascii="Sylfaen" w:hAnsi="Sylfaen" w:cs="Sylfaen"/>
          <w:b/>
          <w:noProof/>
          <w:lang w:val="ka-GE"/>
        </w:rPr>
        <w:t>ჩანართი</w:t>
      </w:r>
      <w:r w:rsidRPr="00342896">
        <w:rPr>
          <w:rFonts w:ascii="Sylfaen" w:hAnsi="Sylfaen"/>
          <w:b/>
          <w:noProof/>
          <w:lang w:val="ka-GE"/>
        </w:rPr>
        <w:t xml:space="preserve"> </w:t>
      </w:r>
      <w:r w:rsidRPr="00342896">
        <w:rPr>
          <w:rFonts w:ascii="Sylfaen" w:hAnsi="Sylfaen" w:cs="Sylfaen"/>
          <w:b/>
          <w:noProof/>
          <w:lang w:val="ka-GE"/>
        </w:rPr>
        <w:t>მთლიანად</w:t>
      </w:r>
      <w:r w:rsidRPr="00342896">
        <w:rPr>
          <w:rFonts w:ascii="Sylfaen" w:hAnsi="Sylfaen"/>
          <w:b/>
          <w:noProof/>
          <w:lang w:val="ka-GE"/>
        </w:rPr>
        <w:t xml:space="preserve">, </w:t>
      </w:r>
      <w:r w:rsidRPr="00342896">
        <w:rPr>
          <w:rFonts w:ascii="Sylfaen" w:hAnsi="Sylfaen" w:cs="Sylfaen"/>
          <w:b/>
          <w:noProof/>
          <w:lang w:val="ka-GE"/>
        </w:rPr>
        <w:t>სანამ</w:t>
      </w:r>
      <w:r w:rsidRPr="00342896">
        <w:rPr>
          <w:rFonts w:ascii="Sylfaen" w:hAnsi="Sylfaen"/>
          <w:b/>
          <w:noProof/>
          <w:lang w:val="ka-GE"/>
        </w:rPr>
        <w:t xml:space="preserve"> </w:t>
      </w:r>
      <w:r w:rsidRPr="00342896">
        <w:rPr>
          <w:rFonts w:ascii="Sylfaen" w:hAnsi="Sylfaen" w:cs="Sylfaen"/>
          <w:b/>
          <w:noProof/>
          <w:lang w:val="ka-GE"/>
        </w:rPr>
        <w:t>დაიწყებთ</w:t>
      </w:r>
      <w:r w:rsidRPr="00342896">
        <w:rPr>
          <w:rFonts w:ascii="Sylfaen" w:hAnsi="Sylfaen"/>
          <w:b/>
          <w:noProof/>
          <w:lang w:val="ka-GE"/>
        </w:rPr>
        <w:t xml:space="preserve"> </w:t>
      </w:r>
      <w:r w:rsidRPr="00342896">
        <w:rPr>
          <w:rFonts w:ascii="Sylfaen" w:hAnsi="Sylfaen" w:cs="Sylfaen"/>
          <w:b/>
          <w:noProof/>
          <w:lang w:val="ka-GE"/>
        </w:rPr>
        <w:t>ამ</w:t>
      </w:r>
      <w:r w:rsidRPr="00342896">
        <w:rPr>
          <w:rFonts w:ascii="Sylfaen" w:hAnsi="Sylfaen"/>
          <w:b/>
          <w:noProof/>
          <w:lang w:val="ka-GE"/>
        </w:rPr>
        <w:t xml:space="preserve"> </w:t>
      </w:r>
      <w:r w:rsidRPr="00342896">
        <w:rPr>
          <w:rFonts w:ascii="Sylfaen" w:hAnsi="Sylfaen" w:cs="Sylfaen"/>
          <w:b/>
          <w:noProof/>
          <w:lang w:val="ka-GE"/>
        </w:rPr>
        <w:t>პრეპარატის</w:t>
      </w:r>
      <w:r w:rsidRPr="00342896">
        <w:rPr>
          <w:rFonts w:ascii="Sylfaen" w:hAnsi="Sylfaen"/>
          <w:b/>
          <w:noProof/>
          <w:lang w:val="ka-GE"/>
        </w:rPr>
        <w:t xml:space="preserve"> </w:t>
      </w:r>
      <w:r w:rsidRPr="00342896">
        <w:rPr>
          <w:rFonts w:ascii="Sylfaen" w:hAnsi="Sylfaen" w:cs="Sylfaen"/>
          <w:b/>
          <w:noProof/>
          <w:lang w:val="ka-GE"/>
        </w:rPr>
        <w:t>გამოყენებას</w:t>
      </w:r>
      <w:r w:rsidRPr="00342896">
        <w:rPr>
          <w:rFonts w:ascii="Sylfaen" w:hAnsi="Sylfaen"/>
          <w:b/>
          <w:noProof/>
          <w:lang w:val="ka-GE"/>
        </w:rPr>
        <w:t xml:space="preserve">, </w:t>
      </w:r>
      <w:r w:rsidRPr="00342896">
        <w:rPr>
          <w:rFonts w:ascii="Sylfaen" w:hAnsi="Sylfaen" w:cs="Sylfaen"/>
          <w:b/>
          <w:noProof/>
          <w:lang w:val="ka-GE"/>
        </w:rPr>
        <w:t>რადგან</w:t>
      </w:r>
      <w:r w:rsidRPr="00342896">
        <w:rPr>
          <w:rFonts w:ascii="Sylfaen" w:hAnsi="Sylfaen"/>
          <w:b/>
          <w:noProof/>
          <w:lang w:val="ka-GE"/>
        </w:rPr>
        <w:t xml:space="preserve"> </w:t>
      </w:r>
      <w:r w:rsidRPr="00342896">
        <w:rPr>
          <w:rFonts w:ascii="Sylfaen" w:hAnsi="Sylfaen" w:cs="Sylfaen"/>
          <w:b/>
          <w:noProof/>
          <w:lang w:val="ka-GE"/>
        </w:rPr>
        <w:t>ის</w:t>
      </w:r>
      <w:r w:rsidRPr="00342896">
        <w:rPr>
          <w:rFonts w:ascii="Sylfaen" w:hAnsi="Sylfaen"/>
          <w:b/>
          <w:noProof/>
          <w:lang w:val="ka-GE"/>
        </w:rPr>
        <w:t xml:space="preserve"> </w:t>
      </w:r>
      <w:r w:rsidRPr="00342896">
        <w:rPr>
          <w:rFonts w:ascii="Sylfaen" w:hAnsi="Sylfaen" w:cs="Sylfaen"/>
          <w:b/>
          <w:noProof/>
          <w:lang w:val="ka-GE"/>
        </w:rPr>
        <w:t>შეიცავს</w:t>
      </w:r>
      <w:r w:rsidRPr="00342896">
        <w:rPr>
          <w:rFonts w:ascii="Sylfaen" w:hAnsi="Sylfaen"/>
          <w:b/>
          <w:noProof/>
          <w:lang w:val="ka-GE"/>
        </w:rPr>
        <w:t xml:space="preserve"> </w:t>
      </w:r>
      <w:r w:rsidRPr="00342896">
        <w:rPr>
          <w:rFonts w:ascii="Sylfaen" w:hAnsi="Sylfaen" w:cs="Sylfaen"/>
          <w:b/>
          <w:noProof/>
          <w:lang w:val="ka-GE"/>
        </w:rPr>
        <w:t>თქვენთვის</w:t>
      </w:r>
      <w:r w:rsidRPr="00342896">
        <w:rPr>
          <w:rFonts w:ascii="Sylfaen" w:hAnsi="Sylfaen"/>
          <w:b/>
          <w:noProof/>
          <w:lang w:val="ka-GE"/>
        </w:rPr>
        <w:t xml:space="preserve"> </w:t>
      </w:r>
      <w:r w:rsidRPr="00342896">
        <w:rPr>
          <w:rFonts w:ascii="Sylfaen" w:hAnsi="Sylfaen" w:cs="Sylfaen"/>
          <w:b/>
          <w:noProof/>
          <w:lang w:val="ka-GE"/>
        </w:rPr>
        <w:t>მნიშვნელოვან</w:t>
      </w:r>
      <w:r w:rsidRPr="00342896">
        <w:rPr>
          <w:rFonts w:ascii="Sylfaen" w:hAnsi="Sylfaen"/>
          <w:b/>
          <w:noProof/>
          <w:lang w:val="ka-GE"/>
        </w:rPr>
        <w:t xml:space="preserve"> </w:t>
      </w:r>
      <w:r w:rsidRPr="00342896">
        <w:rPr>
          <w:rFonts w:ascii="Sylfaen" w:hAnsi="Sylfaen" w:cs="Sylfaen"/>
          <w:b/>
          <w:noProof/>
          <w:lang w:val="ka-GE"/>
        </w:rPr>
        <w:t>ინფორმაციას</w:t>
      </w:r>
      <w:r w:rsidRPr="00342896">
        <w:rPr>
          <w:rFonts w:ascii="Sylfaen" w:hAnsi="Sylfaen"/>
          <w:b/>
          <w:noProof/>
          <w:lang w:val="ka-GE"/>
        </w:rPr>
        <w:t>.</w:t>
      </w:r>
    </w:p>
    <w:p w14:paraId="2013F3F6" w14:textId="77777777" w:rsidR="00AC6C56" w:rsidRPr="00342896" w:rsidRDefault="00AC6C56" w:rsidP="00D43146">
      <w:pPr>
        <w:widowControl w:val="0"/>
        <w:numPr>
          <w:ilvl w:val="0"/>
          <w:numId w:val="2"/>
        </w:numPr>
        <w:tabs>
          <w:tab w:val="left" w:pos="785"/>
        </w:tabs>
        <w:autoSpaceDE w:val="0"/>
        <w:autoSpaceDN w:val="0"/>
        <w:spacing w:after="0" w:line="240" w:lineRule="auto"/>
        <w:ind w:left="360" w:hanging="360"/>
        <w:jc w:val="both"/>
        <w:rPr>
          <w:rFonts w:ascii="Sylfaen" w:hAnsi="Sylfaen"/>
          <w:noProof/>
          <w:lang w:val="ka-GE"/>
        </w:rPr>
      </w:pPr>
      <w:r w:rsidRPr="00342896">
        <w:rPr>
          <w:rFonts w:ascii="Sylfaen" w:hAnsi="Sylfaen" w:cs="Sylfaen"/>
          <w:noProof/>
          <w:lang w:val="ka-GE"/>
        </w:rPr>
        <w:t>შეინახეთ</w:t>
      </w:r>
      <w:r w:rsidRPr="00342896">
        <w:rPr>
          <w:rFonts w:ascii="Sylfaen" w:hAnsi="Sylfaen"/>
          <w:noProof/>
          <w:lang w:val="ka-GE"/>
        </w:rPr>
        <w:t xml:space="preserve"> </w:t>
      </w:r>
      <w:r w:rsidRPr="00342896">
        <w:rPr>
          <w:rFonts w:ascii="Sylfaen" w:hAnsi="Sylfaen" w:cs="Sylfaen"/>
          <w:noProof/>
          <w:lang w:val="ka-GE"/>
        </w:rPr>
        <w:t>ეს</w:t>
      </w:r>
      <w:r w:rsidRPr="00342896">
        <w:rPr>
          <w:rFonts w:ascii="Sylfaen" w:hAnsi="Sylfaen"/>
          <w:noProof/>
          <w:lang w:val="ka-GE"/>
        </w:rPr>
        <w:t xml:space="preserve"> ფურცელი-ჩანართი. </w:t>
      </w:r>
      <w:r w:rsidRPr="00342896">
        <w:rPr>
          <w:rFonts w:ascii="Sylfaen" w:hAnsi="Sylfaen" w:cs="Sylfaen"/>
          <w:noProof/>
          <w:lang w:val="ka-GE"/>
        </w:rPr>
        <w:t>შეიძლება</w:t>
      </w:r>
      <w:r w:rsidRPr="00342896">
        <w:rPr>
          <w:rFonts w:ascii="Sylfaen" w:hAnsi="Sylfaen"/>
          <w:noProof/>
          <w:lang w:val="ka-GE"/>
        </w:rPr>
        <w:t xml:space="preserve"> </w:t>
      </w:r>
      <w:r w:rsidRPr="00342896">
        <w:rPr>
          <w:rFonts w:ascii="Sylfaen" w:hAnsi="Sylfaen" w:cs="Sylfaen"/>
          <w:noProof/>
          <w:lang w:val="ka-GE"/>
        </w:rPr>
        <w:t>დაგჭირდეთ</w:t>
      </w:r>
      <w:r w:rsidRPr="00342896">
        <w:rPr>
          <w:rFonts w:ascii="Sylfaen" w:hAnsi="Sylfaen"/>
          <w:noProof/>
          <w:lang w:val="ka-GE"/>
        </w:rPr>
        <w:t xml:space="preserve"> მისი </w:t>
      </w:r>
      <w:r w:rsidRPr="00342896">
        <w:rPr>
          <w:rFonts w:ascii="Sylfaen" w:hAnsi="Sylfaen" w:cs="Sylfaen"/>
          <w:noProof/>
          <w:lang w:val="ka-GE"/>
        </w:rPr>
        <w:t>ხელახლა</w:t>
      </w:r>
      <w:r w:rsidRPr="00342896">
        <w:rPr>
          <w:rFonts w:ascii="Sylfaen" w:hAnsi="Sylfaen"/>
          <w:noProof/>
          <w:lang w:val="ka-GE"/>
        </w:rPr>
        <w:t xml:space="preserve"> </w:t>
      </w:r>
      <w:r w:rsidRPr="00342896">
        <w:rPr>
          <w:rFonts w:ascii="Sylfaen" w:hAnsi="Sylfaen" w:cs="Sylfaen"/>
          <w:noProof/>
          <w:lang w:val="ka-GE"/>
        </w:rPr>
        <w:t>წაკითხვა</w:t>
      </w:r>
      <w:r w:rsidRPr="00342896">
        <w:rPr>
          <w:rFonts w:ascii="Sylfaen" w:hAnsi="Sylfaen"/>
          <w:noProof/>
          <w:lang w:val="ka-GE"/>
        </w:rPr>
        <w:t>.</w:t>
      </w:r>
    </w:p>
    <w:p w14:paraId="3882E674" w14:textId="77777777" w:rsidR="00AC6C56" w:rsidRPr="00342896" w:rsidRDefault="00AC6C56" w:rsidP="00D43146">
      <w:pPr>
        <w:widowControl w:val="0"/>
        <w:numPr>
          <w:ilvl w:val="0"/>
          <w:numId w:val="2"/>
        </w:numPr>
        <w:tabs>
          <w:tab w:val="left" w:pos="785"/>
        </w:tabs>
        <w:autoSpaceDE w:val="0"/>
        <w:autoSpaceDN w:val="0"/>
        <w:spacing w:after="0" w:line="240" w:lineRule="auto"/>
        <w:ind w:left="360" w:hanging="360"/>
        <w:jc w:val="both"/>
        <w:rPr>
          <w:rFonts w:ascii="Sylfaen" w:hAnsi="Sylfaen"/>
          <w:noProof/>
          <w:lang w:val="ka-GE"/>
        </w:rPr>
      </w:pPr>
      <w:r w:rsidRPr="00342896">
        <w:rPr>
          <w:rFonts w:ascii="Sylfaen" w:hAnsi="Sylfaen" w:cs="Sylfaen"/>
          <w:noProof/>
          <w:lang w:val="ka-GE"/>
        </w:rPr>
        <w:t>თუ</w:t>
      </w:r>
      <w:r w:rsidRPr="00342896">
        <w:rPr>
          <w:rFonts w:ascii="Sylfaen" w:hAnsi="Sylfaen"/>
          <w:noProof/>
          <w:lang w:val="ka-GE"/>
        </w:rPr>
        <w:t xml:space="preserve"> </w:t>
      </w:r>
      <w:r w:rsidRPr="00342896">
        <w:rPr>
          <w:rFonts w:ascii="Sylfaen" w:hAnsi="Sylfaen" w:cs="Sylfaen"/>
          <w:noProof/>
          <w:lang w:val="ka-GE"/>
        </w:rPr>
        <w:t>თქვენ</w:t>
      </w:r>
      <w:r w:rsidRPr="00342896">
        <w:rPr>
          <w:rFonts w:ascii="Sylfaen" w:hAnsi="Sylfaen"/>
          <w:noProof/>
          <w:lang w:val="ka-GE"/>
        </w:rPr>
        <w:t xml:space="preserve"> </w:t>
      </w:r>
      <w:r w:rsidRPr="00342896">
        <w:rPr>
          <w:rFonts w:ascii="Sylfaen" w:hAnsi="Sylfaen" w:cs="Sylfaen"/>
          <w:noProof/>
          <w:lang w:val="ka-GE"/>
        </w:rPr>
        <w:t>გაქვთ</w:t>
      </w:r>
      <w:r w:rsidRPr="00342896">
        <w:rPr>
          <w:rFonts w:ascii="Sylfaen" w:hAnsi="Sylfaen"/>
          <w:noProof/>
          <w:lang w:val="ka-GE"/>
        </w:rPr>
        <w:t xml:space="preserve"> </w:t>
      </w:r>
      <w:r w:rsidRPr="00342896">
        <w:rPr>
          <w:rFonts w:ascii="Sylfaen" w:hAnsi="Sylfaen" w:cs="Sylfaen"/>
          <w:noProof/>
          <w:lang w:val="ka-GE"/>
        </w:rPr>
        <w:t>დამატებითი</w:t>
      </w:r>
      <w:r w:rsidRPr="00342896">
        <w:rPr>
          <w:rFonts w:ascii="Sylfaen" w:hAnsi="Sylfaen"/>
          <w:noProof/>
          <w:lang w:val="ka-GE"/>
        </w:rPr>
        <w:t xml:space="preserve"> </w:t>
      </w:r>
      <w:r w:rsidRPr="00342896">
        <w:rPr>
          <w:rFonts w:ascii="Sylfaen" w:hAnsi="Sylfaen" w:cs="Sylfaen"/>
          <w:noProof/>
          <w:lang w:val="ka-GE"/>
        </w:rPr>
        <w:t>შეკითხვები</w:t>
      </w:r>
      <w:r w:rsidRPr="00342896">
        <w:rPr>
          <w:rFonts w:ascii="Sylfaen" w:hAnsi="Sylfaen"/>
          <w:noProof/>
          <w:lang w:val="ka-GE"/>
        </w:rPr>
        <w:t xml:space="preserve">, </w:t>
      </w:r>
      <w:r w:rsidRPr="00342896">
        <w:rPr>
          <w:rFonts w:ascii="Sylfaen" w:hAnsi="Sylfaen" w:cs="Sylfaen"/>
          <w:noProof/>
          <w:lang w:val="ka-GE"/>
        </w:rPr>
        <w:t>მიმართეთ</w:t>
      </w:r>
      <w:r w:rsidRPr="00342896">
        <w:rPr>
          <w:rFonts w:ascii="Sylfaen" w:hAnsi="Sylfaen"/>
          <w:noProof/>
          <w:lang w:val="ka-GE"/>
        </w:rPr>
        <w:t xml:space="preserve"> </w:t>
      </w:r>
      <w:r w:rsidRPr="00342896">
        <w:rPr>
          <w:rFonts w:ascii="Sylfaen" w:hAnsi="Sylfaen" w:cs="Sylfaen"/>
          <w:noProof/>
          <w:lang w:val="ka-GE"/>
        </w:rPr>
        <w:t>თქვენს</w:t>
      </w:r>
      <w:r w:rsidRPr="00342896">
        <w:rPr>
          <w:rFonts w:ascii="Sylfaen" w:hAnsi="Sylfaen"/>
          <w:noProof/>
          <w:lang w:val="ka-GE"/>
        </w:rPr>
        <w:t xml:space="preserve"> </w:t>
      </w:r>
      <w:r w:rsidRPr="00342896">
        <w:rPr>
          <w:rFonts w:ascii="Sylfaen" w:hAnsi="Sylfaen" w:cs="Sylfaen"/>
          <w:noProof/>
          <w:lang w:val="ka-GE"/>
        </w:rPr>
        <w:t>ექიმს</w:t>
      </w:r>
      <w:r w:rsidRPr="00342896">
        <w:rPr>
          <w:rFonts w:ascii="Sylfaen" w:hAnsi="Sylfaen"/>
          <w:noProof/>
          <w:lang w:val="ka-GE"/>
        </w:rPr>
        <w:t xml:space="preserve">, </w:t>
      </w:r>
      <w:r w:rsidRPr="00342896">
        <w:rPr>
          <w:rFonts w:ascii="Sylfaen" w:hAnsi="Sylfaen" w:cs="Sylfaen"/>
          <w:noProof/>
          <w:lang w:val="ka-GE"/>
        </w:rPr>
        <w:t>ფარმაცევტს</w:t>
      </w:r>
      <w:r w:rsidRPr="00342896">
        <w:rPr>
          <w:rFonts w:ascii="Sylfaen" w:hAnsi="Sylfaen"/>
          <w:noProof/>
          <w:lang w:val="ka-GE"/>
        </w:rPr>
        <w:t xml:space="preserve"> </w:t>
      </w:r>
      <w:r w:rsidRPr="00342896">
        <w:rPr>
          <w:rFonts w:ascii="Sylfaen" w:hAnsi="Sylfaen" w:cs="Sylfaen"/>
          <w:noProof/>
          <w:lang w:val="ka-GE"/>
        </w:rPr>
        <w:t>ან</w:t>
      </w:r>
      <w:r w:rsidRPr="00342896">
        <w:rPr>
          <w:rFonts w:ascii="Sylfaen" w:hAnsi="Sylfaen"/>
          <w:noProof/>
          <w:lang w:val="ka-GE"/>
        </w:rPr>
        <w:t xml:space="preserve"> </w:t>
      </w:r>
      <w:r w:rsidRPr="00342896">
        <w:rPr>
          <w:rFonts w:ascii="Sylfaen" w:hAnsi="Sylfaen" w:cs="Sylfaen"/>
          <w:noProof/>
          <w:lang w:val="ka-GE"/>
        </w:rPr>
        <w:t>ექთანს.</w:t>
      </w:r>
      <w:r w:rsidRPr="00342896">
        <w:rPr>
          <w:rFonts w:ascii="Sylfaen" w:hAnsi="Sylfaen"/>
          <w:noProof/>
          <w:lang w:val="ka-GE"/>
        </w:rPr>
        <w:t xml:space="preserve"> </w:t>
      </w:r>
    </w:p>
    <w:p w14:paraId="10CFD1ED" w14:textId="77777777" w:rsidR="00AC6C56" w:rsidRPr="00342896" w:rsidRDefault="00AC6C56" w:rsidP="00D43146">
      <w:pPr>
        <w:widowControl w:val="0"/>
        <w:numPr>
          <w:ilvl w:val="0"/>
          <w:numId w:val="2"/>
        </w:numPr>
        <w:tabs>
          <w:tab w:val="left" w:pos="785"/>
        </w:tabs>
        <w:autoSpaceDE w:val="0"/>
        <w:autoSpaceDN w:val="0"/>
        <w:spacing w:after="0" w:line="240" w:lineRule="auto"/>
        <w:ind w:left="360" w:hanging="360"/>
        <w:jc w:val="both"/>
        <w:rPr>
          <w:rFonts w:ascii="Sylfaen" w:hAnsi="Sylfaen"/>
          <w:noProof/>
          <w:lang w:val="ka-GE"/>
        </w:rPr>
      </w:pPr>
      <w:r w:rsidRPr="00342896">
        <w:rPr>
          <w:rFonts w:ascii="Sylfaen" w:hAnsi="Sylfaen" w:cs="Sylfaen"/>
          <w:noProof/>
          <w:lang w:val="ka-GE"/>
        </w:rPr>
        <w:t>თუ</w:t>
      </w:r>
      <w:r w:rsidRPr="00342896">
        <w:rPr>
          <w:rFonts w:ascii="Sylfaen" w:hAnsi="Sylfaen"/>
          <w:noProof/>
          <w:lang w:val="ka-GE"/>
        </w:rPr>
        <w:t xml:space="preserve"> </w:t>
      </w:r>
      <w:r w:rsidRPr="00342896">
        <w:rPr>
          <w:rFonts w:ascii="Sylfaen" w:hAnsi="Sylfaen" w:cs="Sylfaen"/>
          <w:noProof/>
          <w:lang w:val="ka-GE"/>
        </w:rPr>
        <w:t>შეამჩნევთ</w:t>
      </w:r>
      <w:r w:rsidRPr="00342896">
        <w:rPr>
          <w:rFonts w:ascii="Sylfaen" w:hAnsi="Sylfaen"/>
          <w:noProof/>
          <w:lang w:val="ka-GE"/>
        </w:rPr>
        <w:t xml:space="preserve"> </w:t>
      </w:r>
      <w:r w:rsidRPr="00342896">
        <w:rPr>
          <w:rFonts w:ascii="Sylfaen" w:hAnsi="Sylfaen" w:cs="Sylfaen"/>
          <w:noProof/>
          <w:lang w:val="ka-GE"/>
        </w:rPr>
        <w:t>რაიმე</w:t>
      </w:r>
      <w:r w:rsidRPr="00342896">
        <w:rPr>
          <w:rFonts w:ascii="Sylfaen" w:hAnsi="Sylfaen"/>
          <w:noProof/>
          <w:lang w:val="ka-GE"/>
        </w:rPr>
        <w:t xml:space="preserve"> </w:t>
      </w:r>
      <w:r w:rsidRPr="00342896">
        <w:rPr>
          <w:rFonts w:ascii="Sylfaen" w:hAnsi="Sylfaen" w:cs="Sylfaen"/>
          <w:noProof/>
          <w:lang w:val="ka-GE"/>
        </w:rPr>
        <w:t>გვერდით</w:t>
      </w:r>
      <w:r w:rsidRPr="00342896">
        <w:rPr>
          <w:rFonts w:ascii="Sylfaen" w:hAnsi="Sylfaen"/>
          <w:noProof/>
          <w:lang w:val="ka-GE"/>
        </w:rPr>
        <w:t xml:space="preserve"> </w:t>
      </w:r>
      <w:r w:rsidRPr="00342896">
        <w:rPr>
          <w:rFonts w:ascii="Sylfaen" w:hAnsi="Sylfaen" w:cs="Sylfaen"/>
          <w:noProof/>
          <w:lang w:val="ka-GE"/>
        </w:rPr>
        <w:t>ეფექტებს</w:t>
      </w:r>
      <w:r w:rsidRPr="00342896">
        <w:rPr>
          <w:rFonts w:ascii="Sylfaen" w:hAnsi="Sylfaen"/>
          <w:noProof/>
          <w:lang w:val="ka-GE"/>
        </w:rPr>
        <w:t xml:space="preserve">, </w:t>
      </w:r>
      <w:r w:rsidRPr="00342896">
        <w:rPr>
          <w:rFonts w:ascii="Sylfaen" w:hAnsi="Sylfaen" w:cs="Sylfaen"/>
          <w:noProof/>
          <w:lang w:val="ka-GE"/>
        </w:rPr>
        <w:t>მიმართეთ</w:t>
      </w:r>
      <w:r w:rsidRPr="00342896">
        <w:rPr>
          <w:rFonts w:ascii="Sylfaen" w:hAnsi="Sylfaen"/>
          <w:noProof/>
          <w:lang w:val="ka-GE"/>
        </w:rPr>
        <w:t xml:space="preserve"> </w:t>
      </w:r>
      <w:r w:rsidRPr="00342896">
        <w:rPr>
          <w:rFonts w:ascii="Sylfaen" w:hAnsi="Sylfaen" w:cs="Sylfaen"/>
          <w:noProof/>
          <w:lang w:val="ka-GE"/>
        </w:rPr>
        <w:t>თქვენს</w:t>
      </w:r>
      <w:r w:rsidRPr="00342896">
        <w:rPr>
          <w:rFonts w:ascii="Sylfaen" w:hAnsi="Sylfaen"/>
          <w:noProof/>
          <w:lang w:val="ka-GE"/>
        </w:rPr>
        <w:t xml:space="preserve"> </w:t>
      </w:r>
      <w:r w:rsidRPr="00342896">
        <w:rPr>
          <w:rFonts w:ascii="Sylfaen" w:hAnsi="Sylfaen" w:cs="Sylfaen"/>
          <w:noProof/>
          <w:lang w:val="ka-GE"/>
        </w:rPr>
        <w:t>ექიმს</w:t>
      </w:r>
      <w:r w:rsidRPr="00342896">
        <w:rPr>
          <w:rFonts w:ascii="Sylfaen" w:hAnsi="Sylfaen"/>
          <w:noProof/>
          <w:lang w:val="ka-GE"/>
        </w:rPr>
        <w:t xml:space="preserve">, </w:t>
      </w:r>
      <w:r w:rsidRPr="00342896">
        <w:rPr>
          <w:rFonts w:ascii="Sylfaen" w:hAnsi="Sylfaen" w:cs="Sylfaen"/>
          <w:noProof/>
          <w:lang w:val="ka-GE"/>
        </w:rPr>
        <w:t>ფარმაცევტს</w:t>
      </w:r>
      <w:r w:rsidRPr="00342896">
        <w:rPr>
          <w:rFonts w:ascii="Sylfaen" w:hAnsi="Sylfaen"/>
          <w:noProof/>
          <w:lang w:val="ka-GE"/>
        </w:rPr>
        <w:t xml:space="preserve"> </w:t>
      </w:r>
      <w:r w:rsidRPr="00342896">
        <w:rPr>
          <w:rFonts w:ascii="Sylfaen" w:hAnsi="Sylfaen" w:cs="Sylfaen"/>
          <w:noProof/>
          <w:lang w:val="ka-GE"/>
        </w:rPr>
        <w:t>ან</w:t>
      </w:r>
      <w:r w:rsidRPr="00342896">
        <w:rPr>
          <w:rFonts w:ascii="Sylfaen" w:hAnsi="Sylfaen"/>
          <w:noProof/>
          <w:lang w:val="ka-GE"/>
        </w:rPr>
        <w:t xml:space="preserve"> </w:t>
      </w:r>
      <w:r w:rsidRPr="00342896">
        <w:rPr>
          <w:rFonts w:ascii="Sylfaen" w:hAnsi="Sylfaen" w:cs="Sylfaen"/>
          <w:noProof/>
          <w:lang w:val="ka-GE"/>
        </w:rPr>
        <w:t>ექთანს</w:t>
      </w:r>
      <w:r w:rsidRPr="00342896">
        <w:rPr>
          <w:rFonts w:ascii="Sylfaen" w:hAnsi="Sylfaen"/>
          <w:noProof/>
          <w:lang w:val="ka-GE"/>
        </w:rPr>
        <w:t xml:space="preserve">. </w:t>
      </w:r>
      <w:r w:rsidRPr="00342896">
        <w:rPr>
          <w:rFonts w:ascii="Sylfaen" w:hAnsi="Sylfaen" w:cs="Sylfaen"/>
          <w:noProof/>
          <w:lang w:val="ka-GE"/>
        </w:rPr>
        <w:t>ეს</w:t>
      </w:r>
      <w:r w:rsidRPr="00342896">
        <w:rPr>
          <w:rFonts w:ascii="Sylfaen" w:hAnsi="Sylfaen"/>
          <w:noProof/>
          <w:lang w:val="ka-GE"/>
        </w:rPr>
        <w:t xml:space="preserve"> </w:t>
      </w:r>
      <w:r w:rsidRPr="00342896">
        <w:rPr>
          <w:rFonts w:ascii="Sylfaen" w:hAnsi="Sylfaen" w:cs="Sylfaen"/>
          <w:noProof/>
          <w:lang w:val="ka-GE"/>
        </w:rPr>
        <w:t>ეხება</w:t>
      </w:r>
      <w:r w:rsidRPr="00342896">
        <w:rPr>
          <w:rFonts w:ascii="Sylfaen" w:hAnsi="Sylfaen"/>
          <w:noProof/>
          <w:lang w:val="ka-GE"/>
        </w:rPr>
        <w:t xml:space="preserve"> </w:t>
      </w:r>
      <w:r w:rsidRPr="00342896">
        <w:rPr>
          <w:rFonts w:ascii="Sylfaen" w:hAnsi="Sylfaen" w:cs="Sylfaen"/>
          <w:noProof/>
          <w:lang w:val="ka-GE"/>
        </w:rPr>
        <w:t>ნებისმიერ</w:t>
      </w:r>
      <w:r w:rsidRPr="00342896">
        <w:rPr>
          <w:rFonts w:ascii="Sylfaen" w:hAnsi="Sylfaen"/>
          <w:noProof/>
          <w:lang w:val="ka-GE"/>
        </w:rPr>
        <w:t xml:space="preserve"> </w:t>
      </w:r>
      <w:r w:rsidRPr="00342896">
        <w:rPr>
          <w:rFonts w:ascii="Sylfaen" w:hAnsi="Sylfaen" w:cs="Sylfaen"/>
          <w:noProof/>
          <w:lang w:val="ka-GE"/>
        </w:rPr>
        <w:t>შესაძლო</w:t>
      </w:r>
      <w:r w:rsidRPr="00342896">
        <w:rPr>
          <w:rFonts w:ascii="Sylfaen" w:hAnsi="Sylfaen"/>
          <w:noProof/>
          <w:lang w:val="ka-GE"/>
        </w:rPr>
        <w:t xml:space="preserve"> </w:t>
      </w:r>
      <w:r w:rsidRPr="00342896">
        <w:rPr>
          <w:rFonts w:ascii="Sylfaen" w:hAnsi="Sylfaen" w:cs="Sylfaen"/>
          <w:noProof/>
          <w:lang w:val="ka-GE"/>
        </w:rPr>
        <w:t>გვერდით</w:t>
      </w:r>
      <w:r w:rsidRPr="00342896">
        <w:rPr>
          <w:rFonts w:ascii="Sylfaen" w:hAnsi="Sylfaen"/>
          <w:noProof/>
          <w:lang w:val="ka-GE"/>
        </w:rPr>
        <w:t xml:space="preserve"> </w:t>
      </w:r>
      <w:r w:rsidRPr="00342896">
        <w:rPr>
          <w:rFonts w:ascii="Sylfaen" w:hAnsi="Sylfaen" w:cs="Sylfaen"/>
          <w:noProof/>
          <w:lang w:val="ka-GE"/>
        </w:rPr>
        <w:t>ეფექტს</w:t>
      </w:r>
      <w:r w:rsidRPr="00342896">
        <w:rPr>
          <w:rFonts w:ascii="Sylfaen" w:hAnsi="Sylfaen"/>
          <w:noProof/>
          <w:lang w:val="ka-GE"/>
        </w:rPr>
        <w:t xml:space="preserve">, </w:t>
      </w:r>
      <w:r w:rsidRPr="00342896">
        <w:rPr>
          <w:rFonts w:ascii="Sylfaen" w:hAnsi="Sylfaen" w:cs="Sylfaen"/>
          <w:noProof/>
          <w:lang w:val="ka-GE"/>
        </w:rPr>
        <w:t>რომელიც</w:t>
      </w:r>
      <w:r w:rsidRPr="00342896">
        <w:rPr>
          <w:rFonts w:ascii="Sylfaen" w:hAnsi="Sylfaen"/>
          <w:noProof/>
          <w:lang w:val="ka-GE"/>
        </w:rPr>
        <w:t xml:space="preserve"> </w:t>
      </w:r>
      <w:r w:rsidRPr="00342896">
        <w:rPr>
          <w:rFonts w:ascii="Sylfaen" w:hAnsi="Sylfaen" w:cs="Sylfaen"/>
          <w:noProof/>
          <w:lang w:val="ka-GE"/>
        </w:rPr>
        <w:t>არ</w:t>
      </w:r>
      <w:r w:rsidRPr="00342896">
        <w:rPr>
          <w:rFonts w:ascii="Sylfaen" w:hAnsi="Sylfaen"/>
          <w:noProof/>
          <w:lang w:val="ka-GE"/>
        </w:rPr>
        <w:t xml:space="preserve"> </w:t>
      </w:r>
      <w:r w:rsidRPr="00342896">
        <w:rPr>
          <w:rFonts w:ascii="Sylfaen" w:hAnsi="Sylfaen" w:cs="Sylfaen"/>
          <w:noProof/>
          <w:lang w:val="ka-GE"/>
        </w:rPr>
        <w:t>არის</w:t>
      </w:r>
      <w:r w:rsidRPr="00342896">
        <w:rPr>
          <w:rFonts w:ascii="Sylfaen" w:hAnsi="Sylfaen"/>
          <w:noProof/>
          <w:lang w:val="ka-GE"/>
        </w:rPr>
        <w:t xml:space="preserve"> </w:t>
      </w:r>
      <w:r w:rsidRPr="00342896">
        <w:rPr>
          <w:rFonts w:ascii="Sylfaen" w:hAnsi="Sylfaen" w:cs="Sylfaen"/>
          <w:noProof/>
          <w:lang w:val="ka-GE"/>
        </w:rPr>
        <w:t>ჩამოთვლილი</w:t>
      </w:r>
      <w:r w:rsidRPr="00342896">
        <w:rPr>
          <w:rFonts w:ascii="Sylfaen" w:hAnsi="Sylfaen"/>
          <w:noProof/>
          <w:lang w:val="ka-GE"/>
        </w:rPr>
        <w:t xml:space="preserve"> </w:t>
      </w:r>
      <w:r w:rsidRPr="00342896">
        <w:rPr>
          <w:rFonts w:ascii="Sylfaen" w:hAnsi="Sylfaen" w:cs="Sylfaen"/>
          <w:noProof/>
          <w:lang w:val="ka-GE"/>
        </w:rPr>
        <w:t>ამ</w:t>
      </w:r>
      <w:r w:rsidRPr="00342896">
        <w:rPr>
          <w:rFonts w:ascii="Sylfaen" w:hAnsi="Sylfaen"/>
          <w:noProof/>
          <w:lang w:val="ka-GE"/>
        </w:rPr>
        <w:t xml:space="preserve"> </w:t>
      </w:r>
      <w:r w:rsidRPr="00342896">
        <w:rPr>
          <w:rFonts w:ascii="Sylfaen" w:hAnsi="Sylfaen" w:cs="Sylfaen"/>
          <w:noProof/>
          <w:lang w:val="ka-GE"/>
        </w:rPr>
        <w:t>ფურცელ-ჩანართში</w:t>
      </w:r>
      <w:r w:rsidRPr="00342896">
        <w:rPr>
          <w:rFonts w:ascii="Sylfaen" w:hAnsi="Sylfaen"/>
          <w:noProof/>
          <w:lang w:val="ka-GE"/>
        </w:rPr>
        <w:t xml:space="preserve">. </w:t>
      </w:r>
      <w:r w:rsidRPr="00342896">
        <w:rPr>
          <w:rFonts w:ascii="Sylfaen" w:hAnsi="Sylfaen" w:cs="Sylfaen"/>
          <w:noProof/>
          <w:lang w:val="ka-GE"/>
        </w:rPr>
        <w:t>იხილეთ</w:t>
      </w:r>
      <w:r w:rsidRPr="00342896">
        <w:rPr>
          <w:rFonts w:ascii="Sylfaen" w:hAnsi="Sylfaen"/>
          <w:noProof/>
          <w:lang w:val="ka-GE"/>
        </w:rPr>
        <w:t xml:space="preserve"> </w:t>
      </w:r>
      <w:r w:rsidRPr="00342896">
        <w:rPr>
          <w:rFonts w:ascii="Sylfaen" w:hAnsi="Sylfaen" w:cs="Sylfaen"/>
          <w:noProof/>
          <w:lang w:val="ka-GE"/>
        </w:rPr>
        <w:t>ნაწილი</w:t>
      </w:r>
      <w:r w:rsidRPr="00342896">
        <w:rPr>
          <w:rFonts w:ascii="Sylfaen" w:hAnsi="Sylfaen"/>
          <w:noProof/>
          <w:lang w:val="ka-GE"/>
        </w:rPr>
        <w:t xml:space="preserve"> 4. </w:t>
      </w:r>
    </w:p>
    <w:p w14:paraId="0FB52626" w14:textId="77777777" w:rsidR="00AC6C56" w:rsidRPr="00342896" w:rsidRDefault="00AC6C56" w:rsidP="0041103B">
      <w:pPr>
        <w:widowControl w:val="0"/>
        <w:autoSpaceDE w:val="0"/>
        <w:autoSpaceDN w:val="0"/>
        <w:spacing w:after="0" w:line="240" w:lineRule="auto"/>
        <w:rPr>
          <w:rFonts w:ascii="Sylfaen" w:hAnsi="Sylfaen"/>
          <w:noProof/>
          <w:lang w:val="ka-GE"/>
        </w:rPr>
      </w:pPr>
    </w:p>
    <w:p w14:paraId="33854A5C"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cs="Sylfaen"/>
          <w:b/>
          <w:noProof/>
          <w:lang w:val="ka-GE"/>
        </w:rPr>
        <w:t>რა</w:t>
      </w:r>
      <w:r w:rsidRPr="00342896">
        <w:rPr>
          <w:rFonts w:ascii="Sylfaen" w:hAnsi="Sylfaen"/>
          <w:b/>
          <w:noProof/>
          <w:lang w:val="ka-GE"/>
        </w:rPr>
        <w:t xml:space="preserve"> </w:t>
      </w:r>
      <w:r w:rsidRPr="00342896">
        <w:rPr>
          <w:rFonts w:ascii="Sylfaen" w:hAnsi="Sylfaen" w:cs="Sylfaen"/>
          <w:b/>
          <w:noProof/>
          <w:lang w:val="ka-GE"/>
        </w:rPr>
        <w:t>არის</w:t>
      </w:r>
      <w:r w:rsidRPr="00342896">
        <w:rPr>
          <w:rFonts w:ascii="Sylfaen" w:hAnsi="Sylfaen"/>
          <w:b/>
          <w:noProof/>
          <w:lang w:val="ka-GE"/>
        </w:rPr>
        <w:t xml:space="preserve"> </w:t>
      </w:r>
      <w:r w:rsidRPr="00342896">
        <w:rPr>
          <w:rFonts w:ascii="Sylfaen" w:hAnsi="Sylfaen" w:cs="Sylfaen"/>
          <w:b/>
          <w:noProof/>
          <w:lang w:val="ka-GE"/>
        </w:rPr>
        <w:t>მოცემული</w:t>
      </w:r>
      <w:r w:rsidRPr="00342896">
        <w:rPr>
          <w:rFonts w:ascii="Sylfaen" w:hAnsi="Sylfaen"/>
          <w:b/>
          <w:noProof/>
          <w:lang w:val="ka-GE"/>
        </w:rPr>
        <w:t xml:space="preserve"> </w:t>
      </w:r>
      <w:r w:rsidRPr="00342896">
        <w:rPr>
          <w:rFonts w:ascii="Sylfaen" w:hAnsi="Sylfaen" w:cs="Sylfaen"/>
          <w:b/>
          <w:noProof/>
          <w:lang w:val="ka-GE"/>
        </w:rPr>
        <w:t>ამ</w:t>
      </w:r>
      <w:r w:rsidRPr="00342896">
        <w:rPr>
          <w:rFonts w:ascii="Sylfaen" w:hAnsi="Sylfaen"/>
          <w:b/>
          <w:noProof/>
          <w:lang w:val="ka-GE"/>
        </w:rPr>
        <w:t xml:space="preserve"> </w:t>
      </w:r>
      <w:r w:rsidRPr="00342896">
        <w:rPr>
          <w:rFonts w:ascii="Sylfaen" w:hAnsi="Sylfaen" w:cs="Sylfaen"/>
          <w:b/>
          <w:noProof/>
          <w:lang w:val="ka-GE"/>
        </w:rPr>
        <w:t>ფურცელ-ჩანართში</w:t>
      </w:r>
    </w:p>
    <w:p w14:paraId="1B827B00"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 xml:space="preserve">რა არის </w:t>
      </w:r>
      <w:bookmarkStart w:id="0" w:name="_Hlk148366752"/>
      <w:r w:rsidRPr="00342896">
        <w:rPr>
          <w:rFonts w:ascii="Sylfaen" w:hAnsi="Sylfaen"/>
          <w:noProof/>
          <w:lang w:val="ka-GE"/>
        </w:rPr>
        <w:t xml:space="preserve">პაკლიტაქსელი </w:t>
      </w:r>
      <w:bookmarkEnd w:id="0"/>
      <w:r w:rsidRPr="00342896">
        <w:rPr>
          <w:rFonts w:ascii="Sylfaen" w:hAnsi="Sylfaen"/>
          <w:noProof/>
          <w:lang w:val="ka-GE"/>
        </w:rPr>
        <w:t xml:space="preserve">ინექცია და რისთვის გამოიყენება </w:t>
      </w:r>
    </w:p>
    <w:p w14:paraId="77B55EBA"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bookmarkStart w:id="1" w:name="_Hlk148369853"/>
      <w:r w:rsidRPr="00342896">
        <w:rPr>
          <w:rFonts w:ascii="Sylfaen" w:hAnsi="Sylfaen" w:cs="Sylfaen"/>
          <w:noProof/>
          <w:lang w:val="ka-GE"/>
        </w:rPr>
        <w:t>რა</w:t>
      </w:r>
      <w:r w:rsidRPr="00342896">
        <w:rPr>
          <w:rFonts w:ascii="Sylfaen" w:hAnsi="Sylfaen"/>
          <w:noProof/>
          <w:lang w:val="ka-GE"/>
        </w:rPr>
        <w:t xml:space="preserve"> </w:t>
      </w:r>
      <w:r w:rsidRPr="00342896">
        <w:rPr>
          <w:rFonts w:ascii="Sylfaen" w:hAnsi="Sylfaen" w:cs="Sylfaen"/>
          <w:noProof/>
          <w:lang w:val="ka-GE"/>
        </w:rPr>
        <w:t>უნდა</w:t>
      </w:r>
      <w:r w:rsidRPr="00342896">
        <w:rPr>
          <w:rFonts w:ascii="Sylfaen" w:hAnsi="Sylfaen"/>
          <w:noProof/>
          <w:lang w:val="ka-GE"/>
        </w:rPr>
        <w:t xml:space="preserve"> </w:t>
      </w:r>
      <w:r w:rsidRPr="00342896">
        <w:rPr>
          <w:rFonts w:ascii="Sylfaen" w:hAnsi="Sylfaen" w:cs="Sylfaen"/>
          <w:noProof/>
          <w:lang w:val="ka-GE"/>
        </w:rPr>
        <w:t>იცოდეთ</w:t>
      </w:r>
      <w:r w:rsidRPr="00342896">
        <w:rPr>
          <w:rFonts w:ascii="Sylfaen" w:hAnsi="Sylfaen"/>
          <w:noProof/>
          <w:lang w:val="ka-GE"/>
        </w:rPr>
        <w:t xml:space="preserve"> </w:t>
      </w:r>
      <w:r w:rsidRPr="00342896">
        <w:rPr>
          <w:rFonts w:ascii="Sylfaen" w:hAnsi="Sylfaen" w:cs="Sylfaen"/>
          <w:noProof/>
          <w:lang w:val="ka-GE"/>
        </w:rPr>
        <w:t xml:space="preserve">პაკლიტაქსელის </w:t>
      </w:r>
      <w:r w:rsidRPr="00342896">
        <w:rPr>
          <w:rFonts w:ascii="Sylfaen" w:hAnsi="Sylfaen"/>
          <w:noProof/>
          <w:lang w:val="ka-GE"/>
        </w:rPr>
        <w:t xml:space="preserve">ინექციის </w:t>
      </w:r>
      <w:r w:rsidRPr="00342896">
        <w:rPr>
          <w:rFonts w:ascii="Sylfaen" w:hAnsi="Sylfaen" w:cs="Sylfaen"/>
          <w:noProof/>
          <w:lang w:val="ka-GE"/>
        </w:rPr>
        <w:t>გამოყენებამდე</w:t>
      </w:r>
    </w:p>
    <w:bookmarkEnd w:id="1"/>
    <w:p w14:paraId="03FFFA76"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როგორ გამოვიყენოთ</w:t>
      </w:r>
      <w:r w:rsidRPr="00342896">
        <w:rPr>
          <w:rFonts w:ascii="Sylfaen" w:hAnsi="Sylfaen"/>
          <w:noProof/>
          <w:spacing w:val="-1"/>
          <w:lang w:val="ka-GE"/>
        </w:rPr>
        <w:t xml:space="preserve"> </w:t>
      </w:r>
      <w:r w:rsidRPr="00342896">
        <w:rPr>
          <w:rFonts w:ascii="Sylfaen" w:hAnsi="Sylfaen" w:cs="Sylfaen"/>
          <w:noProof/>
          <w:lang w:val="ka-GE"/>
        </w:rPr>
        <w:t xml:space="preserve">პაკლიტაქსელი </w:t>
      </w:r>
      <w:r w:rsidRPr="00342896">
        <w:rPr>
          <w:rFonts w:ascii="Sylfaen" w:hAnsi="Sylfaen"/>
          <w:noProof/>
          <w:lang w:val="ka-GE"/>
        </w:rPr>
        <w:t>ინექცია</w:t>
      </w:r>
    </w:p>
    <w:p w14:paraId="0E384222"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შესაძლო გვერდითი ეფექტები</w:t>
      </w:r>
    </w:p>
    <w:p w14:paraId="1F4DCDD9"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როგორ შევინახოთ</w:t>
      </w:r>
      <w:r w:rsidRPr="00342896">
        <w:rPr>
          <w:rFonts w:ascii="Sylfaen" w:hAnsi="Sylfaen"/>
          <w:noProof/>
          <w:spacing w:val="-5"/>
          <w:lang w:val="ka-GE"/>
        </w:rPr>
        <w:t xml:space="preserve"> </w:t>
      </w:r>
      <w:r w:rsidRPr="00342896">
        <w:rPr>
          <w:rFonts w:ascii="Sylfaen" w:hAnsi="Sylfaen"/>
          <w:noProof/>
          <w:lang w:val="ka-GE"/>
        </w:rPr>
        <w:t>პაკლიტაქსელი ინექცია</w:t>
      </w:r>
    </w:p>
    <w:p w14:paraId="06DEB9DA" w14:textId="77777777" w:rsidR="00AC6C56" w:rsidRPr="00342896" w:rsidRDefault="00AC6C56" w:rsidP="00D43146">
      <w:pPr>
        <w:widowControl w:val="0"/>
        <w:autoSpaceDE w:val="0"/>
        <w:autoSpaceDN w:val="0"/>
        <w:spacing w:after="0" w:line="240" w:lineRule="auto"/>
        <w:ind w:left="270" w:hanging="270"/>
        <w:jc w:val="both"/>
        <w:rPr>
          <w:rFonts w:ascii="Sylfaen" w:hAnsi="Sylfaen"/>
          <w:noProof/>
          <w:lang w:val="ka-GE"/>
        </w:rPr>
      </w:pPr>
      <w:r w:rsidRPr="00342896">
        <w:rPr>
          <w:rFonts w:ascii="Sylfaen" w:hAnsi="Sylfaen" w:cs="Sylfaen"/>
          <w:noProof/>
          <w:lang w:val="ka-GE"/>
        </w:rPr>
        <w:t>6. შეფუთვის შიგთავსი და სხვა ინფორმაცია</w:t>
      </w:r>
    </w:p>
    <w:p w14:paraId="298CA6A1" w14:textId="77777777" w:rsidR="00AC6C56" w:rsidRPr="00342896" w:rsidRDefault="00AC6C56" w:rsidP="0041103B">
      <w:pPr>
        <w:widowControl w:val="0"/>
        <w:autoSpaceDE w:val="0"/>
        <w:autoSpaceDN w:val="0"/>
        <w:spacing w:after="0" w:line="240" w:lineRule="auto"/>
        <w:jc w:val="both"/>
        <w:rPr>
          <w:rFonts w:ascii="Sylfaen" w:hAnsi="Sylfaen"/>
          <w:noProof/>
          <w:lang w:val="ka-GE"/>
        </w:rPr>
      </w:pPr>
    </w:p>
    <w:p w14:paraId="13E13E71"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b/>
          <w:noProof/>
          <w:lang w:val="ka-GE"/>
        </w:rPr>
        <w:t xml:space="preserve">1. </w:t>
      </w:r>
      <w:r w:rsidRPr="00342896">
        <w:rPr>
          <w:rFonts w:ascii="Sylfaen" w:hAnsi="Sylfaen" w:cs="Sylfaen"/>
          <w:b/>
          <w:noProof/>
          <w:lang w:val="ka-GE"/>
        </w:rPr>
        <w:t>რა</w:t>
      </w:r>
      <w:r w:rsidRPr="00342896">
        <w:rPr>
          <w:rFonts w:ascii="Sylfaen" w:hAnsi="Sylfaen"/>
          <w:b/>
          <w:noProof/>
          <w:lang w:val="ka-GE"/>
        </w:rPr>
        <w:t xml:space="preserve"> </w:t>
      </w:r>
      <w:r w:rsidRPr="00342896">
        <w:rPr>
          <w:rFonts w:ascii="Sylfaen" w:hAnsi="Sylfaen" w:cs="Sylfaen"/>
          <w:b/>
          <w:noProof/>
          <w:lang w:val="ka-GE"/>
        </w:rPr>
        <w:t>არის</w:t>
      </w:r>
      <w:r w:rsidRPr="00342896">
        <w:rPr>
          <w:rFonts w:ascii="Sylfaen" w:hAnsi="Sylfaen"/>
          <w:b/>
          <w:noProof/>
          <w:lang w:val="ka-GE"/>
        </w:rPr>
        <w:t xml:space="preserve"> </w:t>
      </w:r>
      <w:r w:rsidRPr="00342896">
        <w:rPr>
          <w:rFonts w:ascii="Sylfaen" w:hAnsi="Sylfaen" w:cs="Sylfaen"/>
          <w:b/>
          <w:noProof/>
          <w:lang w:val="ka-GE"/>
        </w:rPr>
        <w:t>პაკლიტაქსელი საინექციო და</w:t>
      </w:r>
      <w:r w:rsidRPr="00342896">
        <w:rPr>
          <w:rFonts w:ascii="Sylfaen" w:hAnsi="Sylfaen"/>
          <w:b/>
          <w:noProof/>
          <w:lang w:val="ka-GE"/>
        </w:rPr>
        <w:t xml:space="preserve"> </w:t>
      </w:r>
      <w:r w:rsidRPr="00342896">
        <w:rPr>
          <w:rFonts w:ascii="Sylfaen" w:hAnsi="Sylfaen" w:cs="Sylfaen"/>
          <w:b/>
          <w:noProof/>
          <w:lang w:val="ka-GE"/>
        </w:rPr>
        <w:t>რისთვის</w:t>
      </w:r>
      <w:r w:rsidRPr="00342896">
        <w:rPr>
          <w:rFonts w:ascii="Sylfaen" w:hAnsi="Sylfaen"/>
          <w:b/>
          <w:noProof/>
          <w:lang w:val="ka-GE"/>
        </w:rPr>
        <w:t xml:space="preserve"> </w:t>
      </w:r>
      <w:r w:rsidRPr="00342896">
        <w:rPr>
          <w:rFonts w:ascii="Sylfaen" w:hAnsi="Sylfaen" w:cs="Sylfaen"/>
          <w:b/>
          <w:noProof/>
          <w:lang w:val="ka-GE"/>
        </w:rPr>
        <w:t>გამოიყენება</w:t>
      </w:r>
    </w:p>
    <w:p w14:paraId="43252142"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0279C143"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თქვენი მედიკამენტის სახელწოდება არის „პაკლიტაქსელი 6 მგ/მლ კონცენტრატი საინფუზიო ხსნარის მოსამზასებლად“, მაგრამ ფურცელ–ჩანართის დანარჩენ ნაწილში მას ეწოდება „პაკლიტაქსელი ინექცია“.</w:t>
      </w:r>
    </w:p>
    <w:p w14:paraId="13F7EA7B"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28EB1A93"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პაკლიტაქსელი მიეკუთვნება კიბოს საწინააღმდეგო მედიკამენტების ჯგუფს, რომელსაც ტაქსანები ეწოდება.</w:t>
      </w:r>
    </w:p>
    <w:p w14:paraId="5E67321F"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ეს საშუალებები თრგუნავენ კიბოს უჯრედების ზრდას.</w:t>
      </w:r>
    </w:p>
    <w:p w14:paraId="37FABC5C"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2918DAE2"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პაკლიტაქსელი ინექცია გამოიყენება სამკურნალოდ:</w:t>
      </w:r>
    </w:p>
    <w:p w14:paraId="3991D230" w14:textId="77777777" w:rsidR="00AC6C56" w:rsidRPr="00342896" w:rsidRDefault="00AC6C56" w:rsidP="00CD659D">
      <w:pPr>
        <w:widowControl w:val="0"/>
        <w:autoSpaceDE w:val="0"/>
        <w:autoSpaceDN w:val="0"/>
        <w:spacing w:after="0" w:line="240" w:lineRule="auto"/>
        <w:jc w:val="both"/>
        <w:rPr>
          <w:rFonts w:ascii="Sylfaen" w:hAnsi="Sylfaen"/>
          <w:b/>
          <w:noProof/>
          <w:lang w:val="ka-GE"/>
        </w:rPr>
      </w:pPr>
      <w:r w:rsidRPr="00342896">
        <w:rPr>
          <w:rFonts w:ascii="Sylfaen" w:hAnsi="Sylfaen"/>
          <w:b/>
          <w:noProof/>
          <w:lang w:val="ka-GE"/>
        </w:rPr>
        <w:t>საკვერცხის კიბო:</w:t>
      </w:r>
    </w:p>
    <w:p w14:paraId="2A395D38" w14:textId="77777777" w:rsidR="00AC6C56" w:rsidRPr="00342896" w:rsidRDefault="00AC6C56" w:rsidP="00CD659D">
      <w:pPr>
        <w:pStyle w:val="ListParagraph"/>
        <w:widowControl w:val="0"/>
        <w:numPr>
          <w:ilvl w:val="0"/>
          <w:numId w:val="30"/>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როგორც პირველი თერაპია (პირველადი ოპერაციის შემდეგ პლატინის შემცველ პრეპარატ ცისპლატინთან კომბინაციაში).</w:t>
      </w:r>
    </w:p>
    <w:p w14:paraId="75BA08C1" w14:textId="77777777" w:rsidR="00AC6C56" w:rsidRPr="00342896" w:rsidRDefault="00AC6C56" w:rsidP="00CD659D">
      <w:pPr>
        <w:pStyle w:val="ListParagraph"/>
        <w:widowControl w:val="0"/>
        <w:numPr>
          <w:ilvl w:val="0"/>
          <w:numId w:val="30"/>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მას შემდეგ, რაც სტანდარტული პლატინის შემცველი მედიკამენტების გამოყენება სცადეს, მაგრამ უშედეგო აღმოჩნდა.</w:t>
      </w:r>
    </w:p>
    <w:p w14:paraId="7CEEC507"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6F09938D" w14:textId="77777777" w:rsidR="00AC6C56" w:rsidRPr="00342896" w:rsidRDefault="00AC6C56" w:rsidP="00CD659D">
      <w:pPr>
        <w:widowControl w:val="0"/>
        <w:autoSpaceDE w:val="0"/>
        <w:autoSpaceDN w:val="0"/>
        <w:spacing w:after="0" w:line="240" w:lineRule="auto"/>
        <w:jc w:val="both"/>
        <w:rPr>
          <w:rFonts w:ascii="Sylfaen" w:hAnsi="Sylfaen"/>
          <w:b/>
          <w:noProof/>
          <w:lang w:val="ka-GE"/>
        </w:rPr>
      </w:pPr>
      <w:r w:rsidRPr="00342896">
        <w:rPr>
          <w:rFonts w:ascii="Sylfaen" w:hAnsi="Sylfaen"/>
          <w:b/>
          <w:noProof/>
          <w:lang w:val="ka-GE"/>
        </w:rPr>
        <w:t>ძუძუს კიბო:</w:t>
      </w:r>
    </w:p>
    <w:p w14:paraId="5D6E8BB8" w14:textId="77777777" w:rsidR="00AC6C56" w:rsidRPr="00342896" w:rsidRDefault="00AC6C56" w:rsidP="00CD659D">
      <w:pPr>
        <w:pStyle w:val="ListParagraph"/>
        <w:widowControl w:val="0"/>
        <w:numPr>
          <w:ilvl w:val="0"/>
          <w:numId w:val="31"/>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 xml:space="preserve">როგორც პირველი თერაპია ადგილობრივად გავრცელებული დაავადებისთვის ან სხეულის სხვა ნაწილებში გავრცელებული დაავადებისთვის (მეტასტაზური დაავადება). პაკლიტაქსელი ინექცია გამოიყენება ან </w:t>
      </w:r>
      <w:r w:rsidRPr="00342896">
        <w:rPr>
          <w:rFonts w:ascii="Sylfaen" w:hAnsi="Sylfaen"/>
          <w:i/>
          <w:noProof/>
          <w:lang w:val="ka-GE"/>
        </w:rPr>
        <w:t>ანტრაციკლინთან</w:t>
      </w:r>
      <w:r w:rsidRPr="00342896">
        <w:rPr>
          <w:rFonts w:ascii="Sylfaen" w:hAnsi="Sylfaen"/>
          <w:noProof/>
          <w:lang w:val="ka-GE"/>
        </w:rPr>
        <w:t xml:space="preserve"> (მაგ. დოქსორუბიცინი) ან </w:t>
      </w:r>
      <w:r w:rsidRPr="00342896">
        <w:rPr>
          <w:rFonts w:ascii="Sylfaen" w:hAnsi="Sylfaen"/>
          <w:i/>
          <w:noProof/>
          <w:lang w:val="ka-GE"/>
        </w:rPr>
        <w:t>ტრასტუზუმაბის</w:t>
      </w:r>
      <w:r w:rsidRPr="00342896">
        <w:rPr>
          <w:rFonts w:ascii="Sylfaen" w:hAnsi="Sylfaen"/>
          <w:noProof/>
          <w:lang w:val="ka-GE"/>
        </w:rPr>
        <w:t xml:space="preserve"> სახელწოდების მქონე პრეპარატთან ერთად (პაციენტებისთვის, რომელთათვისაც ანტრაციკლინი არ არის შესაფერისი და რომელთა კიბოს უჯრედებს ზედაპირზე აქვთ ცილა სახელწოდებით HER 2, იხილეთ ტრასტუზუმაბის ფურცელი–ჩანართი).</w:t>
      </w:r>
    </w:p>
    <w:p w14:paraId="74F309A7" w14:textId="77777777" w:rsidR="00AC6C56" w:rsidRPr="00342896" w:rsidRDefault="00AC6C56" w:rsidP="00CD659D">
      <w:pPr>
        <w:pStyle w:val="ListParagraph"/>
        <w:widowControl w:val="0"/>
        <w:numPr>
          <w:ilvl w:val="0"/>
          <w:numId w:val="31"/>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 xml:space="preserve">პირველადი ქირურგიული ჩარევის შემდგომი ანტრაციკლინით და ციკლოფოსფამიდით (AC) მკურნალობა, როგორც დამატებითი მკურნალობა. </w:t>
      </w:r>
    </w:p>
    <w:p w14:paraId="2AC63684" w14:textId="77777777" w:rsidR="00AC6C56" w:rsidRPr="00342896" w:rsidRDefault="00AC6C56" w:rsidP="00CD659D">
      <w:pPr>
        <w:pStyle w:val="ListParagraph"/>
        <w:widowControl w:val="0"/>
        <w:numPr>
          <w:ilvl w:val="0"/>
          <w:numId w:val="31"/>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როგორც მეორე რიგის მკურნალობა იმ პაციენტებისთვის, რომლებიც არ რეაგირებენ ანტრაციკლინების გამოყენებით სტანდარტულ მკურნალობაზე, ან ვისთვისაც ასეთი მკურნალობა არ უნდა იქნას გამოყენებული.</w:t>
      </w:r>
    </w:p>
    <w:p w14:paraId="112640B2" w14:textId="77777777" w:rsidR="00AC6C56" w:rsidRPr="00342896" w:rsidRDefault="00AC6C56" w:rsidP="00C97530">
      <w:pPr>
        <w:widowControl w:val="0"/>
        <w:autoSpaceDE w:val="0"/>
        <w:autoSpaceDN w:val="0"/>
        <w:spacing w:after="0" w:line="240" w:lineRule="auto"/>
        <w:rPr>
          <w:rFonts w:ascii="Sylfaen" w:hAnsi="Sylfaen"/>
          <w:noProof/>
          <w:lang w:val="ka-GE"/>
        </w:rPr>
      </w:pPr>
    </w:p>
    <w:p w14:paraId="038C9EDF" w14:textId="77777777" w:rsidR="00AC6C56" w:rsidRPr="00342896" w:rsidRDefault="00AC6C56" w:rsidP="00387632">
      <w:pPr>
        <w:widowControl w:val="0"/>
        <w:autoSpaceDE w:val="0"/>
        <w:autoSpaceDN w:val="0"/>
        <w:spacing w:after="0" w:line="240" w:lineRule="auto"/>
        <w:rPr>
          <w:rFonts w:ascii="Sylfaen" w:hAnsi="Sylfaen"/>
          <w:b/>
          <w:noProof/>
          <w:lang w:val="ka-GE"/>
        </w:rPr>
      </w:pPr>
      <w:r w:rsidRPr="00342896">
        <w:rPr>
          <w:rFonts w:ascii="Sylfaen" w:hAnsi="Sylfaen"/>
          <w:b/>
          <w:noProof/>
          <w:lang w:val="ka-GE"/>
        </w:rPr>
        <w:t>ადგილობრივად გავრეცელებული არაწვრილუჯრედოვანი ფილტვის კიბო (PNP):</w:t>
      </w:r>
    </w:p>
    <w:p w14:paraId="44B778F3" w14:textId="77777777" w:rsidR="00AC6C56" w:rsidRPr="00342896" w:rsidRDefault="00AC6C56" w:rsidP="00387632">
      <w:pPr>
        <w:pStyle w:val="ListParagraph"/>
        <w:widowControl w:val="0"/>
        <w:numPr>
          <w:ilvl w:val="0"/>
          <w:numId w:val="32"/>
        </w:numPr>
        <w:autoSpaceDE w:val="0"/>
        <w:autoSpaceDN w:val="0"/>
        <w:spacing w:after="0" w:line="240" w:lineRule="auto"/>
        <w:ind w:left="284"/>
        <w:rPr>
          <w:rFonts w:ascii="Sylfaen" w:hAnsi="Sylfaen"/>
          <w:noProof/>
          <w:lang w:val="ka-GE"/>
        </w:rPr>
      </w:pPr>
      <w:r w:rsidRPr="00342896">
        <w:rPr>
          <w:rFonts w:ascii="Sylfaen" w:hAnsi="Sylfaen"/>
          <w:noProof/>
          <w:lang w:val="ka-GE"/>
        </w:rPr>
        <w:lastRenderedPageBreak/>
        <w:t>ცისპლატინთან კომბინაციაში, როდესაც ქირურგიული ჩარევა და/ან სხივური თერაპია არ არის შესაფერისი.</w:t>
      </w:r>
    </w:p>
    <w:p w14:paraId="4DA7D4FF" w14:textId="77777777" w:rsidR="00AC6C56" w:rsidRPr="00342896" w:rsidRDefault="00AC6C56" w:rsidP="00387632">
      <w:pPr>
        <w:widowControl w:val="0"/>
        <w:autoSpaceDE w:val="0"/>
        <w:autoSpaceDN w:val="0"/>
        <w:spacing w:after="0" w:line="240" w:lineRule="auto"/>
        <w:rPr>
          <w:rFonts w:ascii="Sylfaen" w:hAnsi="Sylfaen"/>
          <w:b/>
          <w:noProof/>
          <w:lang w:val="ka-GE"/>
        </w:rPr>
      </w:pPr>
    </w:p>
    <w:p w14:paraId="3AA328DB" w14:textId="77777777" w:rsidR="00AC6C56" w:rsidRPr="00342896" w:rsidRDefault="00AC6C56" w:rsidP="00387632">
      <w:pPr>
        <w:widowControl w:val="0"/>
        <w:autoSpaceDE w:val="0"/>
        <w:autoSpaceDN w:val="0"/>
        <w:spacing w:after="0" w:line="240" w:lineRule="auto"/>
        <w:rPr>
          <w:rFonts w:ascii="Sylfaen" w:hAnsi="Sylfaen"/>
          <w:b/>
          <w:noProof/>
          <w:lang w:val="ka-GE"/>
        </w:rPr>
      </w:pPr>
      <w:r w:rsidRPr="00342896">
        <w:rPr>
          <w:rFonts w:ascii="Sylfaen" w:hAnsi="Sylfaen"/>
          <w:b/>
          <w:noProof/>
          <w:lang w:val="ka-GE"/>
        </w:rPr>
        <w:t>შიდს–თან დაკავშირებული კაპოშის სარკომა:</w:t>
      </w:r>
    </w:p>
    <w:p w14:paraId="20633AD1" w14:textId="77777777" w:rsidR="00AC6C56" w:rsidRPr="00342896" w:rsidRDefault="00AC6C56" w:rsidP="00482ACF">
      <w:pPr>
        <w:pStyle w:val="ListParagraph"/>
        <w:widowControl w:val="0"/>
        <w:numPr>
          <w:ilvl w:val="0"/>
          <w:numId w:val="32"/>
        </w:numPr>
        <w:autoSpaceDE w:val="0"/>
        <w:autoSpaceDN w:val="0"/>
        <w:spacing w:after="0" w:line="240" w:lineRule="auto"/>
        <w:ind w:left="284"/>
        <w:rPr>
          <w:rFonts w:ascii="Sylfaen" w:hAnsi="Sylfaen"/>
          <w:noProof/>
          <w:lang w:val="ka-GE"/>
        </w:rPr>
      </w:pPr>
      <w:r w:rsidRPr="00342896">
        <w:rPr>
          <w:rFonts w:ascii="Sylfaen" w:hAnsi="Sylfaen"/>
          <w:noProof/>
          <w:lang w:val="ka-GE"/>
        </w:rPr>
        <w:t>როდესაც სხვა მკურნალობის (მაგ. ლიპოსომური ანტრაციკლინები) გამოყენებას ეცადნენ, მაგრამ უშედეგო აღმოჩნდა.</w:t>
      </w:r>
    </w:p>
    <w:p w14:paraId="19D434ED" w14:textId="77777777" w:rsidR="00AC6C56" w:rsidRPr="00342896" w:rsidRDefault="00AC6C56" w:rsidP="00C97530">
      <w:pPr>
        <w:widowControl w:val="0"/>
        <w:autoSpaceDE w:val="0"/>
        <w:autoSpaceDN w:val="0"/>
        <w:spacing w:after="0" w:line="240" w:lineRule="auto"/>
        <w:rPr>
          <w:rFonts w:ascii="Sylfaen" w:hAnsi="Sylfaen"/>
          <w:noProof/>
          <w:lang w:val="ka-GE"/>
        </w:rPr>
      </w:pPr>
    </w:p>
    <w:p w14:paraId="7CFF2922" w14:textId="77777777" w:rsidR="00AC6C56" w:rsidRPr="00342896" w:rsidRDefault="00AC6C56" w:rsidP="0041103B">
      <w:pPr>
        <w:widowControl w:val="0"/>
        <w:autoSpaceDE w:val="0"/>
        <w:autoSpaceDN w:val="0"/>
        <w:spacing w:after="0" w:line="240" w:lineRule="auto"/>
        <w:rPr>
          <w:rFonts w:ascii="Sylfaen" w:hAnsi="Sylfaen"/>
          <w:b/>
          <w:noProof/>
          <w:lang w:val="ka-GE"/>
        </w:rPr>
      </w:pPr>
      <w:bookmarkStart w:id="2" w:name="2.__What_you_need_to_know_before_you_use"/>
      <w:bookmarkEnd w:id="2"/>
      <w:r w:rsidRPr="00342896">
        <w:rPr>
          <w:rFonts w:ascii="Sylfaen" w:hAnsi="Sylfaen" w:cs="Sylfaen"/>
          <w:b/>
          <w:noProof/>
          <w:lang w:val="ka-GE"/>
        </w:rPr>
        <w:t>2. რა</w:t>
      </w:r>
      <w:r w:rsidRPr="00342896">
        <w:rPr>
          <w:rFonts w:ascii="Sylfaen" w:hAnsi="Sylfaen"/>
          <w:b/>
          <w:noProof/>
          <w:lang w:val="ka-GE"/>
        </w:rPr>
        <w:t xml:space="preserve"> </w:t>
      </w:r>
      <w:r w:rsidRPr="00342896">
        <w:rPr>
          <w:rFonts w:ascii="Sylfaen" w:hAnsi="Sylfaen" w:cs="Sylfaen"/>
          <w:b/>
          <w:noProof/>
          <w:lang w:val="ka-GE"/>
        </w:rPr>
        <w:t>უნდა</w:t>
      </w:r>
      <w:r w:rsidRPr="00342896">
        <w:rPr>
          <w:rFonts w:ascii="Sylfaen" w:hAnsi="Sylfaen"/>
          <w:b/>
          <w:noProof/>
          <w:lang w:val="ka-GE"/>
        </w:rPr>
        <w:t xml:space="preserve"> </w:t>
      </w:r>
      <w:r w:rsidRPr="00342896">
        <w:rPr>
          <w:rFonts w:ascii="Sylfaen" w:hAnsi="Sylfaen" w:cs="Sylfaen"/>
          <w:b/>
          <w:noProof/>
          <w:lang w:val="ka-GE"/>
        </w:rPr>
        <w:t>იცოდეთ</w:t>
      </w:r>
      <w:r w:rsidRPr="00342896">
        <w:rPr>
          <w:rFonts w:ascii="Sylfaen" w:hAnsi="Sylfaen"/>
          <w:b/>
          <w:noProof/>
          <w:lang w:val="ka-GE"/>
        </w:rPr>
        <w:t xml:space="preserve"> </w:t>
      </w:r>
      <w:r w:rsidRPr="00342896">
        <w:rPr>
          <w:rFonts w:ascii="Sylfaen" w:hAnsi="Sylfaen" w:cs="Sylfaen"/>
          <w:b/>
          <w:noProof/>
          <w:lang w:val="ka-GE"/>
        </w:rPr>
        <w:t xml:space="preserve">პაკლიტაქსელის </w:t>
      </w:r>
      <w:r w:rsidRPr="00342896">
        <w:rPr>
          <w:rFonts w:ascii="Sylfaen" w:hAnsi="Sylfaen"/>
          <w:b/>
          <w:noProof/>
          <w:lang w:val="ka-GE"/>
        </w:rPr>
        <w:t>ინექციი</w:t>
      </w:r>
      <w:r w:rsidRPr="00342896">
        <w:rPr>
          <w:rFonts w:ascii="Sylfaen" w:hAnsi="Sylfaen" w:cs="Sylfaen"/>
          <w:b/>
          <w:noProof/>
          <w:lang w:val="ka-GE"/>
        </w:rPr>
        <w:t>ს გამოყენებამდე</w:t>
      </w:r>
    </w:p>
    <w:p w14:paraId="63D9F0AA" w14:textId="77777777" w:rsidR="00AC6C56" w:rsidRPr="00342896" w:rsidRDefault="00AC6C56" w:rsidP="0041103B">
      <w:pPr>
        <w:widowControl w:val="0"/>
        <w:tabs>
          <w:tab w:val="left" w:pos="785"/>
        </w:tabs>
        <w:autoSpaceDE w:val="0"/>
        <w:autoSpaceDN w:val="0"/>
        <w:spacing w:after="0" w:line="240" w:lineRule="auto"/>
        <w:jc w:val="both"/>
        <w:outlineLvl w:val="0"/>
        <w:rPr>
          <w:rFonts w:ascii="Sylfaen" w:hAnsi="Sylfaen"/>
          <w:b/>
          <w:bCs/>
          <w:noProof/>
          <w:lang w:val="ka-GE"/>
        </w:rPr>
      </w:pPr>
    </w:p>
    <w:p w14:paraId="3AF29894"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cs="Sylfaen"/>
          <w:b/>
          <w:noProof/>
          <w:lang w:val="ka-GE"/>
        </w:rPr>
        <w:t>არ</w:t>
      </w:r>
      <w:r w:rsidRPr="00342896">
        <w:rPr>
          <w:rFonts w:ascii="Sylfaen" w:hAnsi="Sylfaen"/>
          <w:b/>
          <w:noProof/>
          <w:lang w:val="ka-GE"/>
        </w:rPr>
        <w:t xml:space="preserve"> </w:t>
      </w:r>
      <w:r w:rsidRPr="00342896">
        <w:rPr>
          <w:rFonts w:ascii="Sylfaen" w:hAnsi="Sylfaen" w:cs="Sylfaen"/>
          <w:b/>
          <w:noProof/>
          <w:lang w:val="ka-GE"/>
        </w:rPr>
        <w:t>გამოიყენოთ</w:t>
      </w:r>
      <w:r w:rsidRPr="00342896">
        <w:rPr>
          <w:rFonts w:ascii="Sylfaen" w:hAnsi="Sylfaen"/>
          <w:b/>
          <w:noProof/>
          <w:spacing w:val="-1"/>
          <w:lang w:val="ka-GE"/>
        </w:rPr>
        <w:t xml:space="preserve"> </w:t>
      </w:r>
      <w:r w:rsidRPr="00342896">
        <w:rPr>
          <w:rFonts w:ascii="Sylfaen" w:hAnsi="Sylfaen" w:cs="Sylfaen"/>
          <w:b/>
          <w:noProof/>
          <w:lang w:val="ka-GE"/>
        </w:rPr>
        <w:t xml:space="preserve">პაკლიტაქსელი </w:t>
      </w:r>
      <w:r w:rsidRPr="00342896">
        <w:rPr>
          <w:rFonts w:ascii="Sylfaen" w:hAnsi="Sylfaen"/>
          <w:b/>
          <w:noProof/>
          <w:lang w:val="ka-GE"/>
        </w:rPr>
        <w:t>ინექცია</w:t>
      </w:r>
      <w:r w:rsidRPr="00342896">
        <w:rPr>
          <w:rFonts w:ascii="Sylfaen" w:hAnsi="Sylfaen" w:cs="Sylfaen"/>
          <w:b/>
          <w:noProof/>
          <w:lang w:val="ka-GE"/>
        </w:rPr>
        <w:t>:</w:t>
      </w:r>
    </w:p>
    <w:p w14:paraId="07D4320C" w14:textId="77777777" w:rsidR="00AC6C56" w:rsidRPr="00342896" w:rsidRDefault="00AC6C56" w:rsidP="00482ACF">
      <w:pPr>
        <w:pStyle w:val="ListParagraph"/>
        <w:numPr>
          <w:ilvl w:val="0"/>
          <w:numId w:val="32"/>
        </w:numPr>
        <w:spacing w:after="0" w:line="240" w:lineRule="auto"/>
        <w:ind w:left="284"/>
        <w:rPr>
          <w:rFonts w:ascii="Sylfaen" w:hAnsi="Sylfaen"/>
          <w:noProof/>
          <w:lang w:val="ka-GE"/>
        </w:rPr>
      </w:pPr>
      <w:r w:rsidRPr="00342896">
        <w:rPr>
          <w:rFonts w:ascii="Sylfaen" w:hAnsi="Sylfaen" w:cs="Sylfaen"/>
          <w:b/>
          <w:noProof/>
          <w:lang w:val="ka-GE"/>
        </w:rPr>
        <w:t>თუ</w:t>
      </w:r>
      <w:r w:rsidRPr="00342896">
        <w:rPr>
          <w:rFonts w:ascii="Sylfaen" w:hAnsi="Sylfaen"/>
          <w:b/>
          <w:noProof/>
          <w:lang w:val="ka-GE"/>
        </w:rPr>
        <w:t xml:space="preserve"> გაქვთ ალერგია</w:t>
      </w:r>
      <w:r w:rsidRPr="00342896">
        <w:rPr>
          <w:rFonts w:ascii="Sylfaen" w:hAnsi="Sylfaen"/>
          <w:noProof/>
          <w:lang w:val="ka-GE"/>
        </w:rPr>
        <w:t xml:space="preserve"> (ჰიპერმგრძნობელობა) პაკლიტაქსელის ან ამ პრეპარატის ნაწილში 6 ჩამოთვლილი რომელიმე სხვა ინგრედიენტის მიმართ, განსაკუთრებით პოლიოქსიეთილირებული 35 აბუსალათინის ზეთის (მაკროგოლგლიცეროლ რიცინოლეატი 35) მიმართ;</w:t>
      </w:r>
    </w:p>
    <w:p w14:paraId="7290A663" w14:textId="77777777" w:rsidR="00AC6C56" w:rsidRPr="00342896" w:rsidRDefault="00AC6C56" w:rsidP="00482ACF">
      <w:pPr>
        <w:pStyle w:val="ListParagraph"/>
        <w:numPr>
          <w:ilvl w:val="0"/>
          <w:numId w:val="32"/>
        </w:numPr>
        <w:spacing w:after="0" w:line="240" w:lineRule="auto"/>
        <w:ind w:left="284"/>
        <w:rPr>
          <w:rFonts w:ascii="Sylfaen" w:hAnsi="Sylfaen"/>
          <w:b/>
          <w:noProof/>
          <w:lang w:val="ka-GE"/>
        </w:rPr>
      </w:pPr>
      <w:r w:rsidRPr="00342896">
        <w:rPr>
          <w:rFonts w:ascii="Sylfaen" w:hAnsi="Sylfaen"/>
          <w:b/>
          <w:noProof/>
          <w:lang w:val="ka-GE"/>
        </w:rPr>
        <w:t xml:space="preserve">თუ ძუძუთი კვებავთ; </w:t>
      </w:r>
    </w:p>
    <w:p w14:paraId="324C0E5D" w14:textId="77777777" w:rsidR="00AC6C56" w:rsidRPr="00342896" w:rsidRDefault="00AC6C56" w:rsidP="00482ACF">
      <w:pPr>
        <w:pStyle w:val="ListParagraph"/>
        <w:numPr>
          <w:ilvl w:val="0"/>
          <w:numId w:val="32"/>
        </w:numPr>
        <w:spacing w:after="0" w:line="240" w:lineRule="auto"/>
        <w:ind w:left="284"/>
        <w:rPr>
          <w:rFonts w:ascii="Sylfaen" w:hAnsi="Sylfaen"/>
          <w:noProof/>
          <w:lang w:val="ka-GE"/>
        </w:rPr>
      </w:pPr>
      <w:r w:rsidRPr="00342896">
        <w:rPr>
          <w:rFonts w:ascii="Sylfaen" w:hAnsi="Sylfaen"/>
          <w:b/>
          <w:noProof/>
          <w:lang w:val="ka-GE"/>
        </w:rPr>
        <w:t>თუ სისხლში გაქვთ თეთრი უჯრედების ძალიან დაბალი</w:t>
      </w:r>
      <w:r w:rsidRPr="00342896">
        <w:rPr>
          <w:rFonts w:ascii="Sylfaen" w:hAnsi="Sylfaen"/>
          <w:noProof/>
          <w:lang w:val="ka-GE"/>
        </w:rPr>
        <w:t xml:space="preserve"> რაოდენობა (საბაზისო ნეიტროფილების რაოდენობა &lt;1.5 x 10</w:t>
      </w:r>
      <w:r w:rsidRPr="00342896">
        <w:rPr>
          <w:rFonts w:ascii="Sylfaen" w:hAnsi="Sylfaen"/>
          <w:noProof/>
          <w:vertAlign w:val="superscript"/>
          <w:lang w:val="ka-GE"/>
        </w:rPr>
        <w:t>9</w:t>
      </w:r>
      <w:r w:rsidRPr="00342896">
        <w:rPr>
          <w:rFonts w:ascii="Sylfaen" w:hAnsi="Sylfaen"/>
          <w:noProof/>
          <w:lang w:val="ka-GE"/>
        </w:rPr>
        <w:t>/ლ - ექიმი მოგცემთ რჩევას ამის შესახებ). ამ მაჩვენებლის შესამოწმებლად ექიმი აიღებს სისხლის ნიმუშებს.</w:t>
      </w:r>
    </w:p>
    <w:p w14:paraId="2ACFDCEE" w14:textId="77777777" w:rsidR="00AC6C56" w:rsidRPr="00342896" w:rsidRDefault="00AC6C56" w:rsidP="00482ACF">
      <w:pPr>
        <w:pStyle w:val="ListParagraph"/>
        <w:numPr>
          <w:ilvl w:val="0"/>
          <w:numId w:val="32"/>
        </w:numPr>
        <w:spacing w:after="0" w:line="240" w:lineRule="auto"/>
        <w:ind w:left="284"/>
        <w:rPr>
          <w:rFonts w:ascii="Sylfaen" w:hAnsi="Sylfaen"/>
          <w:noProof/>
          <w:lang w:val="ka-GE"/>
        </w:rPr>
      </w:pPr>
      <w:r w:rsidRPr="00342896">
        <w:rPr>
          <w:rFonts w:ascii="Sylfaen" w:hAnsi="Sylfaen"/>
          <w:b/>
          <w:noProof/>
          <w:lang w:val="ka-GE"/>
        </w:rPr>
        <w:t>თუ გაქვთ სერიოზული და უკონტროლო ინფექცია</w:t>
      </w:r>
      <w:r w:rsidRPr="00342896">
        <w:rPr>
          <w:rFonts w:ascii="Sylfaen" w:hAnsi="Sylfaen"/>
          <w:noProof/>
          <w:lang w:val="ka-GE"/>
        </w:rPr>
        <w:t xml:space="preserve"> და პაკლიტაქსელი ინექცია გამოიყენება კაპოშის სარკომის სამკურნალოდ.</w:t>
      </w:r>
    </w:p>
    <w:p w14:paraId="035B5375" w14:textId="77777777" w:rsidR="00AC6C56" w:rsidRPr="00342896" w:rsidRDefault="00AC6C56" w:rsidP="00482ACF">
      <w:pPr>
        <w:spacing w:after="0" w:line="240" w:lineRule="auto"/>
        <w:rPr>
          <w:rFonts w:ascii="Sylfaen" w:hAnsi="Sylfaen"/>
          <w:noProof/>
          <w:lang w:val="ka-GE"/>
        </w:rPr>
      </w:pPr>
    </w:p>
    <w:p w14:paraId="619D5D6F" w14:textId="77777777" w:rsidR="00AC6C56" w:rsidRPr="00342896" w:rsidRDefault="00AC6C56" w:rsidP="00482ACF">
      <w:pPr>
        <w:spacing w:after="0" w:line="240" w:lineRule="auto"/>
        <w:rPr>
          <w:rFonts w:ascii="Sylfaen" w:hAnsi="Sylfaen"/>
          <w:b/>
          <w:noProof/>
          <w:lang w:val="ka-GE"/>
        </w:rPr>
      </w:pPr>
      <w:r w:rsidRPr="00342896">
        <w:rPr>
          <w:rFonts w:ascii="Sylfaen" w:hAnsi="Sylfaen"/>
          <w:noProof/>
          <w:lang w:val="ka-GE"/>
        </w:rPr>
        <w:t xml:space="preserve">თუ რომელიმე ზემოთ ჩამოთვლილიდან თქვენ გეხებათ, </w:t>
      </w:r>
      <w:r w:rsidRPr="00342896">
        <w:rPr>
          <w:rFonts w:ascii="Sylfaen" w:hAnsi="Sylfaen"/>
          <w:b/>
          <w:noProof/>
          <w:lang w:val="ka-GE"/>
        </w:rPr>
        <w:t>პაკლიტაქსელის ინექციით მკურნალობის დაწყებამდე მიმართეთ ექიმს.</w:t>
      </w:r>
    </w:p>
    <w:p w14:paraId="6D16526C" w14:textId="77777777" w:rsidR="00AC6C56" w:rsidRPr="00342896" w:rsidRDefault="00AC6C56" w:rsidP="00482ACF">
      <w:pPr>
        <w:spacing w:after="0" w:line="240" w:lineRule="auto"/>
        <w:rPr>
          <w:rFonts w:ascii="Sylfaen" w:hAnsi="Sylfaen"/>
          <w:noProof/>
          <w:lang w:val="ka-GE"/>
        </w:rPr>
      </w:pPr>
    </w:p>
    <w:p w14:paraId="0C64F70B" w14:textId="77777777" w:rsidR="00AC6C56" w:rsidRPr="00342896" w:rsidRDefault="00AC6C56" w:rsidP="00482ACF">
      <w:pPr>
        <w:spacing w:after="0" w:line="240" w:lineRule="auto"/>
        <w:rPr>
          <w:rFonts w:ascii="Sylfaen" w:hAnsi="Sylfaen"/>
          <w:noProof/>
          <w:lang w:val="ka-GE"/>
        </w:rPr>
      </w:pPr>
      <w:r w:rsidRPr="00342896">
        <w:rPr>
          <w:rFonts w:ascii="Sylfaen" w:hAnsi="Sylfaen"/>
          <w:b/>
          <w:noProof/>
          <w:lang w:val="ka-GE"/>
        </w:rPr>
        <w:t>პაკლიტაქსელის ინექციის გამოყენება ბავშვებში</w:t>
      </w:r>
      <w:r w:rsidRPr="00342896">
        <w:rPr>
          <w:rFonts w:ascii="Sylfaen" w:hAnsi="Sylfaen"/>
          <w:noProof/>
          <w:lang w:val="ka-GE"/>
        </w:rPr>
        <w:t xml:space="preserve"> (18 წლამდე) </w:t>
      </w:r>
      <w:r w:rsidRPr="00342896">
        <w:rPr>
          <w:rFonts w:ascii="Sylfaen" w:hAnsi="Sylfaen"/>
          <w:b/>
          <w:noProof/>
          <w:lang w:val="ka-GE"/>
        </w:rPr>
        <w:t>რეკომენდებული არ არის.</w:t>
      </w:r>
    </w:p>
    <w:p w14:paraId="18661393" w14:textId="77777777" w:rsidR="00AC6C56" w:rsidRPr="00342896" w:rsidRDefault="00AC6C56" w:rsidP="0041103B">
      <w:pPr>
        <w:spacing w:after="0" w:line="240" w:lineRule="auto"/>
        <w:rPr>
          <w:rFonts w:ascii="Sylfaen" w:hAnsi="Sylfaen"/>
          <w:noProof/>
          <w:lang w:val="ka-GE"/>
        </w:rPr>
      </w:pPr>
    </w:p>
    <w:p w14:paraId="1F09B92F" w14:textId="77777777" w:rsidR="00AC6C56" w:rsidRPr="00342896" w:rsidRDefault="00AC6C56" w:rsidP="0041103B">
      <w:pPr>
        <w:spacing w:after="0" w:line="240" w:lineRule="auto"/>
        <w:rPr>
          <w:rFonts w:ascii="Sylfaen" w:hAnsi="Sylfaen"/>
          <w:b/>
          <w:noProof/>
          <w:lang w:val="ka-GE"/>
        </w:rPr>
      </w:pPr>
      <w:r w:rsidRPr="00342896">
        <w:rPr>
          <w:rFonts w:ascii="Sylfaen" w:hAnsi="Sylfaen"/>
          <w:b/>
          <w:noProof/>
          <w:lang w:val="ka-GE"/>
        </w:rPr>
        <w:t>გაფრთხილებები და უსაფრთხოების ზომები</w:t>
      </w:r>
    </w:p>
    <w:p w14:paraId="5311FE30" w14:textId="77777777" w:rsidR="00AC6C56" w:rsidRPr="00342896" w:rsidRDefault="00AC6C56" w:rsidP="00C97530">
      <w:pPr>
        <w:spacing w:after="0" w:line="240" w:lineRule="auto"/>
        <w:rPr>
          <w:rFonts w:ascii="Sylfaen" w:hAnsi="Sylfaen"/>
          <w:noProof/>
          <w:lang w:val="ka-GE"/>
        </w:rPr>
      </w:pPr>
      <w:r w:rsidRPr="00342896">
        <w:rPr>
          <w:rFonts w:ascii="Sylfaen" w:hAnsi="Sylfaen"/>
          <w:noProof/>
          <w:lang w:val="ka-GE"/>
        </w:rPr>
        <w:t>პაკლიტაქსელის ინექციის გამოყენებამდე მიმართეთ ექიმს ან ფარმაცევტს ან ექთანს.</w:t>
      </w:r>
    </w:p>
    <w:p w14:paraId="74516787" w14:textId="77777777" w:rsidR="00AC6C56" w:rsidRPr="00342896" w:rsidRDefault="00AC6C56" w:rsidP="006D3658">
      <w:pPr>
        <w:spacing w:after="0" w:line="240" w:lineRule="auto"/>
        <w:rPr>
          <w:rFonts w:ascii="Sylfaen" w:hAnsi="Sylfaen"/>
          <w:noProof/>
          <w:lang w:val="ka-GE"/>
        </w:rPr>
      </w:pPr>
      <w:r w:rsidRPr="00342896">
        <w:rPr>
          <w:rFonts w:ascii="Sylfaen" w:hAnsi="Sylfaen"/>
          <w:noProof/>
          <w:lang w:val="ka-GE"/>
        </w:rPr>
        <w:t>განსაკუთრებული სიფრთხილე გამოიჩინეთ პაკლიტაქსელის ინექციის გამოყენებისას.</w:t>
      </w:r>
    </w:p>
    <w:p w14:paraId="71FD9C0D" w14:textId="77777777" w:rsidR="00AC6C56" w:rsidRPr="00342896" w:rsidRDefault="00AC6C56" w:rsidP="006D3658">
      <w:pPr>
        <w:spacing w:after="0" w:line="240" w:lineRule="auto"/>
        <w:rPr>
          <w:rFonts w:ascii="Sylfaen" w:hAnsi="Sylfaen"/>
          <w:noProof/>
          <w:lang w:val="ka-GE"/>
        </w:rPr>
      </w:pPr>
    </w:p>
    <w:p w14:paraId="2958A239" w14:textId="77777777" w:rsidR="00AC6C56" w:rsidRPr="00342896" w:rsidRDefault="00AC6C56" w:rsidP="006D3658">
      <w:pPr>
        <w:spacing w:after="0" w:line="240" w:lineRule="auto"/>
        <w:rPr>
          <w:rFonts w:ascii="Sylfaen" w:hAnsi="Sylfaen"/>
          <w:noProof/>
          <w:lang w:val="ka-GE"/>
        </w:rPr>
      </w:pPr>
      <w:r w:rsidRPr="00342896">
        <w:rPr>
          <w:rFonts w:ascii="Sylfaen" w:hAnsi="Sylfaen"/>
          <w:b/>
          <w:noProof/>
          <w:lang w:val="ka-GE"/>
        </w:rPr>
        <w:t>ალერგიული რეაქციების მინიმიზაციის მიზნით,</w:t>
      </w:r>
      <w:r w:rsidRPr="00342896">
        <w:rPr>
          <w:rFonts w:ascii="Sylfaen" w:hAnsi="Sylfaen"/>
          <w:noProof/>
          <w:lang w:val="ka-GE"/>
        </w:rPr>
        <w:t xml:space="preserve"> პაკლიტაქსელის ინექციის მიღებამდე სხვა მედიკამენტებიც დაგენიშნებათ.</w:t>
      </w:r>
    </w:p>
    <w:p w14:paraId="48543627"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მძიმე ალერგიული რეაქციების განვითარებისას (მაგალითად, სუნთქვის გაძნელება, ქოშინი, გულმკერდის არეში შებოჭილობა, არტერიული წნევის ვარდნა, თავბრუსხვევა, გულის წასვლის წინა მდგომარეობა, კანის რეაქციები, როგორიცაა გამონაყარი ან შეშუპება).</w:t>
      </w:r>
    </w:p>
    <w:p w14:paraId="61AE6104"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თქვენ გაქვთ </w:t>
      </w:r>
      <w:r w:rsidRPr="00342896">
        <w:rPr>
          <w:rFonts w:ascii="Sylfaen" w:hAnsi="Sylfaen"/>
          <w:b/>
          <w:noProof/>
          <w:lang w:val="ka-GE"/>
        </w:rPr>
        <w:t>ცხელება, ძლიერი შემცივნება, ყელის ტკივილი ან პირის ღრუს წყლულები</w:t>
      </w:r>
      <w:r w:rsidRPr="00342896">
        <w:rPr>
          <w:rFonts w:ascii="Sylfaen" w:hAnsi="Sylfaen"/>
          <w:noProof/>
          <w:lang w:val="ka-GE"/>
        </w:rPr>
        <w:t xml:space="preserve"> (ძვლის ტვინის სუპრესიის ნიშნები).</w:t>
      </w:r>
    </w:p>
    <w:p w14:paraId="79CCB10A"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თქვენ გაქვთ </w:t>
      </w:r>
      <w:r w:rsidRPr="00342896">
        <w:rPr>
          <w:rFonts w:ascii="Sylfaen" w:hAnsi="Sylfaen"/>
          <w:b/>
          <w:noProof/>
          <w:lang w:val="ka-GE"/>
        </w:rPr>
        <w:t>დაბუჟება, პწკენის, ჩხვლეტის შეგრძნება, მგრძნობელობა შეხების მიმართ ან სისუსტე ხელებსა და ფეხებში</w:t>
      </w:r>
      <w:r w:rsidRPr="00342896">
        <w:rPr>
          <w:rFonts w:ascii="Sylfaen" w:hAnsi="Sylfaen"/>
          <w:noProof/>
          <w:lang w:val="ka-GE"/>
        </w:rPr>
        <w:t xml:space="preserve"> (პერიფერიული ნეიროპათიის ნიშნები); შესაძლოა საჭირო გახდეს პაკლიტაქსელის ინექციის დოზის შემცირება.</w:t>
      </w:r>
    </w:p>
    <w:p w14:paraId="3CB0BDA0"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თქვენ გაქვთ </w:t>
      </w:r>
      <w:r w:rsidRPr="00342896">
        <w:rPr>
          <w:rFonts w:ascii="Sylfaen" w:hAnsi="Sylfaen"/>
          <w:b/>
          <w:noProof/>
          <w:lang w:val="ka-GE"/>
        </w:rPr>
        <w:t>ღვიძლის მძიმე პრობლემები;</w:t>
      </w:r>
      <w:r w:rsidRPr="00342896">
        <w:rPr>
          <w:rFonts w:ascii="Sylfaen" w:hAnsi="Sylfaen"/>
          <w:noProof/>
          <w:lang w:val="ka-GE"/>
        </w:rPr>
        <w:t xml:space="preserve"> ამ შემთხვევაში პაკლიტაქსელის ინექციის გამოყენება რეკომენდებული არ არის.</w:t>
      </w:r>
    </w:p>
    <w:p w14:paraId="636779AA"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b/>
          <w:noProof/>
          <w:lang w:val="ka-GE"/>
        </w:rPr>
        <w:t xml:space="preserve">გულის გამტარობის პრობლემების </w:t>
      </w:r>
      <w:r w:rsidRPr="00342896">
        <w:rPr>
          <w:rFonts w:ascii="Sylfaen" w:hAnsi="Sylfaen"/>
          <w:noProof/>
          <w:lang w:val="ka-GE"/>
        </w:rPr>
        <w:t>არსებობისას.</w:t>
      </w:r>
    </w:p>
    <w:p w14:paraId="13B36718" w14:textId="77777777" w:rsidR="00AC6C56" w:rsidRPr="00342896" w:rsidRDefault="00AC6C56" w:rsidP="006D3658">
      <w:pPr>
        <w:pStyle w:val="ListParagraph"/>
        <w:numPr>
          <w:ilvl w:val="0"/>
          <w:numId w:val="33"/>
        </w:numPr>
        <w:spacing w:after="0" w:line="240" w:lineRule="auto"/>
        <w:ind w:left="426"/>
        <w:rPr>
          <w:rFonts w:ascii="Sylfaen" w:hAnsi="Sylfaen"/>
          <w:noProof/>
          <w:lang w:val="ka-GE"/>
        </w:rPr>
      </w:pPr>
      <w:r w:rsidRPr="00342896">
        <w:rPr>
          <w:rFonts w:ascii="Sylfaen" w:hAnsi="Sylfaen"/>
          <w:b/>
          <w:noProof/>
          <w:lang w:val="ka-GE"/>
        </w:rPr>
        <w:t xml:space="preserve">მძიმე ან მუდმივი დიარეის </w:t>
      </w:r>
      <w:r w:rsidRPr="00342896">
        <w:rPr>
          <w:rFonts w:ascii="Sylfaen" w:hAnsi="Sylfaen"/>
          <w:noProof/>
          <w:lang w:val="ka-GE"/>
        </w:rPr>
        <w:t>განვითარებისას, რომელსაც თან ახლავს ცხელება და კუჭის ტკივილი, პაკლიტაქსელის ინექციით მკურნალობის დროს ან მისი დასრულებიდან მალევე. შესაძლოა, გქონდეთ მსხვილი ნაწლავის ანთება (ფსევდომემბრანული კოლიტი).</w:t>
      </w:r>
    </w:p>
    <w:p w14:paraId="6486D29E" w14:textId="77777777" w:rsidR="00AC6C56" w:rsidRPr="00342896" w:rsidRDefault="00AC6C56" w:rsidP="006D3658">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w:t>
      </w:r>
      <w:r w:rsidRPr="00342896">
        <w:rPr>
          <w:rFonts w:ascii="Sylfaen" w:hAnsi="Sylfaen"/>
          <w:b/>
          <w:noProof/>
          <w:lang w:val="ka-GE"/>
        </w:rPr>
        <w:t>ადრე მიიღეთ გულმკერდის სხივური თერაპია</w:t>
      </w:r>
      <w:r w:rsidRPr="00342896">
        <w:rPr>
          <w:rFonts w:ascii="Sylfaen" w:hAnsi="Sylfaen"/>
          <w:noProof/>
          <w:lang w:val="ka-GE"/>
        </w:rPr>
        <w:t xml:space="preserve"> (რადგან ამან შეიძლება გაზარდოს ფილტვების ანთების რისკი).</w:t>
      </w:r>
    </w:p>
    <w:p w14:paraId="234ADB81" w14:textId="77777777" w:rsidR="00AC6C56" w:rsidRPr="00342896" w:rsidRDefault="00AC6C56" w:rsidP="006D3658">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გაქვთ </w:t>
      </w:r>
      <w:r w:rsidRPr="00342896">
        <w:rPr>
          <w:rFonts w:ascii="Sylfaen" w:hAnsi="Sylfaen"/>
          <w:b/>
          <w:noProof/>
          <w:lang w:val="ka-GE"/>
        </w:rPr>
        <w:t>პირის ღრუს ტკივილი ან სიწითლე</w:t>
      </w:r>
      <w:r w:rsidRPr="00342896">
        <w:rPr>
          <w:rFonts w:ascii="Sylfaen" w:hAnsi="Sylfaen"/>
          <w:noProof/>
          <w:lang w:val="ka-GE"/>
        </w:rPr>
        <w:t xml:space="preserve"> (მუკოზიტის ნიშნები) და მკურნალობთ </w:t>
      </w:r>
      <w:r w:rsidRPr="00342896">
        <w:rPr>
          <w:rFonts w:ascii="Sylfaen" w:hAnsi="Sylfaen"/>
          <w:b/>
          <w:noProof/>
          <w:lang w:val="ka-GE"/>
        </w:rPr>
        <w:t>კაპოშის სარკომას.</w:t>
      </w:r>
      <w:r w:rsidRPr="00342896">
        <w:rPr>
          <w:rFonts w:ascii="Sylfaen" w:hAnsi="Sylfaen"/>
          <w:noProof/>
          <w:lang w:val="ka-GE"/>
        </w:rPr>
        <w:t xml:space="preserve"> შესაძლოა დაგჭირდეთ უფრო დაბალი დოზა.</w:t>
      </w:r>
    </w:p>
    <w:p w14:paraId="09D3B11E" w14:textId="77777777" w:rsidR="00AC6C56" w:rsidRPr="00342896" w:rsidRDefault="00AC6C56" w:rsidP="00C118BE">
      <w:pPr>
        <w:spacing w:after="0" w:line="240" w:lineRule="auto"/>
        <w:rPr>
          <w:rFonts w:ascii="Sylfaen" w:hAnsi="Sylfaen"/>
          <w:noProof/>
          <w:lang w:val="ka-GE"/>
        </w:rPr>
      </w:pPr>
    </w:p>
    <w:p w14:paraId="193E89CB" w14:textId="77777777" w:rsidR="00AC6C56" w:rsidRPr="00342896" w:rsidRDefault="00AC6C56" w:rsidP="00A53D85">
      <w:pPr>
        <w:spacing w:after="0" w:line="240" w:lineRule="auto"/>
        <w:rPr>
          <w:rFonts w:ascii="Sylfaen" w:hAnsi="Sylfaen"/>
          <w:b/>
          <w:noProof/>
          <w:lang w:val="ka-GE"/>
        </w:rPr>
      </w:pPr>
      <w:r w:rsidRPr="00342896">
        <w:rPr>
          <w:rFonts w:ascii="Sylfaen" w:hAnsi="Sylfaen"/>
          <w:b/>
          <w:noProof/>
          <w:lang w:val="ka-GE"/>
        </w:rPr>
        <w:t>დაუყოვნებლივ აცნობეთ ექიმს, თუ რომელიმე ზემოთ ჩამოთვლილიდან თქვენ გეხებათ.</w:t>
      </w:r>
    </w:p>
    <w:p w14:paraId="0F38E593"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პაკლიტაქსელი ინექცია ყოველთვის უნდა იყოს შეყვანილი ვენებში.</w:t>
      </w:r>
    </w:p>
    <w:p w14:paraId="14CBEE0E"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პაკლიტაქსელის ინექციის არტერიებში შეყვანამ შეიძლება გამოიწვიოს არტერიების ანთება და შეიძლება განიცადოთ ტკივილი, შეშუპება, სიწითლე და სიცხე.</w:t>
      </w:r>
    </w:p>
    <w:p w14:paraId="6E7844A8" w14:textId="77777777" w:rsidR="00AC6C56" w:rsidRPr="00342896" w:rsidRDefault="00AC6C56" w:rsidP="00A53D85">
      <w:pPr>
        <w:spacing w:after="0" w:line="240" w:lineRule="auto"/>
        <w:rPr>
          <w:rFonts w:ascii="Sylfaen" w:hAnsi="Sylfaen"/>
          <w:noProof/>
          <w:lang w:val="ka-GE"/>
        </w:rPr>
      </w:pPr>
    </w:p>
    <w:p w14:paraId="16EEDC5E" w14:textId="77777777" w:rsidR="00AC6C56" w:rsidRPr="00342896" w:rsidRDefault="00AC6C56" w:rsidP="00C118BE">
      <w:pPr>
        <w:spacing w:after="0" w:line="240" w:lineRule="auto"/>
        <w:rPr>
          <w:rFonts w:ascii="Sylfaen" w:hAnsi="Sylfaen"/>
          <w:b/>
          <w:noProof/>
          <w:lang w:val="ka-GE"/>
        </w:rPr>
      </w:pPr>
      <w:r w:rsidRPr="00342896">
        <w:rPr>
          <w:rFonts w:ascii="Sylfaen" w:hAnsi="Sylfaen"/>
          <w:b/>
          <w:noProof/>
          <w:lang w:val="ka-GE"/>
        </w:rPr>
        <w:t>სხვა მედიკამენტები და პაკლიტაქსელი ინექცია</w:t>
      </w:r>
    </w:p>
    <w:p w14:paraId="6488B506" w14:textId="77777777" w:rsidR="00AC6C56" w:rsidRPr="00342896" w:rsidRDefault="00AC6C56" w:rsidP="00A53D85">
      <w:pPr>
        <w:spacing w:after="0" w:line="240" w:lineRule="auto"/>
        <w:rPr>
          <w:rFonts w:ascii="Sylfaen" w:hAnsi="Sylfaen"/>
          <w:b/>
          <w:i/>
          <w:noProof/>
          <w:lang w:val="ka-GE"/>
        </w:rPr>
      </w:pPr>
      <w:r w:rsidRPr="00342896">
        <w:rPr>
          <w:rFonts w:ascii="Sylfaen" w:hAnsi="Sylfaen"/>
          <w:b/>
          <w:i/>
          <w:noProof/>
          <w:lang w:val="ka-GE"/>
        </w:rPr>
        <w:t xml:space="preserve">აცნობეთ ექიმს, თუ იღებთ, ბოლო დროს იღებდით ან შესაძლოა მიიღოთ სხვა მედიკამენტები. </w:t>
      </w:r>
    </w:p>
    <w:p w14:paraId="6B958DD4" w14:textId="77777777" w:rsidR="00AC6C56" w:rsidRPr="00342896" w:rsidRDefault="00AC6C56" w:rsidP="00A53D85">
      <w:pPr>
        <w:spacing w:after="0" w:line="240" w:lineRule="auto"/>
        <w:rPr>
          <w:rFonts w:ascii="Sylfaen" w:hAnsi="Sylfaen"/>
          <w:noProof/>
          <w:lang w:val="ka-GE"/>
        </w:rPr>
      </w:pPr>
    </w:p>
    <w:p w14:paraId="636EF85F"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მიმართეთ ექიმს, თუ პაკლიტაქსელის მიღებისას ერთდროულად იღებთ შემდეგი პრეპარატებიდან რომელიმეს:</w:t>
      </w:r>
    </w:p>
    <w:p w14:paraId="333B462E"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cs="Sylfaen"/>
          <w:noProof/>
          <w:lang w:val="ka-GE"/>
        </w:rPr>
        <w:t>ინფექციების</w:t>
      </w:r>
      <w:r w:rsidRPr="00342896">
        <w:rPr>
          <w:rFonts w:ascii="Sylfaen" w:hAnsi="Sylfaen"/>
          <w:noProof/>
          <w:lang w:val="ka-GE"/>
        </w:rPr>
        <w:t xml:space="preserve"> სამკურნალო მედიკამენტები (მაგ., ანტიბიოტიკები, როგორიცაა ერითრომიცინი, რიფამპიცინი და ა.შ.; მიმართეთ ექიმს, ექთანს ან ფარმაცევტს, თუ არ ხართ დარწმუნებული, არის თუ არა თქვენს მიერ მიღებული მედიკამენტი ანტიბიოტიკი), მათ შორის სოკოვანი ინფექციების სამკურნალო მედიკამენტები (მაგ., კეტოკონაზოლი)</w:t>
      </w:r>
    </w:p>
    <w:p w14:paraId="04001B3F"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მედიკამენტები, რომლებიც გამოიყენება განწყობის სტაბილიზაციისთვის, ასევე ზოგჯერ ანტიდეპრესანტებსაც უწოდებენ (მაგ., ფლუოქსეტინი)</w:t>
      </w:r>
    </w:p>
    <w:p w14:paraId="1321ECC6"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კრუნჩხვების (ეპილეფსიის) სამკურნალო მედიკამენტები (მაგ., კარბამაზეპინი, ფენიტოინი)</w:t>
      </w:r>
    </w:p>
    <w:p w14:paraId="178513D7"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მედიკამენტები, რომლებიც გამოიყენება სისხლში ლიპიდების დონის შესამცირებლად (მაგ., გემფიბროზილი)</w:t>
      </w:r>
    </w:p>
    <w:p w14:paraId="6756E383"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მედიკამენტები, რომლებიც გამოიყენება გულძმარვის ან კუჭის წყლულის სამკურნალოდ  (მაგ., ციმეტიდინი)</w:t>
      </w:r>
    </w:p>
    <w:p w14:paraId="0B631294"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აივ ინფექციის და შიდსის სამკურნალო მედიკამენტები (მაგ., რიტონავირი, საქვინავირი, ინდინავირი, ნელფინავირი, ეფავირენცი, ნევირაპინი)</w:t>
      </w:r>
    </w:p>
    <w:p w14:paraId="72CC6026"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კლოპიდოგრელის სახელით ცნობილი პრეპარატი, რომელიც გამოიყენება თრომბების წარმოქმნის თავიდან ასაცილებლად.</w:t>
      </w:r>
    </w:p>
    <w:p w14:paraId="25918E56" w14:textId="77777777" w:rsidR="00AC6C56" w:rsidRPr="00342896" w:rsidRDefault="00AC6C56" w:rsidP="00A53D85">
      <w:pPr>
        <w:spacing w:after="0" w:line="240" w:lineRule="auto"/>
        <w:rPr>
          <w:rFonts w:ascii="Sylfaen" w:hAnsi="Sylfaen"/>
          <w:noProof/>
          <w:lang w:val="ka-GE"/>
        </w:rPr>
      </w:pPr>
    </w:p>
    <w:p w14:paraId="5C0E4EE2" w14:textId="77777777" w:rsidR="00AC6C56" w:rsidRPr="00342896" w:rsidRDefault="00AC6C56" w:rsidP="00A53D85">
      <w:pPr>
        <w:spacing w:after="0" w:line="240" w:lineRule="auto"/>
        <w:rPr>
          <w:rFonts w:ascii="Sylfaen" w:hAnsi="Sylfaen"/>
          <w:b/>
          <w:noProof/>
          <w:lang w:val="ka-GE"/>
        </w:rPr>
      </w:pPr>
      <w:r w:rsidRPr="00342896">
        <w:rPr>
          <w:rFonts w:ascii="Sylfaen" w:hAnsi="Sylfaen"/>
          <w:b/>
          <w:noProof/>
          <w:lang w:val="ka-GE"/>
        </w:rPr>
        <w:t>პაკლიტაქსელი ინექცია საკვებთან, სასმელთან და ალკოჰოლთან ერთად</w:t>
      </w:r>
    </w:p>
    <w:p w14:paraId="2BF5258B"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პაკლიტაქსელის ინექციაზე გავლენას არ ახდენს საკვები და სასმელი.</w:t>
      </w:r>
    </w:p>
    <w:p w14:paraId="76AE1F7B" w14:textId="77777777" w:rsidR="00AC6C56" w:rsidRPr="00342896" w:rsidRDefault="00AC6C56" w:rsidP="00A53D85">
      <w:pPr>
        <w:spacing w:after="0" w:line="240" w:lineRule="auto"/>
        <w:rPr>
          <w:rFonts w:ascii="Sylfaen" w:hAnsi="Sylfaen"/>
          <w:noProof/>
          <w:lang w:val="ka-GE"/>
        </w:rPr>
      </w:pPr>
    </w:p>
    <w:p w14:paraId="10FAB7A9" w14:textId="77777777" w:rsidR="00AC6C56" w:rsidRPr="00342896" w:rsidRDefault="00AC6C56" w:rsidP="00A53D85">
      <w:pPr>
        <w:spacing w:after="0" w:line="240" w:lineRule="auto"/>
        <w:rPr>
          <w:rFonts w:ascii="Sylfaen" w:hAnsi="Sylfaen"/>
          <w:b/>
          <w:noProof/>
          <w:lang w:val="ka-GE"/>
        </w:rPr>
      </w:pPr>
      <w:r w:rsidRPr="00342896">
        <w:rPr>
          <w:rFonts w:ascii="Sylfaen" w:hAnsi="Sylfaen"/>
          <w:b/>
          <w:noProof/>
          <w:lang w:val="ka-GE"/>
        </w:rPr>
        <w:t>ორსულობა, ძუძუთი კვება და ფერტილობა</w:t>
      </w:r>
    </w:p>
    <w:p w14:paraId="7D64792D"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თუ ხართ ორსულად ან ძუძუთი კვებავთ, ფიქრობთ, რომ შესაძლოა იყოთ ორსულად ან გეგმავთ ბავშვის ყოლას, ამ პრეპარატის მიღებამდე მიმართეთ რჩევისთვის ექიმს ან ფარმაცევტს. პაკლიტაქსელის კონცენტრატი საინფუზიო ხსნარის  მოსამზადებლად არ უნდა მიიღოთ ორსულობის შემთხვევაში, თუ ეს არ არის მკაფიოდ რეკომენდებული. ამ პრეპარატმა შეიძლება გამოიწვიოს თანდაყოლილი დეფექტები, ამიტომ, პაკლიტაქსელით მკურნალობის დროს არ უნდა დაორსულდეთ და თქვენ და/ან თქვენმა პარტნიორმა უნდა გამოიყენოთ კონტრაცეფციის ეფექტური მეთოდი პაკლიტაქსელით მკურნალობის დროს და მკურნალობის დასრულებიდან ექვსი თვის განმავლობაში. თუ ორსულობა დადგა მკურნალობის დროს ან მკურნალობის დასრულებიდან ექვსი თვის განმავლობაში, დაუყოვნებლივ აცნობეთ ამის შესახებ ექიმს.</w:t>
      </w:r>
    </w:p>
    <w:p w14:paraId="1289A8B0"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პაკლიტაქსელით მკურნალობის პერიოდში მამაკაც პაციენტებს  ურჩევენ არ იყოლიონ შვილი მკურნალობის განმავლობაში და მისი დასრულებიდან ექვს თვემდე პერიოდში.</w:t>
      </w:r>
    </w:p>
    <w:p w14:paraId="46192CCC" w14:textId="77777777" w:rsidR="00AC6C56" w:rsidRPr="00342896" w:rsidRDefault="00AC6C56" w:rsidP="009E63B9">
      <w:pPr>
        <w:spacing w:after="0" w:line="240" w:lineRule="auto"/>
        <w:rPr>
          <w:rFonts w:ascii="Sylfaen" w:hAnsi="Sylfaen"/>
          <w:noProof/>
          <w:lang w:val="ka-GE"/>
        </w:rPr>
      </w:pPr>
    </w:p>
    <w:p w14:paraId="4ED8652D" w14:textId="77777777" w:rsidR="00AC6C56" w:rsidRPr="00342896" w:rsidRDefault="00AC6C56" w:rsidP="009E63B9">
      <w:pPr>
        <w:spacing w:after="0" w:line="240" w:lineRule="auto"/>
        <w:rPr>
          <w:rFonts w:ascii="Sylfaen" w:hAnsi="Sylfaen"/>
          <w:noProof/>
          <w:lang w:val="ka-GE"/>
        </w:rPr>
      </w:pPr>
      <w:r w:rsidRPr="00342896">
        <w:rPr>
          <w:rFonts w:ascii="Sylfaen" w:hAnsi="Sylfaen"/>
          <w:b/>
          <w:noProof/>
          <w:lang w:val="ka-GE"/>
        </w:rPr>
        <w:t xml:space="preserve">თუ ძუძუთი კვებავთ ბავშვს, აცნობეთ ექიმს. </w:t>
      </w:r>
      <w:r w:rsidRPr="00342896">
        <w:rPr>
          <w:rFonts w:ascii="Sylfaen" w:hAnsi="Sylfaen"/>
          <w:noProof/>
          <w:lang w:val="ka-GE"/>
        </w:rPr>
        <w:t>უცნობია, გადადის თუ არა პაკლიტაქსელი დედის რძეში. პაკლიტაქსელის ინექციის მიღებისას ჩვილისთვის ზიანის მიყენების შესაძლებლობის გამო, შეწყვიტეთ ძუძუთი კვება. არ განაახლოთ ძუძუთი კვება, თუ ექიმი არ მოგცემთ ამის უფლებას.</w:t>
      </w:r>
    </w:p>
    <w:p w14:paraId="5EAE4BBC" w14:textId="77777777" w:rsidR="00AC6C56" w:rsidRPr="00342896" w:rsidRDefault="00AC6C56" w:rsidP="009E63B9">
      <w:pPr>
        <w:spacing w:after="0" w:line="240" w:lineRule="auto"/>
        <w:rPr>
          <w:rFonts w:ascii="Sylfaen" w:hAnsi="Sylfaen"/>
          <w:noProof/>
          <w:lang w:val="ka-GE"/>
        </w:rPr>
      </w:pPr>
    </w:p>
    <w:p w14:paraId="5F9C43B6" w14:textId="77777777" w:rsidR="00AC6C56" w:rsidRPr="00342896" w:rsidRDefault="00AC6C56" w:rsidP="009E63B9">
      <w:pPr>
        <w:spacing w:after="0" w:line="240" w:lineRule="auto"/>
        <w:rPr>
          <w:rFonts w:ascii="Sylfaen" w:hAnsi="Sylfaen"/>
          <w:b/>
          <w:noProof/>
          <w:lang w:val="ka-GE"/>
        </w:rPr>
      </w:pPr>
      <w:r w:rsidRPr="00342896">
        <w:rPr>
          <w:rFonts w:ascii="Sylfaen" w:hAnsi="Sylfaen"/>
          <w:b/>
          <w:noProof/>
          <w:lang w:val="ka-GE"/>
        </w:rPr>
        <w:t>ფერტილობა</w:t>
      </w:r>
    </w:p>
    <w:p w14:paraId="08DE83D9"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lastRenderedPageBreak/>
        <w:t>პაკლიტაქსელს შეიძლება ჰქონდეს ფერტილობის საწინააღმდეგო ეფექტი, რომელიც შეიძლება შეუქცევადი იყოს.</w:t>
      </w:r>
    </w:p>
    <w:p w14:paraId="5B74D06E"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ამიტომ, მამაკაც პაციენტებს ურჩევენ, მკურნალობამდე მიმართონ კონსულტაციას სპერმის კონსერვაციასთან დაკავშირებით.</w:t>
      </w:r>
    </w:p>
    <w:p w14:paraId="2B6CF96F" w14:textId="77777777" w:rsidR="00AC6C56" w:rsidRPr="00342896" w:rsidRDefault="00AC6C56" w:rsidP="009E63B9">
      <w:pPr>
        <w:spacing w:after="0" w:line="240" w:lineRule="auto"/>
        <w:rPr>
          <w:rFonts w:ascii="Sylfaen" w:hAnsi="Sylfaen"/>
          <w:noProof/>
          <w:lang w:val="ka-GE"/>
        </w:rPr>
      </w:pPr>
    </w:p>
    <w:p w14:paraId="0EA9D944" w14:textId="77777777" w:rsidR="00AC6C56" w:rsidRPr="00342896" w:rsidRDefault="00AC6C56" w:rsidP="009E63B9">
      <w:pPr>
        <w:spacing w:after="0" w:line="240" w:lineRule="auto"/>
        <w:rPr>
          <w:rFonts w:ascii="Sylfaen" w:hAnsi="Sylfaen"/>
          <w:b/>
          <w:noProof/>
          <w:lang w:val="ka-GE"/>
        </w:rPr>
      </w:pPr>
      <w:r w:rsidRPr="00342896">
        <w:rPr>
          <w:rFonts w:ascii="Sylfaen" w:hAnsi="Sylfaen"/>
          <w:b/>
          <w:noProof/>
          <w:lang w:val="ka-GE"/>
        </w:rPr>
        <w:t>ავტომობილის მართვა და მექანიზმებთან მუშაობა</w:t>
      </w:r>
    </w:p>
    <w:p w14:paraId="2500B330"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პაკლიტაქსელის ინექციის გამოყენებამ შეიძლება გამოიწვიოს გვერდითი ეფექტები, როგორიცაა დაღლილობა (ძალიან ხშირი) და თავბრუსხვევა (ხშირი), რამაც შეიძლება გავლენა მოახდინოს თქვენს მართვის და მექანიზმებთან მუშაობის უნარზე. თუ თქვენ გამოგივლინდათ ეს სიმპტომები, მათ სრულად გაქრობამდე არ მართოთ ავტომობილი და არ იმუშაოთ მექანიზმებთან. თუ მკურნალობის ფარგლებში იღებთ სხვა მედიკამენტებს, უნდა მიმართოთ ექიმს ავტომობილის მართვის და მექანიზმებთან  მუშაობის თაობაზე რჩევისთვის.</w:t>
      </w:r>
    </w:p>
    <w:p w14:paraId="26E6F5BB"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 xml:space="preserve">ეს პრეპარატი შეიცავს ალკოჰოლს. ამიტომ, მკურნალობის კურსის დასრულებისთანავე მანქანის მართვა შეიძლება არ იყოს მიზანშეწონილი. </w:t>
      </w:r>
    </w:p>
    <w:p w14:paraId="056DD0BE" w14:textId="77777777" w:rsidR="00AC6C56" w:rsidRPr="00342896" w:rsidRDefault="00AC6C56" w:rsidP="009E63B9">
      <w:pPr>
        <w:spacing w:after="0" w:line="240" w:lineRule="auto"/>
        <w:rPr>
          <w:rFonts w:ascii="Sylfaen" w:hAnsi="Sylfaen"/>
          <w:noProof/>
          <w:lang w:val="ka-GE"/>
        </w:rPr>
      </w:pPr>
    </w:p>
    <w:p w14:paraId="60EDB947" w14:textId="77777777" w:rsidR="00AC6C56" w:rsidRPr="00342896" w:rsidRDefault="00AC6C56" w:rsidP="009E63B9">
      <w:pPr>
        <w:spacing w:after="0" w:line="240" w:lineRule="auto"/>
        <w:rPr>
          <w:rFonts w:ascii="Sylfaen" w:hAnsi="Sylfaen"/>
          <w:b/>
          <w:noProof/>
          <w:lang w:val="ka-GE"/>
        </w:rPr>
      </w:pPr>
      <w:r w:rsidRPr="00342896">
        <w:rPr>
          <w:rFonts w:ascii="Sylfaen" w:hAnsi="Sylfaen"/>
          <w:b/>
          <w:noProof/>
          <w:lang w:val="ka-GE"/>
        </w:rPr>
        <w:t>მნიშვნელოვანი ინფორმაცია პაკლიტაქსელის ინექციის ზოგიერთი ინგრედიენტის შესახებ</w:t>
      </w:r>
    </w:p>
    <w:p w14:paraId="1AE9B1BC" w14:textId="77777777" w:rsidR="00AC6C56" w:rsidRPr="00342896" w:rsidRDefault="00AC6C56" w:rsidP="009E63B9">
      <w:pPr>
        <w:spacing w:after="0" w:line="240" w:lineRule="auto"/>
        <w:rPr>
          <w:rFonts w:ascii="Sylfaen" w:hAnsi="Sylfaen"/>
          <w:b/>
          <w:noProof/>
          <w:lang w:val="ka-GE"/>
        </w:rPr>
      </w:pPr>
      <w:r w:rsidRPr="00342896">
        <w:rPr>
          <w:rFonts w:ascii="Sylfaen" w:hAnsi="Sylfaen"/>
          <w:noProof/>
          <w:lang w:val="ka-GE"/>
        </w:rPr>
        <w:t xml:space="preserve">პაკლიტაქსელი ინექცია შეიცავს აბუსალათინის ზეთს (დაახლოებით 50% პოლიეთოქსილირებული 35 აბუსალათინის ზეთი), რომელმაც შეიძლება გამოიწვიოს მძიმე ალერგიული რეაქციები. თუ თქვენ გაქვთ ალერგია აბუსალათინის ზეთზე, </w:t>
      </w:r>
      <w:r w:rsidRPr="00342896">
        <w:rPr>
          <w:rFonts w:ascii="Sylfaen" w:hAnsi="Sylfaen"/>
          <w:b/>
          <w:noProof/>
          <w:lang w:val="ka-GE"/>
        </w:rPr>
        <w:t>პაკლიტაქსელის ინექციის შეყვანამდე მიმართეთ ექიმს.</w:t>
      </w:r>
    </w:p>
    <w:p w14:paraId="12544414" w14:textId="77777777" w:rsidR="00AC6C56" w:rsidRPr="00342896" w:rsidRDefault="00AC6C56" w:rsidP="009E63B9">
      <w:pPr>
        <w:spacing w:after="0" w:line="240" w:lineRule="auto"/>
        <w:rPr>
          <w:rFonts w:ascii="Sylfaen" w:hAnsi="Sylfaen"/>
          <w:b/>
          <w:noProof/>
          <w:lang w:val="ka-GE"/>
        </w:rPr>
      </w:pPr>
    </w:p>
    <w:p w14:paraId="45C47162" w14:textId="77777777" w:rsidR="00AC6C56" w:rsidRPr="00342896" w:rsidRDefault="00AC6C56" w:rsidP="00532305">
      <w:pPr>
        <w:spacing w:after="0" w:line="240" w:lineRule="auto"/>
        <w:rPr>
          <w:rFonts w:ascii="Sylfaen" w:hAnsi="Sylfaen"/>
          <w:noProof/>
          <w:lang w:val="ka-GE"/>
        </w:rPr>
      </w:pPr>
      <w:r w:rsidRPr="00342896">
        <w:rPr>
          <w:rFonts w:ascii="Sylfaen" w:hAnsi="Sylfaen"/>
          <w:b/>
          <w:noProof/>
          <w:lang w:val="ka-GE"/>
        </w:rPr>
        <w:t>პაკლიტაქსელი ინექცია შეიცავს სპირტს (49.7% v/v ეთანოლი)</w:t>
      </w:r>
      <w:r w:rsidRPr="00342896">
        <w:rPr>
          <w:rFonts w:ascii="Sylfaen" w:hAnsi="Sylfaen"/>
          <w:noProof/>
          <w:lang w:val="ka-GE"/>
        </w:rPr>
        <w:t xml:space="preserve"> - პაკლიტაქსელის ინექციის ყოველი მილილიტრი შეიცავს 0.392 გ სპირტს. პაკლიტაქსელის ინექციის 300 მგ/50 მლ დოზა შეიცავს 20 გ სპირტს, რაც 429 მლ ლუდის ან 179 მლ ღვინის ექვივალენტურია.</w:t>
      </w:r>
    </w:p>
    <w:p w14:paraId="1C3E8655" w14:textId="77777777" w:rsidR="00AC6C56" w:rsidRPr="00342896" w:rsidRDefault="00AC6C56" w:rsidP="00532305">
      <w:pPr>
        <w:spacing w:after="0" w:line="240" w:lineRule="auto"/>
        <w:rPr>
          <w:rFonts w:ascii="Sylfaen" w:hAnsi="Sylfaen"/>
          <w:noProof/>
          <w:lang w:val="ka-GE"/>
        </w:rPr>
      </w:pPr>
    </w:p>
    <w:p w14:paraId="25B43A88" w14:textId="77777777" w:rsidR="00AC6C56" w:rsidRPr="00342896" w:rsidRDefault="00AC6C56" w:rsidP="00532305">
      <w:pPr>
        <w:spacing w:after="0" w:line="240" w:lineRule="auto"/>
        <w:rPr>
          <w:rFonts w:ascii="Sylfaen" w:hAnsi="Sylfaen"/>
          <w:noProof/>
          <w:lang w:val="ka-GE"/>
        </w:rPr>
      </w:pPr>
      <w:r w:rsidRPr="00342896">
        <w:rPr>
          <w:rFonts w:ascii="Sylfaen" w:hAnsi="Sylfaen"/>
          <w:noProof/>
          <w:lang w:val="ka-GE"/>
        </w:rPr>
        <w:t>საზიანოა ალკოჰოლიზმით დაავადებული პირებისთვის. გასათვალისწინებელია ორსულ ან მეძუძურ ქალებში, ბავშვებში და მაღალი რისკის ჯგუფებში, როგორიცაა ღვიძლის დაავადების ან ეპილეფსიის მქონე პაციენტები.</w:t>
      </w:r>
    </w:p>
    <w:p w14:paraId="0E362A1B" w14:textId="77777777" w:rsidR="00AC6C56" w:rsidRPr="00342896" w:rsidRDefault="00AC6C56" w:rsidP="00532305">
      <w:pPr>
        <w:spacing w:after="0" w:line="240" w:lineRule="auto"/>
        <w:rPr>
          <w:rFonts w:ascii="Sylfaen" w:hAnsi="Sylfaen"/>
          <w:noProof/>
          <w:lang w:val="ka-GE"/>
        </w:rPr>
      </w:pPr>
    </w:p>
    <w:p w14:paraId="4EFA1836" w14:textId="77777777" w:rsidR="00AC6C56" w:rsidRPr="00342896" w:rsidRDefault="00AC6C56" w:rsidP="00532305">
      <w:pPr>
        <w:spacing w:after="0" w:line="240" w:lineRule="auto"/>
        <w:rPr>
          <w:rFonts w:ascii="Sylfaen" w:hAnsi="Sylfaen"/>
          <w:noProof/>
          <w:lang w:val="ka-GE"/>
        </w:rPr>
      </w:pPr>
      <w:r w:rsidRPr="00342896">
        <w:rPr>
          <w:rFonts w:ascii="Sylfaen" w:hAnsi="Sylfaen"/>
          <w:noProof/>
          <w:lang w:val="ka-GE"/>
        </w:rPr>
        <w:t>ამ სამკურნალო პროდუქტში ალკოჰოლის რაოდენობამ შეიძლება შეცვალოს სხვა მედიკამენტების ეფექტი.</w:t>
      </w:r>
    </w:p>
    <w:p w14:paraId="6B7FB79E" w14:textId="77777777" w:rsidR="00AC6C56" w:rsidRPr="00342896" w:rsidRDefault="00AC6C56" w:rsidP="00532305">
      <w:pPr>
        <w:spacing w:after="0" w:line="240" w:lineRule="auto"/>
        <w:rPr>
          <w:rFonts w:ascii="Sylfaen" w:hAnsi="Sylfaen"/>
          <w:noProof/>
          <w:lang w:val="ka-GE"/>
        </w:rPr>
      </w:pPr>
    </w:p>
    <w:p w14:paraId="1DB406BC" w14:textId="77777777" w:rsidR="00AC6C56" w:rsidRPr="00342896" w:rsidRDefault="00AC6C56" w:rsidP="001D4304">
      <w:pPr>
        <w:spacing w:after="0" w:line="240" w:lineRule="auto"/>
        <w:rPr>
          <w:rFonts w:ascii="Sylfaen" w:hAnsi="Sylfaen"/>
          <w:noProof/>
          <w:lang w:val="ka-GE"/>
        </w:rPr>
      </w:pPr>
    </w:p>
    <w:p w14:paraId="1E732826" w14:textId="77777777" w:rsidR="00AC6C56" w:rsidRPr="00342896" w:rsidRDefault="00AC6C56" w:rsidP="00861B44">
      <w:pPr>
        <w:spacing w:after="0" w:line="240" w:lineRule="auto"/>
        <w:rPr>
          <w:rFonts w:ascii="Sylfaen" w:hAnsi="Sylfaen"/>
          <w:b/>
          <w:noProof/>
          <w:lang w:val="ka-GE"/>
        </w:rPr>
      </w:pPr>
      <w:r w:rsidRPr="00342896">
        <w:rPr>
          <w:rFonts w:ascii="Sylfaen" w:hAnsi="Sylfaen"/>
          <w:b/>
          <w:noProof/>
          <w:lang w:val="ka-GE"/>
        </w:rPr>
        <w:t>3.</w:t>
      </w:r>
      <w:r w:rsidRPr="00342896">
        <w:rPr>
          <w:rFonts w:ascii="Sylfaen" w:hAnsi="Sylfaen"/>
          <w:b/>
          <w:noProof/>
          <w:lang w:val="ka-GE"/>
        </w:rPr>
        <w:tab/>
        <w:t>როგორ გამოვიყენოთ პაკლიტაქსელი ინექცია</w:t>
      </w:r>
    </w:p>
    <w:p w14:paraId="42D80914" w14:textId="77777777" w:rsidR="00AC6C56" w:rsidRPr="00342896" w:rsidRDefault="00AC6C56" w:rsidP="00861B44">
      <w:pPr>
        <w:spacing w:after="0" w:line="240" w:lineRule="auto"/>
        <w:rPr>
          <w:rFonts w:ascii="Sylfaen" w:hAnsi="Sylfaen"/>
          <w:b/>
          <w:noProof/>
          <w:lang w:val="ka-GE"/>
        </w:rPr>
      </w:pPr>
    </w:p>
    <w:p w14:paraId="74E124D8" w14:textId="77777777" w:rsidR="00AC6C56" w:rsidRPr="00342896" w:rsidRDefault="00AC6C56" w:rsidP="00BD6E20">
      <w:pPr>
        <w:pStyle w:val="ListParagraph"/>
        <w:numPr>
          <w:ilvl w:val="0"/>
          <w:numId w:val="35"/>
        </w:numPr>
        <w:spacing w:after="0" w:line="240" w:lineRule="auto"/>
        <w:ind w:left="284"/>
        <w:rPr>
          <w:rFonts w:ascii="Sylfaen" w:hAnsi="Sylfaen"/>
          <w:noProof/>
          <w:lang w:val="ka-GE"/>
        </w:rPr>
      </w:pPr>
      <w:r w:rsidRPr="00342896">
        <w:rPr>
          <w:rFonts w:ascii="Sylfaen" w:hAnsi="Sylfaen"/>
          <w:b/>
          <w:noProof/>
          <w:lang w:val="ka-GE"/>
        </w:rPr>
        <w:t>ალერგიული რეაქციების მინიმიზაციის მიზნით,</w:t>
      </w:r>
      <w:r w:rsidRPr="00342896">
        <w:rPr>
          <w:rFonts w:ascii="Sylfaen" w:hAnsi="Sylfaen"/>
          <w:noProof/>
          <w:lang w:val="ka-GE"/>
        </w:rPr>
        <w:t xml:space="preserve"> პაკლიტაქსელის ინექციის მიღებამდე სხვა მედიკამენტებიც დაგენიშნებათ. ეს მედიკამენტები შეიძლება მიღებულ იქნას ან ტაბლეტების ან ვენაში ინფუზიის სახით, ან ორივეს სახით. </w:t>
      </w:r>
    </w:p>
    <w:p w14:paraId="7C4F77D6" w14:textId="77777777" w:rsidR="00AC6C56" w:rsidRPr="00342896" w:rsidRDefault="00AC6C56" w:rsidP="00BD6E20">
      <w:pPr>
        <w:pStyle w:val="ListParagraph"/>
        <w:numPr>
          <w:ilvl w:val="0"/>
          <w:numId w:val="35"/>
        </w:numPr>
        <w:spacing w:after="0" w:line="240" w:lineRule="auto"/>
        <w:ind w:left="284"/>
        <w:rPr>
          <w:rFonts w:ascii="Sylfaen" w:hAnsi="Sylfaen"/>
          <w:noProof/>
          <w:lang w:val="ka-GE"/>
        </w:rPr>
      </w:pPr>
      <w:r w:rsidRPr="00342896">
        <w:rPr>
          <w:rFonts w:ascii="Sylfaen" w:hAnsi="Sylfaen"/>
          <w:b/>
          <w:noProof/>
          <w:lang w:val="ka-GE"/>
        </w:rPr>
        <w:t xml:space="preserve"> პაკლიტაქსელს ინექციას წვეთოვნად შეგიყვანენ </w:t>
      </w:r>
      <w:r w:rsidRPr="00342896">
        <w:rPr>
          <w:rFonts w:ascii="Sylfaen" w:hAnsi="Sylfaen"/>
          <w:noProof/>
          <w:lang w:val="ka-GE"/>
        </w:rPr>
        <w:t xml:space="preserve">ერთ-ერთ ვენაში (ინტრავენური ინფუზიით), ჩაშენებული ფილტრის მეშვეობით. პაკლიტაქსელის ინექციას შეგიყვანთ ჯანდაცვის სპეციალისტი. ის მოამზადებს საინფუზიო ხსნარს სანამ შეგიყვანთ თქვენ. მიღებული დოზა ასევე დამოკიდებული იქნება თქვენი სისხლის ანალიზის შედეგებზე. კიბოს ტიპისა და სიმძიმის მიხედვით, პაკლიტაქსელს ინექციას მიიღებთ როგორც მონოთერაპიის სახით, ასევე სხვა კიბოს საწინააღმდეგო პრეპარატთან კომბინაციაში. </w:t>
      </w:r>
    </w:p>
    <w:p w14:paraId="0FB5593C" w14:textId="77777777" w:rsidR="00AC6C56" w:rsidRPr="00342896" w:rsidRDefault="00AC6C56" w:rsidP="00BD6E20">
      <w:pPr>
        <w:pStyle w:val="ListParagraph"/>
        <w:numPr>
          <w:ilvl w:val="0"/>
          <w:numId w:val="35"/>
        </w:numPr>
        <w:spacing w:after="0" w:line="240" w:lineRule="auto"/>
        <w:ind w:left="284"/>
        <w:rPr>
          <w:rFonts w:ascii="Sylfaen" w:hAnsi="Sylfaen"/>
          <w:noProof/>
          <w:lang w:val="ka-GE"/>
        </w:rPr>
      </w:pPr>
      <w:r w:rsidRPr="00342896">
        <w:rPr>
          <w:rFonts w:ascii="Sylfaen" w:hAnsi="Sylfaen"/>
          <w:noProof/>
          <w:lang w:val="ka-GE"/>
        </w:rPr>
        <w:t>პაკლიტაქსელი ინექცია ყოველთვის უნდა იქნას შეყვანილი ერთ-ერთ ვენაში 3 ან 24 საათის განმავლობაში. ის ჩვეულებრივ კეთდება ყოველ 2 ან 3 კვირაში, თუ ექიმი სხვაგვარად არ გადაწყვეტს. ექიმი გაცნობებთ პაკლიტაქსელის ინექციის კურსების რაოდენობას, რომელიც უნდა მიიღოთ.</w:t>
      </w:r>
    </w:p>
    <w:p w14:paraId="3B2D1C74" w14:textId="77777777" w:rsidR="00AC6C56" w:rsidRPr="00342896" w:rsidRDefault="00AC6C56" w:rsidP="00BD6E20">
      <w:pPr>
        <w:spacing w:after="0" w:line="240" w:lineRule="auto"/>
        <w:rPr>
          <w:rFonts w:ascii="Sylfaen" w:hAnsi="Sylfaen"/>
          <w:noProof/>
          <w:lang w:val="ka-GE"/>
        </w:rPr>
      </w:pPr>
    </w:p>
    <w:p w14:paraId="4CA956D2" w14:textId="77777777" w:rsidR="00AC6C56" w:rsidRPr="00342896" w:rsidRDefault="00AC6C56" w:rsidP="00BD6E20">
      <w:pPr>
        <w:spacing w:after="0" w:line="240" w:lineRule="auto"/>
        <w:rPr>
          <w:rFonts w:ascii="Sylfaen" w:hAnsi="Sylfaen"/>
          <w:noProof/>
          <w:lang w:val="ka-GE"/>
        </w:rPr>
      </w:pPr>
      <w:r w:rsidRPr="00342896">
        <w:rPr>
          <w:rFonts w:ascii="Sylfaen" w:hAnsi="Sylfaen"/>
          <w:noProof/>
          <w:lang w:val="ka-GE"/>
        </w:rPr>
        <w:t>თუ ამ პროდუქტის გამოყენებასთან დაკავშირებით დამატებითი კითხვები გაგიჩნდებათ, მიმართეთ ექიმს.</w:t>
      </w:r>
    </w:p>
    <w:p w14:paraId="17749779" w14:textId="77777777" w:rsidR="00AC6C56" w:rsidRPr="00342896" w:rsidRDefault="00AC6C56" w:rsidP="00BD6E20">
      <w:pPr>
        <w:spacing w:after="0" w:line="240" w:lineRule="auto"/>
        <w:rPr>
          <w:rFonts w:ascii="Sylfaen" w:hAnsi="Sylfaen"/>
          <w:noProof/>
          <w:lang w:val="ka-GE"/>
        </w:rPr>
      </w:pPr>
    </w:p>
    <w:p w14:paraId="6EE3C6FC" w14:textId="77777777" w:rsidR="00AC6C56" w:rsidRPr="00342896" w:rsidRDefault="00AC6C56" w:rsidP="000F2A94">
      <w:pPr>
        <w:spacing w:after="0" w:line="240" w:lineRule="auto"/>
        <w:rPr>
          <w:rFonts w:ascii="Sylfaen" w:hAnsi="Sylfaen"/>
          <w:b/>
          <w:noProof/>
          <w:lang w:val="ka-GE"/>
        </w:rPr>
      </w:pPr>
      <w:r w:rsidRPr="00342896">
        <w:rPr>
          <w:rFonts w:ascii="Sylfaen" w:hAnsi="Sylfaen"/>
          <w:b/>
          <w:noProof/>
          <w:lang w:val="ka-GE"/>
        </w:rPr>
        <w:t>თუ მიიღეთ პაკლიტაქსელის ინექციის საჭიროზე მეტი დოზა</w:t>
      </w:r>
    </w:p>
    <w:p w14:paraId="33559D12"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lastRenderedPageBreak/>
        <w:t>პაკლიტაქსელის ინექციის ჭარბი დოზირებისას ანტიდოტი არ არსებობს. თქვენ ჩაგიტარდებათ სიმპტომების მკურნალობა.</w:t>
      </w:r>
    </w:p>
    <w:p w14:paraId="76778830" w14:textId="77777777" w:rsidR="00AC6C56" w:rsidRPr="00342896" w:rsidRDefault="00AC6C56" w:rsidP="000F2A94">
      <w:pPr>
        <w:spacing w:after="0" w:line="240" w:lineRule="auto"/>
        <w:rPr>
          <w:rFonts w:ascii="Sylfaen" w:hAnsi="Sylfaen"/>
          <w:noProof/>
          <w:lang w:val="ka-GE"/>
        </w:rPr>
      </w:pPr>
    </w:p>
    <w:p w14:paraId="62B092AB" w14:textId="77777777" w:rsidR="00AC6C56" w:rsidRPr="00342896" w:rsidRDefault="00AC6C56" w:rsidP="000F2A94">
      <w:pPr>
        <w:spacing w:after="0" w:line="240" w:lineRule="auto"/>
        <w:rPr>
          <w:rFonts w:ascii="Sylfaen" w:hAnsi="Sylfaen"/>
          <w:b/>
          <w:noProof/>
          <w:lang w:val="ka-GE"/>
        </w:rPr>
      </w:pPr>
      <w:r w:rsidRPr="00342896">
        <w:rPr>
          <w:rFonts w:ascii="Sylfaen" w:hAnsi="Sylfaen"/>
          <w:b/>
          <w:noProof/>
          <w:lang w:val="ka-GE"/>
        </w:rPr>
        <w:t>თუ პაკლიტაქსელის ინექციის</w:t>
      </w:r>
      <w:r w:rsidRPr="00342896">
        <w:rPr>
          <w:rFonts w:ascii="Sylfaen" w:hAnsi="Sylfaen"/>
          <w:noProof/>
          <w:lang w:val="ka-GE"/>
        </w:rPr>
        <w:t xml:space="preserve"> </w:t>
      </w:r>
      <w:r w:rsidRPr="00342896">
        <w:rPr>
          <w:rFonts w:ascii="Sylfaen" w:hAnsi="Sylfaen"/>
          <w:b/>
          <w:noProof/>
          <w:lang w:val="ka-GE"/>
        </w:rPr>
        <w:t>დოზა გამოტოვეთ</w:t>
      </w:r>
    </w:p>
    <w:p w14:paraId="2AF7A66E"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თუ ფიქრობთ, რომ დოზა გამოტოვეთ, აცნობეთ ექიმს ან ექთანს.</w:t>
      </w:r>
    </w:p>
    <w:p w14:paraId="79B88A8C"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თუ დოზის მიღება დაგავიწყდათ, ორმაგი დოზა არ უნდა მიიღოთ.</w:t>
      </w:r>
    </w:p>
    <w:p w14:paraId="37A80CBA" w14:textId="77777777" w:rsidR="00AC6C56" w:rsidRPr="00342896" w:rsidRDefault="00AC6C56" w:rsidP="000F2A94">
      <w:pPr>
        <w:spacing w:after="0" w:line="240" w:lineRule="auto"/>
        <w:rPr>
          <w:rFonts w:ascii="Sylfaen" w:hAnsi="Sylfaen"/>
          <w:noProof/>
          <w:lang w:val="ka-GE"/>
        </w:rPr>
      </w:pPr>
    </w:p>
    <w:p w14:paraId="44FD1CC1" w14:textId="77777777" w:rsidR="00AC6C56" w:rsidRPr="00342896" w:rsidRDefault="00AC6C56" w:rsidP="000F2A94">
      <w:pPr>
        <w:spacing w:after="0" w:line="240" w:lineRule="auto"/>
        <w:rPr>
          <w:rFonts w:ascii="Sylfaen" w:hAnsi="Sylfaen"/>
          <w:b/>
          <w:noProof/>
          <w:lang w:val="ka-GE"/>
        </w:rPr>
      </w:pPr>
      <w:r w:rsidRPr="00342896">
        <w:rPr>
          <w:rFonts w:ascii="Sylfaen" w:hAnsi="Sylfaen"/>
          <w:b/>
          <w:noProof/>
          <w:lang w:val="ka-GE"/>
        </w:rPr>
        <w:t>თუ შეწყვიტეთ პაკლიტაქსელის ინექციის გამოყენება</w:t>
      </w:r>
    </w:p>
    <w:p w14:paraId="3D44E225"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თქვენი ექიმი გადაწყვეტს, როდის შეწყვიტოთ პაკლიტაქსელით მკურნალობა.</w:t>
      </w:r>
    </w:p>
    <w:p w14:paraId="16A46A9A"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თუ თქვენ გაქვთ დამატებითი კითხვები ამ პროდუქტის გამოყენებასთან დაკავშირებით, მიმართეთ ექიმს ან ფარმაცევტს.</w:t>
      </w:r>
    </w:p>
    <w:p w14:paraId="3C9A6286" w14:textId="77777777" w:rsidR="00AC6C56" w:rsidRPr="00342896" w:rsidRDefault="00AC6C56" w:rsidP="00E4138A">
      <w:pPr>
        <w:spacing w:after="0" w:line="240" w:lineRule="auto"/>
        <w:ind w:left="360"/>
        <w:rPr>
          <w:rFonts w:ascii="Sylfaen" w:hAnsi="Sylfaen"/>
          <w:i/>
          <w:noProof/>
          <w:lang w:val="ka-GE"/>
        </w:rPr>
      </w:pPr>
    </w:p>
    <w:p w14:paraId="09C27A96" w14:textId="77777777" w:rsidR="00AC6C56" w:rsidRPr="00342896" w:rsidRDefault="00AC6C56" w:rsidP="00E4138A">
      <w:pPr>
        <w:spacing w:after="0" w:line="240" w:lineRule="auto"/>
        <w:ind w:left="360"/>
        <w:rPr>
          <w:rFonts w:ascii="Sylfaen" w:hAnsi="Sylfaen"/>
          <w:noProof/>
          <w:lang w:val="ka-GE"/>
        </w:rPr>
      </w:pPr>
    </w:p>
    <w:p w14:paraId="04E5800C" w14:textId="77777777" w:rsidR="00AC6C56" w:rsidRPr="00342896" w:rsidRDefault="00AC6C56" w:rsidP="00AE27E3">
      <w:pPr>
        <w:pStyle w:val="NoSpacing"/>
        <w:rPr>
          <w:rFonts w:ascii="Sylfaen" w:hAnsi="Sylfaen"/>
          <w:b/>
          <w:noProof/>
          <w:lang w:val="ka-GE"/>
        </w:rPr>
      </w:pPr>
      <w:r w:rsidRPr="00342896">
        <w:rPr>
          <w:rFonts w:ascii="Sylfaen" w:hAnsi="Sylfaen"/>
          <w:b/>
          <w:noProof/>
          <w:lang w:val="ka-GE"/>
        </w:rPr>
        <w:t>4.</w:t>
      </w:r>
      <w:r w:rsidRPr="00342896">
        <w:rPr>
          <w:rFonts w:ascii="Sylfaen" w:hAnsi="Sylfaen"/>
          <w:b/>
          <w:noProof/>
          <w:lang w:val="ka-GE"/>
        </w:rPr>
        <w:tab/>
        <w:t>შესაძლო გვერდითი ეფექტები</w:t>
      </w:r>
    </w:p>
    <w:p w14:paraId="736DFEA2" w14:textId="77777777" w:rsidR="00AC6C56" w:rsidRPr="00342896" w:rsidRDefault="00AC6C56" w:rsidP="00AE27E3">
      <w:pPr>
        <w:pStyle w:val="NoSpacing"/>
        <w:rPr>
          <w:rFonts w:ascii="Sylfaen" w:hAnsi="Sylfaen"/>
          <w:noProof/>
          <w:lang w:val="ka-GE"/>
        </w:rPr>
      </w:pPr>
    </w:p>
    <w:p w14:paraId="5DCE887B" w14:textId="77777777" w:rsidR="00AC6C56" w:rsidRPr="00342896" w:rsidRDefault="00AC6C56" w:rsidP="00AE27E3">
      <w:pPr>
        <w:pStyle w:val="NoSpacing"/>
        <w:rPr>
          <w:rFonts w:ascii="Sylfaen" w:hAnsi="Sylfaen"/>
          <w:noProof/>
          <w:lang w:val="ka-GE"/>
        </w:rPr>
      </w:pPr>
      <w:r w:rsidRPr="00342896">
        <w:rPr>
          <w:rFonts w:ascii="Sylfaen" w:hAnsi="Sylfaen"/>
          <w:noProof/>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5756CBCC" w14:textId="77777777" w:rsidR="00AC6C56" w:rsidRPr="00342896" w:rsidRDefault="00AC6C56" w:rsidP="00EC520D">
      <w:pPr>
        <w:pStyle w:val="NoSpacing"/>
        <w:rPr>
          <w:rFonts w:ascii="Sylfaen" w:hAnsi="Sylfaen"/>
          <w:noProof/>
          <w:lang w:val="ka-GE"/>
        </w:rPr>
      </w:pPr>
    </w:p>
    <w:p w14:paraId="37D52747" w14:textId="77777777" w:rsidR="00AC6C56" w:rsidRPr="00342896" w:rsidRDefault="00AC6C56" w:rsidP="00511993">
      <w:pPr>
        <w:pStyle w:val="NoSpacing"/>
        <w:rPr>
          <w:rFonts w:ascii="Sylfaen" w:hAnsi="Sylfaen"/>
          <w:b/>
          <w:noProof/>
          <w:lang w:val="ka-GE"/>
        </w:rPr>
      </w:pPr>
      <w:r w:rsidRPr="00342896">
        <w:rPr>
          <w:rFonts w:ascii="Sylfaen" w:hAnsi="Sylfaen"/>
          <w:b/>
          <w:noProof/>
          <w:lang w:val="ka-GE"/>
        </w:rPr>
        <w:t>დაუყოვნებლივ აცნობეთ ექიმს, თუ შეამჩნევთ ალერგიული რეაქციების რაიმე ნიშნებს.</w:t>
      </w:r>
    </w:p>
    <w:p w14:paraId="0750A44A" w14:textId="77777777" w:rsidR="00AC6C56" w:rsidRPr="00342896" w:rsidRDefault="00AC6C56" w:rsidP="00511993">
      <w:pPr>
        <w:pStyle w:val="NoSpacing"/>
        <w:rPr>
          <w:rFonts w:ascii="Sylfaen" w:hAnsi="Sylfaen"/>
          <w:noProof/>
          <w:lang w:val="ka-GE"/>
        </w:rPr>
      </w:pPr>
      <w:r w:rsidRPr="00342896">
        <w:rPr>
          <w:rFonts w:ascii="Sylfaen" w:hAnsi="Sylfaen"/>
          <w:noProof/>
          <w:lang w:val="ka-GE"/>
        </w:rPr>
        <w:t>ისინი შეიძლება მოიცავდეს შემდეგიდან ერთს ან რამდენიმეს:</w:t>
      </w:r>
    </w:p>
    <w:p w14:paraId="3BBB6806"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სიწითლე,</w:t>
      </w:r>
    </w:p>
    <w:p w14:paraId="1F92906A"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კანის რეაქციები,</w:t>
      </w:r>
    </w:p>
    <w:p w14:paraId="54BAEB01"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ქავილი,</w:t>
      </w:r>
    </w:p>
    <w:p w14:paraId="21D65D8E"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გულმკერდის შებოჭილობა,</w:t>
      </w:r>
    </w:p>
    <w:p w14:paraId="37CFE269"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სუნთქვის გაძნელება,</w:t>
      </w:r>
    </w:p>
    <w:p w14:paraId="3D2D971C"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შეშუპება.</w:t>
      </w:r>
    </w:p>
    <w:p w14:paraId="190AD328" w14:textId="77777777" w:rsidR="00AC6C56" w:rsidRPr="00342896" w:rsidRDefault="00AC6C56" w:rsidP="00511993">
      <w:pPr>
        <w:pStyle w:val="NoSpacing"/>
        <w:rPr>
          <w:rFonts w:ascii="Sylfaen" w:hAnsi="Sylfaen"/>
          <w:noProof/>
          <w:lang w:val="ka-GE"/>
        </w:rPr>
      </w:pPr>
      <w:r w:rsidRPr="00342896">
        <w:rPr>
          <w:rFonts w:ascii="Sylfaen" w:hAnsi="Sylfaen"/>
          <w:noProof/>
          <w:lang w:val="ka-GE"/>
        </w:rPr>
        <w:t>ეს ყველაფერი შეიძლება იყოს სერიოზული გვერდითი ეფექტების ნიშანი.</w:t>
      </w:r>
    </w:p>
    <w:p w14:paraId="4F537208" w14:textId="77777777" w:rsidR="00AC6C56" w:rsidRPr="00342896" w:rsidRDefault="00AC6C56" w:rsidP="00511993">
      <w:pPr>
        <w:pStyle w:val="NoSpacing"/>
        <w:rPr>
          <w:rFonts w:ascii="Sylfaen" w:hAnsi="Sylfaen"/>
          <w:noProof/>
          <w:lang w:val="ka-GE"/>
        </w:rPr>
      </w:pPr>
    </w:p>
    <w:p w14:paraId="4F4A8834" w14:textId="77777777" w:rsidR="00AC6C56" w:rsidRPr="00342896" w:rsidRDefault="00AC6C56" w:rsidP="00511993">
      <w:pPr>
        <w:pStyle w:val="NoSpacing"/>
        <w:rPr>
          <w:rFonts w:ascii="Sylfaen" w:hAnsi="Sylfaen"/>
          <w:b/>
          <w:noProof/>
          <w:lang w:val="ka-GE"/>
        </w:rPr>
      </w:pPr>
      <w:r w:rsidRPr="00342896">
        <w:rPr>
          <w:rFonts w:ascii="Sylfaen" w:hAnsi="Sylfaen"/>
          <w:b/>
          <w:noProof/>
          <w:lang w:val="ka-GE"/>
        </w:rPr>
        <w:t>დაუყოვნებლივ აცნობეთ ექიმს:</w:t>
      </w:r>
    </w:p>
    <w:p w14:paraId="795810EC" w14:textId="77777777" w:rsidR="00AC6C56" w:rsidRPr="00342896" w:rsidRDefault="00AC6C56" w:rsidP="00511993">
      <w:pPr>
        <w:pStyle w:val="NoSpacing"/>
        <w:numPr>
          <w:ilvl w:val="0"/>
          <w:numId w:val="37"/>
        </w:numPr>
        <w:ind w:left="426"/>
        <w:rPr>
          <w:rFonts w:ascii="Sylfaen" w:hAnsi="Sylfaen"/>
          <w:noProof/>
          <w:lang w:val="ka-GE"/>
        </w:rPr>
      </w:pPr>
      <w:r w:rsidRPr="00342896">
        <w:rPr>
          <w:rFonts w:ascii="Sylfaen" w:hAnsi="Sylfaen"/>
          <w:noProof/>
          <w:lang w:val="ka-GE"/>
        </w:rPr>
        <w:t xml:space="preserve">თუ გაქვთ </w:t>
      </w:r>
      <w:r w:rsidRPr="00342896">
        <w:rPr>
          <w:rFonts w:ascii="Sylfaen" w:hAnsi="Sylfaen"/>
          <w:b/>
          <w:noProof/>
          <w:lang w:val="ka-GE"/>
        </w:rPr>
        <w:t>ცხელება, ძლიერი შემცივნება, ყელის ტკივილი ან პირის ღრუს წყლულები</w:t>
      </w:r>
      <w:r w:rsidRPr="00342896">
        <w:rPr>
          <w:rFonts w:ascii="Sylfaen" w:hAnsi="Sylfaen"/>
          <w:noProof/>
          <w:lang w:val="ka-GE"/>
        </w:rPr>
        <w:t xml:space="preserve"> (ძვლის ტვინის სუპრესიის ნიშნები).</w:t>
      </w:r>
    </w:p>
    <w:p w14:paraId="428E2C5D" w14:textId="77777777" w:rsidR="00AC6C56" w:rsidRPr="00342896" w:rsidRDefault="00AC6C56" w:rsidP="00511993">
      <w:pPr>
        <w:pStyle w:val="NoSpacing"/>
        <w:numPr>
          <w:ilvl w:val="0"/>
          <w:numId w:val="37"/>
        </w:numPr>
        <w:ind w:left="426"/>
        <w:rPr>
          <w:rFonts w:ascii="Sylfaen" w:hAnsi="Sylfaen"/>
          <w:noProof/>
          <w:lang w:val="ka-GE"/>
        </w:rPr>
      </w:pPr>
      <w:r w:rsidRPr="00342896">
        <w:rPr>
          <w:rFonts w:ascii="Sylfaen" w:hAnsi="Sylfaen"/>
          <w:noProof/>
          <w:lang w:val="ka-GE"/>
        </w:rPr>
        <w:t xml:space="preserve">თუ გაქვთ </w:t>
      </w:r>
      <w:r w:rsidRPr="00342896">
        <w:rPr>
          <w:rFonts w:ascii="Sylfaen" w:hAnsi="Sylfaen"/>
          <w:b/>
          <w:noProof/>
          <w:lang w:val="ka-GE"/>
        </w:rPr>
        <w:t>ხელებისა და ფეხების დაბუჟება ან სისუსტე</w:t>
      </w:r>
      <w:r w:rsidRPr="00342896">
        <w:rPr>
          <w:rFonts w:ascii="Sylfaen" w:hAnsi="Sylfaen"/>
          <w:noProof/>
          <w:lang w:val="ka-GE"/>
        </w:rPr>
        <w:t xml:space="preserve"> (პერიფერიული ნეიროპათიის ნიშნები).</w:t>
      </w:r>
    </w:p>
    <w:p w14:paraId="6348C4B9" w14:textId="77777777" w:rsidR="00AC6C56" w:rsidRPr="00342896" w:rsidRDefault="00AC6C56" w:rsidP="00511993">
      <w:pPr>
        <w:pStyle w:val="NoSpacing"/>
        <w:numPr>
          <w:ilvl w:val="0"/>
          <w:numId w:val="37"/>
        </w:numPr>
        <w:ind w:left="426"/>
        <w:rPr>
          <w:rFonts w:ascii="Sylfaen" w:hAnsi="Sylfaen"/>
          <w:noProof/>
          <w:lang w:val="ka-GE"/>
        </w:rPr>
      </w:pPr>
      <w:r w:rsidRPr="00342896">
        <w:rPr>
          <w:rFonts w:ascii="Sylfaen" w:hAnsi="Sylfaen"/>
          <w:noProof/>
          <w:lang w:val="ka-GE"/>
        </w:rPr>
        <w:t xml:space="preserve">თუ განვითარდა </w:t>
      </w:r>
      <w:r w:rsidRPr="00342896">
        <w:rPr>
          <w:rFonts w:ascii="Sylfaen" w:hAnsi="Sylfaen"/>
          <w:b/>
          <w:noProof/>
          <w:lang w:val="ka-GE"/>
        </w:rPr>
        <w:t>მძიმე ან მუდმივი დიარეა,</w:t>
      </w:r>
      <w:r w:rsidRPr="00342896">
        <w:rPr>
          <w:rFonts w:ascii="Sylfaen" w:hAnsi="Sylfaen"/>
          <w:noProof/>
          <w:lang w:val="ka-GE"/>
        </w:rPr>
        <w:t xml:space="preserve"> ცხელებასთან და კუჭის ტკივილთან ერთად.</w:t>
      </w:r>
    </w:p>
    <w:p w14:paraId="79AFDE58" w14:textId="77777777" w:rsidR="00AC6C56" w:rsidRPr="00342896" w:rsidRDefault="00AC6C56" w:rsidP="00511993">
      <w:pPr>
        <w:pStyle w:val="NoSpacing"/>
        <w:rPr>
          <w:rFonts w:ascii="Sylfaen" w:hAnsi="Sylfaen"/>
          <w:noProof/>
          <w:lang w:val="ka-GE"/>
        </w:rPr>
      </w:pPr>
    </w:p>
    <w:p w14:paraId="6AF1E0CF" w14:textId="77777777" w:rsidR="00AC6C56" w:rsidRPr="00342896" w:rsidRDefault="00AC6C56" w:rsidP="00511993">
      <w:pPr>
        <w:pStyle w:val="NoSpacing"/>
        <w:rPr>
          <w:rFonts w:ascii="Sylfaen" w:hAnsi="Sylfaen"/>
          <w:noProof/>
          <w:lang w:val="ka-GE"/>
        </w:rPr>
      </w:pPr>
      <w:r w:rsidRPr="00342896">
        <w:rPr>
          <w:rFonts w:ascii="Sylfaen" w:hAnsi="Sylfaen"/>
          <w:b/>
          <w:noProof/>
          <w:lang w:val="ka-GE"/>
        </w:rPr>
        <w:t>ძალიან ხშირი (შეიძლება აღენიშნებოდეს 10-დან 1-ზე მეტ ადამიანს):</w:t>
      </w:r>
      <w:r w:rsidRPr="00342896">
        <w:rPr>
          <w:rFonts w:ascii="Sylfaen" w:hAnsi="Sylfaen"/>
          <w:noProof/>
          <w:lang w:val="ka-GE"/>
        </w:rPr>
        <w:t xml:space="preserve"> </w:t>
      </w:r>
    </w:p>
    <w:p w14:paraId="5C4A555E"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მსუბუქი ალერგიული რეაქციები, როგორიცაა სიწითლე, გამონაყარი, ქავილი</w:t>
      </w:r>
    </w:p>
    <w:p w14:paraId="2AB9CDD8"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ინფექციები: ძირითადად ზედა სასუნთქი გზების ინფექცია, საშარდე გზების ინფექცია</w:t>
      </w:r>
    </w:p>
    <w:p w14:paraId="351A9104"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ქოშინი</w:t>
      </w:r>
    </w:p>
    <w:p w14:paraId="573A0D1C"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ყელის ტკივილი ან პირის ღრუს წყლულები, პირის ღრუს ტკივილი და სიწითლე, დიარეა, ცუდად ყოფნის შეგრძნება ან ცუდად ყოფნა (გულისრევა, ღებინება)</w:t>
      </w:r>
    </w:p>
    <w:p w14:paraId="6915D006"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თმის ცვენა. როდესაც ეს ხდება, თმის ცვენა პაციენტების უმრავლესობაში მკვეთრად არის გამოხატული (50%-ზე მეტი).</w:t>
      </w:r>
    </w:p>
    <w:p w14:paraId="04DA62C1"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კუნთების ტკივილი, კრუნჩხვები, სახსრების ტკივილი</w:t>
      </w:r>
    </w:p>
    <w:p w14:paraId="490B4128"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ცხელება, ძლიერი შემცივნება, თავის ტკივილი, თავბრუსხვევა, დაღლილობა, ფერმკრთალი იერი, სისხლდენა, სისხლჩაქცევების უფრო ადვილად გაჩენა, ვიდრე ჩვეულებრივ</w:t>
      </w:r>
    </w:p>
    <w:p w14:paraId="4FCF7A77"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ხელებსა და ფეხებში დაბუჟება, ჩხვლეტის შეგრძნება ან სისუსტე (პერიფერიული ნეიროპათიის ყველა სიმპტომი)</w:t>
      </w:r>
    </w:p>
    <w:p w14:paraId="659A0663"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lastRenderedPageBreak/>
        <w:t>ანალიზებმა შეიძლება აჩვენოს: სისხლში თრომბოციტების, სისხლის თეთრი ან წითელი უჯრედების რაოდენობის შემცირება, დაბალი არტერიული წნევა</w:t>
      </w:r>
    </w:p>
    <w:p w14:paraId="60F3F807" w14:textId="77777777" w:rsidR="00AC6C56" w:rsidRPr="00342896" w:rsidRDefault="00AC6C56" w:rsidP="007F2191">
      <w:pPr>
        <w:pStyle w:val="NoSpacing"/>
        <w:ind w:left="66"/>
        <w:rPr>
          <w:rFonts w:ascii="Sylfaen" w:hAnsi="Sylfaen"/>
          <w:noProof/>
          <w:lang w:val="ka-GE"/>
        </w:rPr>
      </w:pPr>
    </w:p>
    <w:p w14:paraId="0A7F0C3F" w14:textId="77777777" w:rsidR="00AC6C56" w:rsidRPr="00342896" w:rsidRDefault="00AC6C56" w:rsidP="007F2191">
      <w:pPr>
        <w:pStyle w:val="NoSpacing"/>
        <w:ind w:left="66"/>
        <w:rPr>
          <w:rFonts w:ascii="Sylfaen" w:hAnsi="Sylfaen"/>
          <w:b/>
          <w:noProof/>
          <w:lang w:val="ka-GE"/>
        </w:rPr>
      </w:pPr>
      <w:r w:rsidRPr="00342896">
        <w:rPr>
          <w:rFonts w:ascii="Sylfaen" w:hAnsi="Sylfaen"/>
          <w:b/>
          <w:noProof/>
          <w:lang w:val="ka-GE"/>
        </w:rPr>
        <w:t>ხშირი (შეიძლება აღენიშნებოდეს 10-დან 1-მდე ადამიანს):</w:t>
      </w:r>
    </w:p>
    <w:p w14:paraId="47058F59"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ფრჩხილებისა და კანის დროებითი მსუბუქი ცვლილებები, რეაქციები ინექციის ადგილას (კანის ლოკალიზებული შეშუპება, ტკივილი და სიწითლე)</w:t>
      </w:r>
    </w:p>
    <w:p w14:paraId="3B592798"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ანალიზებმა შეიძლება აჩვენოს: გულისცემის შენელება, ღვიძლის ფერმენტების (ტუტე ფოსფატაზა და AST - SGOT) მნიშვნელოვანი მომატება</w:t>
      </w:r>
    </w:p>
    <w:p w14:paraId="6650B906" w14:textId="77777777" w:rsidR="00AC6C56" w:rsidRPr="00342896" w:rsidRDefault="00AC6C56" w:rsidP="007F2191">
      <w:pPr>
        <w:pStyle w:val="NoSpacing"/>
        <w:ind w:left="66"/>
        <w:rPr>
          <w:rFonts w:ascii="Sylfaen" w:hAnsi="Sylfaen"/>
          <w:noProof/>
          <w:lang w:val="ka-GE"/>
        </w:rPr>
      </w:pPr>
    </w:p>
    <w:p w14:paraId="41D70DF8" w14:textId="77777777" w:rsidR="00AC6C56" w:rsidRPr="00342896" w:rsidRDefault="00AC6C56" w:rsidP="007F2191">
      <w:pPr>
        <w:pStyle w:val="NoSpacing"/>
        <w:ind w:left="66"/>
        <w:rPr>
          <w:rFonts w:ascii="Sylfaen" w:hAnsi="Sylfaen"/>
          <w:b/>
          <w:noProof/>
          <w:lang w:val="ka-GE"/>
        </w:rPr>
      </w:pPr>
      <w:r w:rsidRPr="00342896">
        <w:rPr>
          <w:rFonts w:ascii="Sylfaen" w:hAnsi="Sylfaen"/>
          <w:b/>
          <w:noProof/>
          <w:lang w:val="ka-GE"/>
        </w:rPr>
        <w:t>არახშირი (შეიძლება აღენიშნებოდეს 100-დან 1-მდე ადამიანს):</w:t>
      </w:r>
    </w:p>
    <w:p w14:paraId="723FC76C"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ინფექციებით გამოწვეული შოკი (ცნობილია როგორც „სეპტიკური შოკი“)</w:t>
      </w:r>
    </w:p>
    <w:p w14:paraId="13D25C65"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პალპიტაციები, გულის დისფუნქცია (AV ბლოკადა), გულისცემის გახშირება, გულის შეტევა, სუნთქვის უკმარისობა</w:t>
      </w:r>
    </w:p>
    <w:p w14:paraId="082F405F"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დაღლილობა, ოფლიანობა, გონების დაკარგვა (სინკოპე), მნიშვნელოვანი ალერგიული რეაქციები, თრომბოფლებიტი (ვენის ანთება, გამოწვეული თრომბით), სახის, ტუჩების, პირის ღრუს, ენის ან ყელის შეშუპება</w:t>
      </w:r>
    </w:p>
    <w:p w14:paraId="17C54066" w14:textId="77777777" w:rsidR="00AC6C56" w:rsidRPr="00342896" w:rsidRDefault="00AC6C56" w:rsidP="009445AD">
      <w:pPr>
        <w:pStyle w:val="NoSpacing"/>
        <w:numPr>
          <w:ilvl w:val="0"/>
          <w:numId w:val="38"/>
        </w:numPr>
        <w:ind w:left="426"/>
        <w:rPr>
          <w:rFonts w:ascii="Sylfaen" w:hAnsi="Sylfaen"/>
          <w:noProof/>
          <w:lang w:val="ka-GE"/>
        </w:rPr>
      </w:pPr>
      <w:r w:rsidRPr="00342896">
        <w:rPr>
          <w:rFonts w:ascii="Sylfaen" w:hAnsi="Sylfaen"/>
          <w:noProof/>
          <w:lang w:val="ka-GE"/>
        </w:rPr>
        <w:t>ზურგის ტკივილი, ტკივილი გულმკერდის არეში, ტკივილი ხელებისა და ფეხების მიდამოებში, შემცივნება, აბდომინური (მუცლის) ტკივილი</w:t>
      </w:r>
    </w:p>
    <w:p w14:paraId="05445243"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ანალიზებმა შეიძლება აჩვენოს: ბილირუბინის მკვეთრი მომატება (სიყვითლე), მაღალი არტერიული წნევა და თრომბი.</w:t>
      </w:r>
    </w:p>
    <w:p w14:paraId="29149993" w14:textId="77777777" w:rsidR="00AC6C56" w:rsidRPr="00342896" w:rsidRDefault="00AC6C56" w:rsidP="009445AD">
      <w:pPr>
        <w:pStyle w:val="NoSpacing"/>
        <w:rPr>
          <w:rFonts w:ascii="Sylfaen" w:hAnsi="Sylfaen"/>
          <w:noProof/>
          <w:lang w:val="ka-GE"/>
        </w:rPr>
      </w:pPr>
    </w:p>
    <w:p w14:paraId="16546FF3" w14:textId="77777777" w:rsidR="00AC6C56" w:rsidRPr="00342896" w:rsidRDefault="00AC6C56" w:rsidP="009445AD">
      <w:pPr>
        <w:pStyle w:val="NoSpacing"/>
        <w:rPr>
          <w:rFonts w:ascii="Sylfaen" w:hAnsi="Sylfaen"/>
          <w:b/>
          <w:noProof/>
          <w:lang w:val="ka-GE"/>
        </w:rPr>
      </w:pPr>
      <w:r w:rsidRPr="00342896">
        <w:rPr>
          <w:rFonts w:ascii="Sylfaen" w:hAnsi="Sylfaen"/>
          <w:b/>
          <w:noProof/>
          <w:lang w:val="ka-GE"/>
        </w:rPr>
        <w:t>იშვიათი (შეიძლება აღენიშნებოდეს 1,000-დან 1-მდე ადამიანს):</w:t>
      </w:r>
    </w:p>
    <w:p w14:paraId="4057850F"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სისხლის თეთრი უჯრედების  დეფიციტი ცხელებით და ინფექციის მომატებული რისკით (ფებრილური ნეიტროპენია)</w:t>
      </w:r>
    </w:p>
    <w:p w14:paraId="78986ABC"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ნერვების დაზიანება ხელებისა და ფეხების კუნთებში სისუსტის შეგრძნებით (მოტორული ნეიროპათია)</w:t>
      </w:r>
    </w:p>
    <w:p w14:paraId="0A43A9C8"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ქოშინი, ფილტვის ემბოლია, ფილტვის ფიბროზი, ინტერსტიციული პნევმონია, დისპნოე, პლევრული გამონაჟონი</w:t>
      </w:r>
    </w:p>
    <w:p w14:paraId="60D51E51"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ნაწლავის ობსტრუქცია, ნაწლავის პერფორაცია, მსხვილი ნაწლავის ანთება (იშემიური კოლიტი), პანკრეასის ანთება (პანკრეატიტი)</w:t>
      </w:r>
    </w:p>
    <w:p w14:paraId="6AF90042"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ქავილი, გამონაყარი, კანის სიწითლე (ერითემა)</w:t>
      </w:r>
    </w:p>
    <w:p w14:paraId="6D8BE753"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სისხლის მოწამვლა (სეფსისი), პერიტონიტი</w:t>
      </w:r>
    </w:p>
    <w:p w14:paraId="2B364507"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პირექსია, დეჰიდრატაცია, ასთენია, შეშუპება, სისუსტე</w:t>
      </w:r>
    </w:p>
    <w:p w14:paraId="5C02EA58"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სერიოზული და პოტენციურად ფატალური ჰიპერმგრძნობელობის რეაქციები (ანაფილაქსიური რეაქციები)</w:t>
      </w:r>
    </w:p>
    <w:p w14:paraId="76E512C6"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ანალიზებმა შეიძლება აჩვენოს: სისხლში კრეატინინის მომატება, რაც მიუთითებს თირკმლის ფუნქციის დარღვევაზე</w:t>
      </w:r>
    </w:p>
    <w:p w14:paraId="4D0E29D8"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გულის უკმარისობა</w:t>
      </w:r>
    </w:p>
    <w:p w14:paraId="33681D4F" w14:textId="77777777" w:rsidR="00AC6C56" w:rsidRPr="00342896" w:rsidRDefault="00AC6C56" w:rsidP="009445AD">
      <w:pPr>
        <w:pStyle w:val="NoSpacing"/>
        <w:rPr>
          <w:rFonts w:ascii="Sylfaen" w:hAnsi="Sylfaen"/>
          <w:noProof/>
          <w:lang w:val="ka-GE"/>
        </w:rPr>
      </w:pPr>
    </w:p>
    <w:p w14:paraId="3C39315F" w14:textId="77777777" w:rsidR="00AC6C56" w:rsidRPr="00342896" w:rsidRDefault="00AC6C56" w:rsidP="009445AD">
      <w:pPr>
        <w:pStyle w:val="NoSpacing"/>
        <w:rPr>
          <w:rFonts w:ascii="Sylfaen" w:hAnsi="Sylfaen"/>
          <w:b/>
          <w:noProof/>
          <w:lang w:val="ka-GE"/>
        </w:rPr>
      </w:pPr>
      <w:r w:rsidRPr="00342896">
        <w:rPr>
          <w:rFonts w:ascii="Sylfaen" w:hAnsi="Sylfaen"/>
          <w:b/>
          <w:noProof/>
          <w:lang w:val="ka-GE"/>
        </w:rPr>
        <w:t>ძალიან იშვიათი (შეიძლება აღენიშნებოდეს 10,000-დან 1-მდე ადამიანს):</w:t>
      </w:r>
    </w:p>
    <w:p w14:paraId="7927E2E6"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არარეგულარული სწრაფი გულის რიტმი (წინაგულების ფიბრილაცია, სუპრავენტრიკულური ტაქიკარდია)</w:t>
      </w:r>
    </w:p>
    <w:p w14:paraId="0A388626"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სისხლის წარმომქმნელი უჯრედების უეცარი დარღვევა (მწვავე მიელოიდური ლეიკემია, მიელოდისპლაზიური სინდრომი)</w:t>
      </w:r>
    </w:p>
    <w:p w14:paraId="357F0532"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მხედველობის ნერვის და/ან მხედველობის დარღვევები (მოციმციმე სკოტომები)</w:t>
      </w:r>
    </w:p>
    <w:p w14:paraId="64F71B24"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სმენის დაკარგვა ან დაქვეითება (ოტოტოქსიკურობა), ყურებში შუილი (ტინიტუსი), ვერტიგო</w:t>
      </w:r>
    </w:p>
    <w:p w14:paraId="76D914F5"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ხველა</w:t>
      </w:r>
    </w:p>
    <w:p w14:paraId="0105F5E4"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lastRenderedPageBreak/>
        <w:t xml:space="preserve">თრომბი მუცლისა და ნაწლავის სისხლძარღვში (მეზენტერიული თრომბოზი), მსხვილი ნაწლავის ანთება, ზოგჯერ მუდმივი მძიმე დიარეით (ფსევდომემბრანული კოლიტი, ნეიტროპენიური კოლიტი), </w:t>
      </w:r>
      <w:r w:rsidRPr="00342896">
        <w:rPr>
          <w:rFonts w:ascii="Sylfaen" w:hAnsi="Sylfaen" w:cs="Sylfaen"/>
          <w:noProof/>
          <w:shd w:val="clear" w:color="auto" w:fill="FFFFFF"/>
          <w:lang w:val="ka-GE"/>
        </w:rPr>
        <w:t>მუცლის</w:t>
      </w:r>
      <w:r w:rsidRPr="00342896">
        <w:rPr>
          <w:rFonts w:ascii="Arial" w:hAnsi="Arial" w:cs="Arial"/>
          <w:noProof/>
          <w:shd w:val="clear" w:color="auto" w:fill="FFFFFF"/>
          <w:lang w:val="ka-GE"/>
        </w:rPr>
        <w:t xml:space="preserve"> </w:t>
      </w:r>
      <w:r w:rsidRPr="00342896">
        <w:rPr>
          <w:rFonts w:ascii="Sylfaen" w:hAnsi="Sylfaen" w:cs="Sylfaen"/>
          <w:noProof/>
          <w:shd w:val="clear" w:color="auto" w:fill="FFFFFF"/>
          <w:lang w:val="ka-GE"/>
        </w:rPr>
        <w:t>წყალმანკი (</w:t>
      </w:r>
      <w:r w:rsidRPr="00342896">
        <w:rPr>
          <w:rFonts w:ascii="Sylfaen" w:hAnsi="Sylfaen"/>
          <w:noProof/>
          <w:lang w:val="ka-GE"/>
        </w:rPr>
        <w:t>ასციტი), ეზოფაგიტი, ყაბზობა.</w:t>
      </w:r>
    </w:p>
    <w:p w14:paraId="5CB6DB1B"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 xml:space="preserve">სერიოზული ჰიპერმგრძნობელობის რეაქციები, მათ შორის ცხელება, კანის სიწითლე, სახსრების ტკივილი და/ან თვალის ანთება (სტივენს-ჯონსონის სინდრომი), კანის ადგილობრივი აქერცვლა (ეპიდერმული ნეკროლიზი), სიწითლე არარეგულარული წითელი (ექსუდაციური) ლაქებით (მულტიფორმული ერითემა), კანის ანთება ბუშტუკებით და აქერცვლით (ექსფოლიატიური დერმატიტი), ჭინჭრის ციება, ფრჩხილების </w:t>
      </w:r>
      <w:r w:rsidRPr="00342896">
        <w:rPr>
          <w:rFonts w:ascii="Sylfaen" w:hAnsi="Sylfaen" w:cs="Sylfaen"/>
          <w:noProof/>
          <w:shd w:val="clear" w:color="auto" w:fill="FFFFFF"/>
          <w:lang w:val="ka-GE"/>
        </w:rPr>
        <w:t>მტვრევადობა</w:t>
      </w:r>
      <w:r w:rsidRPr="00342896">
        <w:rPr>
          <w:rFonts w:ascii="Sylfaen" w:hAnsi="Sylfaen"/>
          <w:noProof/>
          <w:lang w:val="ka-GE"/>
        </w:rPr>
        <w:t xml:space="preserve"> (თერაპიაზე მყოფმა პაციენტებმა ხელებსა და ფეხებზე მზისგან დამცავი საშუალებები უნდა ატარონ).</w:t>
      </w:r>
    </w:p>
    <w:p w14:paraId="6E008C40"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მადის დაკარგვა (ანორექსია).</w:t>
      </w:r>
    </w:p>
    <w:p w14:paraId="261158B4"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სერიოზული და პოტენციურად ფატალური ჰიპერმგრძნობელობის რეაქციები შოკით (ანაფილაქსიური შოკი).</w:t>
      </w:r>
    </w:p>
    <w:p w14:paraId="0284C923"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ღვიძლის ფუნქციის დარღვევა (ღვიძლის ნეკროზი, ღვიძლისმიერი ენცეფალოპათია (ორივე შემთხვევაში აღწერილია ფატალური შედეგი))</w:t>
      </w:r>
    </w:p>
    <w:p w14:paraId="3B24EBBA"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 xml:space="preserve">კონფუზიური მდგომარეობა. </w:t>
      </w:r>
    </w:p>
    <w:p w14:paraId="12741844" w14:textId="77777777" w:rsidR="00AC6C56" w:rsidRPr="00342896" w:rsidRDefault="00AC6C56" w:rsidP="002E268C">
      <w:pPr>
        <w:pStyle w:val="NoSpacing"/>
        <w:rPr>
          <w:rFonts w:ascii="Sylfaen" w:hAnsi="Sylfaen"/>
          <w:noProof/>
          <w:lang w:val="ka-GE"/>
        </w:rPr>
      </w:pPr>
    </w:p>
    <w:p w14:paraId="0AD39D15" w14:textId="77777777" w:rsidR="00AC6C56" w:rsidRPr="00342896" w:rsidRDefault="00AC6C56" w:rsidP="002E268C">
      <w:pPr>
        <w:pStyle w:val="NoSpacing"/>
        <w:rPr>
          <w:rFonts w:ascii="Sylfaen" w:hAnsi="Sylfaen"/>
          <w:b/>
          <w:noProof/>
          <w:lang w:val="ka-GE"/>
        </w:rPr>
      </w:pPr>
      <w:r w:rsidRPr="00342896">
        <w:rPr>
          <w:rFonts w:ascii="Sylfaen" w:hAnsi="Sylfaen"/>
          <w:b/>
          <w:noProof/>
          <w:lang w:val="ka-GE"/>
        </w:rPr>
        <w:t>უცნობია (სიხშირის დადგენა შეუძლებელია არსებული მონაცემების საფუძველზე):</w:t>
      </w:r>
    </w:p>
    <w:p w14:paraId="733DE0D4"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კანის გამაგრება/გასქელება (სკლეროდემა)</w:t>
      </w:r>
    </w:p>
    <w:p w14:paraId="27E719AE"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სიმსივნის ლიზისის სინდრომი</w:t>
      </w:r>
    </w:p>
    <w:p w14:paraId="67D0FB01"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მაკულარული შეშუპება, ფოტოფსია, მინისებრი სხეულის მცურავი ლაქები</w:t>
      </w:r>
    </w:p>
    <w:p w14:paraId="573A4A8D"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ფლებიტი</w:t>
      </w:r>
    </w:p>
    <w:p w14:paraId="724AE05B"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სისტემური წითელი მგლურა</w:t>
      </w:r>
    </w:p>
    <w:p w14:paraId="3D8DFACB"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აღწერილია დისემინირებული სისხლძარღვშიდა კოაგულაციის, ანუ „DIC“-ის შემთხვევები. ეს ეხება სერიოზულ მდგომარეობას, რომელიც იწვევს სისხლდენის გაადვილებას, თრომბების გაჩენას ან ორივეს ერთად.</w:t>
      </w:r>
    </w:p>
    <w:p w14:paraId="0ADB21C7" w14:textId="77777777" w:rsidR="00AC6C56" w:rsidRPr="00342896" w:rsidRDefault="00AC6C56" w:rsidP="00361462">
      <w:pPr>
        <w:pStyle w:val="NoSpacing"/>
        <w:rPr>
          <w:rFonts w:ascii="Sylfaen" w:hAnsi="Sylfaen"/>
          <w:noProof/>
          <w:lang w:val="ka-GE"/>
        </w:rPr>
      </w:pPr>
    </w:p>
    <w:p w14:paraId="13AB9594" w14:textId="77777777" w:rsidR="00AC6C56" w:rsidRPr="00342896" w:rsidRDefault="00AC6C56" w:rsidP="00361462">
      <w:pPr>
        <w:pStyle w:val="NoSpacing"/>
        <w:rPr>
          <w:rFonts w:ascii="Sylfaen" w:hAnsi="Sylfaen"/>
          <w:b/>
          <w:noProof/>
          <w:lang w:val="ka-GE"/>
        </w:rPr>
      </w:pPr>
      <w:r w:rsidRPr="00342896">
        <w:rPr>
          <w:rFonts w:ascii="Sylfaen" w:hAnsi="Sylfaen"/>
          <w:b/>
          <w:noProof/>
          <w:lang w:val="ka-GE"/>
        </w:rPr>
        <w:t xml:space="preserve">გვერდითი ეფექტების შესახებ შეტყობინება </w:t>
      </w:r>
    </w:p>
    <w:p w14:paraId="389610C7"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თუ შეამჩნევთ რაიმე გვერდით ეფექტს, მიმართეთ ექიმს, ფარმაცევტს ან ექთანს. ეს ეხება ნებისმიერ შესაძლო გვერდით ეფექტს, რომელიც არ არის ჩამოთვლილი ფურცელ-ჩანართში.</w:t>
      </w:r>
    </w:p>
    <w:p w14:paraId="700E7D1A"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ასევე, შეგიძლიათ შეატყობინოთ გვერდითი ეფექტების შესახებ პირდაპირ:</w:t>
      </w:r>
    </w:p>
    <w:p w14:paraId="76E25457"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Yellow Card Scheme-ის მეშვეობით</w:t>
      </w:r>
    </w:p>
    <w:p w14:paraId="63CA7E39"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 xml:space="preserve">ვებგვერდი: www.mhra.gov.uk/yellowcard </w:t>
      </w:r>
    </w:p>
    <w:p w14:paraId="6A592AD8"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გვერდითი ეფექტების შესახებ შეტყობინების გაგზავნით, თქვენ ხელს შეუწყობთ ამ მედიკამენტის უსაფრთხოების შესახებ მეტი ინფორმაციის მოპოვებას.</w:t>
      </w:r>
    </w:p>
    <w:p w14:paraId="79CD8E03" w14:textId="77777777" w:rsidR="00AC6C56" w:rsidRPr="00342896" w:rsidRDefault="00AC6C56" w:rsidP="000224F6">
      <w:pPr>
        <w:pStyle w:val="NoSpacing"/>
        <w:ind w:left="360"/>
        <w:rPr>
          <w:rFonts w:ascii="Sylfaen" w:hAnsi="Sylfaen"/>
          <w:noProof/>
          <w:lang w:val="ka-GE"/>
        </w:rPr>
      </w:pPr>
    </w:p>
    <w:p w14:paraId="5DCDF85B" w14:textId="77777777" w:rsidR="00AC6C56" w:rsidRPr="00342896" w:rsidRDefault="00AC6C56" w:rsidP="00191C2A">
      <w:pPr>
        <w:pStyle w:val="NoSpacing"/>
        <w:rPr>
          <w:rFonts w:ascii="Sylfaen" w:hAnsi="Sylfaen"/>
          <w:b/>
          <w:noProof/>
          <w:lang w:val="ka-GE"/>
        </w:rPr>
      </w:pPr>
      <w:r w:rsidRPr="00342896">
        <w:rPr>
          <w:rFonts w:ascii="Sylfaen" w:hAnsi="Sylfaen"/>
          <w:b/>
          <w:noProof/>
          <w:lang w:val="ka-GE"/>
        </w:rPr>
        <w:t>5. როგორ შევინახოთ პაკლიტაქსელი ინექცია</w:t>
      </w:r>
    </w:p>
    <w:p w14:paraId="41BDB139" w14:textId="77777777" w:rsidR="00AC6C56" w:rsidRPr="00342896" w:rsidRDefault="00AC6C56" w:rsidP="000D6ACA">
      <w:pPr>
        <w:pStyle w:val="NoSpacing"/>
        <w:ind w:left="360"/>
        <w:rPr>
          <w:rFonts w:ascii="Sylfaen" w:hAnsi="Sylfaen"/>
          <w:noProof/>
          <w:lang w:val="ka-GE"/>
        </w:rPr>
      </w:pPr>
    </w:p>
    <w:p w14:paraId="25449C58" w14:textId="77777777" w:rsidR="00AC6C56" w:rsidRPr="00342896" w:rsidRDefault="00AC6C56" w:rsidP="00191C2A">
      <w:pPr>
        <w:pStyle w:val="NoSpacing"/>
        <w:rPr>
          <w:rFonts w:ascii="Sylfaen" w:hAnsi="Sylfaen"/>
          <w:noProof/>
          <w:lang w:val="ka-GE"/>
        </w:rPr>
      </w:pPr>
      <w:r w:rsidRPr="00342896">
        <w:rPr>
          <w:rFonts w:ascii="Sylfaen" w:hAnsi="Sylfaen"/>
          <w:noProof/>
          <w:lang w:val="ka-GE"/>
        </w:rPr>
        <w:t>შეინახეთ ეს მედიკამენტი ბავშვებისათვის უხილავ და მიუწვდომელ ადგილას.</w:t>
      </w:r>
    </w:p>
    <w:p w14:paraId="542E9E21" w14:textId="77777777" w:rsidR="00AC6C56" w:rsidRPr="00342896" w:rsidRDefault="00AC6C56" w:rsidP="000D6ACA">
      <w:pPr>
        <w:pStyle w:val="NoSpacing"/>
        <w:ind w:left="360"/>
        <w:rPr>
          <w:rFonts w:ascii="Sylfaen" w:hAnsi="Sylfaen"/>
          <w:noProof/>
          <w:lang w:val="ka-GE"/>
        </w:rPr>
      </w:pPr>
    </w:p>
    <w:p w14:paraId="1B7540BE" w14:textId="77777777" w:rsidR="00AC6C56" w:rsidRPr="00342896" w:rsidRDefault="00AC6C56" w:rsidP="00191C2A">
      <w:pPr>
        <w:pStyle w:val="NoSpacing"/>
        <w:rPr>
          <w:rFonts w:ascii="Sylfaen" w:hAnsi="Sylfaen"/>
          <w:noProof/>
          <w:lang w:val="ka-GE"/>
        </w:rPr>
      </w:pPr>
      <w:r w:rsidRPr="00342896">
        <w:rPr>
          <w:rFonts w:ascii="Sylfaen" w:hAnsi="Sylfaen"/>
          <w:noProof/>
          <w:lang w:val="ka-GE"/>
        </w:rPr>
        <w:t>არ გამოიყენოთ ეს მედიკამენტი ვარგისობის ვადის გასვლის შემდეგ, რომელიც მითითებულია კოლოფზე EXP-ის შემდეგ. ვარგისობის ვადა ეხება მოცემული თვის ბოლო დღეს.</w:t>
      </w:r>
    </w:p>
    <w:p w14:paraId="7C4169F3" w14:textId="77777777" w:rsidR="00AC6C56" w:rsidRPr="00342896" w:rsidRDefault="00AC6C56" w:rsidP="0015530B">
      <w:pPr>
        <w:pStyle w:val="NoSpacing"/>
        <w:rPr>
          <w:rFonts w:ascii="Sylfaen" w:hAnsi="Sylfaen"/>
          <w:b/>
          <w:noProof/>
          <w:u w:val="single"/>
          <w:lang w:val="ka-GE"/>
        </w:rPr>
      </w:pPr>
      <w:r w:rsidRPr="00342896">
        <w:rPr>
          <w:rFonts w:ascii="Sylfaen" w:hAnsi="Sylfaen"/>
          <w:b/>
          <w:noProof/>
          <w:u w:val="single"/>
          <w:lang w:val="ka-GE"/>
        </w:rPr>
        <w:t>გახსნამდე</w:t>
      </w:r>
    </w:p>
    <w:p w14:paraId="748A8091"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ეს სამკურნალო პროდუქტი არ საჭიროებს შენახვის განსაკუთრებულ ტემპერატურულ პირობებს. შეინახეთ ორიგინალ შეფუთვაში სინათლისგან დასაცავად.</w:t>
      </w:r>
    </w:p>
    <w:p w14:paraId="00732D18" w14:textId="77777777" w:rsidR="00AC6C56" w:rsidRPr="00342896" w:rsidRDefault="00AC6C56" w:rsidP="0015530B">
      <w:pPr>
        <w:pStyle w:val="NoSpacing"/>
        <w:rPr>
          <w:rFonts w:ascii="Sylfaen" w:hAnsi="Sylfaen"/>
          <w:noProof/>
          <w:lang w:val="ka-GE"/>
        </w:rPr>
      </w:pPr>
    </w:p>
    <w:p w14:paraId="5D95B348" w14:textId="77777777" w:rsidR="00AC6C56" w:rsidRPr="00342896" w:rsidRDefault="00AC6C56" w:rsidP="0015530B">
      <w:pPr>
        <w:pStyle w:val="NoSpacing"/>
        <w:rPr>
          <w:rFonts w:ascii="Sylfaen" w:hAnsi="Sylfaen"/>
          <w:b/>
          <w:noProof/>
          <w:u w:val="single"/>
          <w:lang w:val="ka-GE"/>
        </w:rPr>
      </w:pPr>
      <w:r w:rsidRPr="00342896">
        <w:rPr>
          <w:rFonts w:ascii="Sylfaen" w:hAnsi="Sylfaen"/>
          <w:b/>
          <w:noProof/>
          <w:u w:val="single"/>
          <w:lang w:val="ka-GE"/>
        </w:rPr>
        <w:t>გახსნის შემდეგ განზავებამდე</w:t>
      </w:r>
    </w:p>
    <w:p w14:paraId="530BA886"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lastRenderedPageBreak/>
        <w:t>მიკრობიოლოგიური თვალსაზრისით, გახსნის შემდეგ პროდუქტის შენახვა შესაძლებელია მაქსიმუმ 28 დღის განმავლობაში 25°C ტემპერატურაზე. სხვა გახსნის შემდეგ შენახვის ვადებსა და პირობებზე პასუხისმგებელია მომხმარებელი.</w:t>
      </w:r>
    </w:p>
    <w:p w14:paraId="014CFA0B" w14:textId="77777777" w:rsidR="00AC6C56" w:rsidRPr="00342896" w:rsidRDefault="00AC6C56" w:rsidP="0015530B">
      <w:pPr>
        <w:pStyle w:val="NoSpacing"/>
        <w:rPr>
          <w:rFonts w:ascii="Sylfaen" w:hAnsi="Sylfaen"/>
          <w:noProof/>
          <w:lang w:val="ka-GE"/>
        </w:rPr>
      </w:pPr>
    </w:p>
    <w:p w14:paraId="012137EA" w14:textId="77777777" w:rsidR="00AC6C56" w:rsidRPr="00342896" w:rsidRDefault="00AC6C56" w:rsidP="0015530B">
      <w:pPr>
        <w:pStyle w:val="NoSpacing"/>
        <w:rPr>
          <w:rFonts w:ascii="Sylfaen" w:hAnsi="Sylfaen"/>
          <w:b/>
          <w:noProof/>
          <w:u w:val="single"/>
          <w:lang w:val="ka-GE"/>
        </w:rPr>
      </w:pPr>
      <w:r w:rsidRPr="00342896">
        <w:rPr>
          <w:rFonts w:ascii="Sylfaen" w:hAnsi="Sylfaen"/>
          <w:b/>
          <w:noProof/>
          <w:u w:val="single"/>
          <w:lang w:val="ka-GE"/>
        </w:rPr>
        <w:t>განზავების შემდეგ</w:t>
      </w:r>
    </w:p>
    <w:p w14:paraId="726ABD29"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მიკრობიოლოგიური თვალსაზრისით, განზავებული პროდუქტი დაუყოვნებლივ უნდა იქნას გამოყენებული. თუ დაუყოვნებლივ არ გამოიყენება, შეინახეთ მაცივარში (2-დან 8°C-მდე) არაუმეტეს 24 საათისა, თუ განზავება არ განხორციელდა კონტროლირებად და ვალიდირებულ ასეპტიკურ პირობებში. განზავების შემდეგ სტაბილურობის შესახებ დამატებითი ინფორმაციისთვის იხილეთ ჯანდაცვის სპეციალისტებისთვის განკუთვნილი ნაწილი.</w:t>
      </w:r>
    </w:p>
    <w:p w14:paraId="03E7B93B" w14:textId="77777777" w:rsidR="00AC6C56" w:rsidRPr="00342896" w:rsidRDefault="00AC6C56" w:rsidP="0015530B">
      <w:pPr>
        <w:pStyle w:val="NoSpacing"/>
        <w:rPr>
          <w:rFonts w:ascii="Sylfaen" w:hAnsi="Sylfaen"/>
          <w:noProof/>
          <w:lang w:val="ka-GE"/>
        </w:rPr>
      </w:pPr>
    </w:p>
    <w:p w14:paraId="6BB9C3CE"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არ გამოიყენოთ, თუ შეამჩნევთ მღვრიე ხსნარს ან უხსნად ნალექს.</w:t>
      </w:r>
    </w:p>
    <w:p w14:paraId="50999897" w14:textId="77777777" w:rsidR="00AC6C56" w:rsidRPr="00342896" w:rsidRDefault="00AC6C56" w:rsidP="0015530B">
      <w:pPr>
        <w:pStyle w:val="NoSpacing"/>
        <w:rPr>
          <w:rFonts w:ascii="Sylfaen" w:hAnsi="Sylfaen"/>
          <w:noProof/>
          <w:lang w:val="ka-GE"/>
        </w:rPr>
      </w:pPr>
    </w:p>
    <w:p w14:paraId="2F7FC248"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არ გადაყაროთ მედიკამენტები ჩამდინარე წყლებში ან საყოფაცხოვრებო ნარჩენებში.</w:t>
      </w:r>
    </w:p>
    <w:p w14:paraId="534D0D6F"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ჰკითხეთ ფარმაცევტს, თუ როგორ გადაყაროთ გამოუყენებელი მედიკამენტები.</w:t>
      </w:r>
    </w:p>
    <w:p w14:paraId="4E094DE4"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ეს ზომები ხელს შეუწყობს გარემოს დაცვას.</w:t>
      </w:r>
    </w:p>
    <w:p w14:paraId="55FDF340" w14:textId="77777777" w:rsidR="00AC6C56" w:rsidRPr="00342896" w:rsidRDefault="00AC6C56" w:rsidP="00191C2A">
      <w:pPr>
        <w:pStyle w:val="NoSpacing"/>
        <w:rPr>
          <w:rFonts w:ascii="Sylfaen" w:hAnsi="Sylfaen"/>
          <w:noProof/>
          <w:lang w:val="ka-GE"/>
        </w:rPr>
      </w:pPr>
    </w:p>
    <w:p w14:paraId="0A69CCC6" w14:textId="77777777" w:rsidR="00AC6C56" w:rsidRPr="00342896" w:rsidRDefault="00AC6C56" w:rsidP="00191C2A">
      <w:pPr>
        <w:pStyle w:val="NoSpacing"/>
        <w:rPr>
          <w:rFonts w:ascii="Sylfaen" w:hAnsi="Sylfaen"/>
          <w:b/>
          <w:noProof/>
          <w:lang w:val="ka-GE"/>
        </w:rPr>
      </w:pPr>
      <w:r w:rsidRPr="00342896">
        <w:rPr>
          <w:rFonts w:ascii="Sylfaen" w:hAnsi="Sylfaen"/>
          <w:b/>
          <w:noProof/>
          <w:lang w:val="ka-GE"/>
        </w:rPr>
        <w:t>6. შეფუთვის შიგთავსი და სხვა ინფორმაცია</w:t>
      </w:r>
    </w:p>
    <w:p w14:paraId="17E17856" w14:textId="77777777" w:rsidR="00AC6C56" w:rsidRPr="00342896" w:rsidRDefault="00AC6C56" w:rsidP="00191C2A">
      <w:pPr>
        <w:pStyle w:val="NoSpacing"/>
        <w:rPr>
          <w:rFonts w:ascii="Sylfaen" w:hAnsi="Sylfaen"/>
          <w:noProof/>
          <w:lang w:val="ka-GE"/>
        </w:rPr>
      </w:pPr>
    </w:p>
    <w:p w14:paraId="3FD23BC1" w14:textId="77777777" w:rsidR="00AC6C56" w:rsidRPr="00342896" w:rsidRDefault="00AC6C56" w:rsidP="00191C2A">
      <w:pPr>
        <w:pStyle w:val="NoSpacing"/>
        <w:rPr>
          <w:rFonts w:ascii="Sylfaen" w:hAnsi="Sylfaen"/>
          <w:b/>
          <w:noProof/>
          <w:lang w:val="ka-GE"/>
        </w:rPr>
      </w:pPr>
      <w:r w:rsidRPr="00342896">
        <w:rPr>
          <w:rFonts w:ascii="Sylfaen" w:hAnsi="Sylfaen"/>
          <w:b/>
          <w:noProof/>
          <w:lang w:val="ka-GE"/>
        </w:rPr>
        <w:t>რას შეიცავს პაკლიტაქსელი ინექცია</w:t>
      </w:r>
    </w:p>
    <w:p w14:paraId="7F4B4402"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აქტიური ნივთიერება არის პაკლიტაქსელი.</w:t>
      </w:r>
    </w:p>
    <w:p w14:paraId="057D0C52"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კონცენტრატის საინფუზიო ხსნარის მოსამზადებლად თითოეული მლ შეიცავს 6 მგ პაკლიტაქსელს.</w:t>
      </w:r>
    </w:p>
    <w:p w14:paraId="294E688D"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თითოეული ფლაკონი შეიცავს 5, 16.7 და 50 მლ-ს (30, 100 და 300 მგ პაკლიტაქსელის ექვივალენტური, შესაბამისად).</w:t>
      </w:r>
    </w:p>
    <w:p w14:paraId="400DBCFE"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სხვა ინგრედიენტებია პოლიოქსილ 35 აბუსალათინის ზეთი (მაკროგოლგლიცეროლ რიცინოლეატი 35) და ეთანოლი.</w:t>
      </w:r>
    </w:p>
    <w:p w14:paraId="6A1838F5" w14:textId="77777777" w:rsidR="00AC6C56" w:rsidRPr="00342896" w:rsidRDefault="00AC6C56" w:rsidP="00EE7AB8">
      <w:pPr>
        <w:pStyle w:val="NoSpacing"/>
        <w:rPr>
          <w:rFonts w:ascii="Sylfaen" w:hAnsi="Sylfaen"/>
          <w:noProof/>
          <w:lang w:val="ka-GE"/>
        </w:rPr>
      </w:pPr>
    </w:p>
    <w:p w14:paraId="3E4E034B" w14:textId="77777777" w:rsidR="00AC6C56" w:rsidRPr="00342896" w:rsidRDefault="00AC6C56" w:rsidP="00EE7AB8">
      <w:pPr>
        <w:pStyle w:val="NoSpacing"/>
        <w:rPr>
          <w:rFonts w:ascii="Sylfaen" w:hAnsi="Sylfaen"/>
          <w:b/>
          <w:noProof/>
          <w:lang w:val="ka-GE"/>
        </w:rPr>
      </w:pPr>
      <w:r w:rsidRPr="00342896">
        <w:rPr>
          <w:rFonts w:ascii="Sylfaen" w:hAnsi="Sylfaen"/>
          <w:b/>
          <w:noProof/>
          <w:lang w:val="ka-GE"/>
        </w:rPr>
        <w:t>როგორ გამოიყურება პაკლიტაქსელი ინექცია და შეფუთვის შემცველობა</w:t>
      </w:r>
    </w:p>
    <w:p w14:paraId="51E12A7D" w14:textId="77777777" w:rsidR="00AC6C56" w:rsidRPr="00342896" w:rsidRDefault="00AC6C56" w:rsidP="00EE7AB8">
      <w:pPr>
        <w:pStyle w:val="NoSpacing"/>
        <w:rPr>
          <w:rFonts w:ascii="Sylfaen" w:hAnsi="Sylfaen"/>
          <w:noProof/>
          <w:lang w:val="ka-GE"/>
        </w:rPr>
      </w:pPr>
      <w:r w:rsidRPr="00342896">
        <w:rPr>
          <w:rFonts w:ascii="Sylfaen" w:hAnsi="Sylfaen"/>
          <w:noProof/>
          <w:lang w:val="ka-GE"/>
        </w:rPr>
        <w:t>პაკლიტაქსელი ინექცია არის გამჭვირვალე, უფერო ან ოდნავ მოყვითალო ფერის ბლანტი ხსნარი.</w:t>
      </w:r>
    </w:p>
    <w:p w14:paraId="4627D9DF" w14:textId="77777777" w:rsidR="00AC6C56" w:rsidRPr="00342896" w:rsidRDefault="00AC6C56" w:rsidP="00EE7AB8">
      <w:pPr>
        <w:pStyle w:val="NoSpacing"/>
        <w:rPr>
          <w:rFonts w:ascii="Sylfaen" w:hAnsi="Sylfaen"/>
          <w:noProof/>
          <w:lang w:val="ka-GE"/>
        </w:rPr>
      </w:pPr>
    </w:p>
    <w:p w14:paraId="01DE1F66" w14:textId="77777777" w:rsidR="00AC6C56" w:rsidRPr="00342896" w:rsidRDefault="00AC6C56" w:rsidP="00EE7AB8">
      <w:pPr>
        <w:pStyle w:val="NoSpacing"/>
        <w:rPr>
          <w:rFonts w:ascii="Sylfaen" w:hAnsi="Sylfaen"/>
          <w:noProof/>
          <w:lang w:val="ka-GE"/>
        </w:rPr>
      </w:pPr>
      <w:r w:rsidRPr="00342896">
        <w:rPr>
          <w:rFonts w:ascii="Sylfaen" w:hAnsi="Sylfaen"/>
          <w:noProof/>
          <w:lang w:val="ka-GE"/>
        </w:rPr>
        <w:t>ის ხელმისაწვდომია ფლაკონებში, რომლებიც შეიცავს 5 მლ, 16.7 მლ და 50 მლ კონცენტრატს საინფუზიო ხსნარის მოსამზადებლად.</w:t>
      </w:r>
    </w:p>
    <w:p w14:paraId="4167484C" w14:textId="77777777" w:rsidR="00AC6C56" w:rsidRPr="00342896" w:rsidRDefault="00AC6C56" w:rsidP="00EE7AB8">
      <w:pPr>
        <w:pStyle w:val="NoSpacing"/>
        <w:rPr>
          <w:rFonts w:ascii="Sylfaen" w:hAnsi="Sylfaen"/>
          <w:noProof/>
          <w:lang w:val="ka-GE"/>
        </w:rPr>
      </w:pPr>
    </w:p>
    <w:p w14:paraId="324D66F3" w14:textId="77777777" w:rsidR="00AC6C56" w:rsidRPr="00342896" w:rsidRDefault="00AC6C56" w:rsidP="00EE7AB8">
      <w:pPr>
        <w:pStyle w:val="NoSpacing"/>
        <w:rPr>
          <w:rFonts w:ascii="Sylfaen" w:hAnsi="Sylfaen"/>
          <w:noProof/>
          <w:lang w:val="ka-GE"/>
        </w:rPr>
      </w:pPr>
      <w:r w:rsidRPr="00342896">
        <w:rPr>
          <w:rFonts w:ascii="Sylfaen" w:hAnsi="Sylfaen"/>
          <w:noProof/>
          <w:lang w:val="ka-GE"/>
        </w:rPr>
        <w:t>შესაძლოა, ყველა შეფუთვა არ იყოს ბაზარზე.</w:t>
      </w:r>
    </w:p>
    <w:p w14:paraId="5E7352DD" w14:textId="77777777" w:rsidR="00AC6C56" w:rsidRPr="00342896" w:rsidRDefault="00AC6C56" w:rsidP="0040349B">
      <w:pPr>
        <w:pStyle w:val="NoSpacing"/>
        <w:ind w:left="360"/>
        <w:rPr>
          <w:rFonts w:ascii="Sylfaen" w:hAnsi="Sylfaen"/>
          <w:noProof/>
          <w:lang w:val="ka-GE"/>
        </w:rPr>
      </w:pPr>
    </w:p>
    <w:p w14:paraId="093ED948" w14:textId="77777777" w:rsidR="00AC6C56" w:rsidRPr="00342896" w:rsidRDefault="00AC6C56" w:rsidP="0040349B">
      <w:pPr>
        <w:pStyle w:val="NoSpacing"/>
        <w:rPr>
          <w:rFonts w:ascii="Sylfaen" w:hAnsi="Sylfaen"/>
          <w:b/>
          <w:noProof/>
          <w:lang w:val="ka-GE"/>
        </w:rPr>
      </w:pPr>
      <w:r w:rsidRPr="00342896">
        <w:rPr>
          <w:rFonts w:ascii="Sylfaen" w:hAnsi="Sylfaen"/>
          <w:b/>
          <w:noProof/>
          <w:lang w:val="ka-GE"/>
        </w:rPr>
        <w:t>მარკეტინგული ავტორიზაციის მფლობელი და მწარმოებელი</w:t>
      </w:r>
    </w:p>
    <w:p w14:paraId="4B224F56" w14:textId="77777777" w:rsidR="00AC6C56" w:rsidRPr="00342896" w:rsidRDefault="00AC6C56" w:rsidP="0040349B">
      <w:pPr>
        <w:pStyle w:val="NoSpacing"/>
        <w:rPr>
          <w:rFonts w:ascii="Sylfaen" w:hAnsi="Sylfaen"/>
          <w:noProof/>
          <w:lang w:val="ka-GE"/>
        </w:rPr>
      </w:pPr>
      <w:r w:rsidRPr="00342896">
        <w:rPr>
          <w:rFonts w:ascii="Sylfaen" w:hAnsi="Sylfaen"/>
          <w:noProof/>
          <w:lang w:val="ka-GE"/>
        </w:rPr>
        <w:t xml:space="preserve">Seacross Pharmaceuticals Limited </w:t>
      </w:r>
    </w:p>
    <w:p w14:paraId="7E4A6836" w14:textId="77777777" w:rsidR="00AC6C56" w:rsidRPr="00342896" w:rsidRDefault="00AC6C56" w:rsidP="0040349B">
      <w:pPr>
        <w:pStyle w:val="NoSpacing"/>
        <w:rPr>
          <w:rFonts w:ascii="Sylfaen" w:hAnsi="Sylfaen"/>
          <w:noProof/>
          <w:lang w:val="ka-GE"/>
        </w:rPr>
      </w:pPr>
      <w:r w:rsidRPr="00342896">
        <w:rPr>
          <w:rFonts w:ascii="Sylfaen" w:hAnsi="Sylfaen"/>
          <w:noProof/>
          <w:lang w:val="ka-GE"/>
        </w:rPr>
        <w:t xml:space="preserve">Beaumont Business Centres </w:t>
      </w:r>
    </w:p>
    <w:p w14:paraId="078CD4E2" w14:textId="77777777" w:rsidR="00AC6C56" w:rsidRPr="00342896" w:rsidRDefault="00AC6C56" w:rsidP="0040349B">
      <w:pPr>
        <w:pStyle w:val="NoSpacing"/>
        <w:rPr>
          <w:rFonts w:ascii="Sylfaen" w:hAnsi="Sylfaen"/>
          <w:noProof/>
          <w:lang w:val="ka-GE"/>
        </w:rPr>
      </w:pPr>
      <w:r w:rsidRPr="00342896">
        <w:rPr>
          <w:rFonts w:ascii="Sylfaen" w:hAnsi="Sylfaen"/>
          <w:noProof/>
          <w:lang w:val="ka-GE"/>
        </w:rPr>
        <w:t>6 Snow Hil</w:t>
      </w:r>
    </w:p>
    <w:p w14:paraId="40CF9FEB" w14:textId="77777777" w:rsidR="00AC6C56" w:rsidRPr="00342896" w:rsidRDefault="00AC6C56" w:rsidP="00BF3D88">
      <w:pPr>
        <w:pStyle w:val="NoSpacing"/>
        <w:rPr>
          <w:rFonts w:ascii="Sylfaen" w:hAnsi="Sylfaen"/>
          <w:noProof/>
          <w:lang w:val="ka-GE"/>
        </w:rPr>
      </w:pPr>
      <w:r w:rsidRPr="00342896">
        <w:rPr>
          <w:rFonts w:ascii="Sylfaen" w:hAnsi="Sylfaen"/>
          <w:noProof/>
          <w:lang w:val="ka-GE"/>
        </w:rPr>
        <w:t>ლონდონი EC1A 2AY</w:t>
      </w:r>
    </w:p>
    <w:p w14:paraId="7836CE96" w14:textId="77777777" w:rsidR="00AC6C56" w:rsidRPr="00342896" w:rsidRDefault="00AC6C56" w:rsidP="00BF3D88">
      <w:pPr>
        <w:pStyle w:val="NoSpacing"/>
        <w:rPr>
          <w:rFonts w:ascii="Sylfaen" w:hAnsi="Sylfaen"/>
          <w:noProof/>
          <w:lang w:val="ka-GE"/>
        </w:rPr>
      </w:pPr>
      <w:r w:rsidRPr="00342896">
        <w:rPr>
          <w:rFonts w:ascii="Sylfaen" w:hAnsi="Sylfaen"/>
          <w:noProof/>
          <w:lang w:val="ka-GE"/>
        </w:rPr>
        <w:t>დიდი ბრიტანეთი</w:t>
      </w:r>
    </w:p>
    <w:p w14:paraId="69A056FC" w14:textId="77777777" w:rsidR="00AC6C56" w:rsidRPr="00342896" w:rsidRDefault="00AC6C56" w:rsidP="002C501C">
      <w:pPr>
        <w:pStyle w:val="NoSpacing"/>
        <w:rPr>
          <w:rFonts w:ascii="Sylfaen" w:hAnsi="Sylfaen"/>
          <w:noProof/>
          <w:lang w:val="ka-GE"/>
        </w:rPr>
      </w:pPr>
    </w:p>
    <w:p w14:paraId="4736038C" w14:textId="77777777" w:rsidR="00AC6C56" w:rsidRPr="00342896" w:rsidRDefault="00AC6C56" w:rsidP="002C501C">
      <w:pPr>
        <w:pStyle w:val="NoSpacing"/>
        <w:rPr>
          <w:rFonts w:ascii="Sylfaen" w:hAnsi="Sylfaen"/>
          <w:noProof/>
          <w:lang w:val="ka-GE"/>
        </w:rPr>
      </w:pPr>
    </w:p>
    <w:p w14:paraId="7E32F151" w14:textId="77777777" w:rsidR="00AC6C56" w:rsidRPr="00342896" w:rsidRDefault="00AC6C56" w:rsidP="00BA1181">
      <w:pPr>
        <w:pStyle w:val="NoSpacing"/>
        <w:ind w:left="-90"/>
        <w:rPr>
          <w:rFonts w:ascii="Sylfaen" w:hAnsi="Sylfaen"/>
          <w:b/>
          <w:noProof/>
          <w:lang w:val="ka-GE"/>
        </w:rPr>
      </w:pPr>
      <w:r w:rsidRPr="00342896">
        <w:rPr>
          <w:rFonts w:ascii="Sylfaen" w:hAnsi="Sylfaen"/>
          <w:b/>
          <w:noProof/>
          <w:lang w:val="ka-GE"/>
        </w:rPr>
        <w:t>ეს ფურცელი-ჩანართი ბოლოს გადაიხედა 11/2024.</w:t>
      </w:r>
    </w:p>
    <w:p w14:paraId="03609A01" w14:textId="77777777" w:rsidR="00AC6C56" w:rsidRPr="00342896" w:rsidRDefault="00AC6C56" w:rsidP="009C1D00">
      <w:pPr>
        <w:pStyle w:val="NoSpacing"/>
        <w:ind w:left="360"/>
        <w:rPr>
          <w:rFonts w:ascii="Sylfaen" w:hAnsi="Sylfaen"/>
          <w:noProof/>
          <w:lang w:val="ka-GE"/>
        </w:rPr>
      </w:pPr>
    </w:p>
    <w:p w14:paraId="2C00C94B" w14:textId="77777777" w:rsidR="00AC6C56" w:rsidRPr="00342896" w:rsidRDefault="00AC6C56" w:rsidP="009C1D00">
      <w:pPr>
        <w:pStyle w:val="NoSpacing"/>
        <w:ind w:left="360"/>
        <w:rPr>
          <w:rFonts w:ascii="Sylfaen" w:hAnsi="Sylfaen"/>
          <w:noProof/>
          <w:lang w:val="ka-GE"/>
        </w:rPr>
      </w:pPr>
      <w:r w:rsidRPr="00342896">
        <w:rPr>
          <w:rFonts w:ascii="Sylfaen" w:hAnsi="Sylfaen"/>
          <w:noProof/>
          <w:lang w:val="ka-GE"/>
        </w:rPr>
        <w:t>-----------------------------------------------------------------------------------------------------------</w:t>
      </w:r>
    </w:p>
    <w:p w14:paraId="35370D2D" w14:textId="77777777" w:rsidR="00AC6C56" w:rsidRPr="00342896" w:rsidRDefault="00AC6C56" w:rsidP="00D0113B">
      <w:pPr>
        <w:pStyle w:val="NoSpacing"/>
        <w:ind w:left="360"/>
        <w:jc w:val="center"/>
        <w:rPr>
          <w:rFonts w:ascii="Sylfaen" w:hAnsi="Sylfaen"/>
          <w:noProof/>
          <w:u w:val="single"/>
          <w:lang w:val="ka-GE"/>
        </w:rPr>
      </w:pPr>
    </w:p>
    <w:p w14:paraId="1C014367" w14:textId="77777777" w:rsidR="00AC6C56" w:rsidRPr="00342896" w:rsidRDefault="00AC6C56" w:rsidP="00D0113B">
      <w:pPr>
        <w:pStyle w:val="NoSpacing"/>
        <w:ind w:left="360"/>
        <w:jc w:val="center"/>
        <w:rPr>
          <w:rFonts w:ascii="Sylfaen" w:hAnsi="Sylfaen"/>
          <w:b/>
          <w:noProof/>
          <w:lang w:val="ka-GE"/>
        </w:rPr>
      </w:pPr>
      <w:r w:rsidRPr="00342896">
        <w:rPr>
          <w:rFonts w:ascii="Sylfaen" w:hAnsi="Sylfaen"/>
          <w:b/>
          <w:noProof/>
          <w:lang w:val="ka-GE"/>
        </w:rPr>
        <w:t>შემდეგი ინფორმაცია განკუთვნილია მხოლოდ სამედიცინო ან ჯანდაცვის სპეციალისტებისთვის</w:t>
      </w:r>
    </w:p>
    <w:p w14:paraId="778387E7" w14:textId="77777777" w:rsidR="00AC6C56" w:rsidRPr="00342896" w:rsidRDefault="00AC6C56" w:rsidP="002A7D5A">
      <w:pPr>
        <w:pStyle w:val="NoSpacing"/>
        <w:ind w:left="360"/>
        <w:rPr>
          <w:rFonts w:ascii="Sylfaen" w:hAnsi="Sylfaen"/>
          <w:b/>
          <w:noProof/>
          <w:lang w:val="ka-GE"/>
        </w:rPr>
      </w:pPr>
    </w:p>
    <w:p w14:paraId="0C019FAF" w14:textId="77777777" w:rsidR="00AC6C56" w:rsidRPr="00342896" w:rsidRDefault="00AC6C56" w:rsidP="00D0113B">
      <w:pPr>
        <w:pStyle w:val="NoSpacing"/>
        <w:rPr>
          <w:rFonts w:ascii="Sylfaen" w:hAnsi="Sylfaen"/>
          <w:noProof/>
          <w:u w:val="single"/>
          <w:lang w:val="ka-GE"/>
        </w:rPr>
      </w:pPr>
    </w:p>
    <w:p w14:paraId="3557AC4E" w14:textId="77777777" w:rsidR="00AC6C56" w:rsidRPr="00342896" w:rsidRDefault="00AC6C56" w:rsidP="001664AC">
      <w:pPr>
        <w:pStyle w:val="NoSpacing"/>
        <w:rPr>
          <w:rFonts w:ascii="Sylfaen" w:hAnsi="Sylfaen"/>
          <w:b/>
          <w:noProof/>
          <w:lang w:val="ka-GE"/>
        </w:rPr>
      </w:pPr>
      <w:r w:rsidRPr="00342896">
        <w:rPr>
          <w:rFonts w:ascii="Sylfaen" w:hAnsi="Sylfaen"/>
          <w:b/>
          <w:noProof/>
          <w:lang w:val="ka-GE"/>
        </w:rPr>
        <w:t>საინფუზიო ხსნარების მომზადება:</w:t>
      </w:r>
    </w:p>
    <w:p w14:paraId="7F79FADB" w14:textId="77777777" w:rsidR="00AC6C56" w:rsidRPr="00342896" w:rsidRDefault="00AC6C56" w:rsidP="001664AC">
      <w:pPr>
        <w:pStyle w:val="NoSpacing"/>
        <w:numPr>
          <w:ilvl w:val="0"/>
          <w:numId w:val="42"/>
        </w:numPr>
        <w:ind w:left="426"/>
        <w:rPr>
          <w:rFonts w:ascii="Sylfaen" w:hAnsi="Sylfaen"/>
          <w:noProof/>
          <w:lang w:val="ka-GE"/>
        </w:rPr>
      </w:pPr>
      <w:r w:rsidRPr="00342896">
        <w:rPr>
          <w:rFonts w:ascii="Sylfaen" w:hAnsi="Sylfaen"/>
          <w:noProof/>
          <w:lang w:val="ka-GE"/>
        </w:rPr>
        <w:t xml:space="preserve">პაკლიტაქსელის ინექციისთვის გამოყენებული კონტეინერები და საინფუზიო სისტემები </w:t>
      </w:r>
      <w:r w:rsidRPr="00342896">
        <w:rPr>
          <w:rFonts w:ascii="Sylfaen" w:hAnsi="Sylfaen"/>
          <w:b/>
          <w:noProof/>
          <w:lang w:val="ka-GE"/>
        </w:rPr>
        <w:t>არ უნდა შეიცავდეს DEHP-ს.</w:t>
      </w:r>
      <w:r w:rsidRPr="00342896">
        <w:rPr>
          <w:rFonts w:ascii="Sylfaen" w:hAnsi="Sylfaen"/>
          <w:noProof/>
          <w:lang w:val="ka-GE"/>
        </w:rPr>
        <w:t xml:space="preserve"> ეს მინიმუმამდე დაიყვანს პაციენტზე პლასტიფიკატორ DEHP–ის [დი-(2-ეთილჰექსილ)ფტალატის] ზემოქმედებას, რომელიც შეიძლება გამოიჟონოს PVC საინფუზიო კონტეინერებიდან ან სისტემებიდან. ფილტრის მოწყობილობების (მაგ. IVEX-2) გამოყენებამ, რომლებიც შეიცავს მოკლე შესასვლელ და/ან გამოსასვლელ პლასტიფიცირებულ PVC მილებს, არ გამოიწვია DEHP-ის მნიშვნელოვანი გამოჟონვა.</w:t>
      </w:r>
    </w:p>
    <w:p w14:paraId="0599B18D" w14:textId="77777777" w:rsidR="00AC6C56" w:rsidRPr="00342896" w:rsidRDefault="00AC6C56" w:rsidP="001664AC">
      <w:pPr>
        <w:pStyle w:val="NoSpacing"/>
        <w:numPr>
          <w:ilvl w:val="0"/>
          <w:numId w:val="42"/>
        </w:numPr>
        <w:ind w:left="426"/>
        <w:rPr>
          <w:rFonts w:ascii="Sylfaen" w:hAnsi="Sylfaen"/>
          <w:noProof/>
          <w:lang w:val="ka-GE"/>
        </w:rPr>
      </w:pPr>
      <w:r w:rsidRPr="00342896">
        <w:rPr>
          <w:rFonts w:ascii="Sylfaen" w:hAnsi="Sylfaen"/>
          <w:b/>
          <w:noProof/>
          <w:lang w:val="ka-GE"/>
        </w:rPr>
        <w:t>სიფრთხილე დაიცავით პაკლიტაქსელის ინექციის დამუშავებისას</w:t>
      </w:r>
      <w:r w:rsidRPr="00342896">
        <w:rPr>
          <w:rFonts w:ascii="Sylfaen" w:hAnsi="Sylfaen"/>
          <w:noProof/>
          <w:lang w:val="ka-GE"/>
        </w:rPr>
        <w:t>, ისევე როგორც ყველა ანტინეოპლასტიკური საშუალების შემთხვევაში. პაკლიტაქსელის შემცველი ფლაკონების დამუშავებისას ყოველთვის გამოიყენეთ შესაბამისი დამცავი ხელთათმანები. განზავება უნდა მოხდეს ასეპტიკურ პირობებში, ნასწავლი პერსონალის მიერ, გამოყოფილ ადგილას. კანთან კონტაქტის შემთხვევაში, ჩამოიბანეთ ეს ადგილი საპნითა და წყლით. ლორწოვან გარსებთან კონტაქტის შემთხვევაში, კარგად ჩამოიბანეთ წყლით.</w:t>
      </w:r>
    </w:p>
    <w:p w14:paraId="743D29CA" w14:textId="77777777" w:rsidR="00AC6C56" w:rsidRPr="00342896" w:rsidRDefault="00AC6C56" w:rsidP="001664AC">
      <w:pPr>
        <w:pStyle w:val="NoSpacing"/>
        <w:numPr>
          <w:ilvl w:val="0"/>
          <w:numId w:val="42"/>
        </w:numPr>
        <w:ind w:left="426"/>
        <w:rPr>
          <w:rFonts w:ascii="Sylfaen" w:hAnsi="Sylfaen"/>
          <w:noProof/>
          <w:lang w:val="ka-GE"/>
        </w:rPr>
      </w:pPr>
      <w:r w:rsidRPr="00342896">
        <w:rPr>
          <w:rFonts w:ascii="Sylfaen" w:hAnsi="Sylfaen"/>
          <w:noProof/>
          <w:lang w:val="ka-GE"/>
        </w:rPr>
        <w:t>არ გამოიყენოთ ქიმიო-დისპენსირების ნემსიანი მოწყობილობა ან მსგავსი წვეტიანი მოწყობილობები, რადგან მათ შეუძლიათ გამოიწვიონ ფლაკონის საცობის დეფორმაცია, რაც გამოიწვევს სტერილური მთლიანობის დაკარგვას.</w:t>
      </w:r>
    </w:p>
    <w:p w14:paraId="697913BB" w14:textId="77777777" w:rsidR="00AC6C56" w:rsidRPr="00342896" w:rsidRDefault="00AC6C56" w:rsidP="00E576FE">
      <w:pPr>
        <w:pStyle w:val="NoSpacing"/>
        <w:ind w:left="66"/>
        <w:rPr>
          <w:rFonts w:ascii="Sylfaen" w:hAnsi="Sylfaen"/>
          <w:noProof/>
          <w:lang w:val="ka-GE"/>
        </w:rPr>
      </w:pPr>
    </w:p>
    <w:p w14:paraId="64F6D5C2" w14:textId="77777777" w:rsidR="00AC6C56" w:rsidRPr="00342896" w:rsidRDefault="00AC6C56" w:rsidP="001664AC">
      <w:pPr>
        <w:pStyle w:val="NoSpacing"/>
        <w:rPr>
          <w:rFonts w:ascii="Sylfaen" w:hAnsi="Sylfaen"/>
          <w:b/>
          <w:noProof/>
          <w:u w:val="single"/>
          <w:lang w:val="ka-GE"/>
        </w:rPr>
      </w:pPr>
      <w:r w:rsidRPr="00342896">
        <w:rPr>
          <w:rFonts w:ascii="Sylfaen" w:hAnsi="Sylfaen"/>
          <w:b/>
          <w:noProof/>
          <w:u w:val="single"/>
          <w:lang w:val="ka-GE"/>
        </w:rPr>
        <w:t>ნაბიჯი 1: კონცენტრატის განზავება</w:t>
      </w:r>
    </w:p>
    <w:p w14:paraId="6C7351BC" w14:textId="77777777" w:rsidR="00AC6C56" w:rsidRPr="00342896" w:rsidRDefault="00AC6C56" w:rsidP="001664AC">
      <w:pPr>
        <w:pStyle w:val="NoSpacing"/>
        <w:rPr>
          <w:rFonts w:ascii="Sylfaen" w:hAnsi="Sylfaen"/>
          <w:noProof/>
          <w:lang w:val="ka-GE"/>
        </w:rPr>
      </w:pPr>
      <w:r w:rsidRPr="00342896">
        <w:rPr>
          <w:rFonts w:ascii="Sylfaen" w:hAnsi="Sylfaen"/>
          <w:noProof/>
          <w:lang w:val="ka-GE"/>
        </w:rPr>
        <w:t>შეყვანამდე პაკლიტაქსელის ინექცია დამატებით უნდა განზავდეს შემდეგი რომელიმე  ხსნარით:</w:t>
      </w:r>
    </w:p>
    <w:p w14:paraId="1F138678" w14:textId="77777777" w:rsidR="00AC6C56" w:rsidRPr="00342896" w:rsidRDefault="00AC6C56" w:rsidP="00E576FE">
      <w:pPr>
        <w:pStyle w:val="NoSpacing"/>
        <w:numPr>
          <w:ilvl w:val="0"/>
          <w:numId w:val="43"/>
        </w:numPr>
        <w:ind w:left="426"/>
        <w:rPr>
          <w:rFonts w:ascii="Sylfaen" w:hAnsi="Sylfaen"/>
          <w:noProof/>
          <w:lang w:val="ka-GE"/>
        </w:rPr>
      </w:pPr>
      <w:r w:rsidRPr="00342896">
        <w:rPr>
          <w:rFonts w:ascii="Sylfaen" w:hAnsi="Sylfaen"/>
          <w:noProof/>
          <w:lang w:val="ka-GE"/>
        </w:rPr>
        <w:t>0.9%-იანი ნატრიუმის ქლორიდის საინექციო ხსნარი</w:t>
      </w:r>
    </w:p>
    <w:p w14:paraId="4B1A7618" w14:textId="77777777" w:rsidR="00AC6C56" w:rsidRPr="00342896" w:rsidRDefault="00AC6C56" w:rsidP="00E576FE">
      <w:pPr>
        <w:pStyle w:val="NoSpacing"/>
        <w:numPr>
          <w:ilvl w:val="0"/>
          <w:numId w:val="43"/>
        </w:numPr>
        <w:ind w:left="426"/>
        <w:rPr>
          <w:rFonts w:ascii="Sylfaen" w:hAnsi="Sylfaen"/>
          <w:noProof/>
          <w:lang w:val="ka-GE"/>
        </w:rPr>
      </w:pPr>
      <w:r w:rsidRPr="00342896">
        <w:rPr>
          <w:rFonts w:ascii="Sylfaen" w:hAnsi="Sylfaen"/>
          <w:noProof/>
          <w:lang w:val="ka-GE"/>
        </w:rPr>
        <w:t>5%-იანი დექსტროზის საინექციო ხსნარი</w:t>
      </w:r>
    </w:p>
    <w:p w14:paraId="51316204" w14:textId="77777777" w:rsidR="00AC6C56" w:rsidRPr="00342896" w:rsidRDefault="00AC6C56" w:rsidP="00E576FE">
      <w:pPr>
        <w:pStyle w:val="NoSpacing"/>
        <w:numPr>
          <w:ilvl w:val="0"/>
          <w:numId w:val="43"/>
        </w:numPr>
        <w:ind w:left="426"/>
        <w:rPr>
          <w:rFonts w:ascii="Sylfaen" w:hAnsi="Sylfaen"/>
          <w:noProof/>
          <w:lang w:val="ka-GE"/>
        </w:rPr>
      </w:pPr>
      <w:r w:rsidRPr="00342896">
        <w:rPr>
          <w:rFonts w:ascii="Sylfaen" w:hAnsi="Sylfaen"/>
          <w:noProof/>
          <w:lang w:val="ka-GE"/>
        </w:rPr>
        <w:t>5%-იანი დექსტროზის და 0.9%-იანი ნატრიუმის ქლორიდის საინექციო ხსნარი</w:t>
      </w:r>
    </w:p>
    <w:p w14:paraId="6E8A117C" w14:textId="77777777" w:rsidR="00AC6C56" w:rsidRPr="00342896" w:rsidRDefault="00AC6C56" w:rsidP="00D0113B">
      <w:pPr>
        <w:pStyle w:val="NoSpacing"/>
        <w:rPr>
          <w:rFonts w:ascii="Sylfaen" w:hAnsi="Sylfaen"/>
          <w:noProof/>
          <w:u w:val="single"/>
          <w:lang w:val="ka-GE"/>
        </w:rPr>
      </w:pPr>
    </w:p>
    <w:p w14:paraId="41CDC0AD" w14:textId="77777777" w:rsidR="00AC6C56" w:rsidRPr="00342896" w:rsidRDefault="00AC6C56" w:rsidP="00361780">
      <w:pPr>
        <w:pStyle w:val="NoSpacing"/>
        <w:rPr>
          <w:rFonts w:ascii="Sylfaen" w:hAnsi="Sylfaen"/>
          <w:b/>
          <w:noProof/>
          <w:lang w:val="ka-GE"/>
        </w:rPr>
      </w:pPr>
      <w:r w:rsidRPr="00342896">
        <w:rPr>
          <w:rFonts w:ascii="Sylfaen" w:hAnsi="Sylfaen"/>
          <w:b/>
          <w:noProof/>
          <w:lang w:val="ka-GE"/>
        </w:rPr>
        <w:t>პაკლიტაქსელის საბოლოო საინფუზიო კონცენტრაცია უნდა იყოს 0.3 მგ/მლ-დან 1.2 მგ/მლ-მდე ფარგლებში.</w:t>
      </w:r>
    </w:p>
    <w:p w14:paraId="0D6585CA"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განზავებისას, ხსნარები შეიძლება გახდნენ ბუნდოვანი, რაც განპირობებულია შემადგენლობაში შემავსებლის არსებობით და არ შორდება ფილტრაციით. ხსნარის სიმულაციური შეყვანის შემდეგ ინტრავენური მილის მეშვეობით, რომელიც შეიცავს ჩაშენებულ ფილტრს, ეფექტურობის მნიშვნელოვანი დანაკარგი არ დაფიქსირებულა.</w:t>
      </w:r>
    </w:p>
    <w:p w14:paraId="0ACA612A" w14:textId="77777777" w:rsidR="00AC6C56" w:rsidRPr="00342896" w:rsidRDefault="00AC6C56" w:rsidP="00361780">
      <w:pPr>
        <w:pStyle w:val="NoSpacing"/>
        <w:rPr>
          <w:rFonts w:ascii="Sylfaen" w:hAnsi="Sylfaen"/>
          <w:noProof/>
          <w:lang w:val="ka-GE"/>
        </w:rPr>
      </w:pPr>
    </w:p>
    <w:p w14:paraId="10FE4660" w14:textId="77777777" w:rsidR="00AC6C56" w:rsidRPr="00342896" w:rsidRDefault="00AC6C56" w:rsidP="00361780">
      <w:pPr>
        <w:pStyle w:val="NoSpacing"/>
        <w:rPr>
          <w:rFonts w:ascii="Sylfaen" w:hAnsi="Sylfaen"/>
          <w:b/>
          <w:noProof/>
          <w:u w:val="single"/>
          <w:lang w:val="ka-GE"/>
        </w:rPr>
      </w:pPr>
      <w:r w:rsidRPr="00342896">
        <w:rPr>
          <w:rFonts w:ascii="Sylfaen" w:hAnsi="Sylfaen"/>
          <w:b/>
          <w:noProof/>
          <w:u w:val="single"/>
          <w:lang w:val="ka-GE"/>
        </w:rPr>
        <w:t>ნაბიჯი 2: ინფუზიის შეყვანა</w:t>
      </w:r>
    </w:p>
    <w:p w14:paraId="05DE9A9C"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 xml:space="preserve">შეყვანამდე ყველა პაციენტს ჩაუტარეთ </w:t>
      </w:r>
      <w:r w:rsidRPr="00342896">
        <w:rPr>
          <w:rFonts w:ascii="Sylfaen" w:hAnsi="Sylfaen"/>
          <w:b/>
          <w:noProof/>
          <w:lang w:val="ka-GE"/>
        </w:rPr>
        <w:t>პრემედიკაცია</w:t>
      </w:r>
      <w:r w:rsidRPr="00342896">
        <w:rPr>
          <w:rFonts w:ascii="Sylfaen" w:hAnsi="Sylfaen"/>
          <w:noProof/>
          <w:lang w:val="ka-GE"/>
        </w:rPr>
        <w:t xml:space="preserve"> კორტიკოსტეროიდებით, ანტიჰისტამინური საშუალებებით და H2 ანტაგონისტებით.</w:t>
      </w:r>
    </w:p>
    <w:p w14:paraId="47DDFBF5"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პაკლიტაქსელის ინექციის ხელახლა შეყვანა არ შეიძლება მანამ, სანამ ნეიტროფილების რაოდენობა არ გახდება ≥1,500/მმ³ (≥1,000/მმ³ კაპოშის სარკომის მქონე პაციენტებისთვის) და თრომბოციტების რაოდენობა არ იქნება ≥100,000/მმ³ (≥75,000/მმ³ კაპოშის სარკომის მქონე პაციენტებისთვის).</w:t>
      </w:r>
    </w:p>
    <w:p w14:paraId="2A17C311" w14:textId="77777777" w:rsidR="00AC6C56" w:rsidRPr="00342896" w:rsidRDefault="00AC6C56" w:rsidP="00361780">
      <w:pPr>
        <w:pStyle w:val="NoSpacing"/>
        <w:rPr>
          <w:rFonts w:ascii="Sylfaen" w:hAnsi="Sylfaen"/>
          <w:noProof/>
          <w:lang w:val="ka-GE"/>
        </w:rPr>
      </w:pPr>
    </w:p>
    <w:p w14:paraId="6CA32D94"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მოერიდეთ საინფუზიო ხსნარის დალექვას:</w:t>
      </w:r>
    </w:p>
    <w:p w14:paraId="4B186EC4"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გამოიყენეთ რაც შეიძლება მალე განზავების შემდეგ.</w:t>
      </w:r>
    </w:p>
    <w:p w14:paraId="035E338B"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 xml:space="preserve">მოერიდეთ ზედმეტ შერყევას, ვიბრაციას ან შენჯღრევას. </w:t>
      </w:r>
    </w:p>
    <w:p w14:paraId="4FEC02E8"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გამოყენებამდე კარგად გარეცხეთ საინფუზიო სისტემები.</w:t>
      </w:r>
    </w:p>
    <w:p w14:paraId="2C386CF4"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რეგულარულად შეამოწმეთ ინფუზიის გარეგნული სახე და შეწყვიტეთ ინფუზია, თუ წარმოიქმნება ნალექი.</w:t>
      </w:r>
    </w:p>
    <w:p w14:paraId="0BB88AFC" w14:textId="77777777" w:rsidR="00AC6C56" w:rsidRPr="00342896" w:rsidRDefault="00AC6C56" w:rsidP="00361780">
      <w:pPr>
        <w:pStyle w:val="NoSpacing"/>
        <w:rPr>
          <w:rFonts w:ascii="Sylfaen" w:hAnsi="Sylfaen"/>
          <w:noProof/>
          <w:lang w:val="ka-GE"/>
        </w:rPr>
      </w:pPr>
    </w:p>
    <w:p w14:paraId="41B89DD1"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 xml:space="preserve">განზავებული ხსნარის ქიმიური და ფიზიკური სტაბილურობა გახსნის შემდეგ დადასტურებულია 2°C-დან 8°C-მდე და 25°C-ზე 7 დღის განმავლობაში, როდესაც განზავებულია 5%-იან დექსტროზის ხსნარში, 5%-იან დექსტროზასა და 0.9%-იან ნატრიუმის ქლორიდის საინეციო ხსნარში, და 14 დღის განმავლობაში, როდესაც </w:t>
      </w:r>
      <w:r w:rsidRPr="00342896">
        <w:rPr>
          <w:rFonts w:ascii="Sylfaen" w:hAnsi="Sylfaen"/>
          <w:noProof/>
          <w:lang w:val="ka-GE"/>
        </w:rPr>
        <w:lastRenderedPageBreak/>
        <w:t>განზავებულია 0.9%-იან ნატრიუმის ქლორიდის საინეციო ხსნარში. მიკრობიოლოგიური თვალსაზრისით, განზავებული პროდუქტი უნდა იქნას გამოყენებული დაუყოვნებლივ ან შენახული 2-დან 8°C-მდე ტემპერატურაზე მაქსიმუმ 24 საათის განმავლობაში.</w:t>
      </w:r>
    </w:p>
    <w:p w14:paraId="628B4493" w14:textId="77777777" w:rsidR="00AC6C56" w:rsidRPr="00342896" w:rsidRDefault="00AC6C56" w:rsidP="00361780">
      <w:pPr>
        <w:pStyle w:val="NoSpacing"/>
        <w:rPr>
          <w:rFonts w:ascii="Sylfaen" w:hAnsi="Sylfaen"/>
          <w:noProof/>
          <w:lang w:val="ka-GE"/>
        </w:rPr>
      </w:pPr>
    </w:p>
    <w:p w14:paraId="13D29997"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პაკლიტაქსელის ინექცია უნდა შეიყვანოთ შესაბამისი ჩაშენებული ფილტრის მეშვეობით, რომელსაც აქვს ≤ 0.2 მიკრომეტრის მიკროფოროვანი მემბრანა. უნდა იქნას გამოყენებული DEHP-ისგან თავისუფალი საინფუზიო კონტეინერები და შესაყვანი სისტემები. ფილტრის მოწყობილობების გამოყენებამ, რომლებიც შეიცავს მოკლე შესასვლელ და/ან გამოსასვლელ პლასტიფიცირებულ მილებს, არ გამოიწვია DEHP-ის მნიშვნელოვანი გამოჟონვა.</w:t>
      </w:r>
    </w:p>
    <w:p w14:paraId="115AF5B3" w14:textId="77777777" w:rsidR="00AC6C56" w:rsidRPr="00342896" w:rsidRDefault="00AC6C56" w:rsidP="00D0113B">
      <w:pPr>
        <w:pStyle w:val="NoSpacing"/>
        <w:rPr>
          <w:rFonts w:ascii="Sylfaen" w:hAnsi="Sylfaen"/>
          <w:noProof/>
          <w:u w:val="single"/>
          <w:lang w:val="ka-GE"/>
        </w:rPr>
      </w:pPr>
    </w:p>
    <w:p w14:paraId="69907E36" w14:textId="77777777" w:rsidR="00AC6C56" w:rsidRPr="00342896" w:rsidRDefault="00AC6C56" w:rsidP="002067C9">
      <w:pPr>
        <w:pStyle w:val="NoSpacing"/>
        <w:rPr>
          <w:rFonts w:ascii="Sylfaen" w:hAnsi="Sylfaen"/>
          <w:b/>
          <w:noProof/>
          <w:u w:val="single"/>
          <w:lang w:val="ka-GE"/>
        </w:rPr>
      </w:pPr>
      <w:r w:rsidRPr="00342896">
        <w:rPr>
          <w:rFonts w:ascii="Sylfaen" w:hAnsi="Sylfaen"/>
          <w:b/>
          <w:noProof/>
          <w:u w:val="single"/>
          <w:lang w:val="ka-GE"/>
        </w:rPr>
        <w:t>ნაბიჯი 3: განადგურება</w:t>
      </w:r>
    </w:p>
    <w:p w14:paraId="6746C192" w14:textId="77777777" w:rsidR="00AC6C56" w:rsidRPr="00342896" w:rsidRDefault="00AC6C56" w:rsidP="002067C9">
      <w:pPr>
        <w:pStyle w:val="NoSpacing"/>
        <w:rPr>
          <w:rFonts w:ascii="Sylfaen" w:hAnsi="Sylfaen"/>
          <w:noProof/>
          <w:lang w:val="ka-GE"/>
        </w:rPr>
      </w:pPr>
      <w:r w:rsidRPr="00342896">
        <w:rPr>
          <w:rFonts w:ascii="Sylfaen" w:hAnsi="Sylfaen"/>
          <w:noProof/>
          <w:lang w:val="ka-GE"/>
        </w:rPr>
        <w:t>გამოუყენებელი პროდუქტის ან ნარჩენების განადგურება უნდა მოხდეს ციტოტოქსიკური ნაერთების დამუშავების ადგილობრივი მოთხოვნების შესაბამისად.</w:t>
      </w:r>
    </w:p>
    <w:p w14:paraId="207CE3B8" w14:textId="77777777" w:rsidR="00AC6C56" w:rsidRPr="00342896" w:rsidRDefault="00AC6C56" w:rsidP="002067C9">
      <w:pPr>
        <w:pStyle w:val="NoSpacing"/>
        <w:rPr>
          <w:rFonts w:ascii="Sylfaen" w:hAnsi="Sylfaen"/>
          <w:noProof/>
          <w:lang w:val="ka-GE"/>
        </w:rPr>
      </w:pPr>
    </w:p>
    <w:p w14:paraId="7238CFF9" w14:textId="77777777" w:rsidR="00AC6C56" w:rsidRPr="00342896" w:rsidRDefault="00AC6C56" w:rsidP="002067C9">
      <w:pPr>
        <w:pStyle w:val="NoSpacing"/>
        <w:rPr>
          <w:rFonts w:ascii="Sylfaen" w:hAnsi="Sylfaen"/>
          <w:b/>
          <w:noProof/>
          <w:u w:val="single"/>
          <w:lang w:val="ka-GE"/>
        </w:rPr>
      </w:pPr>
      <w:r w:rsidRPr="00342896">
        <w:rPr>
          <w:rFonts w:ascii="Sylfaen" w:hAnsi="Sylfaen"/>
          <w:b/>
          <w:noProof/>
          <w:u w:val="single"/>
          <w:lang w:val="ka-GE"/>
        </w:rPr>
        <w:t>დოზა:</w:t>
      </w:r>
    </w:p>
    <w:p w14:paraId="088F8443" w14:textId="77777777" w:rsidR="00AC6C56" w:rsidRPr="00342896" w:rsidRDefault="00AC6C56" w:rsidP="002067C9">
      <w:pPr>
        <w:pStyle w:val="NoSpacing"/>
        <w:rPr>
          <w:rFonts w:ascii="Sylfaen" w:hAnsi="Sylfaen"/>
          <w:noProof/>
          <w:lang w:val="ka-GE"/>
        </w:rPr>
      </w:pPr>
      <w:r w:rsidRPr="00342896">
        <w:rPr>
          <w:rFonts w:ascii="Sylfaen" w:hAnsi="Sylfaen"/>
          <w:noProof/>
          <w:lang w:val="ka-GE"/>
        </w:rPr>
        <w:t>პაკლიტაქსელის ინექციის ინტრავენური ინფუზიისთვის რეკომენდებული დოზებია:</w:t>
      </w:r>
    </w:p>
    <w:p w14:paraId="04D1BB1C" w14:textId="77777777" w:rsidR="00AC6C56" w:rsidRPr="00342896" w:rsidRDefault="00AC6C56" w:rsidP="00D0113B">
      <w:pPr>
        <w:pStyle w:val="NoSpacing"/>
        <w:rPr>
          <w:rFonts w:ascii="Sylfaen" w:hAnsi="Sylfaen"/>
          <w:noProof/>
          <w:u w:val="single"/>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0"/>
        <w:gridCol w:w="4111"/>
        <w:gridCol w:w="3192"/>
      </w:tblGrid>
      <w:tr w:rsidR="00AC6C56" w:rsidRPr="00342896" w14:paraId="5E9CC2F4" w14:textId="77777777" w:rsidTr="00A66B5C">
        <w:tc>
          <w:tcPr>
            <w:tcW w:w="1809" w:type="dxa"/>
          </w:tcPr>
          <w:p w14:paraId="7D03E08F" w14:textId="77777777" w:rsidR="00AC6C56" w:rsidRPr="00342896" w:rsidRDefault="00AC6C56" w:rsidP="00D0113B">
            <w:pPr>
              <w:pStyle w:val="NoSpacing"/>
              <w:rPr>
                <w:rFonts w:ascii="Sylfaen" w:hAnsi="Sylfaen"/>
                <w:b/>
                <w:noProof/>
                <w:lang w:val="ka-GE"/>
              </w:rPr>
            </w:pPr>
            <w:r w:rsidRPr="00342896">
              <w:rPr>
                <w:rFonts w:ascii="Sylfaen" w:hAnsi="Sylfaen"/>
                <w:b/>
                <w:noProof/>
                <w:lang w:val="ka-GE"/>
              </w:rPr>
              <w:t>ჩვენება</w:t>
            </w:r>
          </w:p>
        </w:tc>
        <w:tc>
          <w:tcPr>
            <w:tcW w:w="4111" w:type="dxa"/>
          </w:tcPr>
          <w:p w14:paraId="18CAC16B" w14:textId="77777777" w:rsidR="00AC6C56" w:rsidRPr="00342896" w:rsidRDefault="00AC6C56" w:rsidP="00D0113B">
            <w:pPr>
              <w:pStyle w:val="NoSpacing"/>
              <w:rPr>
                <w:rFonts w:ascii="Sylfaen" w:hAnsi="Sylfaen"/>
                <w:b/>
                <w:noProof/>
                <w:lang w:val="ka-GE"/>
              </w:rPr>
            </w:pPr>
            <w:r w:rsidRPr="00342896">
              <w:rPr>
                <w:rFonts w:ascii="Sylfaen" w:hAnsi="Sylfaen"/>
                <w:b/>
                <w:noProof/>
                <w:lang w:val="ka-GE"/>
              </w:rPr>
              <w:t>დოზა</w:t>
            </w:r>
          </w:p>
        </w:tc>
        <w:tc>
          <w:tcPr>
            <w:tcW w:w="3192" w:type="dxa"/>
          </w:tcPr>
          <w:p w14:paraId="356AD5E7" w14:textId="77777777" w:rsidR="00AC6C56" w:rsidRPr="00342896" w:rsidRDefault="00AC6C56" w:rsidP="00D0113B">
            <w:pPr>
              <w:pStyle w:val="NoSpacing"/>
              <w:rPr>
                <w:rFonts w:ascii="Sylfaen" w:hAnsi="Sylfaen"/>
                <w:b/>
                <w:noProof/>
                <w:lang w:val="ka-GE"/>
              </w:rPr>
            </w:pPr>
            <w:r w:rsidRPr="00342896">
              <w:rPr>
                <w:rFonts w:ascii="Sylfaen" w:hAnsi="Sylfaen"/>
                <w:b/>
                <w:noProof/>
                <w:lang w:val="ka-GE"/>
              </w:rPr>
              <w:t>პაკლიტაქსელის ინექციის კურსებს შორის ინტერვალი</w:t>
            </w:r>
          </w:p>
        </w:tc>
      </w:tr>
      <w:tr w:rsidR="00AC6C56" w:rsidRPr="00342896" w14:paraId="6D5D0AD4" w14:textId="77777777" w:rsidTr="00A66B5C">
        <w:tc>
          <w:tcPr>
            <w:tcW w:w="1809" w:type="dxa"/>
          </w:tcPr>
          <w:p w14:paraId="3EEFE1C8"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პირველი რიგის საკვერცხის კარცინომა</w:t>
            </w:r>
          </w:p>
        </w:tc>
        <w:tc>
          <w:tcPr>
            <w:tcW w:w="4111" w:type="dxa"/>
          </w:tcPr>
          <w:p w14:paraId="13B59904"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 xml:space="preserve">135 მგ/მ² 24 საათის განმავლობაში, შემდეგ ცისპლატინი 75 მგ/მ² </w:t>
            </w:r>
            <w:r w:rsidRPr="00342896">
              <w:rPr>
                <w:rFonts w:ascii="Sylfaen" w:hAnsi="Sylfaen"/>
                <w:noProof/>
                <w:u w:val="single"/>
                <w:lang w:val="ka-GE"/>
              </w:rPr>
              <w:t>ან</w:t>
            </w:r>
            <w:r w:rsidRPr="00342896">
              <w:rPr>
                <w:rFonts w:ascii="Sylfaen" w:hAnsi="Sylfaen"/>
                <w:noProof/>
                <w:lang w:val="ka-GE"/>
              </w:rPr>
              <w:t xml:space="preserve"> 175 მგ/მ² 3 საათის განმავლობაში, შემდეგ ცისპლატინი 75 მგ/მ²</w:t>
            </w:r>
          </w:p>
        </w:tc>
        <w:tc>
          <w:tcPr>
            <w:tcW w:w="3192" w:type="dxa"/>
          </w:tcPr>
          <w:p w14:paraId="38BBDC63" w14:textId="77777777" w:rsidR="00AC6C56" w:rsidRPr="00342896" w:rsidRDefault="00AC6C56" w:rsidP="00A66B5C">
            <w:pPr>
              <w:pStyle w:val="NoSpacing"/>
              <w:jc w:val="center"/>
              <w:rPr>
                <w:rFonts w:ascii="Sylfaen" w:hAnsi="Sylfaen"/>
                <w:noProof/>
                <w:lang w:val="ka-GE"/>
              </w:rPr>
            </w:pPr>
          </w:p>
          <w:p w14:paraId="1A0282B5"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6522CC19" w14:textId="77777777" w:rsidTr="00A66B5C">
        <w:tc>
          <w:tcPr>
            <w:tcW w:w="1809" w:type="dxa"/>
          </w:tcPr>
          <w:p w14:paraId="2575663F"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მეორე რიგის საკვერცხის კარცინომა</w:t>
            </w:r>
          </w:p>
        </w:tc>
        <w:tc>
          <w:tcPr>
            <w:tcW w:w="4111" w:type="dxa"/>
          </w:tcPr>
          <w:p w14:paraId="23E042D9" w14:textId="77777777" w:rsidR="00AC6C56" w:rsidRPr="00342896" w:rsidRDefault="00AC6C56" w:rsidP="00FC7260">
            <w:pPr>
              <w:pStyle w:val="NoSpacing"/>
              <w:rPr>
                <w:rFonts w:ascii="Sylfaen" w:hAnsi="Sylfaen"/>
                <w:noProof/>
                <w:lang w:val="ka-GE"/>
              </w:rPr>
            </w:pPr>
            <w:r w:rsidRPr="00342896">
              <w:rPr>
                <w:rFonts w:ascii="Sylfaen" w:hAnsi="Sylfaen"/>
                <w:noProof/>
                <w:lang w:val="ka-GE"/>
              </w:rPr>
              <w:t>175 მგ/მ² 3 საათის განმავლობაში</w:t>
            </w:r>
          </w:p>
        </w:tc>
        <w:tc>
          <w:tcPr>
            <w:tcW w:w="3192" w:type="dxa"/>
          </w:tcPr>
          <w:p w14:paraId="6D714F01" w14:textId="77777777" w:rsidR="00AC6C56" w:rsidRPr="00342896" w:rsidRDefault="00AC6C56" w:rsidP="00A66B5C">
            <w:pPr>
              <w:pStyle w:val="NoSpacing"/>
              <w:jc w:val="center"/>
              <w:rPr>
                <w:rFonts w:ascii="Sylfaen" w:hAnsi="Sylfaen"/>
                <w:noProof/>
                <w:lang w:val="ka-GE"/>
              </w:rPr>
            </w:pPr>
          </w:p>
          <w:p w14:paraId="2EF0C0D7"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298C1FA4" w14:textId="77777777" w:rsidTr="00A66B5C">
        <w:tc>
          <w:tcPr>
            <w:tcW w:w="1809" w:type="dxa"/>
          </w:tcPr>
          <w:p w14:paraId="02FCCCAD" w14:textId="77777777" w:rsidR="00AC6C56" w:rsidRPr="00342896" w:rsidRDefault="00AC6C56" w:rsidP="00FC7260">
            <w:pPr>
              <w:pStyle w:val="NoSpacing"/>
              <w:rPr>
                <w:rFonts w:ascii="Sylfaen" w:hAnsi="Sylfaen"/>
                <w:noProof/>
                <w:lang w:val="ka-GE"/>
              </w:rPr>
            </w:pPr>
            <w:r w:rsidRPr="00342896">
              <w:rPr>
                <w:rFonts w:ascii="Sylfaen" w:hAnsi="Sylfaen"/>
                <w:noProof/>
                <w:lang w:val="ka-GE"/>
              </w:rPr>
              <w:t xml:space="preserve">ადიუვანტური სარძევე ჯირკვლის კარცინომა </w:t>
            </w:r>
          </w:p>
        </w:tc>
        <w:tc>
          <w:tcPr>
            <w:tcW w:w="4111" w:type="dxa"/>
          </w:tcPr>
          <w:p w14:paraId="3744CA69"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175 მგ/მ² 3 საათის განმავლობაში; ანტრაციკლინით და ციკლოფოსფამიდით (AC) თერაპიის შემდეგ</w:t>
            </w:r>
          </w:p>
        </w:tc>
        <w:tc>
          <w:tcPr>
            <w:tcW w:w="3192" w:type="dxa"/>
          </w:tcPr>
          <w:p w14:paraId="6515F583" w14:textId="77777777" w:rsidR="00AC6C56" w:rsidRPr="00342896" w:rsidRDefault="00AC6C56" w:rsidP="00D0113B">
            <w:pPr>
              <w:pStyle w:val="NoSpacing"/>
              <w:rPr>
                <w:rFonts w:ascii="Sylfaen" w:hAnsi="Sylfaen"/>
                <w:noProof/>
                <w:lang w:val="ka-GE"/>
              </w:rPr>
            </w:pPr>
          </w:p>
          <w:p w14:paraId="16788B7E"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2167D7ED" w14:textId="77777777" w:rsidTr="00A66B5C">
        <w:tc>
          <w:tcPr>
            <w:tcW w:w="1809" w:type="dxa"/>
          </w:tcPr>
          <w:p w14:paraId="7FA69943"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პირველი რიგის სარძევე ჯირკვლის კარცინომა (დოქსორუბიცინით)</w:t>
            </w:r>
          </w:p>
        </w:tc>
        <w:tc>
          <w:tcPr>
            <w:tcW w:w="4111" w:type="dxa"/>
          </w:tcPr>
          <w:p w14:paraId="35529281"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220 მგ/მ² 3 საათის განმავლობაში, დოქსორუბიცინის (50 მგ/მ²) მიღებიდან 24 საათის შემდეგ</w:t>
            </w:r>
          </w:p>
        </w:tc>
        <w:tc>
          <w:tcPr>
            <w:tcW w:w="3192" w:type="dxa"/>
          </w:tcPr>
          <w:p w14:paraId="3BCB3FBF" w14:textId="77777777" w:rsidR="00AC6C56" w:rsidRPr="00342896" w:rsidRDefault="00AC6C56" w:rsidP="00A66B5C">
            <w:pPr>
              <w:pStyle w:val="NoSpacing"/>
              <w:jc w:val="center"/>
              <w:rPr>
                <w:rFonts w:ascii="Sylfaen" w:hAnsi="Sylfaen"/>
                <w:noProof/>
                <w:lang w:val="ka-GE"/>
              </w:rPr>
            </w:pPr>
          </w:p>
          <w:p w14:paraId="7F5956E7"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3C80962F" w14:textId="77777777" w:rsidTr="00A66B5C">
        <w:tc>
          <w:tcPr>
            <w:tcW w:w="1809" w:type="dxa"/>
          </w:tcPr>
          <w:p w14:paraId="27D36A41"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პირველი რიგის სარძევე ჯირკვლის კარცინომა (ტრასტუზუმაბით)</w:t>
            </w:r>
          </w:p>
        </w:tc>
        <w:tc>
          <w:tcPr>
            <w:tcW w:w="4111" w:type="dxa"/>
          </w:tcPr>
          <w:p w14:paraId="749FFA34" w14:textId="77777777" w:rsidR="00AC6C56" w:rsidRPr="00342896" w:rsidRDefault="00AC6C56" w:rsidP="00FC7260">
            <w:pPr>
              <w:pStyle w:val="NoSpacing"/>
              <w:rPr>
                <w:rFonts w:ascii="Sylfaen" w:hAnsi="Sylfaen"/>
                <w:noProof/>
                <w:lang w:val="ka-GE"/>
              </w:rPr>
            </w:pPr>
            <w:r w:rsidRPr="00342896">
              <w:rPr>
                <w:rFonts w:ascii="Sylfaen" w:hAnsi="Sylfaen"/>
                <w:noProof/>
                <w:lang w:val="ka-GE"/>
              </w:rPr>
              <w:t>175 მგ/მ² 3 საათის განმავლობაში, ტრასტუზუმაბის შემდეგ (იხილეთ ტრასტუზუმაბის ზოგადი დახასიატება)</w:t>
            </w:r>
          </w:p>
        </w:tc>
        <w:tc>
          <w:tcPr>
            <w:tcW w:w="3192" w:type="dxa"/>
          </w:tcPr>
          <w:p w14:paraId="384E9EBE" w14:textId="77777777" w:rsidR="00AC6C56" w:rsidRPr="00342896" w:rsidRDefault="00AC6C56" w:rsidP="00D0113B">
            <w:pPr>
              <w:pStyle w:val="NoSpacing"/>
              <w:rPr>
                <w:rFonts w:ascii="Sylfaen" w:hAnsi="Sylfaen"/>
                <w:noProof/>
                <w:lang w:val="ka-GE"/>
              </w:rPr>
            </w:pPr>
          </w:p>
          <w:p w14:paraId="3B2CB09F"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24CAA5E5" w14:textId="77777777" w:rsidTr="00A66B5C">
        <w:tc>
          <w:tcPr>
            <w:tcW w:w="1809" w:type="dxa"/>
          </w:tcPr>
          <w:p w14:paraId="2C0E5B6C"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მეორე რიგის სარძევე ჯირკვლის კარცინომა</w:t>
            </w:r>
          </w:p>
        </w:tc>
        <w:tc>
          <w:tcPr>
            <w:tcW w:w="4111" w:type="dxa"/>
          </w:tcPr>
          <w:p w14:paraId="3DD6099D"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175 მგ/მ² 3 საათის განმავლობაში</w:t>
            </w:r>
          </w:p>
        </w:tc>
        <w:tc>
          <w:tcPr>
            <w:tcW w:w="3192" w:type="dxa"/>
          </w:tcPr>
          <w:p w14:paraId="573B9B88"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4391B165" w14:textId="77777777" w:rsidTr="00A66B5C">
        <w:tc>
          <w:tcPr>
            <w:tcW w:w="1809" w:type="dxa"/>
          </w:tcPr>
          <w:p w14:paraId="0D4B14D7"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ადგილობრივად გავრცელებული არაწვრილუჯრედოვანი ფილტვის კარცინომა</w:t>
            </w:r>
          </w:p>
        </w:tc>
        <w:tc>
          <w:tcPr>
            <w:tcW w:w="4111" w:type="dxa"/>
          </w:tcPr>
          <w:p w14:paraId="146B3CFF" w14:textId="77777777" w:rsidR="00AC6C56" w:rsidRPr="00342896" w:rsidRDefault="00AC6C56" w:rsidP="00D0113B">
            <w:pPr>
              <w:pStyle w:val="NoSpacing"/>
              <w:rPr>
                <w:rFonts w:ascii="Sylfaen" w:hAnsi="Sylfaen"/>
                <w:noProof/>
                <w:lang w:val="ka-GE"/>
              </w:rPr>
            </w:pPr>
          </w:p>
          <w:p w14:paraId="710FC1A6"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175 მგ/მ² 3 საათის განმავლობაში, რასაც მოჰყვება ცისპლატინი 80 მგ/მ²</w:t>
            </w:r>
          </w:p>
        </w:tc>
        <w:tc>
          <w:tcPr>
            <w:tcW w:w="3192" w:type="dxa"/>
          </w:tcPr>
          <w:p w14:paraId="0484F44B" w14:textId="77777777" w:rsidR="00AC6C56" w:rsidRPr="00342896" w:rsidRDefault="00AC6C56" w:rsidP="00D0113B">
            <w:pPr>
              <w:pStyle w:val="NoSpacing"/>
              <w:rPr>
                <w:rFonts w:ascii="Sylfaen" w:hAnsi="Sylfaen"/>
                <w:noProof/>
                <w:lang w:val="ka-GE"/>
              </w:rPr>
            </w:pPr>
          </w:p>
          <w:p w14:paraId="7B9CA5CD"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37EFFFDD" w14:textId="77777777" w:rsidTr="00A66B5C">
        <w:tc>
          <w:tcPr>
            <w:tcW w:w="1809" w:type="dxa"/>
          </w:tcPr>
          <w:p w14:paraId="474F3659"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შიდს–თან დაკავშირებული კაპოშის სარკომა</w:t>
            </w:r>
          </w:p>
        </w:tc>
        <w:tc>
          <w:tcPr>
            <w:tcW w:w="4111" w:type="dxa"/>
          </w:tcPr>
          <w:p w14:paraId="44E4D92F" w14:textId="77777777" w:rsidR="00AC6C56" w:rsidRPr="00342896" w:rsidRDefault="00AC6C56" w:rsidP="00D0113B">
            <w:pPr>
              <w:pStyle w:val="NoSpacing"/>
              <w:rPr>
                <w:rFonts w:ascii="Sylfaen" w:hAnsi="Sylfaen"/>
                <w:noProof/>
                <w:lang w:val="ka-GE"/>
              </w:rPr>
            </w:pPr>
          </w:p>
          <w:p w14:paraId="1A6CCCA6"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100 მგ/მ² 3 საათის განმავლობაში</w:t>
            </w:r>
          </w:p>
        </w:tc>
        <w:tc>
          <w:tcPr>
            <w:tcW w:w="3192" w:type="dxa"/>
          </w:tcPr>
          <w:p w14:paraId="5AF3B759" w14:textId="77777777" w:rsidR="00AC6C56" w:rsidRPr="00342896" w:rsidRDefault="00AC6C56" w:rsidP="00D0113B">
            <w:pPr>
              <w:pStyle w:val="NoSpacing"/>
              <w:rPr>
                <w:rFonts w:ascii="Sylfaen" w:hAnsi="Sylfaen"/>
                <w:noProof/>
                <w:lang w:val="ka-GE"/>
              </w:rPr>
            </w:pPr>
          </w:p>
          <w:p w14:paraId="52CDB044"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2 კვირა</w:t>
            </w:r>
          </w:p>
        </w:tc>
      </w:tr>
    </w:tbl>
    <w:p w14:paraId="0D378EFD" w14:textId="77777777" w:rsidR="00AC6C56" w:rsidRPr="00342896" w:rsidRDefault="00AC6C56" w:rsidP="00D0113B">
      <w:pPr>
        <w:pStyle w:val="NoSpacing"/>
        <w:rPr>
          <w:rFonts w:ascii="Sylfaen" w:hAnsi="Sylfaen"/>
          <w:noProof/>
          <w:u w:val="single"/>
          <w:lang w:val="ka-GE"/>
        </w:rPr>
      </w:pPr>
    </w:p>
    <w:p w14:paraId="27754140"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lastRenderedPageBreak/>
        <w:t>პაკლიტაქსელის ინექციის ხელახლა შეყვანა არ შეიძლება მანამ, სანამ ნეიტროფილების რაოდენობა არ გახდება ≥ 1,500/მმ³ (≥ 1,000/მმ³ კაპოშის სარკომის მქონე პაციენტებისთვის) და თრომბოციტების რაოდენობა არ იქნება ≥ 100,000/მმ³ (≥ 75,000/მმ³ კაპოშის სარკომის მქონე პაციენტებისთვის).</w:t>
      </w:r>
    </w:p>
    <w:p w14:paraId="5854F6B6" w14:textId="77777777" w:rsidR="00AC6C56" w:rsidRPr="00342896" w:rsidRDefault="00AC6C56" w:rsidP="00422165">
      <w:pPr>
        <w:pStyle w:val="NoSpacing"/>
        <w:rPr>
          <w:rFonts w:ascii="Sylfaen" w:hAnsi="Sylfaen"/>
          <w:noProof/>
          <w:lang w:val="ka-GE"/>
        </w:rPr>
      </w:pPr>
    </w:p>
    <w:p w14:paraId="4E898260"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პაციენტებს, რომლებსაც აღენიშნებათ მძიმე ნეიტროპენია (ნეიტროფილების რაოდენობა &lt; 500/მმ³ ერთი კვირის ან მეტი ხნის განმავლობაში) ან მძიმე პერიფერიული ნეიროპათია, შემდგომი კურსებისთვის დოზა უნდა შემცირდეს 20%-ით (25% კაპოშის სარკომის მქონე პაციენტებისთვის) (იხილეთ პროდუქტის ზოგადი დახასიათება).</w:t>
      </w:r>
    </w:p>
    <w:p w14:paraId="0C5B8A0D" w14:textId="77777777" w:rsidR="00AC6C56" w:rsidRPr="00342896" w:rsidRDefault="00AC6C56" w:rsidP="00422165">
      <w:pPr>
        <w:pStyle w:val="NoSpacing"/>
        <w:rPr>
          <w:rFonts w:ascii="Sylfaen" w:hAnsi="Sylfaen"/>
          <w:noProof/>
          <w:lang w:val="ka-GE"/>
        </w:rPr>
      </w:pPr>
    </w:p>
    <w:p w14:paraId="2ECBBACA"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არ არსებობს საკმარისი მონაცემები დოზის შეცვლის რეკომენდაციისთვის პაციენტებში, რომლებსაც აქვთ მსუბუქი და საშუალო სიმძიმის ღვიძლის უკმარისობა. ღვიძლის მძიმე უკმარისობის მქონე პაციენტებს არ უნდა მკურნალობდნენ პაკლიტაქსელის ინექციით (იხილეთ პროდუქტის ზოგადი დახასიათება).</w:t>
      </w:r>
    </w:p>
    <w:p w14:paraId="58C99559" w14:textId="77777777" w:rsidR="00AC6C56" w:rsidRPr="00342896" w:rsidRDefault="00AC6C56" w:rsidP="00422165">
      <w:pPr>
        <w:pStyle w:val="NoSpacing"/>
        <w:rPr>
          <w:rFonts w:ascii="Sylfaen" w:hAnsi="Sylfaen"/>
          <w:noProof/>
          <w:lang w:val="ka-GE"/>
        </w:rPr>
      </w:pPr>
    </w:p>
    <w:p w14:paraId="4873597D"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პაკლიტაქსელის ინექციის გამოყენება არ არის რეკომენდებული 18 წლამდე ასაკის ბავშვებში უსაფრთხოებისა და ეფექტურობის შესახებ მონაცემების არარსებობის გამო.</w:t>
      </w:r>
    </w:p>
    <w:p w14:paraId="0C3CE84E" w14:textId="77777777" w:rsidR="00AC6C56" w:rsidRPr="00342896" w:rsidRDefault="00AC6C56" w:rsidP="00422165">
      <w:pPr>
        <w:pStyle w:val="NoSpacing"/>
        <w:rPr>
          <w:rFonts w:ascii="Sylfaen" w:hAnsi="Sylfaen"/>
          <w:noProof/>
          <w:lang w:val="ka-GE"/>
        </w:rPr>
      </w:pPr>
    </w:p>
    <w:p w14:paraId="17A8AE49" w14:textId="77777777" w:rsidR="00AC6C56" w:rsidRPr="00342896" w:rsidRDefault="00AC6C56" w:rsidP="00422165">
      <w:pPr>
        <w:pStyle w:val="NoSpacing"/>
        <w:rPr>
          <w:rFonts w:ascii="Sylfaen" w:hAnsi="Sylfaen"/>
          <w:noProof/>
          <w:lang w:val="ka-GE"/>
        </w:rPr>
      </w:pPr>
    </w:p>
    <w:p w14:paraId="5BF96D5A" w14:textId="77777777" w:rsidR="00AC6C56" w:rsidRPr="00342896" w:rsidRDefault="00AC6C56" w:rsidP="00D0113B">
      <w:pPr>
        <w:pStyle w:val="NoSpacing"/>
        <w:rPr>
          <w:rFonts w:ascii="Sylfaen" w:hAnsi="Sylfaen"/>
          <w:noProof/>
          <w:u w:val="single"/>
          <w:lang w:val="ka-GE"/>
        </w:rPr>
      </w:pPr>
    </w:p>
    <w:p w14:paraId="0AE506B1" w14:textId="77777777" w:rsidR="00AC6C56" w:rsidRPr="00342896" w:rsidRDefault="00AC6C56" w:rsidP="00D0113B">
      <w:pPr>
        <w:pStyle w:val="NoSpacing"/>
        <w:rPr>
          <w:rFonts w:ascii="Sylfaen" w:hAnsi="Sylfaen"/>
          <w:noProof/>
          <w:u w:val="single"/>
          <w:lang w:val="ka-GE"/>
        </w:rPr>
      </w:pPr>
    </w:p>
    <w:p w14:paraId="0F3E647C" w14:textId="77777777" w:rsidR="00AC6C56" w:rsidRPr="00342896" w:rsidRDefault="00AC6C56" w:rsidP="00D0113B">
      <w:pPr>
        <w:pStyle w:val="NoSpacing"/>
        <w:rPr>
          <w:rFonts w:ascii="Sylfaen" w:hAnsi="Sylfaen"/>
          <w:noProof/>
          <w:u w:val="single"/>
          <w:lang w:val="ka-GE"/>
        </w:rPr>
      </w:pPr>
    </w:p>
    <w:p w14:paraId="67A194A7" w14:textId="77777777" w:rsidR="00AC6C56" w:rsidRPr="00342896" w:rsidRDefault="00AC6C56" w:rsidP="00D0113B">
      <w:pPr>
        <w:pStyle w:val="NoSpacing"/>
        <w:rPr>
          <w:rFonts w:ascii="Sylfaen" w:hAnsi="Sylfaen"/>
          <w:noProof/>
          <w:u w:val="single"/>
          <w:lang w:val="ka-GE"/>
        </w:rPr>
      </w:pPr>
    </w:p>
    <w:p w14:paraId="3CD0BFEE" w14:textId="77777777" w:rsidR="00AC6C56" w:rsidRPr="00342896" w:rsidRDefault="00AC6C56" w:rsidP="00D0113B">
      <w:pPr>
        <w:pStyle w:val="NoSpacing"/>
        <w:rPr>
          <w:rFonts w:ascii="Sylfaen" w:hAnsi="Sylfaen"/>
          <w:noProof/>
          <w:u w:val="single"/>
          <w:lang w:val="ka-GE"/>
        </w:rPr>
      </w:pPr>
    </w:p>
    <w:p w14:paraId="2F5FF191" w14:textId="77777777" w:rsidR="00AC6C56" w:rsidRPr="00342896" w:rsidRDefault="00AC6C56" w:rsidP="00D0113B">
      <w:pPr>
        <w:pStyle w:val="NoSpacing"/>
        <w:rPr>
          <w:rFonts w:ascii="Sylfaen" w:hAnsi="Sylfaen"/>
          <w:noProof/>
          <w:u w:val="single"/>
          <w:lang w:val="ka-GE"/>
        </w:rPr>
      </w:pPr>
    </w:p>
    <w:p w14:paraId="0EC314EE" w14:textId="77777777" w:rsidR="00AC6C56" w:rsidRPr="00342896" w:rsidRDefault="00AC6C56" w:rsidP="00D0113B">
      <w:pPr>
        <w:pStyle w:val="NoSpacing"/>
        <w:rPr>
          <w:rFonts w:ascii="Sylfaen" w:hAnsi="Sylfaen"/>
          <w:noProof/>
          <w:u w:val="single"/>
          <w:lang w:val="ka-GE"/>
        </w:rPr>
      </w:pPr>
    </w:p>
    <w:p w14:paraId="6D06AC59" w14:textId="77777777" w:rsidR="00AC6C56" w:rsidRPr="00342896" w:rsidRDefault="00AC6C56" w:rsidP="00D0113B">
      <w:pPr>
        <w:pStyle w:val="NoSpacing"/>
        <w:rPr>
          <w:rFonts w:ascii="Sylfaen" w:hAnsi="Sylfaen"/>
          <w:noProof/>
          <w:u w:val="single"/>
          <w:lang w:val="ka-GE"/>
        </w:rPr>
      </w:pPr>
    </w:p>
    <w:p w14:paraId="340ED3E2" w14:textId="77777777" w:rsidR="00AC6C56" w:rsidRPr="00342896" w:rsidRDefault="00AC6C56" w:rsidP="00D0113B">
      <w:pPr>
        <w:pStyle w:val="NoSpacing"/>
        <w:rPr>
          <w:rFonts w:ascii="Sylfaen" w:hAnsi="Sylfaen"/>
          <w:noProof/>
          <w:u w:val="single"/>
          <w:lang w:val="ka-GE"/>
        </w:rPr>
      </w:pPr>
    </w:p>
    <w:p w14:paraId="37E36130" w14:textId="77777777" w:rsidR="00AC6C56" w:rsidRPr="00342896" w:rsidRDefault="00AC6C56" w:rsidP="00D0113B">
      <w:pPr>
        <w:pStyle w:val="NoSpacing"/>
        <w:rPr>
          <w:rFonts w:ascii="Sylfaen" w:hAnsi="Sylfaen"/>
          <w:noProof/>
          <w:u w:val="single"/>
          <w:lang w:val="ka-GE"/>
        </w:rPr>
      </w:pPr>
    </w:p>
    <w:p w14:paraId="29145158" w14:textId="77777777" w:rsidR="00AC6C56" w:rsidRPr="00342896" w:rsidRDefault="00AC6C56" w:rsidP="00D0113B">
      <w:pPr>
        <w:pStyle w:val="NoSpacing"/>
        <w:rPr>
          <w:rFonts w:ascii="Sylfaen" w:hAnsi="Sylfaen"/>
          <w:noProof/>
          <w:u w:val="single"/>
          <w:lang w:val="ka-GE"/>
        </w:rPr>
      </w:pPr>
    </w:p>
    <w:p w14:paraId="0B816DD2" w14:textId="77777777" w:rsidR="00AC6C56" w:rsidRPr="00342896" w:rsidRDefault="00AC6C56" w:rsidP="00D0113B">
      <w:pPr>
        <w:pStyle w:val="NoSpacing"/>
        <w:rPr>
          <w:rFonts w:ascii="Sylfaen" w:hAnsi="Sylfaen"/>
          <w:noProof/>
          <w:u w:val="single"/>
          <w:lang w:val="ka-GE"/>
        </w:rPr>
      </w:pPr>
    </w:p>
    <w:p w14:paraId="7F5EC463" w14:textId="77777777" w:rsidR="00AC6C56" w:rsidRPr="00342896" w:rsidRDefault="00AC6C56" w:rsidP="00D0113B">
      <w:pPr>
        <w:pStyle w:val="NoSpacing"/>
        <w:rPr>
          <w:rFonts w:ascii="Sylfaen" w:hAnsi="Sylfaen"/>
          <w:noProof/>
          <w:u w:val="single"/>
          <w:lang w:val="ka-GE"/>
        </w:rPr>
      </w:pPr>
    </w:p>
    <w:p w14:paraId="71A10585" w14:textId="77777777" w:rsidR="00AC6C56" w:rsidRPr="00342896" w:rsidRDefault="00AC6C56" w:rsidP="00D0113B">
      <w:pPr>
        <w:pStyle w:val="NoSpacing"/>
        <w:rPr>
          <w:rFonts w:ascii="Sylfaen" w:hAnsi="Sylfaen"/>
          <w:noProof/>
          <w:u w:val="single"/>
          <w:lang w:val="ka-GE"/>
        </w:rPr>
      </w:pPr>
    </w:p>
    <w:p w14:paraId="495DAD63" w14:textId="77777777" w:rsidR="00AC6C56" w:rsidRPr="00342896" w:rsidRDefault="00AC6C56" w:rsidP="00D0113B">
      <w:pPr>
        <w:pStyle w:val="NoSpacing"/>
        <w:rPr>
          <w:rFonts w:ascii="Sylfaen" w:hAnsi="Sylfaen"/>
          <w:noProof/>
          <w:u w:val="single"/>
          <w:lang w:val="ka-GE"/>
        </w:rPr>
      </w:pPr>
    </w:p>
    <w:p w14:paraId="29D1825D" w14:textId="77777777" w:rsidR="00AC6C56" w:rsidRPr="00342896" w:rsidRDefault="00AC6C56" w:rsidP="00D0113B">
      <w:pPr>
        <w:pStyle w:val="NoSpacing"/>
        <w:rPr>
          <w:rFonts w:ascii="Sylfaen" w:hAnsi="Sylfaen"/>
          <w:noProof/>
          <w:u w:val="single"/>
          <w:lang w:val="ka-GE"/>
        </w:rPr>
      </w:pPr>
    </w:p>
    <w:p w14:paraId="6582E3A1" w14:textId="77777777" w:rsidR="00AC6C56" w:rsidRPr="00342896" w:rsidRDefault="00AC6C56" w:rsidP="00D0113B">
      <w:pPr>
        <w:pStyle w:val="NoSpacing"/>
        <w:rPr>
          <w:rFonts w:ascii="Sylfaen" w:hAnsi="Sylfaen"/>
          <w:noProof/>
          <w:u w:val="single"/>
          <w:lang w:val="ka-GE"/>
        </w:rPr>
      </w:pPr>
    </w:p>
    <w:p w14:paraId="69637A04" w14:textId="77777777" w:rsidR="00AC6C56" w:rsidRPr="00342896" w:rsidRDefault="00AC6C56" w:rsidP="00D0113B">
      <w:pPr>
        <w:pStyle w:val="NoSpacing"/>
        <w:rPr>
          <w:rFonts w:ascii="Sylfaen" w:hAnsi="Sylfaen"/>
          <w:noProof/>
          <w:u w:val="single"/>
          <w:lang w:val="ka-GE"/>
        </w:rPr>
      </w:pPr>
    </w:p>
    <w:p w14:paraId="284CE630" w14:textId="77777777" w:rsidR="00AC6C56" w:rsidRPr="00342896" w:rsidRDefault="00AC6C56" w:rsidP="00D0113B">
      <w:pPr>
        <w:pStyle w:val="NoSpacing"/>
        <w:rPr>
          <w:rFonts w:ascii="Sylfaen" w:hAnsi="Sylfaen"/>
          <w:noProof/>
          <w:u w:val="single"/>
          <w:lang w:val="ka-GE"/>
        </w:rPr>
      </w:pPr>
    </w:p>
    <w:p w14:paraId="29278725" w14:textId="77777777" w:rsidR="00AC6C56" w:rsidRPr="00342896" w:rsidRDefault="00AC6C56" w:rsidP="00D0113B">
      <w:pPr>
        <w:pStyle w:val="NoSpacing"/>
        <w:rPr>
          <w:rFonts w:ascii="Sylfaen" w:hAnsi="Sylfaen"/>
          <w:noProof/>
          <w:u w:val="single"/>
          <w:lang w:val="ka-GE"/>
        </w:rPr>
      </w:pPr>
    </w:p>
    <w:p w14:paraId="6C7869C2" w14:textId="77777777" w:rsidR="00AC6C56" w:rsidRPr="00342896" w:rsidRDefault="00AC6C56" w:rsidP="00D0113B">
      <w:pPr>
        <w:pStyle w:val="NoSpacing"/>
        <w:rPr>
          <w:rFonts w:ascii="Sylfaen" w:hAnsi="Sylfaen"/>
          <w:noProof/>
          <w:u w:val="single"/>
          <w:lang w:val="ka-GE"/>
        </w:rPr>
      </w:pPr>
    </w:p>
    <w:p w14:paraId="627E3714" w14:textId="77777777" w:rsidR="00AC6C56" w:rsidRPr="00342896" w:rsidRDefault="00AC6C56" w:rsidP="00D0113B">
      <w:pPr>
        <w:pStyle w:val="NoSpacing"/>
        <w:rPr>
          <w:rFonts w:ascii="Sylfaen" w:hAnsi="Sylfaen"/>
          <w:noProof/>
          <w:u w:val="single"/>
          <w:lang w:val="ka-GE"/>
        </w:rPr>
      </w:pPr>
    </w:p>
    <w:sectPr w:rsidR="00AC6C56" w:rsidRPr="00342896" w:rsidSect="00372688">
      <w:pgSz w:w="12240" w:h="15840"/>
      <w:pgMar w:top="900" w:right="540" w:bottom="90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3B50"/>
    <w:multiLevelType w:val="hybridMultilevel"/>
    <w:tmpl w:val="3FF2A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2107B"/>
    <w:multiLevelType w:val="hybridMultilevel"/>
    <w:tmpl w:val="02E0B41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003E7"/>
    <w:multiLevelType w:val="hybridMultilevel"/>
    <w:tmpl w:val="CB7AC546"/>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236E3"/>
    <w:multiLevelType w:val="hybridMultilevel"/>
    <w:tmpl w:val="C15C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33BE7"/>
    <w:multiLevelType w:val="hybridMultilevel"/>
    <w:tmpl w:val="804EB4BE"/>
    <w:lvl w:ilvl="0" w:tplc="989E7DB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9561F"/>
    <w:multiLevelType w:val="hybridMultilevel"/>
    <w:tmpl w:val="78443E70"/>
    <w:lvl w:ilvl="0" w:tplc="0640246A">
      <w:start w:val="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C56BE"/>
    <w:multiLevelType w:val="hybridMultilevel"/>
    <w:tmpl w:val="E44A6F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F63742B"/>
    <w:multiLevelType w:val="hybridMultilevel"/>
    <w:tmpl w:val="C266545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DC7EE0"/>
    <w:multiLevelType w:val="hybridMultilevel"/>
    <w:tmpl w:val="09381AAE"/>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384101"/>
    <w:multiLevelType w:val="hybridMultilevel"/>
    <w:tmpl w:val="1396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5F737E"/>
    <w:multiLevelType w:val="hybridMultilevel"/>
    <w:tmpl w:val="D2C0C060"/>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721F1"/>
    <w:multiLevelType w:val="hybridMultilevel"/>
    <w:tmpl w:val="B6D8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9A4303"/>
    <w:multiLevelType w:val="hybridMultilevel"/>
    <w:tmpl w:val="87BCCB52"/>
    <w:lvl w:ilvl="0" w:tplc="C2C20B2A">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30C0D"/>
    <w:multiLevelType w:val="hybridMultilevel"/>
    <w:tmpl w:val="E5802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20E59"/>
    <w:multiLevelType w:val="hybridMultilevel"/>
    <w:tmpl w:val="2E8C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1A6710"/>
    <w:multiLevelType w:val="hybridMultilevel"/>
    <w:tmpl w:val="284AF1CE"/>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042CD"/>
    <w:multiLevelType w:val="hybridMultilevel"/>
    <w:tmpl w:val="D5385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5778B6"/>
    <w:multiLevelType w:val="hybridMultilevel"/>
    <w:tmpl w:val="9D24FCE4"/>
    <w:lvl w:ilvl="0" w:tplc="3124C25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41661"/>
    <w:multiLevelType w:val="hybridMultilevel"/>
    <w:tmpl w:val="726AC05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368663EA"/>
    <w:multiLevelType w:val="hybridMultilevel"/>
    <w:tmpl w:val="860C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73022A"/>
    <w:multiLevelType w:val="hybridMultilevel"/>
    <w:tmpl w:val="496AD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2237C0"/>
    <w:multiLevelType w:val="hybridMultilevel"/>
    <w:tmpl w:val="F2E0FB8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3CDD3AA0"/>
    <w:multiLevelType w:val="hybridMultilevel"/>
    <w:tmpl w:val="9A50552E"/>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CF7EB7"/>
    <w:multiLevelType w:val="hybridMultilevel"/>
    <w:tmpl w:val="E858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3C3436"/>
    <w:multiLevelType w:val="hybridMultilevel"/>
    <w:tmpl w:val="2EFA9008"/>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E1DA0"/>
    <w:multiLevelType w:val="hybridMultilevel"/>
    <w:tmpl w:val="54408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B278E3"/>
    <w:multiLevelType w:val="hybridMultilevel"/>
    <w:tmpl w:val="A3AA4754"/>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76416A"/>
    <w:multiLevelType w:val="hybridMultilevel"/>
    <w:tmpl w:val="70D03554"/>
    <w:lvl w:ilvl="0" w:tplc="4F3C0AD0">
      <w:numFmt w:val="bullet"/>
      <w:lvlText w:val=""/>
      <w:lvlJc w:val="left"/>
      <w:pPr>
        <w:ind w:left="1107" w:hanging="567"/>
      </w:pPr>
      <w:rPr>
        <w:rFonts w:ascii="Symbol" w:eastAsia="Times New Roman" w:hAnsi="Symbol" w:hint="default"/>
        <w:w w:val="100"/>
        <w:sz w:val="24"/>
      </w:rPr>
    </w:lvl>
    <w:lvl w:ilvl="1" w:tplc="1A50EE42">
      <w:numFmt w:val="bullet"/>
      <w:lvlText w:val="•"/>
      <w:lvlJc w:val="left"/>
      <w:pPr>
        <w:ind w:left="1652" w:hanging="567"/>
      </w:pPr>
      <w:rPr>
        <w:rFonts w:hint="default"/>
      </w:rPr>
    </w:lvl>
    <w:lvl w:ilvl="2" w:tplc="EAD6A2C0">
      <w:numFmt w:val="bullet"/>
      <w:lvlText w:val="•"/>
      <w:lvlJc w:val="left"/>
      <w:pPr>
        <w:ind w:left="2525" w:hanging="567"/>
      </w:pPr>
      <w:rPr>
        <w:rFonts w:hint="default"/>
      </w:rPr>
    </w:lvl>
    <w:lvl w:ilvl="3" w:tplc="3D7AF0B4">
      <w:numFmt w:val="bullet"/>
      <w:lvlText w:val="•"/>
      <w:lvlJc w:val="left"/>
      <w:pPr>
        <w:ind w:left="3397" w:hanging="567"/>
      </w:pPr>
      <w:rPr>
        <w:rFonts w:hint="default"/>
      </w:rPr>
    </w:lvl>
    <w:lvl w:ilvl="4" w:tplc="C8027B6C">
      <w:numFmt w:val="bullet"/>
      <w:lvlText w:val="•"/>
      <w:lvlJc w:val="left"/>
      <w:pPr>
        <w:ind w:left="4270" w:hanging="567"/>
      </w:pPr>
      <w:rPr>
        <w:rFonts w:hint="default"/>
      </w:rPr>
    </w:lvl>
    <w:lvl w:ilvl="5" w:tplc="6F3A5CBC">
      <w:numFmt w:val="bullet"/>
      <w:lvlText w:val="•"/>
      <w:lvlJc w:val="left"/>
      <w:pPr>
        <w:ind w:left="5143" w:hanging="567"/>
      </w:pPr>
      <w:rPr>
        <w:rFonts w:hint="default"/>
      </w:rPr>
    </w:lvl>
    <w:lvl w:ilvl="6" w:tplc="F348926C">
      <w:numFmt w:val="bullet"/>
      <w:lvlText w:val="•"/>
      <w:lvlJc w:val="left"/>
      <w:pPr>
        <w:ind w:left="6015" w:hanging="567"/>
      </w:pPr>
      <w:rPr>
        <w:rFonts w:hint="default"/>
      </w:rPr>
    </w:lvl>
    <w:lvl w:ilvl="7" w:tplc="C57CD8BE">
      <w:numFmt w:val="bullet"/>
      <w:lvlText w:val="•"/>
      <w:lvlJc w:val="left"/>
      <w:pPr>
        <w:ind w:left="6888" w:hanging="567"/>
      </w:pPr>
      <w:rPr>
        <w:rFonts w:hint="default"/>
      </w:rPr>
    </w:lvl>
    <w:lvl w:ilvl="8" w:tplc="9AF055B2">
      <w:numFmt w:val="bullet"/>
      <w:lvlText w:val="•"/>
      <w:lvlJc w:val="left"/>
      <w:pPr>
        <w:ind w:left="7760" w:hanging="567"/>
      </w:pPr>
      <w:rPr>
        <w:rFonts w:hint="default"/>
      </w:rPr>
    </w:lvl>
  </w:abstractNum>
  <w:abstractNum w:abstractNumId="28" w15:restartNumberingAfterBreak="0">
    <w:nsid w:val="450931C2"/>
    <w:multiLevelType w:val="hybridMultilevel"/>
    <w:tmpl w:val="20827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F21CEB"/>
    <w:multiLevelType w:val="hybridMultilevel"/>
    <w:tmpl w:val="5AC2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D1A7F"/>
    <w:multiLevelType w:val="hybridMultilevel"/>
    <w:tmpl w:val="5CC0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D07886"/>
    <w:multiLevelType w:val="hybridMultilevel"/>
    <w:tmpl w:val="EC4CD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7A3BEA"/>
    <w:multiLevelType w:val="hybridMultilevel"/>
    <w:tmpl w:val="941EB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A171D5"/>
    <w:multiLevelType w:val="hybridMultilevel"/>
    <w:tmpl w:val="B28675FA"/>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BE56AE"/>
    <w:multiLevelType w:val="hybridMultilevel"/>
    <w:tmpl w:val="042A20FA"/>
    <w:lvl w:ilvl="0" w:tplc="0409000F">
      <w:start w:val="1"/>
      <w:numFmt w:val="decimal"/>
      <w:lvlText w:val="%1."/>
      <w:lvlJc w:val="left"/>
      <w:pPr>
        <w:ind w:left="438" w:hanging="220"/>
      </w:pPr>
      <w:rPr>
        <w:rFonts w:cs="Times New Roman" w:hint="default"/>
        <w:w w:val="100"/>
        <w:sz w:val="22"/>
        <w:szCs w:val="22"/>
      </w:rPr>
    </w:lvl>
    <w:lvl w:ilvl="1" w:tplc="FFFFFFFF">
      <w:numFmt w:val="bullet"/>
      <w:lvlText w:val="•"/>
      <w:lvlJc w:val="left"/>
      <w:pPr>
        <w:ind w:left="1346" w:hanging="220"/>
      </w:pPr>
      <w:rPr>
        <w:rFonts w:hint="default"/>
      </w:rPr>
    </w:lvl>
    <w:lvl w:ilvl="2" w:tplc="FFFFFFFF">
      <w:numFmt w:val="bullet"/>
      <w:lvlText w:val="•"/>
      <w:lvlJc w:val="left"/>
      <w:pPr>
        <w:ind w:left="2253" w:hanging="220"/>
      </w:pPr>
      <w:rPr>
        <w:rFonts w:hint="default"/>
      </w:rPr>
    </w:lvl>
    <w:lvl w:ilvl="3" w:tplc="FFFFFFFF">
      <w:numFmt w:val="bullet"/>
      <w:lvlText w:val="•"/>
      <w:lvlJc w:val="left"/>
      <w:pPr>
        <w:ind w:left="3159" w:hanging="220"/>
      </w:pPr>
      <w:rPr>
        <w:rFonts w:hint="default"/>
      </w:rPr>
    </w:lvl>
    <w:lvl w:ilvl="4" w:tplc="FFFFFFFF">
      <w:numFmt w:val="bullet"/>
      <w:lvlText w:val="•"/>
      <w:lvlJc w:val="left"/>
      <w:pPr>
        <w:ind w:left="4066" w:hanging="220"/>
      </w:pPr>
      <w:rPr>
        <w:rFonts w:hint="default"/>
      </w:rPr>
    </w:lvl>
    <w:lvl w:ilvl="5" w:tplc="FFFFFFFF">
      <w:numFmt w:val="bullet"/>
      <w:lvlText w:val="•"/>
      <w:lvlJc w:val="left"/>
      <w:pPr>
        <w:ind w:left="4973" w:hanging="220"/>
      </w:pPr>
      <w:rPr>
        <w:rFonts w:hint="default"/>
      </w:rPr>
    </w:lvl>
    <w:lvl w:ilvl="6" w:tplc="FFFFFFFF">
      <w:numFmt w:val="bullet"/>
      <w:lvlText w:val="•"/>
      <w:lvlJc w:val="left"/>
      <w:pPr>
        <w:ind w:left="5879" w:hanging="220"/>
      </w:pPr>
      <w:rPr>
        <w:rFonts w:hint="default"/>
      </w:rPr>
    </w:lvl>
    <w:lvl w:ilvl="7" w:tplc="FFFFFFFF">
      <w:numFmt w:val="bullet"/>
      <w:lvlText w:val="•"/>
      <w:lvlJc w:val="left"/>
      <w:pPr>
        <w:ind w:left="6786" w:hanging="220"/>
      </w:pPr>
      <w:rPr>
        <w:rFonts w:hint="default"/>
      </w:rPr>
    </w:lvl>
    <w:lvl w:ilvl="8" w:tplc="FFFFFFFF">
      <w:numFmt w:val="bullet"/>
      <w:lvlText w:val="•"/>
      <w:lvlJc w:val="left"/>
      <w:pPr>
        <w:ind w:left="7692" w:hanging="220"/>
      </w:pPr>
      <w:rPr>
        <w:rFonts w:hint="default"/>
      </w:rPr>
    </w:lvl>
  </w:abstractNum>
  <w:abstractNum w:abstractNumId="35" w15:restartNumberingAfterBreak="0">
    <w:nsid w:val="5BD015E1"/>
    <w:multiLevelType w:val="hybridMultilevel"/>
    <w:tmpl w:val="1066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6A0824"/>
    <w:multiLevelType w:val="hybridMultilevel"/>
    <w:tmpl w:val="FFFADD9C"/>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238FD"/>
    <w:multiLevelType w:val="hybridMultilevel"/>
    <w:tmpl w:val="2184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721906"/>
    <w:multiLevelType w:val="hybridMultilevel"/>
    <w:tmpl w:val="B83A0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CE02598"/>
    <w:multiLevelType w:val="hybridMultilevel"/>
    <w:tmpl w:val="EC7AB1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08468C"/>
    <w:multiLevelType w:val="hybridMultilevel"/>
    <w:tmpl w:val="3DD6A254"/>
    <w:lvl w:ilvl="0" w:tplc="F0E04CDC">
      <w:numFmt w:val="bullet"/>
      <w:lvlText w:val="–"/>
      <w:lvlJc w:val="left"/>
      <w:pPr>
        <w:ind w:left="785" w:hanging="567"/>
      </w:pPr>
      <w:rPr>
        <w:rFonts w:hint="default"/>
        <w:w w:val="100"/>
      </w:rPr>
    </w:lvl>
    <w:lvl w:ilvl="1" w:tplc="0BBEB64E">
      <w:numFmt w:val="bullet"/>
      <w:lvlText w:val="•"/>
      <w:lvlJc w:val="left"/>
      <w:pPr>
        <w:ind w:left="1652" w:hanging="567"/>
      </w:pPr>
      <w:rPr>
        <w:rFonts w:hint="default"/>
      </w:rPr>
    </w:lvl>
    <w:lvl w:ilvl="2" w:tplc="461E7AB2">
      <w:numFmt w:val="bullet"/>
      <w:lvlText w:val="•"/>
      <w:lvlJc w:val="left"/>
      <w:pPr>
        <w:ind w:left="2525" w:hanging="567"/>
      </w:pPr>
      <w:rPr>
        <w:rFonts w:hint="default"/>
      </w:rPr>
    </w:lvl>
    <w:lvl w:ilvl="3" w:tplc="A3CE8110">
      <w:numFmt w:val="bullet"/>
      <w:lvlText w:val="•"/>
      <w:lvlJc w:val="left"/>
      <w:pPr>
        <w:ind w:left="3397" w:hanging="567"/>
      </w:pPr>
      <w:rPr>
        <w:rFonts w:hint="default"/>
      </w:rPr>
    </w:lvl>
    <w:lvl w:ilvl="4" w:tplc="B9D6CA42">
      <w:numFmt w:val="bullet"/>
      <w:lvlText w:val="•"/>
      <w:lvlJc w:val="left"/>
      <w:pPr>
        <w:ind w:left="4270" w:hanging="567"/>
      </w:pPr>
      <w:rPr>
        <w:rFonts w:hint="default"/>
      </w:rPr>
    </w:lvl>
    <w:lvl w:ilvl="5" w:tplc="F6D60C8C">
      <w:numFmt w:val="bullet"/>
      <w:lvlText w:val="•"/>
      <w:lvlJc w:val="left"/>
      <w:pPr>
        <w:ind w:left="5143" w:hanging="567"/>
      </w:pPr>
      <w:rPr>
        <w:rFonts w:hint="default"/>
      </w:rPr>
    </w:lvl>
    <w:lvl w:ilvl="6" w:tplc="9F38C852">
      <w:numFmt w:val="bullet"/>
      <w:lvlText w:val="•"/>
      <w:lvlJc w:val="left"/>
      <w:pPr>
        <w:ind w:left="6015" w:hanging="567"/>
      </w:pPr>
      <w:rPr>
        <w:rFonts w:hint="default"/>
      </w:rPr>
    </w:lvl>
    <w:lvl w:ilvl="7" w:tplc="9F60A3A0">
      <w:numFmt w:val="bullet"/>
      <w:lvlText w:val="•"/>
      <w:lvlJc w:val="left"/>
      <w:pPr>
        <w:ind w:left="6888" w:hanging="567"/>
      </w:pPr>
      <w:rPr>
        <w:rFonts w:hint="default"/>
      </w:rPr>
    </w:lvl>
    <w:lvl w:ilvl="8" w:tplc="D0FCFD26">
      <w:numFmt w:val="bullet"/>
      <w:lvlText w:val="•"/>
      <w:lvlJc w:val="left"/>
      <w:pPr>
        <w:ind w:left="7760" w:hanging="567"/>
      </w:pPr>
      <w:rPr>
        <w:rFonts w:hint="default"/>
      </w:rPr>
    </w:lvl>
  </w:abstractNum>
  <w:abstractNum w:abstractNumId="41" w15:restartNumberingAfterBreak="0">
    <w:nsid w:val="7D9E576A"/>
    <w:multiLevelType w:val="hybridMultilevel"/>
    <w:tmpl w:val="98D6C93C"/>
    <w:lvl w:ilvl="0" w:tplc="1A50EE42">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5E36B7"/>
    <w:multiLevelType w:val="hybridMultilevel"/>
    <w:tmpl w:val="9678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C10335"/>
    <w:multiLevelType w:val="hybridMultilevel"/>
    <w:tmpl w:val="5D76F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42140706">
    <w:abstractNumId w:val="27"/>
  </w:num>
  <w:num w:numId="2" w16cid:durableId="950697757">
    <w:abstractNumId w:val="40"/>
  </w:num>
  <w:num w:numId="3" w16cid:durableId="141778902">
    <w:abstractNumId w:val="34"/>
  </w:num>
  <w:num w:numId="4" w16cid:durableId="1807627110">
    <w:abstractNumId w:val="31"/>
  </w:num>
  <w:num w:numId="5" w16cid:durableId="1934585720">
    <w:abstractNumId w:val="41"/>
  </w:num>
  <w:num w:numId="6" w16cid:durableId="1164706900">
    <w:abstractNumId w:val="29"/>
  </w:num>
  <w:num w:numId="7" w16cid:durableId="1044794578">
    <w:abstractNumId w:val="37"/>
  </w:num>
  <w:num w:numId="8" w16cid:durableId="1702628106">
    <w:abstractNumId w:val="43"/>
  </w:num>
  <w:num w:numId="9" w16cid:durableId="1995447089">
    <w:abstractNumId w:val="38"/>
  </w:num>
  <w:num w:numId="10" w16cid:durableId="412362463">
    <w:abstractNumId w:val="33"/>
  </w:num>
  <w:num w:numId="11" w16cid:durableId="431778276">
    <w:abstractNumId w:val="17"/>
  </w:num>
  <w:num w:numId="12" w16cid:durableId="704140236">
    <w:abstractNumId w:val="21"/>
  </w:num>
  <w:num w:numId="13" w16cid:durableId="1382093984">
    <w:abstractNumId w:val="6"/>
  </w:num>
  <w:num w:numId="14" w16cid:durableId="427578828">
    <w:abstractNumId w:val="15"/>
  </w:num>
  <w:num w:numId="15" w16cid:durableId="1378891582">
    <w:abstractNumId w:val="5"/>
  </w:num>
  <w:num w:numId="16" w16cid:durableId="634410156">
    <w:abstractNumId w:val="39"/>
  </w:num>
  <w:num w:numId="17" w16cid:durableId="779183850">
    <w:abstractNumId w:val="18"/>
  </w:num>
  <w:num w:numId="18" w16cid:durableId="1044938364">
    <w:abstractNumId w:val="36"/>
  </w:num>
  <w:num w:numId="19" w16cid:durableId="112753305">
    <w:abstractNumId w:val="12"/>
  </w:num>
  <w:num w:numId="20" w16cid:durableId="1545753337">
    <w:abstractNumId w:val="26"/>
  </w:num>
  <w:num w:numId="21" w16cid:durableId="170528569">
    <w:abstractNumId w:val="4"/>
  </w:num>
  <w:num w:numId="22" w16cid:durableId="422380776">
    <w:abstractNumId w:val="9"/>
  </w:num>
  <w:num w:numId="23" w16cid:durableId="1999380813">
    <w:abstractNumId w:val="13"/>
  </w:num>
  <w:num w:numId="24" w16cid:durableId="543516858">
    <w:abstractNumId w:val="25"/>
  </w:num>
  <w:num w:numId="25" w16cid:durableId="1591353164">
    <w:abstractNumId w:val="19"/>
  </w:num>
  <w:num w:numId="26" w16cid:durableId="1309628641">
    <w:abstractNumId w:val="28"/>
  </w:num>
  <w:num w:numId="27" w16cid:durableId="1266383721">
    <w:abstractNumId w:val="42"/>
  </w:num>
  <w:num w:numId="28" w16cid:durableId="689720164">
    <w:abstractNumId w:val="3"/>
  </w:num>
  <w:num w:numId="29" w16cid:durableId="1545412738">
    <w:abstractNumId w:val="24"/>
  </w:num>
  <w:num w:numId="30" w16cid:durableId="1023285652">
    <w:abstractNumId w:val="1"/>
  </w:num>
  <w:num w:numId="31" w16cid:durableId="88746187">
    <w:abstractNumId w:val="10"/>
  </w:num>
  <w:num w:numId="32" w16cid:durableId="1078558284">
    <w:abstractNumId w:val="8"/>
  </w:num>
  <w:num w:numId="33" w16cid:durableId="1715887214">
    <w:abstractNumId w:val="22"/>
  </w:num>
  <w:num w:numId="34" w16cid:durableId="1678573918">
    <w:abstractNumId w:val="2"/>
  </w:num>
  <w:num w:numId="35" w16cid:durableId="513109101">
    <w:abstractNumId w:val="7"/>
  </w:num>
  <w:num w:numId="36" w16cid:durableId="964698849">
    <w:abstractNumId w:val="35"/>
  </w:num>
  <w:num w:numId="37" w16cid:durableId="1818498330">
    <w:abstractNumId w:val="16"/>
  </w:num>
  <w:num w:numId="38" w16cid:durableId="473109921">
    <w:abstractNumId w:val="20"/>
  </w:num>
  <w:num w:numId="39" w16cid:durableId="1895311360">
    <w:abstractNumId w:val="11"/>
  </w:num>
  <w:num w:numId="40" w16cid:durableId="77408659">
    <w:abstractNumId w:val="23"/>
  </w:num>
  <w:num w:numId="41" w16cid:durableId="1972856372">
    <w:abstractNumId w:val="14"/>
  </w:num>
  <w:num w:numId="42" w16cid:durableId="1019819452">
    <w:abstractNumId w:val="30"/>
  </w:num>
  <w:num w:numId="43" w16cid:durableId="1283076007">
    <w:abstractNumId w:val="32"/>
  </w:num>
  <w:num w:numId="44" w16cid:durableId="2173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6B14"/>
    <w:rsid w:val="00005084"/>
    <w:rsid w:val="00014419"/>
    <w:rsid w:val="000224F6"/>
    <w:rsid w:val="0002648F"/>
    <w:rsid w:val="00070360"/>
    <w:rsid w:val="00072274"/>
    <w:rsid w:val="000D2D24"/>
    <w:rsid w:val="000D3E94"/>
    <w:rsid w:val="000D6ACA"/>
    <w:rsid w:val="000F2A94"/>
    <w:rsid w:val="00122A33"/>
    <w:rsid w:val="0015530B"/>
    <w:rsid w:val="00162A22"/>
    <w:rsid w:val="001664AC"/>
    <w:rsid w:val="00191C2A"/>
    <w:rsid w:val="001B6D99"/>
    <w:rsid w:val="001D4304"/>
    <w:rsid w:val="001E789B"/>
    <w:rsid w:val="001F0E35"/>
    <w:rsid w:val="002067C9"/>
    <w:rsid w:val="00230DAB"/>
    <w:rsid w:val="002502E3"/>
    <w:rsid w:val="00253A0F"/>
    <w:rsid w:val="0025618E"/>
    <w:rsid w:val="00271BC5"/>
    <w:rsid w:val="00274F84"/>
    <w:rsid w:val="002A7D5A"/>
    <w:rsid w:val="002C0D8F"/>
    <w:rsid w:val="002C501C"/>
    <w:rsid w:val="002D0291"/>
    <w:rsid w:val="002E268C"/>
    <w:rsid w:val="003214C1"/>
    <w:rsid w:val="00342896"/>
    <w:rsid w:val="00361462"/>
    <w:rsid w:val="00361780"/>
    <w:rsid w:val="003672AA"/>
    <w:rsid w:val="00372688"/>
    <w:rsid w:val="00384BAC"/>
    <w:rsid w:val="00387632"/>
    <w:rsid w:val="003B6598"/>
    <w:rsid w:val="003E0CCC"/>
    <w:rsid w:val="003E5EDE"/>
    <w:rsid w:val="0040349B"/>
    <w:rsid w:val="0041103B"/>
    <w:rsid w:val="00413E85"/>
    <w:rsid w:val="00422165"/>
    <w:rsid w:val="004619F8"/>
    <w:rsid w:val="00471452"/>
    <w:rsid w:val="00474BA1"/>
    <w:rsid w:val="004753C3"/>
    <w:rsid w:val="00481A2C"/>
    <w:rsid w:val="00482ACF"/>
    <w:rsid w:val="00484FE0"/>
    <w:rsid w:val="00496E68"/>
    <w:rsid w:val="004F61BA"/>
    <w:rsid w:val="00511993"/>
    <w:rsid w:val="00532305"/>
    <w:rsid w:val="00544816"/>
    <w:rsid w:val="005B62C3"/>
    <w:rsid w:val="005B7457"/>
    <w:rsid w:val="005F0CC7"/>
    <w:rsid w:val="0067691F"/>
    <w:rsid w:val="00684BC3"/>
    <w:rsid w:val="006D3658"/>
    <w:rsid w:val="006D3D41"/>
    <w:rsid w:val="00726B25"/>
    <w:rsid w:val="007B6B14"/>
    <w:rsid w:val="007D1AB2"/>
    <w:rsid w:val="007F2191"/>
    <w:rsid w:val="00815100"/>
    <w:rsid w:val="00816731"/>
    <w:rsid w:val="00861B44"/>
    <w:rsid w:val="00870293"/>
    <w:rsid w:val="00874717"/>
    <w:rsid w:val="00893DE1"/>
    <w:rsid w:val="008B1D6B"/>
    <w:rsid w:val="008C3EBF"/>
    <w:rsid w:val="008C5644"/>
    <w:rsid w:val="0090575A"/>
    <w:rsid w:val="00926F8C"/>
    <w:rsid w:val="009445AD"/>
    <w:rsid w:val="009555F6"/>
    <w:rsid w:val="00956DDD"/>
    <w:rsid w:val="009607DD"/>
    <w:rsid w:val="00963471"/>
    <w:rsid w:val="009C1D00"/>
    <w:rsid w:val="009E63B9"/>
    <w:rsid w:val="009F79F5"/>
    <w:rsid w:val="00A049AA"/>
    <w:rsid w:val="00A2601C"/>
    <w:rsid w:val="00A400BF"/>
    <w:rsid w:val="00A53D85"/>
    <w:rsid w:val="00A6565C"/>
    <w:rsid w:val="00A66B5C"/>
    <w:rsid w:val="00AA072E"/>
    <w:rsid w:val="00AB5A0E"/>
    <w:rsid w:val="00AC6C56"/>
    <w:rsid w:val="00AE27E3"/>
    <w:rsid w:val="00AF6D92"/>
    <w:rsid w:val="00B12D65"/>
    <w:rsid w:val="00B240B7"/>
    <w:rsid w:val="00B35CAE"/>
    <w:rsid w:val="00B479D2"/>
    <w:rsid w:val="00B74F5C"/>
    <w:rsid w:val="00BA1181"/>
    <w:rsid w:val="00BD0BEE"/>
    <w:rsid w:val="00BD226C"/>
    <w:rsid w:val="00BD6E20"/>
    <w:rsid w:val="00BF3D88"/>
    <w:rsid w:val="00C1093E"/>
    <w:rsid w:val="00C118BE"/>
    <w:rsid w:val="00C15783"/>
    <w:rsid w:val="00C36810"/>
    <w:rsid w:val="00C51B49"/>
    <w:rsid w:val="00C51C34"/>
    <w:rsid w:val="00C626F6"/>
    <w:rsid w:val="00C82F52"/>
    <w:rsid w:val="00C902F8"/>
    <w:rsid w:val="00C97530"/>
    <w:rsid w:val="00CB029C"/>
    <w:rsid w:val="00CB2ABE"/>
    <w:rsid w:val="00CD659D"/>
    <w:rsid w:val="00CE06D6"/>
    <w:rsid w:val="00D0113B"/>
    <w:rsid w:val="00D43146"/>
    <w:rsid w:val="00D43BE5"/>
    <w:rsid w:val="00D60256"/>
    <w:rsid w:val="00DB3713"/>
    <w:rsid w:val="00DE1C6B"/>
    <w:rsid w:val="00E076DE"/>
    <w:rsid w:val="00E4138A"/>
    <w:rsid w:val="00E4570C"/>
    <w:rsid w:val="00E55A66"/>
    <w:rsid w:val="00E576FE"/>
    <w:rsid w:val="00E60704"/>
    <w:rsid w:val="00E93685"/>
    <w:rsid w:val="00E96EF7"/>
    <w:rsid w:val="00EB4156"/>
    <w:rsid w:val="00EC520D"/>
    <w:rsid w:val="00EE7AB8"/>
    <w:rsid w:val="00F536BD"/>
    <w:rsid w:val="00F61460"/>
    <w:rsid w:val="00FC7260"/>
    <w:rsid w:val="00FE28F1"/>
    <w:rsid w:val="00FF741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722A44"/>
  <w15:docId w15:val="{470F2B09-D0EA-49CE-B442-2A28BE22F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5C"/>
    <w:pPr>
      <w:spacing w:after="160" w:line="259" w:lineRule="auto"/>
    </w:pPr>
    <w:rPr>
      <w:sz w:val="22"/>
      <w:szCs w:val="22"/>
      <w:lang w:val="en-US" w:eastAsia="en-US"/>
    </w:rPr>
  </w:style>
  <w:style w:type="paragraph" w:styleId="Heading1">
    <w:name w:val="heading 1"/>
    <w:basedOn w:val="Normal"/>
    <w:link w:val="Heading1Char"/>
    <w:uiPriority w:val="99"/>
    <w:qFormat/>
    <w:rsid w:val="000224F6"/>
    <w:pPr>
      <w:widowControl w:val="0"/>
      <w:autoSpaceDE w:val="0"/>
      <w:autoSpaceDN w:val="0"/>
      <w:spacing w:after="0" w:line="240" w:lineRule="auto"/>
      <w:ind w:left="218"/>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224F6"/>
    <w:rPr>
      <w:rFonts w:ascii="Times New Roman" w:hAnsi="Times New Roman" w:cs="Times New Roman"/>
      <w:b/>
      <w:bCs/>
    </w:rPr>
  </w:style>
  <w:style w:type="paragraph" w:styleId="ListParagraph">
    <w:name w:val="List Paragraph"/>
    <w:basedOn w:val="Normal"/>
    <w:uiPriority w:val="99"/>
    <w:qFormat/>
    <w:rsid w:val="00070360"/>
    <w:pPr>
      <w:ind w:left="720"/>
      <w:contextualSpacing/>
    </w:pPr>
  </w:style>
  <w:style w:type="paragraph" w:styleId="NoSpacing">
    <w:name w:val="No Spacing"/>
    <w:uiPriority w:val="99"/>
    <w:qFormat/>
    <w:rsid w:val="000224F6"/>
    <w:rPr>
      <w:sz w:val="22"/>
      <w:szCs w:val="22"/>
      <w:lang w:val="en-US" w:eastAsia="en-US"/>
    </w:rPr>
  </w:style>
  <w:style w:type="table" w:styleId="TableGrid">
    <w:name w:val="Table Grid"/>
    <w:basedOn w:val="TableNormal"/>
    <w:uiPriority w:val="99"/>
    <w:rsid w:val="00AB5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1317</TotalTime>
  <Pages>11</Pages>
  <Words>3669</Words>
  <Characters>20915</Characters>
  <Application>Microsoft Office Word</Application>
  <DocSecurity>0</DocSecurity>
  <Lines>174</Lines>
  <Paragraphs>49</Paragraphs>
  <ScaleCrop>false</ScaleCrop>
  <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Metreveli</dc:creator>
  <cp:keywords/>
  <dc:description/>
  <cp:lastModifiedBy>Nanuli Janiashvili</cp:lastModifiedBy>
  <cp:revision>32</cp:revision>
  <cp:lastPrinted>2026-04-14T05:53:00Z</cp:lastPrinted>
  <dcterms:created xsi:type="dcterms:W3CDTF">2025-12-19T19:06:00Z</dcterms:created>
  <dcterms:modified xsi:type="dcterms:W3CDTF">2026-05-11T05:27:00Z</dcterms:modified>
</cp:coreProperties>
</file>