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D6CDC" w14:textId="69961A07" w:rsidR="00CF1B60" w:rsidRDefault="00CF1B60" w:rsidP="0035723C">
      <w:pPr>
        <w:spacing w:line="276" w:lineRule="auto"/>
        <w:jc w:val="center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>
        <w:rPr>
          <w:rStyle w:val="rynqvb"/>
          <w:rFonts w:ascii="Sylfaen" w:hAnsi="Sylfaen"/>
          <w:b/>
          <w:noProof/>
          <w:sz w:val="24"/>
          <w:szCs w:val="24"/>
          <w:lang w:val="ka-GE"/>
        </w:rPr>
        <w:t>სარეკომენდაციო ვერსია</w:t>
      </w:r>
    </w:p>
    <w:p w14:paraId="2F29E9D9" w14:textId="0887C501" w:rsidR="003A6827" w:rsidRPr="004D4E79" w:rsidRDefault="003A6827" w:rsidP="0035723C">
      <w:pPr>
        <w:spacing w:line="276" w:lineRule="auto"/>
        <w:jc w:val="center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გამოყენების ინსტრუქცია: ინფორმაცია მომხმარებლისთვის</w:t>
      </w:r>
    </w:p>
    <w:p w14:paraId="75FD01DF" w14:textId="7D9D481B" w:rsidR="003A6827" w:rsidRPr="004D4E79" w:rsidRDefault="003A6827" w:rsidP="0035723C">
      <w:pPr>
        <w:spacing w:line="276" w:lineRule="auto"/>
        <w:jc w:val="center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 0,25 მგ/გ +</w:t>
      </w:r>
      <w:r w:rsidR="0027616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5 მგ/გ კრემი</w:t>
      </w:r>
    </w:p>
    <w:p w14:paraId="063DB244" w14:textId="77777777" w:rsidR="003A6827" w:rsidRPr="004D4E79" w:rsidRDefault="003A6827" w:rsidP="0035723C">
      <w:pPr>
        <w:spacing w:line="276" w:lineRule="auto"/>
        <w:jc w:val="center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ფლუოცინოლონის აცეტონიდი/ფრამიცეტინი</w:t>
      </w:r>
    </w:p>
    <w:p w14:paraId="07EC7DB3" w14:textId="62FC5C1F" w:rsidR="003A6827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ყურადღებით წაიკითხეთ ეს გამოყენების ინსტრუქცია მთლიანად</w:t>
      </w:r>
      <w:r w:rsidR="0027616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, 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ამ პრეპარატის გამოყენების დაწყებამდე, რადგანაც ის შეიცავს თქვენთვის მნიშვნელოვან ინფორმაციას. </w:t>
      </w:r>
    </w:p>
    <w:p w14:paraId="169EE8D6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- შეინახეთ ეს გამოყენების ინსტრუქცია. შეიძლება დაგჭირდეთ მისი ხელახლა წაკითხვა. </w:t>
      </w:r>
    </w:p>
    <w:p w14:paraId="6957250B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 თუ თქვენ გაქვთ დამატებითი შეკითხვები, მიმართეთ თქვენს ექიმს, ფარმაცევტს ან ექთანს.</w:t>
      </w:r>
    </w:p>
    <w:p w14:paraId="4F3505E4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 ეს პრეპარატი დაგინიშნეს მხოლოდ თქვენ.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არ გადასცეთ ის სხვებს.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ამან შეიძლება ზიანი მიაყენოს მათ, მაშინაც კი, თუ მათი დაავადების ნიშნები იგივეა, რაც თქვენი. </w:t>
      </w:r>
    </w:p>
    <w:p w14:paraId="402FCF13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 თუ თქვენ განგივითარდებათ რაიმე გვერდითი ეფექტები, მიმართეთ თქვენს ექიმს, ფარმაცევტს ან ექთანს.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ეს მოიცავს ნებისმიერ შესაძლო გვერდით ეფექტს, რომელიც არ არის ჩამოთვლილი ამ გამოყენების ინსტრუქციაში.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იხილეთ მე- 4 პუნქტი. </w:t>
      </w:r>
    </w:p>
    <w:p w14:paraId="0527DE2D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რა არის მოცემული ამ გამოყენების ინსტრუქციაში: </w:t>
      </w:r>
    </w:p>
    <w:p w14:paraId="658328C1" w14:textId="148D6A51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1. რა არის და რისთვის გამოიყენება 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 </w:t>
      </w:r>
    </w:p>
    <w:p w14:paraId="73BF6E18" w14:textId="10345DA0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2. რა უნდა იცოდეთ 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კრემის გამოყენებამდე </w:t>
      </w:r>
    </w:p>
    <w:p w14:paraId="11EF83D6" w14:textId="43F87F71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3. როგორ გამოიყენება 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 </w:t>
      </w:r>
    </w:p>
    <w:p w14:paraId="2CA1589F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4. შესაძლო გვერდითი ეფექტები </w:t>
      </w:r>
    </w:p>
    <w:p w14:paraId="44D1A839" w14:textId="2F3DF45C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5. როგორ ინახება 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 </w:t>
      </w:r>
    </w:p>
    <w:p w14:paraId="3A2F7217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6. შეფუთვის შემცველობა და სხვა ინფორმაცია </w:t>
      </w:r>
    </w:p>
    <w:p w14:paraId="4938BEF6" w14:textId="76D42CE2" w:rsidR="003A6827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1. რა არის და რისთვის გამოიყენება აბიკრემი</w:t>
      </w:r>
      <w:r w:rsidR="00062982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 </w:t>
      </w:r>
    </w:p>
    <w:p w14:paraId="2102BEB5" w14:textId="77777777" w:rsidR="003A682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პრეპარატი შეიცავს ორ აქტიურ ნივთიერებას, კორტიკოსტეროიდს (ფლუოცინოლონის აცეტონიდი) და ანტიბიოტიკს (ფრამიცეტინი).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7"/>
      </w:tblGrid>
      <w:tr w:rsidR="003A6827" w:rsidRPr="004D4E79" w14:paraId="6B61F8D9" w14:textId="77777777" w:rsidTr="0027616C">
        <w:tc>
          <w:tcPr>
            <w:tcW w:w="9607" w:type="dxa"/>
          </w:tcPr>
          <w:p w14:paraId="015AE958" w14:textId="77777777" w:rsidR="00F72522" w:rsidRPr="004D4E79" w:rsidRDefault="00F72522" w:rsidP="0035723C">
            <w:pPr>
              <w:spacing w:line="276" w:lineRule="auto"/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ანტიბიოტიკები გამოიყენება ბაქტერიული ინფექციების სამკურნალოდ და არ გამოიყენება ვირუსული ინფექციების სამკურნალოდ. </w:t>
            </w:r>
          </w:p>
          <w:p w14:paraId="17B6824E" w14:textId="77777777" w:rsidR="00F72522" w:rsidRPr="004D4E79" w:rsidRDefault="00F72522" w:rsidP="0035723C">
            <w:pPr>
              <w:spacing w:line="276" w:lineRule="auto"/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>მნიშვნელოვანია დაიცვათ ექიმის ინსტრუქციები დოზირების, მიღების ინტერვალისა და</w:t>
            </w:r>
            <w:r w:rsidRPr="004D4E79">
              <w:rPr>
                <w:rStyle w:val="hwtze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მკურნალობის ხანგრძლივობის შესახებ. </w:t>
            </w:r>
          </w:p>
          <w:p w14:paraId="4FB199B1" w14:textId="4B4F319E" w:rsidR="003A6827" w:rsidRPr="004D4E79" w:rsidRDefault="00F72522" w:rsidP="0035723C">
            <w:pPr>
              <w:spacing w:line="276" w:lineRule="auto"/>
              <w:rPr>
                <w:rStyle w:val="rynqvb"/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>არ შეინახოთ და არ გამოიყენოთ განმეორებით ეს პრეპარატი.</w:t>
            </w:r>
            <w:r w:rsidRPr="004D4E79">
              <w:rPr>
                <w:rStyle w:val="hwtze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>თუ თქვენ გაქვთ დარჩენილი ანტიბიოტიკები მკურნალობის ბოლოს, დააბრუნეთ ისინი აფთიაქში სათანადო უტილიზაციისთვის.</w:t>
            </w:r>
            <w:r w:rsidRPr="004D4E79">
              <w:rPr>
                <w:rStyle w:val="hwtze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არ გადააგდოთ </w:t>
            </w:r>
            <w:r w:rsidR="0027616C"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ნებმისმიერი </w:t>
            </w:r>
            <w:r w:rsidRPr="004D4E79">
              <w:rPr>
                <w:rStyle w:val="rynqvb"/>
                <w:rFonts w:ascii="Sylfaen" w:hAnsi="Sylfaen"/>
                <w:b/>
                <w:noProof/>
                <w:sz w:val="24"/>
                <w:szCs w:val="24"/>
                <w:lang w:val="ka-GE"/>
              </w:rPr>
              <w:t xml:space="preserve">პრეპარატი კანალიზაციაში ან საყოფაცხოვრებო ნაგავში. </w:t>
            </w:r>
          </w:p>
        </w:tc>
      </w:tr>
    </w:tbl>
    <w:p w14:paraId="28948163" w14:textId="77777777" w:rsidR="003A6827" w:rsidRPr="004D4E79" w:rsidRDefault="003A6827" w:rsidP="0027616C">
      <w:pPr>
        <w:spacing w:after="0"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643483D0" w14:textId="32F74810" w:rsidR="00F72522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გამოიყენება 12 წელზე უფროსი ასაკის მოზრდილებში და მოზარდებში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ისეთი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ეგზემატოზური დერმატიტის ზედაპირული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მკურნალობისათვის</w:t>
      </w:r>
      <w:r w:rsidR="0027616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როგორიცაა: ატოპიური ეგზემა, დისკოიდური ეგზემა (წრიული ლაქების სახით), სტაზ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ური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ეგზემა ( ეგზემა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ფეხებზე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 რომელიც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ვლინდება ზოგიერთ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ჰიპერტენზიი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 მქონე პაციენტს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), კონტაქტური ეგზემა და სებორეული ეგზემა, თუ თქვენი ექიმი დაადასტურებს ან ეჭვობს, რომ ეს არის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F72522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გამოწვეული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მეორადი ბაქტერიული ინფექციი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თ.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DB19C07" w14:textId="77777777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უნდა მიმართოთ ექიმს, თუ თავს გ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რძნობთ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უარეს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ად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ან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გრძნობთ უკეთესად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14 დღის შემდეგ. </w:t>
      </w:r>
    </w:p>
    <w:p w14:paraId="31BB8DBD" w14:textId="44CAD489" w:rsidR="00F72522" w:rsidRPr="004D4E79" w:rsidRDefault="003A6827" w:rsidP="0035723C">
      <w:pPr>
        <w:spacing w:line="276" w:lineRule="auto"/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2. </w:t>
      </w:r>
      <w:r w:rsidR="00F72522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რა უნდა იცოდეთ აბიკრემი</w:t>
      </w:r>
      <w:r w:rsidR="00062982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ს</w:t>
      </w:r>
      <w:r w:rsidR="00F72522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 კრემის გამოყენებამდე </w:t>
      </w:r>
    </w:p>
    <w:p w14:paraId="0339534C" w14:textId="34485E1E" w:rsidR="00F72522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არ გამოიყენოთ </w:t>
      </w:r>
      <w:r w:rsidR="00F72522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</w:t>
      </w:r>
      <w:r w:rsidR="00062982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ს</w:t>
      </w:r>
      <w:r w:rsidR="00F72522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კრემი</w:t>
      </w:r>
    </w:p>
    <w:p w14:paraId="493D3099" w14:textId="499ABFD0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თუ ალერგიული ხართ ამ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აქტიურ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ნივთიერებებ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ის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ან რომელიმე სხვა ინგრედიენ</w:t>
      </w:r>
      <w:r w:rsidR="0027616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ტ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ის მიმართ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(ჩამოთვლილი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მე-6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პუნქტ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ში).</w:t>
      </w:r>
    </w:p>
    <w:p w14:paraId="4B7E3AF2" w14:textId="77777777" w:rsidR="00F72522" w:rsidRPr="004D4E79" w:rsidRDefault="00F72522" w:rsidP="0035723C">
      <w:pPr>
        <w:spacing w:line="276" w:lineRule="auto"/>
        <w:rPr>
          <w:rStyle w:val="hwtze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თუ ამჟამად გაქვთ კანის ინფექცია გამოწვეული სოკოებით, ვირუსებით, ან თუ გაქვთ ტუბერკულოზი.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4A82CD5" w14:textId="77777777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-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გაქვთ წყლულები (ჭრილობები) კიდურებზე </w:t>
      </w:r>
    </w:p>
    <w:p w14:paraId="02CCB5D5" w14:textId="77777777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-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ორ წლამდე ასაკის ბავშვებში.</w:t>
      </w:r>
    </w:p>
    <w:p w14:paraId="026866AD" w14:textId="77777777" w:rsidR="00F72522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გაფრთხილებები და სიფრთხილის ზომები </w:t>
      </w:r>
    </w:p>
    <w:p w14:paraId="7A37BA76" w14:textId="574F7046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კრემის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გამოყენებამდე გაესაუბრეთ თქვენს ექიმს, ფარმაცევტს ან ექთანს. </w:t>
      </w:r>
    </w:p>
    <w:p w14:paraId="46F939DF" w14:textId="06066B22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კორტიკოსტეროიდები უნდა იქნას გამოყენებული ყველაზე დაბალი</w:t>
      </w:r>
      <w:r w:rsidR="00075E8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შესაძ₾ო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დოზით და მხოლოდ იმდენ ხანს, რამდენიც საჭიროა სასურველი თერაპიული ეფექტის მისაღწევად.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გამოყენება უნდა შემოიფარგლოს 14 დღ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ით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ხანგრძლივმა მკურნალობამ შეიძლება გამოიწვიოს კანის გათხელება და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იმ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ინფექციების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შენიღბვის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რისკი, რომლებისთვისაც ეს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შესაფერისი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არის. </w:t>
      </w:r>
    </w:p>
    <w:p w14:paraId="622DFFB2" w14:textId="2F7904EF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-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განვითარდა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ლოკალური რეაქცია ჰიპერმგრძნობელობის (ალერგიის) გამო, მკურნალობა უნდა შეწყდეს,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ნამკურნალევი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ადგილი უნდა დაიბანოთ და ქავილის ან ანთების საწინააღმდეგო პრეპარატები, როგორიცაა ანტიჰისტამინ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ურ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ები და/ან კორტიკოსტეროიდები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უნდა წაისვათ კანზე ან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მიიღოთ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სისტემურად (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</w:t>
      </w:r>
      <w:r w:rsidR="00075E8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აღწევს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სისხლ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ი), ექიმის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ინსტრუქციის შესაბამისად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მისი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მეთვალყურეობის ქვეშ. </w:t>
      </w:r>
    </w:p>
    <w:p w14:paraId="19B727C8" w14:textId="77777777" w:rsidR="00F72522" w:rsidRPr="004D4E79" w:rsidRDefault="003A6827" w:rsidP="0035723C">
      <w:pPr>
        <w:spacing w:line="276" w:lineRule="auto"/>
        <w:rPr>
          <w:rStyle w:val="hwtze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დაიდოთ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ჰაერ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 წყალ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გაუმტარი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ახვევები, რომლებიც არ სუნთქავს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კანის ძალიან დიდ უბნებ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ზე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 რადგან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აც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ამან შეიძლება გამოიწვიოს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სისხლში შეღწევა ტოქსიკურობის რისკით.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27DEE83" w14:textId="77777777" w:rsidR="00F72522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-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შეწყვიტოთ მკურნალობა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უეცრად.</w:t>
      </w:r>
    </w:p>
    <w:p w14:paraId="5433DCAC" w14:textId="77777777" w:rsidR="00363517" w:rsidRPr="004D4E79" w:rsidRDefault="00F72522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>-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მოერიდეთ კონტაქტს თვალებთან, ღია ჭრილობებთან ან ლორწოვან გარსებთან.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თვალებთან შემთხვევითი კონტაქტის შემთხვევაში, </w:t>
      </w:r>
      <w:r w:rsidR="00413CBB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გამოირეცხეთ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ისინი დიდი რაოდენობით წყლით და საჭიროების შემთხვევაში მიმართეთ </w:t>
      </w:r>
      <w:r w:rsidR="00413CBB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კონსულტაციისთვის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ოფთალმოლოგს (იხილეთ </w:t>
      </w:r>
      <w:r w:rsidR="00413CBB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მე-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4</w:t>
      </w:r>
      <w:r w:rsidR="00413CBB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პუნქტი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). </w:t>
      </w:r>
    </w:p>
    <w:p w14:paraId="41B50421" w14:textId="77777777" w:rsidR="00075E8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მიმართეთ ექიმს, თუ გაქვთ მხედველო</w:t>
      </w:r>
      <w:r w:rsidR="00075E8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ბ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ის დაბინდვა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ან მხედველობის სხვა დარღვევები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4A59E74" w14:textId="4D9E01B9" w:rsidR="0036351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ბავშვები და მოზარდები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0BCBE87" w14:textId="05BDCA1E" w:rsidR="00363517" w:rsidRPr="004D4E79" w:rsidRDefault="0036351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-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უკუნაჩვენებია 2 წლამდე ასაკის ბავშვებში და არ არის რეკომენდებული 12 წლამდე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ასაკის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მოზარდებში. </w:t>
      </w:r>
    </w:p>
    <w:p w14:paraId="23E61A96" w14:textId="77777777" w:rsidR="00363517" w:rsidRPr="004D4E79" w:rsidRDefault="0036351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 ზრდის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პერიოდ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ში მყოფ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ბავშვებსა და მოზარდებს აქვთ უფრო მეტი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აბსორბცია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კანი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დან,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ამიტომ ისინი უფრო მგრძნობიარე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არიან არასასურველი ეფექტების მიმართ და შეიძლება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განვითარდეს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ისეთი სიმპტომები, როგორიცაა სიმსუქნე, ზრდის შეფერხება და ა.შ. (კუშინგის სინდრომი).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თავიდან უნდა იქნას აცილებული ხანგრძლივი მკურნალობა, დიდი რაოდენობით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გამოყენება და დაზიანებული უბნის ოკლუზია.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ყოველთვის მიმართეთ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კონსულტაციისთვის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ექიმს. </w:t>
      </w:r>
    </w:p>
    <w:p w14:paraId="4D96A24A" w14:textId="1D93234B" w:rsidR="00363517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სხვა </w:t>
      </w:r>
      <w:r w:rsidR="00363517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პრეპარატები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და აბიკრემი</w:t>
      </w:r>
      <w:r w:rsidR="00062982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 </w:t>
      </w:r>
    </w:p>
    <w:p w14:paraId="26DCDAC2" w14:textId="77777777" w:rsidR="0036351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აცნობეთ თქვენს ექიმს ან ფარმაცევტს, თუ 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იყენებთ, 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ბოლოდროს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იყენებდით ან შესაძლოა 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გამო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იყენ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ო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 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ნებისმიერი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სხვა პრეპარატ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01C11135" w14:textId="30BDC35F" w:rsidR="0036351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სხვა ადგილობრივი ანტიბიოტიკები ან ანტიმიკრობული საშუალებები (ნივთიერებები, რომლებიც ხელს უშლი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მიკრობების ზრდას, როგორიცაა ბაქტერიები, სოკოები, პარაზიტები ან ვირუსები) არ უნდა იქნას გამოყენებული 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კრემით მკურნალობისას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მათ შორის შესაძლო ქიმიური ურთიერთქმედების გამო. </w:t>
      </w:r>
    </w:p>
    <w:p w14:paraId="66BDD1BA" w14:textId="1A49995E" w:rsidR="00363517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გამოიყენოთ 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აბიკრემი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კრემი სინთეტიკური სარეცხი საშუალების ანიონურ ნივთიერებებთან ერთად</w:t>
      </w:r>
      <w:r w:rsidR="0036351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</w:p>
    <w:p w14:paraId="1B23C49C" w14:textId="77777777" w:rsidR="00363517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ორსულობა და ძუძუთი კვება </w:t>
      </w:r>
    </w:p>
    <w:p w14:paraId="463A5EB3" w14:textId="77777777" w:rsidR="009B750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თუ ხართ ორსულად ან კვებავთ</w:t>
      </w:r>
      <w:r w:rsidR="009B750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ძუძუთი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, ფიქრობთ, რომ შეიძლება იყოთ ორსულად ან გეგმავთ ბავშვის გაჩენას, </w:t>
      </w:r>
      <w:r w:rsidR="009B750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 პრეპარატის გამოყენებამდე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რჩევისთვის მიმართეთ </w:t>
      </w:r>
      <w:r w:rsidR="009B750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ექიმს ან ფარმაცევტს. </w:t>
      </w:r>
    </w:p>
    <w:p w14:paraId="484FE48D" w14:textId="77777777" w:rsidR="009B750C" w:rsidRPr="004D4E79" w:rsidRDefault="003A6827" w:rsidP="0035723C">
      <w:pPr>
        <w:spacing w:line="276" w:lineRule="auto"/>
        <w:rPr>
          <w:rStyle w:val="rynqvb"/>
          <w:rFonts w:ascii="Sylfaen" w:hAnsi="Sylfaen"/>
          <w:b/>
          <w:bCs/>
          <w:i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i/>
          <w:noProof/>
          <w:sz w:val="24"/>
          <w:szCs w:val="24"/>
          <w:lang w:val="ka-GE"/>
        </w:rPr>
        <w:t xml:space="preserve">ორსულობა </w:t>
      </w:r>
    </w:p>
    <w:p w14:paraId="3BFFC1CD" w14:textId="77777777" w:rsidR="00A76B8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ორსულობის დროს აბიკრემის კრემი უნდა იქნას გამოყენებული მხოლოდ იმ შემთხვევაში, თუ პოტენციური სარგებელი აღემატება პოტენციურ რისკ</w:t>
      </w:r>
      <w:r w:rsidRPr="004D4E79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ნაყოფ</w:t>
      </w:r>
      <w:r w:rsidR="00A76B8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 მიმართ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5DBAA160" w14:textId="77777777" w:rsidR="00A76B89" w:rsidRPr="004D4E79" w:rsidRDefault="003A6827" w:rsidP="0035723C">
      <w:pPr>
        <w:spacing w:line="276" w:lineRule="auto"/>
        <w:rPr>
          <w:rStyle w:val="rynqvb"/>
          <w:rFonts w:ascii="Sylfaen" w:hAnsi="Sylfaen"/>
          <w:b/>
          <w:bCs/>
          <w:i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i/>
          <w:noProof/>
          <w:sz w:val="24"/>
          <w:szCs w:val="24"/>
          <w:lang w:val="ka-GE"/>
        </w:rPr>
        <w:t xml:space="preserve">ძუძუთი კვება </w:t>
      </w:r>
    </w:p>
    <w:p w14:paraId="5BCDB9CA" w14:textId="56897D79" w:rsidR="00B70A90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წაისვათ ეს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B70A90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ძუძუზე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ძუძუთი კვების დროს;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B70A90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არ დაუშვათ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თქვენ</w:t>
      </w:r>
      <w:r w:rsidR="0006298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შვილ</w:t>
      </w:r>
      <w:r w:rsidR="00B70A90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ს </w:t>
      </w:r>
      <w:r w:rsidR="00B70A90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კონტაქტი ნამკურნალევ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უბნებთან. </w:t>
      </w:r>
    </w:p>
    <w:p w14:paraId="7E5D5305" w14:textId="77777777" w:rsidR="00B70A90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lastRenderedPageBreak/>
        <w:t>ავტომობილის მართვა და მექანიზმებ</w:t>
      </w:r>
      <w:r w:rsidR="00B70A90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თან მუშაობა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5D46E272" w14:textId="77777777" w:rsidR="00AE78EE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 </w:t>
      </w:r>
      <w:r w:rsidR="00AE78EE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მკურნალობა არ ახდენს გავლენას </w:t>
      </w:r>
      <w:r w:rsidR="00AE78EE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ავტომობილის მართვის და მექანიზმებთან მუშაობის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უნარზე. </w:t>
      </w:r>
    </w:p>
    <w:p w14:paraId="036A2488" w14:textId="77777777" w:rsidR="003A2F95" w:rsidRPr="004D4E79" w:rsidRDefault="003A2F95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აბიკრემის</w:t>
      </w:r>
      <w:r w:rsidR="003A6827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 შეიცავს ცეტილის სპირტს, მეთილ პარა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-</w:t>
      </w:r>
      <w:r w:rsidR="003A6827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ჰიდროქსიბენზოატს (E-218) და პროპილენგლიკოლს (E-1520)</w:t>
      </w:r>
    </w:p>
    <w:p w14:paraId="65C30B35" w14:textId="77777777" w:rsidR="00BC0C34" w:rsidRPr="004D4E79" w:rsidRDefault="003A6827" w:rsidP="00BC0C34">
      <w:pPr>
        <w:spacing w:after="0"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ეს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შეიცავს 10 მგ პროპილენგლიკოლს (E-1520)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კრემ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 თითოეულ გრამში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1A082537" w14:textId="4F009E3B" w:rsidR="0074663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პრეპარატმა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შეიძლება გამოიწვიოს კანის ადგილობრივი რეაქციები (როგორიცაა კონტაქტური დერმატიტი), რადგან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აც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ის შეიცავს ცეტილის სპირტს. მას შეუძლია გამოიწვიოს ალერგიული რეაქციები (შესაძლოა და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ყოვ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ნებული), რადგან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აც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შეიცავს მეთილ პარა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ჰიდროქსიბენზოატს (E-218). </w:t>
      </w:r>
    </w:p>
    <w:p w14:paraId="45885E1C" w14:textId="77777777" w:rsidR="0074663C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ინფორმაცია სპორტსმენებისთვის </w:t>
      </w:r>
    </w:p>
    <w:p w14:paraId="1B8F3BAE" w14:textId="77777777" w:rsidR="0074663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გამოყენებამდე გაიარეთ კონსულტაცია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ექიმთან, ეს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შესაძლოა დადებითი იყოს ანტიდოპინ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ურ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ტესტში.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აბიკრემის კრემის გამოყენებ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ისას ეს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ძნელია, თუ არ დამუშავდება კანის ფართო უბნები </w:t>
      </w:r>
    </w:p>
    <w:p w14:paraId="60F13E14" w14:textId="77777777" w:rsidR="0074663C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3. როგორ </w:t>
      </w:r>
      <w:r w:rsidR="0074663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გამო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იყენ</w:t>
      </w:r>
      <w:r w:rsidR="0074663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ება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74663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აბიკრემის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 </w:t>
      </w:r>
    </w:p>
    <w:p w14:paraId="21E76421" w14:textId="485565A4" w:rsidR="0074663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ყოველთვის გამოიყენეთ ეს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ზუსტად ისე, როგორც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გითხრათ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თქვენმა ექიმმა ან ფარმაცევტმა.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არ ხართ დარწმუნებული,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გადაამოწმეთ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თქვენს ექი</w:t>
      </w:r>
      <w:r w:rsidR="00844045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თან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ან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ფარმაცევტთან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გამოყენება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: კან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ზე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44F8F7D1" w14:textId="77777777" w:rsidR="0074663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გაწმინდეთ დასამუშავებელი ადგილი, სასურველია რბილი ნეიტრალური სარეცხი საშუალებებით,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დააცადეთ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გაშრეს, დაზიანების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გახეხვის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გარეშე. </w:t>
      </w:r>
    </w:p>
    <w:p w14:paraId="1E47DEC0" w14:textId="77777777" w:rsidR="000666CF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რეკომენდებული დოზა მოზრდილებში და 12 წელზე უფროსი ასაკის მოზარდებში არის კრემის თხელი ფენი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წასმა დაზიანებულ ადგილზე, დღეში ორ-სამჯერ, ნაზად შეიზილეთ სრულ შეწოვამდე, 14 დღემდე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განმავლობაში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3A524015" w14:textId="77777777" w:rsidR="00844045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ამ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გამოყენების შემდეგ, კარგად დაიბანეთ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ხელები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 გარდა იმ შემთხვევისა, როდესაც დასამუშავებელი ადგილი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ხელებია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46392CB6" w14:textId="05D6D014" w:rsidR="000666CF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კრემის წასმის შემდეგ, არ დაფაროთ ადგილი ჰაერ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და წყალ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გაუმტარი მასალებით, რომლებიც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კარგად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არ სუნთქავს, თუ ამის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შესახებ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844045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მითითებებს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არ 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მოგცემთ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0666C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ექიმი.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A752E77" w14:textId="1CF93734" w:rsidR="004B58F9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თუ </w:t>
      </w:r>
      <w:r w:rsidR="004B58F9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თქვენ გამოი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ყენებთ </w:t>
      </w:r>
      <w:r w:rsidR="004B58F9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საჭიროზე მეტ 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აბიკრემის კრემს </w:t>
      </w:r>
    </w:p>
    <w:p w14:paraId="1C268C3C" w14:textId="1BACAEFE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თქვენ გამოიყენეთ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საჭიროზე</w:t>
      </w:r>
      <w:r w:rsidR="004B58F9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მეტი კრემი, მიმართეთ თქვენს ექიმს ან ფარმაცევტს. დოზის გადაჭარბების ან შემთხვევით გადაყლაპვის შემთხვევაში დაუყოვნებლივ მიმართეთ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ექიმს ან ფარმაცევტს ან დარეკეთ შხამების საინფორმაციო სამსახურში: ტელეფონი 91 562 04 20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 და მიუთითეთ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მისი </w:t>
      </w:r>
      <w:r w:rsidR="00844045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ამოყენებული/მიღებული რაოდენობ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ა.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DDE9179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თუ დაგავიწყდათ </w:t>
      </w:r>
      <w:r w:rsidR="0074663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აბიკრემის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კრემის გამოყენება </w:t>
      </w:r>
    </w:p>
    <w:p w14:paraId="2E7F80DC" w14:textId="109F5504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>არ გამოიყენოთ ორმაგი დოზა გამოტოვებული დოზ</w:t>
      </w:r>
      <w:r w:rsidR="00844045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ის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შესავსებად.</w:t>
      </w:r>
    </w:p>
    <w:p w14:paraId="6C7F50B6" w14:textId="4B8D42D5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გამოიყენეთ დოზა რაც შეიძლება მალე და შემდეგ გააგრძელეთ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ჩვეულ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ებრივ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 მკურნალობა. </w:t>
      </w:r>
    </w:p>
    <w:p w14:paraId="6B483952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თუ </w:t>
      </w:r>
      <w:r w:rsidR="004B58F9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თქვენ შ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ეწყვეტთ აბიკრემის კრემის გამოყენებას</w:t>
      </w:r>
    </w:p>
    <w:p w14:paraId="4CCBEB82" w14:textId="0549D10E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არ შეწყვიტოთ მკურნალობა უეცრად.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მიზანშეწონილია მისი თანდათან შემცირება და შეწყვეტა, რათა თავიდან იქნას აცილებული ეგრეთ წოდებული სუპრესიული სინდრომი ან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რიკოშეტის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სინდრომი მკურნალობის უეცარი შეწყვეტის გამო. </w:t>
      </w:r>
    </w:p>
    <w:p w14:paraId="4616C9A5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თქვენ გაქვთ რაიმე სხვა შეკითხვა ამ პროდუქტის გამოყენებასთან დაკავშირებით,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ჰკითხეთ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თქვენს ექიმს ან ფარმაცევტს. </w:t>
      </w:r>
    </w:p>
    <w:p w14:paraId="73429C99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4. შესაძლო გვერდითი </w:t>
      </w:r>
      <w:r w:rsidR="004B58F9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ეფექტები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5D7E9BBB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ყველა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მსგავსად, აბიკრემის კრემმაც შეიძლება გამოიწვიოს გვერდითი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ეფექტები,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თუმცა ყველას არ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უვითარდება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ისინი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5D294267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ჰიპერმგრძნობელობის (ალერგიის) გამო შეიძლება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განვითარდეს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ადგილობრივი რეაქცია, რომელიც ქრება მკურნალობის შემცირების ან შეწყვეტის დროს. </w:t>
      </w:r>
    </w:p>
    <w:p w14:paraId="12E551B9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კორტიკოსტეროიდების კანზე გამოყენებამ შეიძლება გამოიწვიოს შემდეგი გვერდითი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ეფექტები.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ეს შეიძლება მოხდეს უცნობი სიხშირით (სიხშირე არ შეიძლება შეფასდეს არსებული მონაცემები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 საფუძველზე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): მხედველობის დაბინდვა, კატარაქტა </w:t>
      </w:r>
    </w:p>
    <w:p w14:paraId="027CD3B1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კანის ინფექციები, თმის ფოლიკულების ანთება (ფოლიკულიტი), კანის გათხელება (ატროფია), კანის სიმშრალე ან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დახეთქვა,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ქავილი ან წვა, სიწითლე (ერითემა), წითელი ლაქების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ჩენა, ობობის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ებრი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ვენები, სტრიები, აკნე, თმ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ის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ცვენა ან თმის ზრდა, კანის ალერგიული რეაქცია (კონტაქტური დერმატიტი), კანის სპეციფიკური ანთება ზედა ტუჩისა და ნიკაპის გარშემო (პერიორალური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დერმატიტი) და კანის ფერის ცვლილებები. </w:t>
      </w:r>
    </w:p>
    <w:p w14:paraId="09D1EA99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გვერდითი ეფექტები შეიძლება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განვითარდეს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არა მხოლოდ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ნამკურნალევ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ადგილზე, არამედ შეიძლება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დააზიანოს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მთელ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სხეულ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ხდება ხანგრძლივი დროის განმავლობაში, დიდ უბნებზე,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ახვევები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ან ოკლუზიური მასალები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 გამოყენებისას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და/ან ბავშვებში (რომლებშიც აბსორბცია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მომატებულია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).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მდგომარეობა, რომელსაც ახასიათებს მრგვალი სახე, ცხიმის დაგროვება, სისუსტე (კუშინგის სინდრომი), არტერიული წნევის მომატება (ჰიპერტენზია), სითხის შეკავება (შეშუპება), ჩხვლეტა და დაბუჟება კიდურებში, სისხლში გლუკოზის მომატება (ჰიპერგლიკემია), </w:t>
      </w:r>
      <w:r w:rsidR="004B58F9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შარდში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გლუკოზის არსებობა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(გლიკოზურია), სისხლში კალიუმის დაბალი დონე და კუჭის წყლული. </w:t>
      </w:r>
    </w:p>
    <w:p w14:paraId="55219306" w14:textId="77777777" w:rsidR="004B58F9" w:rsidRPr="004D4E79" w:rsidRDefault="003A6827" w:rsidP="0035723C">
      <w:pPr>
        <w:spacing w:line="276" w:lineRule="auto"/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ბავშვები და მოზარდები</w:t>
      </w:r>
    </w:p>
    <w:p w14:paraId="04123ACB" w14:textId="6E32C011" w:rsidR="007465DD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ხანგრძლივად გამოყენების შემთხვევაში შეიძლება შეფერხდეს ზრდა,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ასევე გაჩნდეს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სხვა სიმპტომები, როგორიცაა სისუსტე, წონ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აში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დაკლება, მუცლის ტკივილი, გულისრევა, ღებინება,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ცნობიერების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აბნე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ვა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 კუნთების სისუსტე. </w:t>
      </w:r>
    </w:p>
    <w:p w14:paraId="4A663E55" w14:textId="77777777" w:rsidR="007465DD" w:rsidRPr="004D4E79" w:rsidRDefault="007465DD" w:rsidP="0035723C">
      <w:pPr>
        <w:spacing w:line="276" w:lineRule="auto"/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lastRenderedPageBreak/>
        <w:t xml:space="preserve">შეტყობინება </w:t>
      </w:r>
      <w:r w:rsidR="003A6827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გვერდითი ეფექტების </w:t>
      </w: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შესახებ</w:t>
      </w:r>
    </w:p>
    <w:p w14:paraId="4F7232BF" w14:textId="2BFF2D6F" w:rsidR="0015389C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თქვენ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განგივითარდებათ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რაიმე გვერდითი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ეფექტები,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მიმართეთ თქვენს ექიმს, ფარმაცევტს ან ექთანს.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მოიცავს ნებისმიერ შესაძლო გვერდით ეფექტს, რომელიც არ არის ჩამოთვლილი ამ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გამოყენების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ინსტრუქციაში.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თქვენ ასევე შეგიძლიათ შეატყობინოთ მათ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შესახებ უშუალოდ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ესპანეთის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ადამიანებისთვის განკუთვნილი პრეპარატების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ფარმაკო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ზედამხედველობის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სისტემის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საშუალებით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: www.notificaRAM.es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გვერდითი ეფექტების </w:t>
      </w:r>
      <w:r w:rsidR="007465DD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შესახებ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შეტყობინებით თქვენ შეგიძლიათ </w:t>
      </w:r>
      <w:r w:rsidR="0015389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ხელი შეუწყოთ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მეტი ინფორმაციის მიწოდება</w:t>
      </w:r>
      <w:r w:rsidR="0015389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ამ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უსაფრთხოების შესახებ. </w:t>
      </w:r>
    </w:p>
    <w:p w14:paraId="6B11AA7E" w14:textId="77777777" w:rsidR="0015389C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5. როგორ ინახ</w:t>
      </w:r>
      <w:r w:rsidR="0015389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ება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74663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აბიკრემის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 </w:t>
      </w:r>
    </w:p>
    <w:p w14:paraId="1FC68D33" w14:textId="77777777" w:rsidR="007A787F" w:rsidRPr="004D4E79" w:rsidRDefault="003A6827" w:rsidP="0035723C">
      <w:pPr>
        <w:spacing w:line="276" w:lineRule="auto"/>
        <w:rPr>
          <w:rStyle w:val="hwtze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შეინახეთ ეს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ბავშვებისთვის 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ფარულ და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მიუწვდომელ ადგილას.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F23A6E2" w14:textId="77777777" w:rsidR="007A787F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შენახვის სპეციალური პირობები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საჭირო არ არის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35C5FF46" w14:textId="77777777" w:rsidR="007A787F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გამოიყენოთ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აბიკრემის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 ვარგისიანობის ვადის გასვლის შემდეგ, რომელიც მითითებულია შეფუთვაზე 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წარწერა „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EXP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-ის შემდეგ.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ვარგისიანობის ვადა ეხება 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მითითებული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თვის ბოლო დღეს. </w:t>
      </w:r>
    </w:p>
    <w:p w14:paraId="07DEEBBD" w14:textId="1AF5BF00" w:rsidR="007A787F" w:rsidRPr="004D4E79" w:rsidRDefault="006D33BC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drawing>
          <wp:anchor distT="0" distB="0" distL="114300" distR="114300" simplePos="0" relativeHeight="251658240" behindDoc="0" locked="0" layoutInCell="1" allowOverlap="1" wp14:anchorId="75C47987" wp14:editId="31D03108">
            <wp:simplePos x="0" y="0"/>
            <wp:positionH relativeFrom="column">
              <wp:posOffset>6040120</wp:posOffset>
            </wp:positionH>
            <wp:positionV relativeFrom="paragraph">
              <wp:posOffset>189230</wp:posOffset>
            </wp:positionV>
            <wp:extent cx="203200" cy="185420"/>
            <wp:effectExtent l="0" t="0" r="635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გადააგდოთ </w:t>
      </w:r>
      <w:r w:rsidR="00F7252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პრეპარატი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კანალიზაციაში ან საყოფაცხოვრებო ნაგავში.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შეინახეთ კონტეინერები და მედიკამენტები, რომლებიც არ გჭირდებათ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თქვენი ჩვეულებრივი აფთიაქის 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SIGRE Point-ში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    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. ჰკითხეთ თქვენს </w:t>
      </w:r>
      <w:r w:rsidR="007A787F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ფარმაცევტს, თუ</w:t>
      </w:r>
      <w:r w:rsidR="003A6827" w:rsidRPr="004D4E79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როგორ გადაყაროთ შეფუთვები და მედიკამენტები, რომლებსაც აღარ იყენებთ.</w:t>
      </w:r>
      <w:r w:rsidR="003A6827"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ზომები ხელს შეუწყობს გარემოს დაცვას. </w:t>
      </w:r>
    </w:p>
    <w:p w14:paraId="0E0653D5" w14:textId="77777777" w:rsidR="007A787F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6. შეფუთვის </w:t>
      </w:r>
      <w:r w:rsidR="007A787F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შემცველობა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და სხვა ინფორმაცია </w:t>
      </w:r>
    </w:p>
    <w:p w14:paraId="23CABF43" w14:textId="77777777" w:rsidR="00F5466A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რას შეიცავს </w:t>
      </w:r>
      <w:r w:rsidR="0074663C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აბიკრემის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კრემი </w:t>
      </w:r>
    </w:p>
    <w:p w14:paraId="34183F9D" w14:textId="77777777" w:rsidR="00F5466A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 აქტიური ნივთიერებებია ფლუოცინოლონის აცეტონიდი და ფრამიცეტინი (სულფატის სახით).</w:t>
      </w:r>
      <w:r w:rsidRPr="004D4E79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კრემის ერთი გრამი შეიცავს 0,25 მგ ფლუოცინოლონის აცეტონიდს და 5 მგ ფრამიცეტინს (სულფატის სახით). </w:t>
      </w:r>
    </w:p>
    <w:p w14:paraId="214D2E72" w14:textId="77777777" w:rsidR="00F5466A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- სხვა ინგრედიენტებია </w:t>
      </w:r>
      <w:r w:rsidR="00F5466A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ეუმულგინი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B-l, ცეტილის სპირტი, </w:t>
      </w:r>
      <w:r w:rsidR="00F5466A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კუტინა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MD, იზოპროპილ მირისტატი, პროპილენგლიკოლი (E-1520), თხევადი პარაფინი, მეთილ</w:t>
      </w:r>
      <w:r w:rsidR="00F5466A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პარა</w:t>
      </w:r>
      <w:r w:rsidR="00F5466A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ჰიდროქსიბენზოატი (E-218) და </w:t>
      </w:r>
      <w:r w:rsidR="00F5466A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დისტილირებული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წყალი.</w:t>
      </w:r>
    </w:p>
    <w:p w14:paraId="28FB9F09" w14:textId="77777777" w:rsidR="00F5466A" w:rsidRPr="004D4E79" w:rsidRDefault="003A6827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როგორ გამოიყურება პროდუქტი და შეფუთვის შიგთავსი</w:t>
      </w:r>
    </w:p>
    <w:p w14:paraId="42BE2F81" w14:textId="77777777" w:rsidR="00461536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74663C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აბიკრემის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 გამოდის კაშკაშა თეთრი, უსუნო კრემის სახით 50 გ</w:t>
      </w:r>
      <w:r w:rsidR="00A16CEB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-იან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ტუბებში. </w:t>
      </w:r>
    </w:p>
    <w:p w14:paraId="5810EB05" w14:textId="2AF89EED" w:rsidR="00A16CEB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მარკეტინგ</w:t>
      </w:r>
      <w:r w:rsidR="00461536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ული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ავტორიზაციის მფლობელი და </w:t>
      </w:r>
      <w:r w:rsidR="00461536"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პასუხისმგებელი </w:t>
      </w: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მწარმოებელი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C14F4FD" w14:textId="20691C63" w:rsidR="00691E42" w:rsidRPr="004D4E79" w:rsidRDefault="003A6827" w:rsidP="0035723C">
      <w:pPr>
        <w:spacing w:line="276" w:lineRule="auto"/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მარკეტინგ</w:t>
      </w:r>
      <w:r w:rsidR="00461536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ული</w:t>
      </w: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 ავტორიზაციის მფლობელი: </w:t>
      </w:r>
    </w:p>
    <w:p w14:paraId="6B073D0A" w14:textId="57AC7D0A" w:rsidR="00691E42" w:rsidRPr="004D4E79" w:rsidRDefault="00691E42" w:rsidP="0035723C">
      <w:pPr>
        <w:spacing w:line="276" w:lineRule="auto"/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„გალენიკუმ დერმა</w:t>
      </w:r>
      <w:r w:rsidR="00CC2718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,</w:t>
      </w: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 ს.ლ.“ (</w:t>
      </w:r>
      <w:r w:rsidR="003A6827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Galenicum Derma, S.L.</w:t>
      </w: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>)</w:t>
      </w:r>
    </w:p>
    <w:p w14:paraId="0FBD8C24" w14:textId="77777777" w:rsidR="00691E42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691E4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სტრა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N-l, კმ 36, </w:t>
      </w:r>
    </w:p>
    <w:p w14:paraId="093EBAB7" w14:textId="77777777" w:rsidR="00461536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 xml:space="preserve">28750 </w:t>
      </w:r>
      <w:r w:rsidR="00691E42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სან აგუსტინ დელ გუადალიქსი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1B5AEC6" w14:textId="6A4474D8" w:rsidR="00691E42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მადრიდი</w:t>
      </w:r>
      <w:r w:rsidR="00461536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-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ესპანეთი </w:t>
      </w:r>
    </w:p>
    <w:p w14:paraId="1FB2157E" w14:textId="77777777" w:rsidR="00CF1B60" w:rsidRDefault="00CF1B60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733987EB" w14:textId="77777777" w:rsidR="00CF1B60" w:rsidRPr="00CF1B60" w:rsidRDefault="00CF1B60" w:rsidP="00CF1B60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CF1B60">
        <w:rPr>
          <w:rFonts w:ascii="Sylfaen" w:eastAsia="SimSun" w:hAnsi="Sylfaen"/>
          <w:b/>
          <w:lang w:val="ka-GE"/>
        </w:rPr>
        <w:t>გაცემის წესი:</w:t>
      </w:r>
      <w:r w:rsidRPr="00CF1B60">
        <w:rPr>
          <w:rFonts w:ascii="Sylfaen" w:eastAsia="SimSun" w:hAnsi="Sylfaen"/>
          <w:b/>
          <w:lang w:val="ka-GE"/>
        </w:rPr>
        <w:tab/>
      </w:r>
      <w:r w:rsidRPr="00CF1B60">
        <w:rPr>
          <w:rFonts w:ascii="Sylfaen" w:eastAsia="SimSun" w:hAnsi="Sylfaen"/>
          <w:b/>
          <w:lang w:val="ka-GE"/>
        </w:rPr>
        <w:tab/>
      </w:r>
      <w:r w:rsidRPr="00CF1B60">
        <w:rPr>
          <w:rFonts w:ascii="Sylfaen" w:eastAsia="SimSun" w:hAnsi="Sylfaen"/>
          <w:b/>
          <w:lang w:val="ka-GE"/>
        </w:rPr>
        <w:tab/>
      </w:r>
    </w:p>
    <w:p w14:paraId="01204619" w14:textId="77777777" w:rsidR="00CF1B60" w:rsidRPr="001829AC" w:rsidRDefault="00CF1B60" w:rsidP="00CF1B60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320E8CBA" w14:textId="77777777" w:rsidR="00CF1B60" w:rsidRPr="004D4E79" w:rsidRDefault="00CF1B60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11FEBA46" w14:textId="2CA7E88F" w:rsidR="00691E42" w:rsidRPr="004D4E79" w:rsidRDefault="00461536" w:rsidP="0035723C">
      <w:pPr>
        <w:spacing w:line="276" w:lineRule="auto"/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პასუხისმგებელი </w:t>
      </w:r>
      <w:r w:rsidR="003A6827" w:rsidRPr="004D4E79">
        <w:rPr>
          <w:rStyle w:val="rynqvb"/>
          <w:rFonts w:ascii="Sylfaen" w:hAnsi="Sylfaen"/>
          <w:b/>
          <w:bCs/>
          <w:noProof/>
          <w:sz w:val="24"/>
          <w:szCs w:val="24"/>
          <w:lang w:val="ka-GE"/>
        </w:rPr>
        <w:t xml:space="preserve">მწარმოებელი: </w:t>
      </w:r>
    </w:p>
    <w:p w14:paraId="743CC8D2" w14:textId="5F4377BB" w:rsidR="00A92475" w:rsidRPr="004D4E79" w:rsidRDefault="00A92475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„ლაბორატორი</w:t>
      </w:r>
      <w:r w:rsidR="00461536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ო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ზ სალვატ, ს,ა,“ (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Laboratorios Salvat, S.A.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)</w:t>
      </w:r>
      <w:r w:rsidR="003A6827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5AF125BC" w14:textId="77777777" w:rsidR="00A92475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C/ </w:t>
      </w:r>
      <w:r w:rsidR="00A92475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გალლ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, 30-36, </w:t>
      </w:r>
    </w:p>
    <w:p w14:paraId="70418A77" w14:textId="77777777" w:rsidR="00A92475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08950 - </w:t>
      </w:r>
      <w:r w:rsidR="00A92475"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ესპლუგუეს დე ლობრეგატი, </w:t>
      </w: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ბარსელონა (ესპანეთი) </w:t>
      </w:r>
    </w:p>
    <w:p w14:paraId="1D69EA06" w14:textId="77777777" w:rsidR="00A92475" w:rsidRPr="004D4E79" w:rsidRDefault="00A92475" w:rsidP="0035723C">
      <w:pPr>
        <w:spacing w:line="276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ამ გამოყენების ინსტრუქციის ბოლო გადახედვა მოხდა:</w:t>
      </w:r>
    </w:p>
    <w:p w14:paraId="0343A626" w14:textId="77777777" w:rsidR="00A92475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2018 წლის ნოემბერში </w:t>
      </w:r>
    </w:p>
    <w:p w14:paraId="5549BB99" w14:textId="77777777" w:rsidR="00B01119" w:rsidRPr="004D4E79" w:rsidRDefault="003A6827" w:rsidP="0035723C">
      <w:pPr>
        <w:spacing w:line="276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ამ სამკურნალო პროდუქტის შესახებ დეტალური ინფორმაცია ხელმისაწვდომია ესპანეთის მედიკამენტებისა და სამედიცინო მოწყობილობების სააგენტოს (AEMPS) ვებსაიტზე (</w:t>
      </w:r>
      <w:hyperlink r:id="rId5" w:history="1">
        <w:r w:rsidR="00A92475" w:rsidRPr="004D4E79">
          <w:rPr>
            <w:rStyle w:val="Hyperlink"/>
            <w:rFonts w:ascii="Sylfaen" w:hAnsi="Sylfaen"/>
            <w:noProof/>
            <w:sz w:val="24"/>
            <w:szCs w:val="24"/>
            <w:lang w:val="ka-GE"/>
          </w:rPr>
          <w:t>http://www.aemps.gob.es/</w:t>
        </w:r>
      </w:hyperlink>
      <w:r w:rsidRPr="004D4E79">
        <w:rPr>
          <w:rStyle w:val="rynqvb"/>
          <w:rFonts w:ascii="Sylfaen" w:hAnsi="Sylfaen"/>
          <w:noProof/>
          <w:sz w:val="24"/>
          <w:szCs w:val="24"/>
          <w:lang w:val="ka-GE"/>
        </w:rPr>
        <w:t>).</w:t>
      </w:r>
    </w:p>
    <w:p w14:paraId="01546FC0" w14:textId="77777777" w:rsidR="00461536" w:rsidRPr="004D4E79" w:rsidRDefault="00461536" w:rsidP="00461536">
      <w:pPr>
        <w:spacing w:after="0" w:line="276" w:lineRule="auto"/>
        <w:rPr>
          <w:rFonts w:ascii="Sylfaen" w:hAnsi="Sylfaen"/>
          <w:i/>
          <w:noProof/>
          <w:sz w:val="24"/>
          <w:szCs w:val="24"/>
          <w:lang w:val="ka-GE"/>
        </w:rPr>
      </w:pPr>
    </w:p>
    <w:p w14:paraId="08AEB47B" w14:textId="4ED82ECA" w:rsidR="00581B22" w:rsidRPr="004D4E79" w:rsidRDefault="00581B22" w:rsidP="00461536">
      <w:pPr>
        <w:spacing w:after="0" w:line="276" w:lineRule="auto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  <w:r w:rsidRPr="004D4E79">
        <w:rPr>
          <w:rFonts w:ascii="Sylfaen" w:hAnsi="Sylfaen"/>
          <w:i/>
          <w:noProof/>
          <w:sz w:val="24"/>
          <w:szCs w:val="24"/>
          <w:lang w:val="ka-GE"/>
        </w:rPr>
        <w:t>შტამპი</w:t>
      </w:r>
      <w:r w:rsidR="001863A0" w:rsidRPr="004D4E79">
        <w:rPr>
          <w:rFonts w:ascii="Sylfaen" w:hAnsi="Sylfaen"/>
          <w:i/>
          <w:noProof/>
          <w:sz w:val="24"/>
          <w:szCs w:val="24"/>
          <w:lang w:val="ka-GE"/>
        </w:rPr>
        <w:t xml:space="preserve"> </w:t>
      </w:r>
      <w:r w:rsidRPr="004D4E79">
        <w:rPr>
          <w:rFonts w:ascii="Sylfaen" w:hAnsi="Sylfaen"/>
          <w:i/>
          <w:noProof/>
          <w:sz w:val="24"/>
          <w:szCs w:val="24"/>
          <w:lang w:val="ka-GE"/>
        </w:rPr>
        <w:t xml:space="preserve">- </w:t>
      </w: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„გალენიკუმ დერმა</w:t>
      </w:r>
      <w:r w:rsidR="007778B3"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,</w:t>
      </w: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 xml:space="preserve"> ს.ლ.“ (Galenicum Derma, S.L.)</w:t>
      </w:r>
    </w:p>
    <w:p w14:paraId="314E7946" w14:textId="71A9C845" w:rsidR="00581B22" w:rsidRPr="004D4E79" w:rsidRDefault="00581B22" w:rsidP="00461536">
      <w:pPr>
        <w:spacing w:after="0" w:line="276" w:lineRule="auto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CIF: B87290</w:t>
      </w:r>
      <w:r w:rsidR="00461536"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6</w:t>
      </w: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49</w:t>
      </w:r>
    </w:p>
    <w:p w14:paraId="2A8F3AD0" w14:textId="14C14EE0" w:rsidR="00581B22" w:rsidRPr="004D4E79" w:rsidRDefault="00581B22" w:rsidP="00461536">
      <w:pPr>
        <w:spacing w:after="0" w:line="276" w:lineRule="auto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 xml:space="preserve">ტელ: +34 </w:t>
      </w:r>
      <w:r w:rsidR="00461536"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902 103 265</w:t>
      </w:r>
    </w:p>
    <w:p w14:paraId="53D002DF" w14:textId="0D16E33D" w:rsidR="00581B22" w:rsidRPr="004D4E79" w:rsidRDefault="00461536" w:rsidP="00461536">
      <w:pPr>
        <w:spacing w:after="0" w:line="276" w:lineRule="auto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ფაქსი</w:t>
      </w:r>
      <w:r w:rsidR="00581B22"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:</w:t>
      </w: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 xml:space="preserve"> </w:t>
      </w:r>
      <w:r w:rsidR="00581B22"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+34 </w:t>
      </w:r>
      <w:r w:rsidRPr="004D4E79">
        <w:rPr>
          <w:rStyle w:val="rynqvb"/>
          <w:rFonts w:ascii="Sylfaen" w:hAnsi="Sylfaen"/>
          <w:i/>
          <w:noProof/>
          <w:sz w:val="24"/>
          <w:szCs w:val="24"/>
          <w:lang w:val="ka-GE"/>
        </w:rPr>
        <w:t>937 079 870</w:t>
      </w:r>
    </w:p>
    <w:p w14:paraId="6E0AFF86" w14:textId="77777777" w:rsidR="00581B22" w:rsidRPr="004D4E79" w:rsidRDefault="00581B22" w:rsidP="00581B22">
      <w:pPr>
        <w:spacing w:line="240" w:lineRule="auto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</w:p>
    <w:p w14:paraId="36F9A1B4" w14:textId="77777777" w:rsidR="00581B22" w:rsidRPr="004D4E79" w:rsidRDefault="00581B22" w:rsidP="00581B22">
      <w:pPr>
        <w:spacing w:line="240" w:lineRule="auto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</w:p>
    <w:p w14:paraId="21BD5122" w14:textId="77777777" w:rsidR="0035723C" w:rsidRPr="004D4E79" w:rsidRDefault="0035723C" w:rsidP="0035723C">
      <w:pPr>
        <w:spacing w:after="0" w:line="240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76DE378D" w14:textId="77777777" w:rsidR="0035723C" w:rsidRPr="004D4E79" w:rsidRDefault="0035723C" w:rsidP="0035723C">
      <w:pPr>
        <w:spacing w:after="0" w:line="240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460610E3" w14:textId="77777777" w:rsidR="0035723C" w:rsidRPr="004D4E79" w:rsidRDefault="0035723C" w:rsidP="0035723C">
      <w:pPr>
        <w:spacing w:after="0" w:line="240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10AC1782" w14:textId="77777777" w:rsidR="00581B22" w:rsidRPr="004D4E79" w:rsidRDefault="00581B22" w:rsidP="003A6827">
      <w:pPr>
        <w:spacing w:line="360" w:lineRule="auto"/>
        <w:rPr>
          <w:rFonts w:ascii="Sylfaen" w:hAnsi="Sylfaen"/>
          <w:noProof/>
          <w:sz w:val="24"/>
          <w:szCs w:val="24"/>
          <w:lang w:val="ka-GE"/>
        </w:rPr>
      </w:pPr>
    </w:p>
    <w:sectPr w:rsidR="00581B22" w:rsidRPr="004D4E79" w:rsidSect="0035723C">
      <w:pgSz w:w="12240" w:h="15840"/>
      <w:pgMar w:top="709" w:right="758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61"/>
    <w:rsid w:val="00062982"/>
    <w:rsid w:val="000666CF"/>
    <w:rsid w:val="00075E8C"/>
    <w:rsid w:val="000C4BE8"/>
    <w:rsid w:val="00116E60"/>
    <w:rsid w:val="0015389C"/>
    <w:rsid w:val="001863A0"/>
    <w:rsid w:val="0027616C"/>
    <w:rsid w:val="0035723C"/>
    <w:rsid w:val="00363517"/>
    <w:rsid w:val="003A2F95"/>
    <w:rsid w:val="003A6827"/>
    <w:rsid w:val="00413CBB"/>
    <w:rsid w:val="00461536"/>
    <w:rsid w:val="004B58F9"/>
    <w:rsid w:val="004D4E79"/>
    <w:rsid w:val="004F39B2"/>
    <w:rsid w:val="00581B22"/>
    <w:rsid w:val="00660A36"/>
    <w:rsid w:val="00680E61"/>
    <w:rsid w:val="00691E42"/>
    <w:rsid w:val="006D33BC"/>
    <w:rsid w:val="007465DD"/>
    <w:rsid w:val="0074663C"/>
    <w:rsid w:val="00770413"/>
    <w:rsid w:val="007778B3"/>
    <w:rsid w:val="007A787F"/>
    <w:rsid w:val="00844045"/>
    <w:rsid w:val="00847511"/>
    <w:rsid w:val="009B750C"/>
    <w:rsid w:val="00A16CEB"/>
    <w:rsid w:val="00A76B89"/>
    <w:rsid w:val="00A92475"/>
    <w:rsid w:val="00AE78EE"/>
    <w:rsid w:val="00B01119"/>
    <w:rsid w:val="00B14B33"/>
    <w:rsid w:val="00B70A90"/>
    <w:rsid w:val="00B96717"/>
    <w:rsid w:val="00BC0C34"/>
    <w:rsid w:val="00CC2718"/>
    <w:rsid w:val="00CF1B60"/>
    <w:rsid w:val="00DA3000"/>
    <w:rsid w:val="00E1285F"/>
    <w:rsid w:val="00ED3640"/>
    <w:rsid w:val="00F5466A"/>
    <w:rsid w:val="00F7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097D8E"/>
  <w15:chartTrackingRefBased/>
  <w15:docId w15:val="{2DC4ED1B-7E98-440D-BC3B-562600CB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3A6827"/>
  </w:style>
  <w:style w:type="character" w:customStyle="1" w:styleId="rynqvb">
    <w:name w:val="rynqvb"/>
    <w:basedOn w:val="DefaultParagraphFont"/>
    <w:rsid w:val="003A6827"/>
  </w:style>
  <w:style w:type="table" w:styleId="TableGrid">
    <w:name w:val="Table Grid"/>
    <w:basedOn w:val="TableNormal"/>
    <w:uiPriority w:val="39"/>
    <w:rsid w:val="003A6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924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emps.gob.es/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1851</Words>
  <Characters>10557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Nanuli Janiashvili</cp:lastModifiedBy>
  <cp:revision>5</cp:revision>
  <dcterms:created xsi:type="dcterms:W3CDTF">2025-07-10T07:42:00Z</dcterms:created>
  <dcterms:modified xsi:type="dcterms:W3CDTF">2026-05-11T06:43:00Z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3ac5e6a62dfb70fc6f1785c7267ace664e7181976ca6100dd7b0d6770a0c9ff5</vt:lpwstr>
  </property>
</Properties>
</file>