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C678A" w14:textId="77777777" w:rsidR="00D64056" w:rsidRDefault="00D64056" w:rsidP="00D64056">
      <w:pPr>
        <w:spacing w:line="360" w:lineRule="auto"/>
        <w:jc w:val="center"/>
        <w:rPr>
          <w:rFonts w:ascii="Sylfaen" w:hAnsi="Sylfaen"/>
          <w:b/>
          <w:color w:val="000000"/>
          <w:sz w:val="28"/>
          <w:szCs w:val="28"/>
          <w:lang w:val="ka-GE"/>
        </w:rPr>
      </w:pPr>
      <w:r>
        <w:rPr>
          <w:rFonts w:ascii="Sylfaen" w:hAnsi="Sylfaen"/>
          <w:b/>
          <w:color w:val="000000"/>
          <w:sz w:val="28"/>
          <w:szCs w:val="28"/>
          <w:lang w:val="ka-GE"/>
        </w:rPr>
        <w:t>სარეკომენდაციო ვერსია</w:t>
      </w:r>
    </w:p>
    <w:p w14:paraId="5F098050" w14:textId="77777777" w:rsidR="00D64056" w:rsidRDefault="00D64056" w:rsidP="0041103B">
      <w:pPr>
        <w:widowControl w:val="0"/>
        <w:autoSpaceDE w:val="0"/>
        <w:autoSpaceDN w:val="0"/>
        <w:spacing w:after="0" w:line="240" w:lineRule="auto"/>
        <w:jc w:val="center"/>
        <w:rPr>
          <w:rFonts w:ascii="Sylfaen" w:hAnsi="Sylfaen" w:cs="Sylfaen"/>
          <w:b/>
          <w:bCs/>
          <w:noProof/>
          <w:sz w:val="24"/>
          <w:szCs w:val="24"/>
          <w:lang w:val="ka-GE"/>
        </w:rPr>
      </w:pPr>
    </w:p>
    <w:p w14:paraId="27880627" w14:textId="2F154BCB" w:rsidR="00D45F2A" w:rsidRPr="00C41B15" w:rsidRDefault="00D45F2A" w:rsidP="0041103B">
      <w:pPr>
        <w:widowControl w:val="0"/>
        <w:autoSpaceDE w:val="0"/>
        <w:autoSpaceDN w:val="0"/>
        <w:spacing w:after="0" w:line="240" w:lineRule="auto"/>
        <w:jc w:val="center"/>
        <w:rPr>
          <w:rFonts w:ascii="Sylfaen" w:hAnsi="Sylfaen" w:cs="Sylfaen"/>
          <w:b/>
          <w:bCs/>
          <w:noProof/>
          <w:sz w:val="24"/>
          <w:szCs w:val="24"/>
          <w:lang w:val="ka-GE"/>
        </w:rPr>
      </w:pPr>
      <w:r w:rsidRPr="00C41B15">
        <w:rPr>
          <w:rFonts w:ascii="Sylfaen" w:hAnsi="Sylfaen" w:cs="Sylfaen"/>
          <w:b/>
          <w:bCs/>
          <w:noProof/>
          <w:sz w:val="24"/>
          <w:szCs w:val="24"/>
          <w:lang w:val="ka-GE"/>
        </w:rPr>
        <w:t>შეფუთვის ფურცელი-ჩანართი: ინფორმაცია მომხმარებლისთვის</w:t>
      </w:r>
    </w:p>
    <w:p w14:paraId="2860BBBE" w14:textId="77777777" w:rsidR="00D45F2A" w:rsidRPr="00C41B15" w:rsidRDefault="00D45F2A" w:rsidP="00247EEC">
      <w:pPr>
        <w:widowControl w:val="0"/>
        <w:autoSpaceDE w:val="0"/>
        <w:autoSpaceDN w:val="0"/>
        <w:spacing w:after="0" w:line="240" w:lineRule="auto"/>
        <w:jc w:val="center"/>
        <w:rPr>
          <w:rFonts w:ascii="Sylfaen" w:hAnsi="Sylfaen" w:cs="Sylfaen"/>
          <w:b/>
          <w:noProof/>
          <w:sz w:val="24"/>
          <w:szCs w:val="24"/>
          <w:lang w:val="ka-GE"/>
        </w:rPr>
      </w:pPr>
      <w:r w:rsidRPr="00C41B15">
        <w:rPr>
          <w:rFonts w:ascii="Sylfaen" w:hAnsi="Sylfaen" w:cs="Sylfaen"/>
          <w:b/>
          <w:noProof/>
          <w:sz w:val="24"/>
          <w:szCs w:val="24"/>
          <w:lang w:val="ka-GE"/>
        </w:rPr>
        <w:t>ფულვესტრანტი სიკროსი 250 მგ</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საინექციო</w:t>
      </w:r>
      <w:r w:rsidRPr="00C41B15">
        <w:rPr>
          <w:rFonts w:ascii="Sylfaen" w:hAnsi="Sylfaen"/>
          <w:b/>
          <w:noProof/>
          <w:sz w:val="24"/>
          <w:szCs w:val="24"/>
          <w:lang w:val="ka-GE"/>
        </w:rPr>
        <w:t xml:space="preserve"> </w:t>
      </w:r>
      <w:r w:rsidRPr="00C41B15">
        <w:rPr>
          <w:rFonts w:ascii="Sylfaen" w:hAnsi="Sylfaen" w:cs="Sylfaen"/>
          <w:b/>
          <w:noProof/>
          <w:sz w:val="24"/>
          <w:szCs w:val="24"/>
          <w:lang w:val="ka-GE"/>
        </w:rPr>
        <w:t xml:space="preserve">ხსნარი წინასწარ შევსებულ შპრიცში </w:t>
      </w:r>
    </w:p>
    <w:p w14:paraId="220F3CFF" w14:textId="77777777" w:rsidR="00D45F2A" w:rsidRPr="00C41B15" w:rsidRDefault="00D45F2A" w:rsidP="00247EEC">
      <w:pPr>
        <w:widowControl w:val="0"/>
        <w:autoSpaceDE w:val="0"/>
        <w:autoSpaceDN w:val="0"/>
        <w:spacing w:after="0" w:line="240" w:lineRule="auto"/>
        <w:jc w:val="center"/>
        <w:rPr>
          <w:rFonts w:ascii="Sylfaen" w:hAnsi="Sylfaen"/>
          <w:noProof/>
          <w:sz w:val="24"/>
          <w:szCs w:val="24"/>
          <w:lang w:val="ka-GE"/>
        </w:rPr>
      </w:pPr>
      <w:r w:rsidRPr="00C41B15">
        <w:rPr>
          <w:rFonts w:ascii="Sylfaen" w:hAnsi="Sylfaen" w:cs="Sylfaen"/>
          <w:b/>
          <w:noProof/>
          <w:sz w:val="24"/>
          <w:szCs w:val="24"/>
          <w:lang w:val="ka-GE"/>
        </w:rPr>
        <w:t>ფულვესტრანტი</w:t>
      </w:r>
    </w:p>
    <w:p w14:paraId="3DA3B55D" w14:textId="77777777" w:rsidR="00D45F2A" w:rsidRPr="00C41B15" w:rsidRDefault="00D45F2A" w:rsidP="0041103B">
      <w:pPr>
        <w:widowControl w:val="0"/>
        <w:autoSpaceDE w:val="0"/>
        <w:autoSpaceDN w:val="0"/>
        <w:spacing w:after="0" w:line="240" w:lineRule="auto"/>
        <w:jc w:val="both"/>
        <w:rPr>
          <w:rFonts w:ascii="Sylfaen" w:hAnsi="Sylfaen"/>
          <w:noProof/>
          <w:sz w:val="24"/>
          <w:szCs w:val="24"/>
          <w:lang w:val="ka-GE"/>
        </w:rPr>
      </w:pPr>
    </w:p>
    <w:p w14:paraId="4C718980" w14:textId="77777777" w:rsidR="00D45F2A" w:rsidRPr="00C41B15" w:rsidRDefault="00D45F2A" w:rsidP="0041103B">
      <w:pPr>
        <w:widowControl w:val="0"/>
        <w:autoSpaceDE w:val="0"/>
        <w:autoSpaceDN w:val="0"/>
        <w:spacing w:after="0" w:line="240" w:lineRule="auto"/>
        <w:rPr>
          <w:rFonts w:ascii="Sylfaen" w:hAnsi="Sylfaen"/>
          <w:b/>
          <w:noProof/>
          <w:sz w:val="24"/>
          <w:szCs w:val="24"/>
          <w:lang w:val="ka-GE"/>
        </w:rPr>
      </w:pPr>
      <w:r w:rsidRPr="00C41B15">
        <w:rPr>
          <w:rFonts w:ascii="Sylfaen" w:hAnsi="Sylfaen" w:cs="Sylfaen"/>
          <w:b/>
          <w:noProof/>
          <w:sz w:val="24"/>
          <w:szCs w:val="24"/>
          <w:lang w:val="ka-GE"/>
        </w:rPr>
        <w:t>ყურადღებით</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წაიკითხეთ</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ეს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ფურცელი</w:t>
      </w:r>
      <w:r w:rsidRPr="00C41B15">
        <w:rPr>
          <w:rFonts w:ascii="Sylfaen" w:hAnsi="Sylfaen"/>
          <w:b/>
          <w:noProof/>
          <w:sz w:val="24"/>
          <w:szCs w:val="24"/>
          <w:lang w:val="ka-GE"/>
        </w:rPr>
        <w:t>-</w:t>
      </w:r>
      <w:r w:rsidRPr="00C41B15">
        <w:rPr>
          <w:rFonts w:ascii="Sylfaen" w:hAnsi="Sylfaen" w:cs="Sylfaen"/>
          <w:b/>
          <w:noProof/>
          <w:sz w:val="24"/>
          <w:szCs w:val="24"/>
          <w:lang w:val="ka-GE"/>
        </w:rPr>
        <w:t>ჩანართი</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მთლიანად</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სანამ</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დაიწყებთ</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ამ</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პრეპარატის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გამოყენებას</w:t>
      </w:r>
      <w:r w:rsidRPr="00C41B15">
        <w:rPr>
          <w:rFonts w:ascii="Sylfaen" w:hAnsi="Sylfaen"/>
          <w:b/>
          <w:noProof/>
          <w:sz w:val="24"/>
          <w:szCs w:val="24"/>
          <w:lang w:val="ka-GE"/>
        </w:rPr>
        <w:t>, რადგან ის შეიცავს თქვენთვის მნიშვნელოვან ინფორმაციას.</w:t>
      </w:r>
    </w:p>
    <w:p w14:paraId="3AB4CFBD" w14:textId="77777777" w:rsidR="00D45F2A" w:rsidRPr="00C41B15" w:rsidRDefault="00D45F2A" w:rsidP="004D76E5">
      <w:pPr>
        <w:widowControl w:val="0"/>
        <w:numPr>
          <w:ilvl w:val="0"/>
          <w:numId w:val="2"/>
        </w:numPr>
        <w:tabs>
          <w:tab w:val="left" w:pos="785"/>
        </w:tabs>
        <w:autoSpaceDE w:val="0"/>
        <w:autoSpaceDN w:val="0"/>
        <w:spacing w:after="0" w:line="240" w:lineRule="auto"/>
        <w:ind w:left="284" w:hanging="284"/>
        <w:jc w:val="both"/>
        <w:rPr>
          <w:rFonts w:ascii="Sylfaen" w:hAnsi="Sylfaen"/>
          <w:noProof/>
          <w:sz w:val="24"/>
          <w:szCs w:val="24"/>
          <w:lang w:val="ka-GE"/>
        </w:rPr>
      </w:pPr>
      <w:r w:rsidRPr="00C41B15">
        <w:rPr>
          <w:rFonts w:ascii="Sylfaen" w:hAnsi="Sylfaen" w:cs="Sylfaen"/>
          <w:noProof/>
          <w:sz w:val="24"/>
          <w:szCs w:val="24"/>
          <w:lang w:val="ka-GE"/>
        </w:rPr>
        <w:t>შეინახეთ</w:t>
      </w:r>
      <w:r w:rsidRPr="00C41B15">
        <w:rPr>
          <w:rFonts w:ascii="Sylfaen" w:hAnsi="Sylfaen"/>
          <w:noProof/>
          <w:sz w:val="24"/>
          <w:szCs w:val="24"/>
          <w:lang w:val="ka-GE"/>
        </w:rPr>
        <w:t xml:space="preserve"> </w:t>
      </w:r>
      <w:r w:rsidRPr="00C41B15">
        <w:rPr>
          <w:rFonts w:ascii="Sylfaen" w:hAnsi="Sylfaen" w:cs="Sylfaen"/>
          <w:noProof/>
          <w:sz w:val="24"/>
          <w:szCs w:val="24"/>
          <w:lang w:val="ka-GE"/>
        </w:rPr>
        <w:t>ეს</w:t>
      </w:r>
      <w:r w:rsidRPr="00C41B15">
        <w:rPr>
          <w:rFonts w:ascii="Sylfaen" w:hAnsi="Sylfaen"/>
          <w:noProof/>
          <w:sz w:val="24"/>
          <w:szCs w:val="24"/>
          <w:lang w:val="ka-GE"/>
        </w:rPr>
        <w:t xml:space="preserve"> ფურცელი-ჩანართი. </w:t>
      </w:r>
      <w:r w:rsidRPr="00C41B15">
        <w:rPr>
          <w:rFonts w:ascii="Sylfaen" w:hAnsi="Sylfaen" w:cs="Sylfaen"/>
          <w:noProof/>
          <w:sz w:val="24"/>
          <w:szCs w:val="24"/>
          <w:lang w:val="ka-GE"/>
        </w:rPr>
        <w:t>შეიძლება</w:t>
      </w:r>
      <w:r w:rsidRPr="00C41B15">
        <w:rPr>
          <w:rFonts w:ascii="Sylfaen" w:hAnsi="Sylfaen"/>
          <w:noProof/>
          <w:sz w:val="24"/>
          <w:szCs w:val="24"/>
          <w:lang w:val="ka-GE"/>
        </w:rPr>
        <w:t xml:space="preserve"> </w:t>
      </w:r>
      <w:r w:rsidRPr="00C41B15">
        <w:rPr>
          <w:rFonts w:ascii="Sylfaen" w:hAnsi="Sylfaen" w:cs="Sylfaen"/>
          <w:noProof/>
          <w:sz w:val="24"/>
          <w:szCs w:val="24"/>
          <w:lang w:val="ka-GE"/>
        </w:rPr>
        <w:t>დაგჭირდეთ</w:t>
      </w:r>
      <w:r w:rsidRPr="00C41B15">
        <w:rPr>
          <w:rFonts w:ascii="Sylfaen" w:hAnsi="Sylfaen"/>
          <w:noProof/>
          <w:sz w:val="24"/>
          <w:szCs w:val="24"/>
          <w:lang w:val="ka-GE"/>
        </w:rPr>
        <w:t xml:space="preserve"> მისი </w:t>
      </w:r>
      <w:r w:rsidRPr="00C41B15">
        <w:rPr>
          <w:rFonts w:ascii="Sylfaen" w:hAnsi="Sylfaen" w:cs="Sylfaen"/>
          <w:noProof/>
          <w:sz w:val="24"/>
          <w:szCs w:val="24"/>
          <w:lang w:val="ka-GE"/>
        </w:rPr>
        <w:t>ხელახლა</w:t>
      </w:r>
      <w:r w:rsidRPr="00C41B15">
        <w:rPr>
          <w:rFonts w:ascii="Sylfaen" w:hAnsi="Sylfaen"/>
          <w:noProof/>
          <w:sz w:val="24"/>
          <w:szCs w:val="24"/>
          <w:lang w:val="ka-GE"/>
        </w:rPr>
        <w:t xml:space="preserve"> </w:t>
      </w:r>
      <w:r w:rsidRPr="00C41B15">
        <w:rPr>
          <w:rFonts w:ascii="Sylfaen" w:hAnsi="Sylfaen" w:cs="Sylfaen"/>
          <w:noProof/>
          <w:sz w:val="24"/>
          <w:szCs w:val="24"/>
          <w:lang w:val="ka-GE"/>
        </w:rPr>
        <w:t>წაკითხვა</w:t>
      </w:r>
      <w:r w:rsidRPr="00C41B15">
        <w:rPr>
          <w:rFonts w:ascii="Sylfaen" w:hAnsi="Sylfaen"/>
          <w:noProof/>
          <w:sz w:val="24"/>
          <w:szCs w:val="24"/>
          <w:lang w:val="ka-GE"/>
        </w:rPr>
        <w:t>.</w:t>
      </w:r>
    </w:p>
    <w:p w14:paraId="45925024" w14:textId="77777777" w:rsidR="00D45F2A" w:rsidRPr="00C41B15" w:rsidRDefault="00D45F2A" w:rsidP="004D76E5">
      <w:pPr>
        <w:widowControl w:val="0"/>
        <w:numPr>
          <w:ilvl w:val="0"/>
          <w:numId w:val="2"/>
        </w:numPr>
        <w:tabs>
          <w:tab w:val="left" w:pos="785"/>
        </w:tabs>
        <w:autoSpaceDE w:val="0"/>
        <w:autoSpaceDN w:val="0"/>
        <w:spacing w:after="0" w:line="240" w:lineRule="auto"/>
        <w:ind w:left="284" w:hanging="284"/>
        <w:jc w:val="both"/>
        <w:rPr>
          <w:rFonts w:ascii="Sylfaen" w:hAnsi="Sylfaen"/>
          <w:noProof/>
          <w:sz w:val="24"/>
          <w:szCs w:val="24"/>
          <w:lang w:val="ka-GE"/>
        </w:rPr>
      </w:pPr>
      <w:r w:rsidRPr="00C41B15">
        <w:rPr>
          <w:rFonts w:ascii="Sylfaen" w:hAnsi="Sylfaen" w:cs="Sylfaen"/>
          <w:noProof/>
          <w:sz w:val="24"/>
          <w:szCs w:val="24"/>
          <w:lang w:val="ka-GE"/>
        </w:rPr>
        <w:t>თუ</w:t>
      </w:r>
      <w:r w:rsidRPr="00C41B15">
        <w:rPr>
          <w:rFonts w:ascii="Sylfaen" w:hAnsi="Sylfaen"/>
          <w:noProof/>
          <w:sz w:val="24"/>
          <w:szCs w:val="24"/>
          <w:lang w:val="ka-GE"/>
        </w:rPr>
        <w:t xml:space="preserve"> </w:t>
      </w:r>
      <w:r w:rsidRPr="00C41B15">
        <w:rPr>
          <w:rFonts w:ascii="Sylfaen" w:hAnsi="Sylfaen" w:cs="Sylfaen"/>
          <w:noProof/>
          <w:sz w:val="24"/>
          <w:szCs w:val="24"/>
          <w:lang w:val="ka-GE"/>
        </w:rPr>
        <w:t>თქვენ</w:t>
      </w:r>
      <w:r w:rsidRPr="00C41B15">
        <w:rPr>
          <w:rFonts w:ascii="Sylfaen" w:hAnsi="Sylfaen"/>
          <w:noProof/>
          <w:sz w:val="24"/>
          <w:szCs w:val="24"/>
          <w:lang w:val="ka-GE"/>
        </w:rPr>
        <w:t xml:space="preserve"> </w:t>
      </w:r>
      <w:r w:rsidRPr="00C41B15">
        <w:rPr>
          <w:rFonts w:ascii="Sylfaen" w:hAnsi="Sylfaen" w:cs="Sylfaen"/>
          <w:noProof/>
          <w:sz w:val="24"/>
          <w:szCs w:val="24"/>
          <w:lang w:val="ka-GE"/>
        </w:rPr>
        <w:t>გაქვთ</w:t>
      </w:r>
      <w:r w:rsidRPr="00C41B15">
        <w:rPr>
          <w:rFonts w:ascii="Sylfaen" w:hAnsi="Sylfaen"/>
          <w:noProof/>
          <w:sz w:val="24"/>
          <w:szCs w:val="24"/>
          <w:lang w:val="ka-GE"/>
        </w:rPr>
        <w:t xml:space="preserve"> </w:t>
      </w:r>
      <w:r w:rsidRPr="00C41B15">
        <w:rPr>
          <w:rFonts w:ascii="Sylfaen" w:hAnsi="Sylfaen" w:cs="Sylfaen"/>
          <w:noProof/>
          <w:sz w:val="24"/>
          <w:szCs w:val="24"/>
          <w:lang w:val="ka-GE"/>
        </w:rPr>
        <w:t>დამატებითი</w:t>
      </w:r>
      <w:r w:rsidRPr="00C41B15">
        <w:rPr>
          <w:rFonts w:ascii="Sylfaen" w:hAnsi="Sylfaen"/>
          <w:noProof/>
          <w:sz w:val="24"/>
          <w:szCs w:val="24"/>
          <w:lang w:val="ka-GE"/>
        </w:rPr>
        <w:t xml:space="preserve"> </w:t>
      </w:r>
      <w:r w:rsidRPr="00C41B15">
        <w:rPr>
          <w:rFonts w:ascii="Sylfaen" w:hAnsi="Sylfaen" w:cs="Sylfaen"/>
          <w:noProof/>
          <w:sz w:val="24"/>
          <w:szCs w:val="24"/>
          <w:lang w:val="ka-GE"/>
        </w:rPr>
        <w:t>შეკითხვები</w:t>
      </w:r>
      <w:r w:rsidRPr="00C41B15">
        <w:rPr>
          <w:rFonts w:ascii="Sylfaen" w:hAnsi="Sylfaen"/>
          <w:noProof/>
          <w:sz w:val="24"/>
          <w:szCs w:val="24"/>
          <w:lang w:val="ka-GE"/>
        </w:rPr>
        <w:t xml:space="preserve">, </w:t>
      </w:r>
      <w:r w:rsidRPr="00C41B15">
        <w:rPr>
          <w:rFonts w:ascii="Sylfaen" w:hAnsi="Sylfaen" w:cs="Sylfaen"/>
          <w:noProof/>
          <w:sz w:val="24"/>
          <w:szCs w:val="24"/>
          <w:lang w:val="ka-GE"/>
        </w:rPr>
        <w:t>მიმართეთ</w:t>
      </w:r>
      <w:r w:rsidRPr="00C41B15">
        <w:rPr>
          <w:rFonts w:ascii="Sylfaen" w:hAnsi="Sylfaen"/>
          <w:noProof/>
          <w:sz w:val="24"/>
          <w:szCs w:val="24"/>
          <w:lang w:val="ka-GE"/>
        </w:rPr>
        <w:t xml:space="preserve"> </w:t>
      </w:r>
      <w:r w:rsidRPr="00C41B15">
        <w:rPr>
          <w:rFonts w:ascii="Sylfaen" w:hAnsi="Sylfaen" w:cs="Sylfaen"/>
          <w:noProof/>
          <w:sz w:val="24"/>
          <w:szCs w:val="24"/>
          <w:lang w:val="ka-GE"/>
        </w:rPr>
        <w:t>თქვენს</w:t>
      </w:r>
      <w:r w:rsidRPr="00C41B15">
        <w:rPr>
          <w:rFonts w:ascii="Sylfaen" w:hAnsi="Sylfaen"/>
          <w:noProof/>
          <w:sz w:val="24"/>
          <w:szCs w:val="24"/>
          <w:lang w:val="ka-GE"/>
        </w:rPr>
        <w:t xml:space="preserve"> </w:t>
      </w:r>
      <w:r w:rsidRPr="00C41B15">
        <w:rPr>
          <w:rFonts w:ascii="Sylfaen" w:hAnsi="Sylfaen" w:cs="Sylfaen"/>
          <w:noProof/>
          <w:sz w:val="24"/>
          <w:szCs w:val="24"/>
          <w:lang w:val="ka-GE"/>
        </w:rPr>
        <w:t>ექიმს</w:t>
      </w:r>
      <w:r w:rsidRPr="00C41B15">
        <w:rPr>
          <w:rFonts w:ascii="Sylfaen" w:hAnsi="Sylfaen"/>
          <w:noProof/>
          <w:sz w:val="24"/>
          <w:szCs w:val="24"/>
          <w:lang w:val="ka-GE"/>
        </w:rPr>
        <w:t xml:space="preserve">, </w:t>
      </w:r>
      <w:r w:rsidRPr="00C41B15">
        <w:rPr>
          <w:rFonts w:ascii="Sylfaen" w:hAnsi="Sylfaen" w:cs="Sylfaen"/>
          <w:noProof/>
          <w:sz w:val="24"/>
          <w:szCs w:val="24"/>
          <w:lang w:val="ka-GE"/>
        </w:rPr>
        <w:t>ფარმაცევტს</w:t>
      </w:r>
      <w:r w:rsidRPr="00C41B15">
        <w:rPr>
          <w:rFonts w:ascii="Sylfaen" w:hAnsi="Sylfaen"/>
          <w:noProof/>
          <w:sz w:val="24"/>
          <w:szCs w:val="24"/>
          <w:lang w:val="ka-GE"/>
        </w:rPr>
        <w:t xml:space="preserve"> </w:t>
      </w:r>
      <w:r w:rsidRPr="00C41B15">
        <w:rPr>
          <w:rFonts w:ascii="Sylfaen" w:hAnsi="Sylfaen" w:cs="Sylfaen"/>
          <w:noProof/>
          <w:sz w:val="24"/>
          <w:szCs w:val="24"/>
          <w:lang w:val="ka-GE"/>
        </w:rPr>
        <w:t>ან</w:t>
      </w:r>
      <w:r w:rsidRPr="00C41B15">
        <w:rPr>
          <w:rFonts w:ascii="Sylfaen" w:hAnsi="Sylfaen"/>
          <w:noProof/>
          <w:sz w:val="24"/>
          <w:szCs w:val="24"/>
          <w:lang w:val="ka-GE"/>
        </w:rPr>
        <w:t xml:space="preserve"> </w:t>
      </w:r>
      <w:r w:rsidRPr="00C41B15">
        <w:rPr>
          <w:rFonts w:ascii="Sylfaen" w:hAnsi="Sylfaen" w:cs="Sylfaen"/>
          <w:noProof/>
          <w:sz w:val="24"/>
          <w:szCs w:val="24"/>
          <w:lang w:val="ka-GE"/>
        </w:rPr>
        <w:t>ექთანს.</w:t>
      </w:r>
    </w:p>
    <w:p w14:paraId="19193DB0" w14:textId="77777777" w:rsidR="00D45F2A" w:rsidRPr="00C41B15" w:rsidRDefault="00D45F2A" w:rsidP="004D76E5">
      <w:pPr>
        <w:widowControl w:val="0"/>
        <w:numPr>
          <w:ilvl w:val="0"/>
          <w:numId w:val="2"/>
        </w:numPr>
        <w:tabs>
          <w:tab w:val="left" w:pos="785"/>
        </w:tabs>
        <w:autoSpaceDE w:val="0"/>
        <w:autoSpaceDN w:val="0"/>
        <w:spacing w:after="0" w:line="240" w:lineRule="auto"/>
        <w:ind w:left="284" w:hanging="284"/>
        <w:jc w:val="both"/>
        <w:rPr>
          <w:rFonts w:ascii="Sylfaen" w:hAnsi="Sylfaen"/>
          <w:noProof/>
          <w:sz w:val="24"/>
          <w:szCs w:val="24"/>
          <w:lang w:val="ka-GE"/>
        </w:rPr>
      </w:pPr>
      <w:r w:rsidRPr="00C41B15">
        <w:rPr>
          <w:rFonts w:ascii="Sylfaen" w:hAnsi="Sylfaen"/>
          <w:noProof/>
          <w:sz w:val="24"/>
          <w:szCs w:val="24"/>
          <w:lang w:val="ka-GE"/>
        </w:rPr>
        <w:t>ეს მედიკამენტი მხოლოდ თქვენთვისაა დანიშნული. არ გადასცეთ ის სხვებს. მან შეიძლება ზიანი მიაყენოს მათ, მაშინაც კი, თუ მათი დაავადების ნიშნები თქვენსას ჰგავს.</w:t>
      </w:r>
    </w:p>
    <w:p w14:paraId="78603CC9" w14:textId="77777777" w:rsidR="00D45F2A" w:rsidRPr="00C41B15" w:rsidRDefault="00D45F2A" w:rsidP="004D76E5">
      <w:pPr>
        <w:widowControl w:val="0"/>
        <w:numPr>
          <w:ilvl w:val="0"/>
          <w:numId w:val="2"/>
        </w:numPr>
        <w:tabs>
          <w:tab w:val="left" w:pos="785"/>
        </w:tabs>
        <w:autoSpaceDE w:val="0"/>
        <w:autoSpaceDN w:val="0"/>
        <w:spacing w:after="0" w:line="240" w:lineRule="auto"/>
        <w:ind w:left="284" w:hanging="284"/>
        <w:jc w:val="both"/>
        <w:rPr>
          <w:rFonts w:ascii="Sylfaen" w:hAnsi="Sylfaen"/>
          <w:noProof/>
          <w:sz w:val="24"/>
          <w:szCs w:val="24"/>
          <w:lang w:val="ka-GE"/>
        </w:rPr>
      </w:pPr>
      <w:r w:rsidRPr="00C41B15">
        <w:rPr>
          <w:rFonts w:ascii="Sylfaen" w:hAnsi="Sylfaen" w:cs="Sylfaen"/>
          <w:noProof/>
          <w:sz w:val="24"/>
          <w:szCs w:val="24"/>
          <w:lang w:val="ka-GE"/>
        </w:rPr>
        <w:t>თუ</w:t>
      </w:r>
      <w:r w:rsidRPr="00C41B15">
        <w:rPr>
          <w:rFonts w:ascii="Sylfaen" w:hAnsi="Sylfaen"/>
          <w:noProof/>
          <w:sz w:val="24"/>
          <w:szCs w:val="24"/>
          <w:lang w:val="ka-GE"/>
        </w:rPr>
        <w:t xml:space="preserve"> </w:t>
      </w:r>
      <w:r w:rsidRPr="00C41B15">
        <w:rPr>
          <w:rFonts w:ascii="Sylfaen" w:hAnsi="Sylfaen" w:cs="Sylfaen"/>
          <w:noProof/>
          <w:sz w:val="24"/>
          <w:szCs w:val="24"/>
          <w:lang w:val="ka-GE"/>
        </w:rPr>
        <w:t>შეამჩნევთ</w:t>
      </w:r>
      <w:r w:rsidRPr="00C41B15">
        <w:rPr>
          <w:rFonts w:ascii="Sylfaen" w:hAnsi="Sylfaen"/>
          <w:noProof/>
          <w:sz w:val="24"/>
          <w:szCs w:val="24"/>
          <w:lang w:val="ka-GE"/>
        </w:rPr>
        <w:t xml:space="preserve"> </w:t>
      </w:r>
      <w:r w:rsidRPr="00C41B15">
        <w:rPr>
          <w:rFonts w:ascii="Sylfaen" w:hAnsi="Sylfaen" w:cs="Sylfaen"/>
          <w:noProof/>
          <w:sz w:val="24"/>
          <w:szCs w:val="24"/>
          <w:lang w:val="ka-GE"/>
        </w:rPr>
        <w:t>რაიმე</w:t>
      </w:r>
      <w:r w:rsidRPr="00C41B15">
        <w:rPr>
          <w:rFonts w:ascii="Sylfaen" w:hAnsi="Sylfaen"/>
          <w:noProof/>
          <w:sz w:val="24"/>
          <w:szCs w:val="24"/>
          <w:lang w:val="ka-GE"/>
        </w:rPr>
        <w:t xml:space="preserve"> </w:t>
      </w:r>
      <w:r w:rsidRPr="00C41B15">
        <w:rPr>
          <w:rFonts w:ascii="Sylfaen" w:hAnsi="Sylfaen" w:cs="Sylfaen"/>
          <w:noProof/>
          <w:sz w:val="24"/>
          <w:szCs w:val="24"/>
          <w:lang w:val="ka-GE"/>
        </w:rPr>
        <w:t>გვერდით</w:t>
      </w:r>
      <w:r w:rsidRPr="00C41B15">
        <w:rPr>
          <w:rFonts w:ascii="Sylfaen" w:hAnsi="Sylfaen"/>
          <w:noProof/>
          <w:sz w:val="24"/>
          <w:szCs w:val="24"/>
          <w:lang w:val="ka-GE"/>
        </w:rPr>
        <w:t xml:space="preserve"> </w:t>
      </w:r>
      <w:r w:rsidRPr="00C41B15">
        <w:rPr>
          <w:rFonts w:ascii="Sylfaen" w:hAnsi="Sylfaen" w:cs="Sylfaen"/>
          <w:noProof/>
          <w:sz w:val="24"/>
          <w:szCs w:val="24"/>
          <w:lang w:val="ka-GE"/>
        </w:rPr>
        <w:t>ეფექტებს</w:t>
      </w:r>
      <w:r w:rsidRPr="00C41B15">
        <w:rPr>
          <w:rFonts w:ascii="Sylfaen" w:hAnsi="Sylfaen"/>
          <w:noProof/>
          <w:sz w:val="24"/>
          <w:szCs w:val="24"/>
          <w:lang w:val="ka-GE"/>
        </w:rPr>
        <w:t xml:space="preserve">, </w:t>
      </w:r>
      <w:r w:rsidRPr="00C41B15">
        <w:rPr>
          <w:rFonts w:ascii="Sylfaen" w:hAnsi="Sylfaen" w:cs="Sylfaen"/>
          <w:noProof/>
          <w:sz w:val="24"/>
          <w:szCs w:val="24"/>
          <w:lang w:val="ka-GE"/>
        </w:rPr>
        <w:t>მიმართეთ</w:t>
      </w:r>
      <w:r w:rsidRPr="00C41B15">
        <w:rPr>
          <w:rFonts w:ascii="Sylfaen" w:hAnsi="Sylfaen"/>
          <w:noProof/>
          <w:sz w:val="24"/>
          <w:szCs w:val="24"/>
          <w:lang w:val="ka-GE"/>
        </w:rPr>
        <w:t xml:space="preserve"> </w:t>
      </w:r>
      <w:r w:rsidRPr="00C41B15">
        <w:rPr>
          <w:rFonts w:ascii="Sylfaen" w:hAnsi="Sylfaen" w:cs="Sylfaen"/>
          <w:noProof/>
          <w:sz w:val="24"/>
          <w:szCs w:val="24"/>
          <w:lang w:val="ka-GE"/>
        </w:rPr>
        <w:t>თქვენს</w:t>
      </w:r>
      <w:r w:rsidRPr="00C41B15">
        <w:rPr>
          <w:rFonts w:ascii="Sylfaen" w:hAnsi="Sylfaen"/>
          <w:noProof/>
          <w:sz w:val="24"/>
          <w:szCs w:val="24"/>
          <w:lang w:val="ka-GE"/>
        </w:rPr>
        <w:t xml:space="preserve"> </w:t>
      </w:r>
      <w:r w:rsidRPr="00C41B15">
        <w:rPr>
          <w:rFonts w:ascii="Sylfaen" w:hAnsi="Sylfaen" w:cs="Sylfaen"/>
          <w:noProof/>
          <w:sz w:val="24"/>
          <w:szCs w:val="24"/>
          <w:lang w:val="ka-GE"/>
        </w:rPr>
        <w:t>ექიმს</w:t>
      </w:r>
      <w:r w:rsidRPr="00C41B15">
        <w:rPr>
          <w:rFonts w:ascii="Sylfaen" w:hAnsi="Sylfaen"/>
          <w:noProof/>
          <w:sz w:val="24"/>
          <w:szCs w:val="24"/>
          <w:lang w:val="ka-GE"/>
        </w:rPr>
        <w:t xml:space="preserve">, </w:t>
      </w:r>
      <w:r w:rsidRPr="00C41B15">
        <w:rPr>
          <w:rFonts w:ascii="Sylfaen" w:hAnsi="Sylfaen" w:cs="Sylfaen"/>
          <w:noProof/>
          <w:sz w:val="24"/>
          <w:szCs w:val="24"/>
          <w:lang w:val="ka-GE"/>
        </w:rPr>
        <w:t>ფარმაცევტს</w:t>
      </w:r>
      <w:r w:rsidRPr="00C41B15">
        <w:rPr>
          <w:rFonts w:ascii="Sylfaen" w:hAnsi="Sylfaen"/>
          <w:noProof/>
          <w:sz w:val="24"/>
          <w:szCs w:val="24"/>
          <w:lang w:val="ka-GE"/>
        </w:rPr>
        <w:t xml:space="preserve"> </w:t>
      </w:r>
      <w:r w:rsidRPr="00C41B15">
        <w:rPr>
          <w:rFonts w:ascii="Sylfaen" w:hAnsi="Sylfaen" w:cs="Sylfaen"/>
          <w:noProof/>
          <w:sz w:val="24"/>
          <w:szCs w:val="24"/>
          <w:lang w:val="ka-GE"/>
        </w:rPr>
        <w:t>ან</w:t>
      </w:r>
      <w:r w:rsidRPr="00C41B15">
        <w:rPr>
          <w:rFonts w:ascii="Sylfaen" w:hAnsi="Sylfaen"/>
          <w:noProof/>
          <w:sz w:val="24"/>
          <w:szCs w:val="24"/>
          <w:lang w:val="ka-GE"/>
        </w:rPr>
        <w:t xml:space="preserve"> </w:t>
      </w:r>
      <w:r w:rsidRPr="00C41B15">
        <w:rPr>
          <w:rFonts w:ascii="Sylfaen" w:hAnsi="Sylfaen" w:cs="Sylfaen"/>
          <w:noProof/>
          <w:sz w:val="24"/>
          <w:szCs w:val="24"/>
          <w:lang w:val="ka-GE"/>
        </w:rPr>
        <w:t>ექთანს</w:t>
      </w:r>
      <w:r w:rsidRPr="00C41B15">
        <w:rPr>
          <w:rFonts w:ascii="Sylfaen" w:hAnsi="Sylfaen"/>
          <w:noProof/>
          <w:sz w:val="24"/>
          <w:szCs w:val="24"/>
          <w:lang w:val="ka-GE"/>
        </w:rPr>
        <w:t xml:space="preserve">. </w:t>
      </w:r>
      <w:r w:rsidRPr="00C41B15">
        <w:rPr>
          <w:rFonts w:ascii="Sylfaen" w:hAnsi="Sylfaen" w:cs="Sylfaen"/>
          <w:noProof/>
          <w:sz w:val="24"/>
          <w:szCs w:val="24"/>
          <w:lang w:val="ka-GE"/>
        </w:rPr>
        <w:t>ეს</w:t>
      </w:r>
      <w:r w:rsidRPr="00C41B15">
        <w:rPr>
          <w:rFonts w:ascii="Sylfaen" w:hAnsi="Sylfaen"/>
          <w:noProof/>
          <w:sz w:val="24"/>
          <w:szCs w:val="24"/>
          <w:lang w:val="ka-GE"/>
        </w:rPr>
        <w:t xml:space="preserve"> </w:t>
      </w:r>
      <w:r w:rsidRPr="00C41B15">
        <w:rPr>
          <w:rFonts w:ascii="Sylfaen" w:hAnsi="Sylfaen" w:cs="Sylfaen"/>
          <w:noProof/>
          <w:sz w:val="24"/>
          <w:szCs w:val="24"/>
          <w:lang w:val="ka-GE"/>
        </w:rPr>
        <w:t>ეხება</w:t>
      </w:r>
      <w:r w:rsidRPr="00C41B15">
        <w:rPr>
          <w:rFonts w:ascii="Sylfaen" w:hAnsi="Sylfaen"/>
          <w:noProof/>
          <w:sz w:val="24"/>
          <w:szCs w:val="24"/>
          <w:lang w:val="ka-GE"/>
        </w:rPr>
        <w:t xml:space="preserve"> </w:t>
      </w:r>
      <w:r w:rsidRPr="00C41B15">
        <w:rPr>
          <w:rFonts w:ascii="Sylfaen" w:hAnsi="Sylfaen" w:cs="Sylfaen"/>
          <w:noProof/>
          <w:sz w:val="24"/>
          <w:szCs w:val="24"/>
          <w:lang w:val="ka-GE"/>
        </w:rPr>
        <w:t>ნებისმიერ</w:t>
      </w:r>
      <w:r w:rsidRPr="00C41B15">
        <w:rPr>
          <w:rFonts w:ascii="Sylfaen" w:hAnsi="Sylfaen"/>
          <w:noProof/>
          <w:sz w:val="24"/>
          <w:szCs w:val="24"/>
          <w:lang w:val="ka-GE"/>
        </w:rPr>
        <w:t xml:space="preserve"> </w:t>
      </w:r>
      <w:r w:rsidRPr="00C41B15">
        <w:rPr>
          <w:rFonts w:ascii="Sylfaen" w:hAnsi="Sylfaen" w:cs="Sylfaen"/>
          <w:noProof/>
          <w:sz w:val="24"/>
          <w:szCs w:val="24"/>
          <w:lang w:val="ka-GE"/>
        </w:rPr>
        <w:t>შესაძლო</w:t>
      </w:r>
      <w:r w:rsidRPr="00C41B15">
        <w:rPr>
          <w:rFonts w:ascii="Sylfaen" w:hAnsi="Sylfaen"/>
          <w:noProof/>
          <w:sz w:val="24"/>
          <w:szCs w:val="24"/>
          <w:lang w:val="ka-GE"/>
        </w:rPr>
        <w:t xml:space="preserve"> </w:t>
      </w:r>
      <w:r w:rsidRPr="00C41B15">
        <w:rPr>
          <w:rFonts w:ascii="Sylfaen" w:hAnsi="Sylfaen" w:cs="Sylfaen"/>
          <w:noProof/>
          <w:sz w:val="24"/>
          <w:szCs w:val="24"/>
          <w:lang w:val="ka-GE"/>
        </w:rPr>
        <w:t>გვერდით</w:t>
      </w:r>
      <w:r w:rsidRPr="00C41B15">
        <w:rPr>
          <w:rFonts w:ascii="Sylfaen" w:hAnsi="Sylfaen"/>
          <w:noProof/>
          <w:sz w:val="24"/>
          <w:szCs w:val="24"/>
          <w:lang w:val="ka-GE"/>
        </w:rPr>
        <w:t xml:space="preserve"> </w:t>
      </w:r>
      <w:r w:rsidRPr="00C41B15">
        <w:rPr>
          <w:rFonts w:ascii="Sylfaen" w:hAnsi="Sylfaen" w:cs="Sylfaen"/>
          <w:noProof/>
          <w:sz w:val="24"/>
          <w:szCs w:val="24"/>
          <w:lang w:val="ka-GE"/>
        </w:rPr>
        <w:t>ეფექტს</w:t>
      </w:r>
      <w:r w:rsidRPr="00C41B15">
        <w:rPr>
          <w:rFonts w:ascii="Sylfaen" w:hAnsi="Sylfaen"/>
          <w:noProof/>
          <w:sz w:val="24"/>
          <w:szCs w:val="24"/>
          <w:lang w:val="ka-GE"/>
        </w:rPr>
        <w:t xml:space="preserve">, </w:t>
      </w:r>
      <w:r w:rsidRPr="00C41B15">
        <w:rPr>
          <w:rFonts w:ascii="Sylfaen" w:hAnsi="Sylfaen" w:cs="Sylfaen"/>
          <w:noProof/>
          <w:sz w:val="24"/>
          <w:szCs w:val="24"/>
          <w:lang w:val="ka-GE"/>
        </w:rPr>
        <w:t>რომელიც</w:t>
      </w:r>
      <w:r w:rsidRPr="00C41B15">
        <w:rPr>
          <w:rFonts w:ascii="Sylfaen" w:hAnsi="Sylfaen"/>
          <w:noProof/>
          <w:sz w:val="24"/>
          <w:szCs w:val="24"/>
          <w:lang w:val="ka-GE"/>
        </w:rPr>
        <w:t xml:space="preserve"> </w:t>
      </w:r>
      <w:r w:rsidRPr="00C41B15">
        <w:rPr>
          <w:rFonts w:ascii="Sylfaen" w:hAnsi="Sylfaen" w:cs="Sylfaen"/>
          <w:noProof/>
          <w:sz w:val="24"/>
          <w:szCs w:val="24"/>
          <w:lang w:val="ka-GE"/>
        </w:rPr>
        <w:t>არ</w:t>
      </w:r>
      <w:r w:rsidRPr="00C41B15">
        <w:rPr>
          <w:rFonts w:ascii="Sylfaen" w:hAnsi="Sylfaen"/>
          <w:noProof/>
          <w:sz w:val="24"/>
          <w:szCs w:val="24"/>
          <w:lang w:val="ka-GE"/>
        </w:rPr>
        <w:t xml:space="preserve"> </w:t>
      </w:r>
      <w:r w:rsidRPr="00C41B15">
        <w:rPr>
          <w:rFonts w:ascii="Sylfaen" w:hAnsi="Sylfaen" w:cs="Sylfaen"/>
          <w:noProof/>
          <w:sz w:val="24"/>
          <w:szCs w:val="24"/>
          <w:lang w:val="ka-GE"/>
        </w:rPr>
        <w:t>არის</w:t>
      </w:r>
      <w:r w:rsidRPr="00C41B15">
        <w:rPr>
          <w:rFonts w:ascii="Sylfaen" w:hAnsi="Sylfaen"/>
          <w:noProof/>
          <w:sz w:val="24"/>
          <w:szCs w:val="24"/>
          <w:lang w:val="ka-GE"/>
        </w:rPr>
        <w:t xml:space="preserve"> </w:t>
      </w:r>
      <w:r w:rsidRPr="00C41B15">
        <w:rPr>
          <w:rFonts w:ascii="Sylfaen" w:hAnsi="Sylfaen" w:cs="Sylfaen"/>
          <w:noProof/>
          <w:sz w:val="24"/>
          <w:szCs w:val="24"/>
          <w:lang w:val="ka-GE"/>
        </w:rPr>
        <w:t>ჩამოთვლილი</w:t>
      </w:r>
      <w:r w:rsidRPr="00C41B15">
        <w:rPr>
          <w:rFonts w:ascii="Sylfaen" w:hAnsi="Sylfaen"/>
          <w:noProof/>
          <w:sz w:val="24"/>
          <w:szCs w:val="24"/>
          <w:lang w:val="ka-GE"/>
        </w:rPr>
        <w:t xml:space="preserve"> </w:t>
      </w:r>
      <w:r w:rsidRPr="00C41B15">
        <w:rPr>
          <w:rFonts w:ascii="Sylfaen" w:hAnsi="Sylfaen" w:cs="Sylfaen"/>
          <w:noProof/>
          <w:sz w:val="24"/>
          <w:szCs w:val="24"/>
          <w:lang w:val="ka-GE"/>
        </w:rPr>
        <w:t>ამ</w:t>
      </w:r>
      <w:r w:rsidRPr="00C41B15">
        <w:rPr>
          <w:rFonts w:ascii="Sylfaen" w:hAnsi="Sylfaen"/>
          <w:noProof/>
          <w:sz w:val="24"/>
          <w:szCs w:val="24"/>
          <w:lang w:val="ka-GE"/>
        </w:rPr>
        <w:t xml:space="preserve"> </w:t>
      </w:r>
      <w:r w:rsidRPr="00C41B15">
        <w:rPr>
          <w:rFonts w:ascii="Sylfaen" w:hAnsi="Sylfaen" w:cs="Sylfaen"/>
          <w:noProof/>
          <w:sz w:val="24"/>
          <w:szCs w:val="24"/>
          <w:lang w:val="ka-GE"/>
        </w:rPr>
        <w:t>ფურცელ-ჩანართში</w:t>
      </w:r>
      <w:r w:rsidRPr="00C41B15">
        <w:rPr>
          <w:rFonts w:ascii="Sylfaen" w:hAnsi="Sylfaen"/>
          <w:noProof/>
          <w:sz w:val="24"/>
          <w:szCs w:val="24"/>
          <w:lang w:val="ka-GE"/>
        </w:rPr>
        <w:t xml:space="preserve">. </w:t>
      </w:r>
      <w:r w:rsidRPr="00C41B15">
        <w:rPr>
          <w:rFonts w:ascii="Sylfaen" w:hAnsi="Sylfaen" w:cs="Sylfaen"/>
          <w:noProof/>
          <w:sz w:val="24"/>
          <w:szCs w:val="24"/>
          <w:lang w:val="ka-GE"/>
        </w:rPr>
        <w:t>იხილეთ</w:t>
      </w:r>
      <w:r w:rsidRPr="00C41B15">
        <w:rPr>
          <w:rFonts w:ascii="Sylfaen" w:hAnsi="Sylfaen"/>
          <w:noProof/>
          <w:sz w:val="24"/>
          <w:szCs w:val="24"/>
          <w:lang w:val="ka-GE"/>
        </w:rPr>
        <w:t xml:space="preserve"> </w:t>
      </w:r>
      <w:r w:rsidRPr="00C41B15">
        <w:rPr>
          <w:rFonts w:ascii="Sylfaen" w:hAnsi="Sylfaen" w:cs="Sylfaen"/>
          <w:noProof/>
          <w:sz w:val="24"/>
          <w:szCs w:val="24"/>
          <w:lang w:val="ka-GE"/>
        </w:rPr>
        <w:t>ნაწილი</w:t>
      </w:r>
      <w:r w:rsidRPr="00C41B15">
        <w:rPr>
          <w:rFonts w:ascii="Sylfaen" w:hAnsi="Sylfaen"/>
          <w:noProof/>
          <w:sz w:val="24"/>
          <w:szCs w:val="24"/>
          <w:lang w:val="ka-GE"/>
        </w:rPr>
        <w:t xml:space="preserve"> 4. </w:t>
      </w:r>
    </w:p>
    <w:p w14:paraId="1F08DF89" w14:textId="77777777" w:rsidR="00D45F2A" w:rsidRPr="00C41B15" w:rsidRDefault="00D45F2A" w:rsidP="0041103B">
      <w:pPr>
        <w:widowControl w:val="0"/>
        <w:autoSpaceDE w:val="0"/>
        <w:autoSpaceDN w:val="0"/>
        <w:spacing w:after="0" w:line="240" w:lineRule="auto"/>
        <w:rPr>
          <w:rFonts w:ascii="Sylfaen" w:hAnsi="Sylfaen"/>
          <w:noProof/>
          <w:sz w:val="24"/>
          <w:szCs w:val="24"/>
          <w:lang w:val="ka-GE"/>
        </w:rPr>
      </w:pPr>
    </w:p>
    <w:p w14:paraId="32744FA1" w14:textId="77777777" w:rsidR="00D45F2A" w:rsidRPr="00C41B15" w:rsidRDefault="00D45F2A" w:rsidP="0041103B">
      <w:pPr>
        <w:widowControl w:val="0"/>
        <w:autoSpaceDE w:val="0"/>
        <w:autoSpaceDN w:val="0"/>
        <w:spacing w:after="0" w:line="240" w:lineRule="auto"/>
        <w:rPr>
          <w:rFonts w:ascii="Sylfaen" w:hAnsi="Sylfaen"/>
          <w:b/>
          <w:noProof/>
          <w:sz w:val="24"/>
          <w:szCs w:val="24"/>
          <w:lang w:val="ka-GE"/>
        </w:rPr>
      </w:pPr>
      <w:r w:rsidRPr="00C41B15">
        <w:rPr>
          <w:rFonts w:ascii="Sylfaen" w:hAnsi="Sylfaen" w:cs="Sylfaen"/>
          <w:b/>
          <w:noProof/>
          <w:sz w:val="24"/>
          <w:szCs w:val="24"/>
          <w:lang w:val="ka-GE"/>
        </w:rPr>
        <w:t>რა</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არის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მოცემული</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ამ</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ფურცელ-ჩანართში</w:t>
      </w:r>
    </w:p>
    <w:p w14:paraId="331FAA8E" w14:textId="77777777" w:rsidR="00D45F2A" w:rsidRPr="00C41B15" w:rsidRDefault="00D45F2A" w:rsidP="004D76E5">
      <w:pPr>
        <w:widowControl w:val="0"/>
        <w:numPr>
          <w:ilvl w:val="0"/>
          <w:numId w:val="3"/>
        </w:numPr>
        <w:tabs>
          <w:tab w:val="left" w:pos="438"/>
        </w:tabs>
        <w:autoSpaceDE w:val="0"/>
        <w:autoSpaceDN w:val="0"/>
        <w:spacing w:after="0" w:line="240" w:lineRule="auto"/>
        <w:ind w:left="284" w:hanging="270"/>
        <w:jc w:val="both"/>
        <w:rPr>
          <w:rFonts w:ascii="Sylfaen" w:hAnsi="Sylfaen"/>
          <w:noProof/>
          <w:sz w:val="24"/>
          <w:szCs w:val="24"/>
          <w:lang w:val="ka-GE"/>
        </w:rPr>
      </w:pPr>
      <w:r w:rsidRPr="00C41B15">
        <w:rPr>
          <w:rFonts w:ascii="Sylfaen" w:hAnsi="Sylfaen"/>
          <w:noProof/>
          <w:sz w:val="24"/>
          <w:szCs w:val="24"/>
          <w:lang w:val="ka-GE"/>
        </w:rPr>
        <w:t xml:space="preserve">რა არის </w:t>
      </w:r>
      <w:bookmarkStart w:id="0" w:name="_Hlk148366752"/>
      <w:r w:rsidRPr="00C41B15">
        <w:rPr>
          <w:rFonts w:ascii="Sylfaen" w:hAnsi="Sylfaen" w:cs="Sylfaen"/>
          <w:noProof/>
          <w:sz w:val="24"/>
          <w:szCs w:val="24"/>
          <w:lang w:val="ka-GE"/>
        </w:rPr>
        <w:t xml:space="preserve">ფულვესტრანტი სიკროსი </w:t>
      </w:r>
      <w:bookmarkEnd w:id="0"/>
      <w:r w:rsidRPr="00C41B15">
        <w:rPr>
          <w:rFonts w:ascii="Sylfaen" w:hAnsi="Sylfaen"/>
          <w:noProof/>
          <w:sz w:val="24"/>
          <w:szCs w:val="24"/>
          <w:lang w:val="ka-GE"/>
        </w:rPr>
        <w:t xml:space="preserve">და რისთვის გამოიყენება </w:t>
      </w:r>
    </w:p>
    <w:p w14:paraId="60DEE5F9" w14:textId="77777777" w:rsidR="00D45F2A" w:rsidRPr="00C41B15" w:rsidRDefault="00D45F2A" w:rsidP="004D76E5">
      <w:pPr>
        <w:widowControl w:val="0"/>
        <w:numPr>
          <w:ilvl w:val="0"/>
          <w:numId w:val="3"/>
        </w:numPr>
        <w:tabs>
          <w:tab w:val="left" w:pos="438"/>
        </w:tabs>
        <w:autoSpaceDE w:val="0"/>
        <w:autoSpaceDN w:val="0"/>
        <w:spacing w:after="0" w:line="240" w:lineRule="auto"/>
        <w:ind w:left="284" w:hanging="270"/>
        <w:jc w:val="both"/>
        <w:rPr>
          <w:rFonts w:ascii="Sylfaen" w:hAnsi="Sylfaen"/>
          <w:noProof/>
          <w:sz w:val="24"/>
          <w:szCs w:val="24"/>
          <w:lang w:val="ka-GE"/>
        </w:rPr>
      </w:pPr>
      <w:bookmarkStart w:id="1" w:name="_Hlk148369853"/>
      <w:r w:rsidRPr="00C41B15">
        <w:rPr>
          <w:rFonts w:ascii="Sylfaen" w:hAnsi="Sylfaen" w:cs="Sylfaen"/>
          <w:noProof/>
          <w:sz w:val="24"/>
          <w:szCs w:val="24"/>
          <w:lang w:val="ka-GE"/>
        </w:rPr>
        <w:t>რა</w:t>
      </w:r>
      <w:r w:rsidRPr="00C41B15">
        <w:rPr>
          <w:rFonts w:ascii="Sylfaen" w:hAnsi="Sylfaen"/>
          <w:noProof/>
          <w:sz w:val="24"/>
          <w:szCs w:val="24"/>
          <w:lang w:val="ka-GE"/>
        </w:rPr>
        <w:t xml:space="preserve"> </w:t>
      </w:r>
      <w:r w:rsidRPr="00C41B15">
        <w:rPr>
          <w:rFonts w:ascii="Sylfaen" w:hAnsi="Sylfaen" w:cs="Sylfaen"/>
          <w:noProof/>
          <w:sz w:val="24"/>
          <w:szCs w:val="24"/>
          <w:lang w:val="ka-GE"/>
        </w:rPr>
        <w:t>უნდა</w:t>
      </w:r>
      <w:r w:rsidRPr="00C41B15">
        <w:rPr>
          <w:rFonts w:ascii="Sylfaen" w:hAnsi="Sylfaen"/>
          <w:noProof/>
          <w:sz w:val="24"/>
          <w:szCs w:val="24"/>
          <w:lang w:val="ka-GE"/>
        </w:rPr>
        <w:t xml:space="preserve"> </w:t>
      </w:r>
      <w:r w:rsidRPr="00C41B15">
        <w:rPr>
          <w:rFonts w:ascii="Sylfaen" w:hAnsi="Sylfaen" w:cs="Sylfaen"/>
          <w:noProof/>
          <w:sz w:val="24"/>
          <w:szCs w:val="24"/>
          <w:lang w:val="ka-GE"/>
        </w:rPr>
        <w:t>იცოდეთ</w:t>
      </w:r>
      <w:r w:rsidRPr="00C41B15">
        <w:rPr>
          <w:rFonts w:ascii="Sylfaen" w:hAnsi="Sylfaen"/>
          <w:noProof/>
          <w:sz w:val="24"/>
          <w:szCs w:val="24"/>
          <w:lang w:val="ka-GE"/>
        </w:rPr>
        <w:t xml:space="preserve"> </w:t>
      </w:r>
      <w:r w:rsidRPr="00C41B15">
        <w:rPr>
          <w:rFonts w:ascii="Sylfaen" w:hAnsi="Sylfaen" w:cs="Sylfaen"/>
          <w:noProof/>
          <w:sz w:val="24"/>
          <w:szCs w:val="24"/>
          <w:lang w:val="ka-GE"/>
        </w:rPr>
        <w:t>ფულვესტრანტ სიკროსის</w:t>
      </w:r>
      <w:r w:rsidRPr="00C41B15">
        <w:rPr>
          <w:rFonts w:ascii="Sylfaen" w:hAnsi="Sylfaen"/>
          <w:noProof/>
          <w:sz w:val="24"/>
          <w:szCs w:val="24"/>
          <w:lang w:val="ka-GE"/>
        </w:rPr>
        <w:t xml:space="preserve"> </w:t>
      </w:r>
      <w:r w:rsidRPr="00C41B15">
        <w:rPr>
          <w:rFonts w:ascii="Sylfaen" w:hAnsi="Sylfaen" w:cs="Sylfaen"/>
          <w:noProof/>
          <w:sz w:val="24"/>
          <w:szCs w:val="24"/>
          <w:lang w:val="ka-GE"/>
        </w:rPr>
        <w:t>გამოყენებამდე</w:t>
      </w:r>
    </w:p>
    <w:bookmarkEnd w:id="1"/>
    <w:p w14:paraId="622959DF" w14:textId="77777777" w:rsidR="00D45F2A" w:rsidRPr="00C41B15" w:rsidRDefault="00D45F2A" w:rsidP="004D76E5">
      <w:pPr>
        <w:widowControl w:val="0"/>
        <w:numPr>
          <w:ilvl w:val="0"/>
          <w:numId w:val="3"/>
        </w:numPr>
        <w:tabs>
          <w:tab w:val="left" w:pos="438"/>
        </w:tabs>
        <w:autoSpaceDE w:val="0"/>
        <w:autoSpaceDN w:val="0"/>
        <w:spacing w:after="0" w:line="240" w:lineRule="auto"/>
        <w:ind w:left="284" w:hanging="270"/>
        <w:jc w:val="both"/>
        <w:rPr>
          <w:rFonts w:ascii="Sylfaen" w:hAnsi="Sylfaen"/>
          <w:noProof/>
          <w:sz w:val="24"/>
          <w:szCs w:val="24"/>
          <w:lang w:val="ka-GE"/>
        </w:rPr>
      </w:pPr>
      <w:r w:rsidRPr="00C41B15">
        <w:rPr>
          <w:rFonts w:ascii="Sylfaen" w:hAnsi="Sylfaen"/>
          <w:noProof/>
          <w:sz w:val="24"/>
          <w:szCs w:val="24"/>
          <w:lang w:val="ka-GE"/>
        </w:rPr>
        <w:t>როგორ გამოვიყენოთ</w:t>
      </w:r>
      <w:r w:rsidRPr="00C41B15">
        <w:rPr>
          <w:rFonts w:ascii="Sylfaen" w:hAnsi="Sylfaen"/>
          <w:noProof/>
          <w:spacing w:val="-1"/>
          <w:sz w:val="24"/>
          <w:szCs w:val="24"/>
          <w:lang w:val="ka-GE"/>
        </w:rPr>
        <w:t xml:space="preserve"> </w:t>
      </w:r>
      <w:r w:rsidRPr="00C41B15">
        <w:rPr>
          <w:rFonts w:ascii="Sylfaen" w:hAnsi="Sylfaen" w:cs="Sylfaen"/>
          <w:noProof/>
          <w:sz w:val="24"/>
          <w:szCs w:val="24"/>
          <w:lang w:val="ka-GE"/>
        </w:rPr>
        <w:t>ფულვესტრანტი სიკროსი</w:t>
      </w:r>
    </w:p>
    <w:p w14:paraId="6769A6BC" w14:textId="77777777" w:rsidR="00D45F2A" w:rsidRPr="00C41B15" w:rsidRDefault="00D45F2A" w:rsidP="004D76E5">
      <w:pPr>
        <w:widowControl w:val="0"/>
        <w:numPr>
          <w:ilvl w:val="0"/>
          <w:numId w:val="3"/>
        </w:numPr>
        <w:tabs>
          <w:tab w:val="left" w:pos="438"/>
        </w:tabs>
        <w:autoSpaceDE w:val="0"/>
        <w:autoSpaceDN w:val="0"/>
        <w:spacing w:after="0" w:line="240" w:lineRule="auto"/>
        <w:ind w:left="284" w:hanging="270"/>
        <w:jc w:val="both"/>
        <w:rPr>
          <w:rFonts w:ascii="Sylfaen" w:hAnsi="Sylfaen"/>
          <w:noProof/>
          <w:sz w:val="24"/>
          <w:szCs w:val="24"/>
          <w:lang w:val="ka-GE"/>
        </w:rPr>
      </w:pPr>
      <w:r w:rsidRPr="00C41B15">
        <w:rPr>
          <w:rFonts w:ascii="Sylfaen" w:hAnsi="Sylfaen"/>
          <w:noProof/>
          <w:sz w:val="24"/>
          <w:szCs w:val="24"/>
          <w:lang w:val="ka-GE"/>
        </w:rPr>
        <w:t>შესაძლო გვერდითი ეფექტები</w:t>
      </w:r>
    </w:p>
    <w:p w14:paraId="5B2E7B9F" w14:textId="77777777" w:rsidR="00D45F2A" w:rsidRPr="00C41B15" w:rsidRDefault="00D45F2A" w:rsidP="004D76E5">
      <w:pPr>
        <w:widowControl w:val="0"/>
        <w:numPr>
          <w:ilvl w:val="0"/>
          <w:numId w:val="3"/>
        </w:numPr>
        <w:tabs>
          <w:tab w:val="left" w:pos="438"/>
        </w:tabs>
        <w:autoSpaceDE w:val="0"/>
        <w:autoSpaceDN w:val="0"/>
        <w:spacing w:after="0" w:line="240" w:lineRule="auto"/>
        <w:ind w:left="284" w:hanging="270"/>
        <w:jc w:val="both"/>
        <w:rPr>
          <w:rFonts w:ascii="Sylfaen" w:hAnsi="Sylfaen"/>
          <w:noProof/>
          <w:sz w:val="24"/>
          <w:szCs w:val="24"/>
          <w:lang w:val="ka-GE"/>
        </w:rPr>
      </w:pPr>
      <w:r w:rsidRPr="00C41B15">
        <w:rPr>
          <w:rFonts w:ascii="Sylfaen" w:hAnsi="Sylfaen"/>
          <w:noProof/>
          <w:sz w:val="24"/>
          <w:szCs w:val="24"/>
          <w:lang w:val="ka-GE"/>
        </w:rPr>
        <w:t>როგორ შევინახოთ</w:t>
      </w:r>
      <w:r w:rsidRPr="00C41B15">
        <w:rPr>
          <w:rFonts w:ascii="Sylfaen" w:hAnsi="Sylfaen"/>
          <w:noProof/>
          <w:spacing w:val="-5"/>
          <w:sz w:val="24"/>
          <w:szCs w:val="24"/>
          <w:lang w:val="ka-GE"/>
        </w:rPr>
        <w:t xml:space="preserve"> </w:t>
      </w:r>
      <w:r w:rsidRPr="00C41B15">
        <w:rPr>
          <w:rFonts w:ascii="Sylfaen" w:hAnsi="Sylfaen" w:cs="Sylfaen"/>
          <w:noProof/>
          <w:sz w:val="24"/>
          <w:szCs w:val="24"/>
          <w:lang w:val="ka-GE"/>
        </w:rPr>
        <w:t>ფულვესტრანტი სიკროსი</w:t>
      </w:r>
    </w:p>
    <w:p w14:paraId="2149703C" w14:textId="77777777" w:rsidR="00D45F2A" w:rsidRPr="00C41B15" w:rsidRDefault="00D45F2A" w:rsidP="004D76E5">
      <w:pPr>
        <w:widowControl w:val="0"/>
        <w:autoSpaceDE w:val="0"/>
        <w:autoSpaceDN w:val="0"/>
        <w:spacing w:after="0" w:line="240" w:lineRule="auto"/>
        <w:ind w:left="284" w:hanging="270"/>
        <w:jc w:val="both"/>
        <w:rPr>
          <w:rFonts w:ascii="Sylfaen" w:hAnsi="Sylfaen"/>
          <w:noProof/>
          <w:sz w:val="24"/>
          <w:szCs w:val="24"/>
          <w:lang w:val="ka-GE"/>
        </w:rPr>
      </w:pPr>
      <w:r w:rsidRPr="00C41B15">
        <w:rPr>
          <w:rFonts w:ascii="Sylfaen" w:hAnsi="Sylfaen" w:cs="Sylfaen"/>
          <w:noProof/>
          <w:sz w:val="24"/>
          <w:szCs w:val="24"/>
          <w:lang w:val="ka-GE"/>
        </w:rPr>
        <w:t>6. შეფუთვის შიგთავსი და სხვა ინფორმაცია</w:t>
      </w:r>
    </w:p>
    <w:p w14:paraId="19636FBD" w14:textId="77777777" w:rsidR="00D45F2A" w:rsidRPr="00C41B15" w:rsidRDefault="00D45F2A" w:rsidP="0041103B">
      <w:pPr>
        <w:widowControl w:val="0"/>
        <w:autoSpaceDE w:val="0"/>
        <w:autoSpaceDN w:val="0"/>
        <w:spacing w:after="0" w:line="240" w:lineRule="auto"/>
        <w:jc w:val="both"/>
        <w:rPr>
          <w:rFonts w:ascii="Sylfaen" w:hAnsi="Sylfaen"/>
          <w:noProof/>
          <w:sz w:val="24"/>
          <w:szCs w:val="24"/>
          <w:lang w:val="ka-GE"/>
        </w:rPr>
      </w:pPr>
    </w:p>
    <w:p w14:paraId="16C25325" w14:textId="77777777" w:rsidR="00D45F2A" w:rsidRPr="00C41B15" w:rsidRDefault="00D45F2A" w:rsidP="0041103B">
      <w:pPr>
        <w:widowControl w:val="0"/>
        <w:autoSpaceDE w:val="0"/>
        <w:autoSpaceDN w:val="0"/>
        <w:spacing w:after="0" w:line="240" w:lineRule="auto"/>
        <w:rPr>
          <w:rFonts w:ascii="Sylfaen" w:hAnsi="Sylfaen"/>
          <w:b/>
          <w:noProof/>
          <w:sz w:val="24"/>
          <w:szCs w:val="24"/>
          <w:lang w:val="ka-GE"/>
        </w:rPr>
      </w:pPr>
      <w:r w:rsidRPr="00C41B15">
        <w:rPr>
          <w:rFonts w:ascii="Sylfaen" w:hAnsi="Sylfaen"/>
          <w:b/>
          <w:noProof/>
          <w:sz w:val="24"/>
          <w:szCs w:val="24"/>
          <w:lang w:val="ka-GE"/>
        </w:rPr>
        <w:t xml:space="preserve">1. </w:t>
      </w:r>
      <w:r w:rsidRPr="00C41B15">
        <w:rPr>
          <w:rFonts w:ascii="Sylfaen" w:hAnsi="Sylfaen" w:cs="Sylfaen"/>
          <w:b/>
          <w:noProof/>
          <w:sz w:val="24"/>
          <w:szCs w:val="24"/>
          <w:lang w:val="ka-GE"/>
        </w:rPr>
        <w:t>რა</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არის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ფულვესტრანტი სიკროსი და</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რისთვის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გამოიყენება</w:t>
      </w:r>
    </w:p>
    <w:p w14:paraId="37FC6FBC" w14:textId="77777777" w:rsidR="00D45F2A" w:rsidRPr="00C41B15" w:rsidRDefault="00D45F2A" w:rsidP="0041103B">
      <w:pPr>
        <w:widowControl w:val="0"/>
        <w:autoSpaceDE w:val="0"/>
        <w:autoSpaceDN w:val="0"/>
        <w:spacing w:after="0" w:line="240" w:lineRule="auto"/>
        <w:jc w:val="both"/>
        <w:rPr>
          <w:rFonts w:ascii="Sylfaen" w:hAnsi="Sylfaen"/>
          <w:b/>
          <w:noProof/>
          <w:sz w:val="24"/>
          <w:szCs w:val="24"/>
          <w:lang w:val="ka-GE"/>
        </w:rPr>
      </w:pPr>
    </w:p>
    <w:p w14:paraId="6A574919" w14:textId="77777777" w:rsidR="00D45F2A" w:rsidRPr="00C41B15" w:rsidRDefault="00D45F2A" w:rsidP="005F1159">
      <w:pPr>
        <w:widowControl w:val="0"/>
        <w:autoSpaceDE w:val="0"/>
        <w:autoSpaceDN w:val="0"/>
        <w:spacing w:after="0" w:line="240" w:lineRule="auto"/>
        <w:rPr>
          <w:rFonts w:ascii="Sylfaen" w:hAnsi="Sylfaen"/>
          <w:noProof/>
          <w:sz w:val="24"/>
          <w:szCs w:val="24"/>
          <w:lang w:val="ka-GE"/>
        </w:rPr>
      </w:pPr>
      <w:bookmarkStart w:id="2" w:name="2.__What_you_need_to_know_before_you_use"/>
      <w:bookmarkEnd w:id="2"/>
      <w:r w:rsidRPr="00C41B15">
        <w:rPr>
          <w:rFonts w:ascii="Sylfaen" w:hAnsi="Sylfaen"/>
          <w:noProof/>
          <w:sz w:val="24"/>
          <w:szCs w:val="24"/>
          <w:lang w:val="ka-GE"/>
        </w:rPr>
        <w:t>ფულვესტრანტი სიკროსი შეიცავს აქტიურ ნივთიერებას ფულვესტრანტს, რომელიც მიეკუთვნება ესტროგენის ბლოკატორების ჯგუფს. ესტროგენები, ქალის სასქესო ჰორმონების სახეობა, ზოგიერთ შემთხვევაში შეიძლება მონაწილეობდნენ სარძევე ჯირკვლის კიბოს ზრდაში.</w:t>
      </w:r>
    </w:p>
    <w:p w14:paraId="319C4110" w14:textId="77777777" w:rsidR="00D45F2A" w:rsidRPr="00C41B15" w:rsidRDefault="00D45F2A" w:rsidP="005F1159">
      <w:pPr>
        <w:widowControl w:val="0"/>
        <w:autoSpaceDE w:val="0"/>
        <w:autoSpaceDN w:val="0"/>
        <w:spacing w:after="0" w:line="240" w:lineRule="auto"/>
        <w:rPr>
          <w:rFonts w:ascii="Sylfaen" w:hAnsi="Sylfaen"/>
          <w:noProof/>
          <w:sz w:val="24"/>
          <w:szCs w:val="24"/>
          <w:lang w:val="ka-GE"/>
        </w:rPr>
      </w:pPr>
      <w:r w:rsidRPr="00C41B15">
        <w:rPr>
          <w:rFonts w:ascii="Sylfaen" w:hAnsi="Sylfaen"/>
          <w:noProof/>
          <w:sz w:val="24"/>
          <w:szCs w:val="24"/>
          <w:lang w:val="ka-GE"/>
        </w:rPr>
        <w:t>ფულვესტრანტი სიკროსი გამოიყენება:</w:t>
      </w:r>
    </w:p>
    <w:p w14:paraId="5278DBC0" w14:textId="77777777" w:rsidR="00D45F2A" w:rsidRPr="00C41B15" w:rsidRDefault="00D45F2A" w:rsidP="005E50AB">
      <w:pPr>
        <w:pStyle w:val="ListParagraph"/>
        <w:widowControl w:val="0"/>
        <w:numPr>
          <w:ilvl w:val="0"/>
          <w:numId w:val="38"/>
        </w:numPr>
        <w:autoSpaceDE w:val="0"/>
        <w:autoSpaceDN w:val="0"/>
        <w:spacing w:after="0" w:line="240" w:lineRule="auto"/>
        <w:ind w:left="284" w:hanging="284"/>
        <w:rPr>
          <w:rFonts w:ascii="Sylfaen" w:hAnsi="Sylfaen"/>
          <w:noProof/>
          <w:sz w:val="24"/>
          <w:szCs w:val="24"/>
          <w:lang w:val="ka-GE"/>
        </w:rPr>
      </w:pPr>
      <w:r w:rsidRPr="00C41B15">
        <w:rPr>
          <w:rFonts w:ascii="Sylfaen" w:hAnsi="Sylfaen"/>
          <w:noProof/>
          <w:sz w:val="24"/>
          <w:szCs w:val="24"/>
          <w:lang w:val="ka-GE"/>
        </w:rPr>
        <w:t>მონოთერაპიაში, პოსტმენოპაუზაში მყოფი ქალების სამკურნალოდ, რომლებსაც აღენიშნებათ სარძევე ჯირკვლის კიბოს ტიპი, რომელსაც სარძევე ჯირკვლის ესტროგენ-რეცეპტორ-დადებითი კიბო ეწოდება და რომელიც ადგილობრივად არის გავრცელებული ან გავრცელებულია სხეულის სხვა ნაწილებში (მეტასტაზური), ან</w:t>
      </w:r>
    </w:p>
    <w:p w14:paraId="019345E5" w14:textId="77777777" w:rsidR="00D45F2A" w:rsidRPr="00C41B15" w:rsidRDefault="00D45F2A" w:rsidP="002C0760">
      <w:pPr>
        <w:pStyle w:val="ListParagraph"/>
        <w:widowControl w:val="0"/>
        <w:numPr>
          <w:ilvl w:val="0"/>
          <w:numId w:val="38"/>
        </w:numPr>
        <w:autoSpaceDE w:val="0"/>
        <w:autoSpaceDN w:val="0"/>
        <w:spacing w:after="0" w:line="240" w:lineRule="auto"/>
        <w:ind w:left="270"/>
        <w:rPr>
          <w:rFonts w:ascii="Sylfaen" w:hAnsi="Sylfaen"/>
          <w:noProof/>
          <w:sz w:val="24"/>
          <w:szCs w:val="24"/>
          <w:lang w:val="ka-GE"/>
        </w:rPr>
      </w:pPr>
      <w:r w:rsidRPr="00C41B15">
        <w:rPr>
          <w:rFonts w:ascii="Sylfaen" w:hAnsi="Sylfaen"/>
          <w:noProof/>
          <w:sz w:val="24"/>
          <w:szCs w:val="24"/>
          <w:lang w:val="ka-GE"/>
        </w:rPr>
        <w:t>პალბოციკლიბთან კომბინაციაში, ქალების სამკურნალოდ, რომლებსაც აქვთ სარძევე ჯირკვლის კიბოს ტიპი, სახელწოდებით ჰორმონ-რეცეპტორ-დადებითი, ადამიანის ეპიდერმული ზრდის ფაქტორის რეცეპტორ-2-უარყოფითი სარძევე ჯირკვლის კიბო და რომელიც ადგილობრივად არის გავრცელებული ან გავრცელებულია სხეულის სხვა ნაწილებში (მეტასტაზური). ქალებს, რომლებსაც არ მიუღწევიათ მენოპაუზამდე, ასევე უტარდებათ მკურნალობა პრეპარატით, რომელსაც ეწოდება მალუთეინიზირებელი ჰორმონის გამომყოფი ჰორმონის (LHRH) აგონისტი.</w:t>
      </w:r>
    </w:p>
    <w:p w14:paraId="09ED2050" w14:textId="77777777" w:rsidR="00D45F2A" w:rsidRPr="00C41B15" w:rsidRDefault="00D45F2A" w:rsidP="005F1159">
      <w:pPr>
        <w:widowControl w:val="0"/>
        <w:autoSpaceDE w:val="0"/>
        <w:autoSpaceDN w:val="0"/>
        <w:spacing w:after="0" w:line="240" w:lineRule="auto"/>
        <w:rPr>
          <w:rFonts w:ascii="Sylfaen" w:hAnsi="Sylfaen"/>
          <w:noProof/>
          <w:sz w:val="24"/>
          <w:szCs w:val="24"/>
          <w:lang w:val="ka-GE"/>
        </w:rPr>
      </w:pPr>
    </w:p>
    <w:p w14:paraId="68FD406D" w14:textId="77777777" w:rsidR="00D45F2A" w:rsidRPr="00C41B15" w:rsidRDefault="00D45F2A" w:rsidP="005F1159">
      <w:pPr>
        <w:widowControl w:val="0"/>
        <w:autoSpaceDE w:val="0"/>
        <w:autoSpaceDN w:val="0"/>
        <w:spacing w:after="0" w:line="240" w:lineRule="auto"/>
        <w:rPr>
          <w:rFonts w:ascii="Sylfaen" w:hAnsi="Sylfaen"/>
          <w:noProof/>
          <w:sz w:val="24"/>
          <w:szCs w:val="24"/>
          <w:lang w:val="ka-GE"/>
        </w:rPr>
      </w:pPr>
      <w:r w:rsidRPr="00C41B15">
        <w:rPr>
          <w:rFonts w:ascii="Sylfaen" w:hAnsi="Sylfaen"/>
          <w:noProof/>
          <w:sz w:val="24"/>
          <w:szCs w:val="24"/>
          <w:lang w:val="ka-GE"/>
        </w:rPr>
        <w:t>როდესაც ფულვესტრანტი სიკროსი მიიღება პალბოციკლიბთან ერთად, მნიშვნელოვანია, რომ ასევე წაიკითხოთ პალბოციკლიბის ინსტრუქცია. თუ თქვენ გაქვთ რაიმე შეკითხვები პალბოციკლიბთან დაკავშირებით, გთხოვთ, მიმართოთ ექიმს.</w:t>
      </w:r>
    </w:p>
    <w:p w14:paraId="569D971C" w14:textId="77777777" w:rsidR="00D45F2A" w:rsidRPr="00C41B15" w:rsidRDefault="00D45F2A" w:rsidP="005F1159">
      <w:pPr>
        <w:widowControl w:val="0"/>
        <w:autoSpaceDE w:val="0"/>
        <w:autoSpaceDN w:val="0"/>
        <w:spacing w:after="0" w:line="240" w:lineRule="auto"/>
        <w:rPr>
          <w:rFonts w:ascii="Sylfaen" w:hAnsi="Sylfaen"/>
          <w:noProof/>
          <w:sz w:val="24"/>
          <w:szCs w:val="24"/>
          <w:lang w:val="ka-GE"/>
        </w:rPr>
      </w:pPr>
    </w:p>
    <w:p w14:paraId="76BAF8EA" w14:textId="77777777" w:rsidR="00D45F2A" w:rsidRPr="00C41B15" w:rsidRDefault="00D45F2A" w:rsidP="005F1159">
      <w:pPr>
        <w:widowControl w:val="0"/>
        <w:autoSpaceDE w:val="0"/>
        <w:autoSpaceDN w:val="0"/>
        <w:spacing w:after="0" w:line="240" w:lineRule="auto"/>
        <w:rPr>
          <w:rFonts w:ascii="Sylfaen" w:hAnsi="Sylfaen"/>
          <w:b/>
          <w:noProof/>
          <w:sz w:val="24"/>
          <w:szCs w:val="24"/>
          <w:lang w:val="ka-GE"/>
        </w:rPr>
      </w:pPr>
      <w:r w:rsidRPr="00C41B15">
        <w:rPr>
          <w:rFonts w:ascii="Sylfaen" w:hAnsi="Sylfaen" w:cs="Sylfaen"/>
          <w:b/>
          <w:noProof/>
          <w:sz w:val="24"/>
          <w:szCs w:val="24"/>
          <w:lang w:val="ka-GE"/>
        </w:rPr>
        <w:t>2. რა</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უნდა</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იცოდეთ</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ფულვესტრანტი სიკროსის</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გამოყენებამდე</w:t>
      </w:r>
    </w:p>
    <w:p w14:paraId="7DEC30D9" w14:textId="77777777" w:rsidR="00D45F2A" w:rsidRPr="00C41B15" w:rsidRDefault="00D45F2A" w:rsidP="0041103B">
      <w:pPr>
        <w:widowControl w:val="0"/>
        <w:tabs>
          <w:tab w:val="left" w:pos="785"/>
        </w:tabs>
        <w:autoSpaceDE w:val="0"/>
        <w:autoSpaceDN w:val="0"/>
        <w:spacing w:after="0" w:line="240" w:lineRule="auto"/>
        <w:jc w:val="both"/>
        <w:outlineLvl w:val="0"/>
        <w:rPr>
          <w:rFonts w:ascii="Sylfaen" w:hAnsi="Sylfaen"/>
          <w:b/>
          <w:bCs/>
          <w:noProof/>
          <w:sz w:val="24"/>
          <w:szCs w:val="24"/>
          <w:lang w:val="ka-GE"/>
        </w:rPr>
      </w:pPr>
    </w:p>
    <w:p w14:paraId="691B012C" w14:textId="77777777" w:rsidR="00D45F2A" w:rsidRPr="00C41B15" w:rsidRDefault="00D45F2A" w:rsidP="0041103B">
      <w:pPr>
        <w:widowControl w:val="0"/>
        <w:autoSpaceDE w:val="0"/>
        <w:autoSpaceDN w:val="0"/>
        <w:spacing w:after="0" w:line="240" w:lineRule="auto"/>
        <w:rPr>
          <w:rFonts w:ascii="Sylfaen" w:hAnsi="Sylfaen"/>
          <w:b/>
          <w:noProof/>
          <w:sz w:val="24"/>
          <w:szCs w:val="24"/>
          <w:lang w:val="ka-GE"/>
        </w:rPr>
      </w:pPr>
      <w:r w:rsidRPr="00C41B15">
        <w:rPr>
          <w:rFonts w:ascii="Sylfaen" w:hAnsi="Sylfaen" w:cs="Sylfaen"/>
          <w:b/>
          <w:noProof/>
          <w:sz w:val="24"/>
          <w:szCs w:val="24"/>
          <w:lang w:val="ka-GE"/>
        </w:rPr>
        <w:t>არ</w:t>
      </w:r>
      <w:r w:rsidRPr="00C41B15">
        <w:rPr>
          <w:rFonts w:ascii="Sylfaen" w:hAnsi="Sylfaen"/>
          <w:b/>
          <w:noProof/>
          <w:sz w:val="24"/>
          <w:szCs w:val="24"/>
          <w:lang w:val="ka-GE"/>
        </w:rPr>
        <w:t xml:space="preserve"> </w:t>
      </w:r>
      <w:r w:rsidRPr="00C41B15">
        <w:rPr>
          <w:rFonts w:ascii="Sylfaen" w:hAnsi="Sylfaen" w:cs="Sylfaen"/>
          <w:b/>
          <w:noProof/>
          <w:sz w:val="24"/>
          <w:szCs w:val="24"/>
          <w:lang w:val="ka-GE"/>
        </w:rPr>
        <w:t>გამოიყენოთ</w:t>
      </w:r>
      <w:r w:rsidRPr="00C41B15">
        <w:rPr>
          <w:rFonts w:ascii="Sylfaen" w:hAnsi="Sylfaen"/>
          <w:b/>
          <w:noProof/>
          <w:spacing w:val="-1"/>
          <w:sz w:val="24"/>
          <w:szCs w:val="24"/>
          <w:lang w:val="ka-GE"/>
        </w:rPr>
        <w:t xml:space="preserve"> </w:t>
      </w:r>
      <w:r w:rsidRPr="00C41B15">
        <w:rPr>
          <w:rFonts w:ascii="Sylfaen" w:hAnsi="Sylfaen" w:cs="Sylfaen"/>
          <w:b/>
          <w:noProof/>
          <w:sz w:val="24"/>
          <w:szCs w:val="24"/>
          <w:lang w:val="ka-GE"/>
        </w:rPr>
        <w:t>ფულვესტრანტი სიკროსი</w:t>
      </w:r>
      <w:r w:rsidRPr="00C41B15">
        <w:rPr>
          <w:rFonts w:ascii="Sylfaen" w:hAnsi="Sylfaen"/>
          <w:b/>
          <w:noProof/>
          <w:sz w:val="24"/>
          <w:szCs w:val="24"/>
          <w:lang w:val="ka-GE"/>
        </w:rPr>
        <w:t>:</w:t>
      </w:r>
    </w:p>
    <w:p w14:paraId="4C08D711" w14:textId="77777777" w:rsidR="00D45F2A" w:rsidRPr="00C41B15" w:rsidRDefault="00D45F2A" w:rsidP="00BB3B74">
      <w:pPr>
        <w:pStyle w:val="ListParagraph"/>
        <w:widowControl w:val="0"/>
        <w:numPr>
          <w:ilvl w:val="0"/>
          <w:numId w:val="39"/>
        </w:numPr>
        <w:tabs>
          <w:tab w:val="left" w:pos="426"/>
        </w:tabs>
        <w:autoSpaceDE w:val="0"/>
        <w:autoSpaceDN w:val="0"/>
        <w:spacing w:after="0" w:line="240" w:lineRule="auto"/>
        <w:ind w:left="426"/>
        <w:rPr>
          <w:rFonts w:ascii="Sylfaen" w:hAnsi="Sylfaen"/>
          <w:noProof/>
          <w:sz w:val="24"/>
          <w:szCs w:val="24"/>
          <w:lang w:val="ka-GE"/>
        </w:rPr>
      </w:pPr>
      <w:r w:rsidRPr="00C41B15">
        <w:rPr>
          <w:rFonts w:ascii="Sylfaen" w:hAnsi="Sylfaen"/>
          <w:noProof/>
          <w:sz w:val="24"/>
          <w:szCs w:val="24"/>
          <w:lang w:val="ka-GE"/>
        </w:rPr>
        <w:t>თუ გაქვთ ალერგია ფულვესტრანტზე ან ამ პრეპარატის რომელიმე სხვა ინგრედიენტზე (ჩამოთვლილია ნაწილში 6)</w:t>
      </w:r>
    </w:p>
    <w:p w14:paraId="0A2F781A" w14:textId="77777777" w:rsidR="00D45F2A" w:rsidRPr="00C41B15" w:rsidRDefault="00D45F2A" w:rsidP="00BB3B74">
      <w:pPr>
        <w:pStyle w:val="ListParagraph"/>
        <w:widowControl w:val="0"/>
        <w:numPr>
          <w:ilvl w:val="0"/>
          <w:numId w:val="39"/>
        </w:numPr>
        <w:tabs>
          <w:tab w:val="left" w:pos="426"/>
        </w:tabs>
        <w:autoSpaceDE w:val="0"/>
        <w:autoSpaceDN w:val="0"/>
        <w:spacing w:after="0" w:line="240" w:lineRule="auto"/>
        <w:ind w:left="426"/>
        <w:rPr>
          <w:rFonts w:ascii="Sylfaen" w:hAnsi="Sylfaen"/>
          <w:noProof/>
          <w:sz w:val="24"/>
          <w:szCs w:val="24"/>
          <w:lang w:val="ka-GE"/>
        </w:rPr>
      </w:pPr>
      <w:r w:rsidRPr="00C41B15">
        <w:rPr>
          <w:rFonts w:ascii="Sylfaen" w:hAnsi="Sylfaen"/>
          <w:noProof/>
          <w:sz w:val="24"/>
          <w:szCs w:val="24"/>
          <w:lang w:val="ka-GE"/>
        </w:rPr>
        <w:t>თუ ხართ ორსულად ან ძუძუთი კვებავთ</w:t>
      </w:r>
    </w:p>
    <w:p w14:paraId="5A1F3783" w14:textId="77777777" w:rsidR="00D45F2A" w:rsidRPr="00C41B15" w:rsidRDefault="00D45F2A" w:rsidP="00BB3B74">
      <w:pPr>
        <w:pStyle w:val="ListParagraph"/>
        <w:widowControl w:val="0"/>
        <w:numPr>
          <w:ilvl w:val="0"/>
          <w:numId w:val="39"/>
        </w:numPr>
        <w:tabs>
          <w:tab w:val="left" w:pos="426"/>
        </w:tabs>
        <w:autoSpaceDE w:val="0"/>
        <w:autoSpaceDN w:val="0"/>
        <w:spacing w:after="0" w:line="240" w:lineRule="auto"/>
        <w:ind w:left="426"/>
        <w:rPr>
          <w:rFonts w:ascii="Sylfaen" w:hAnsi="Sylfaen"/>
          <w:noProof/>
          <w:sz w:val="24"/>
          <w:szCs w:val="24"/>
          <w:lang w:val="ka-GE"/>
        </w:rPr>
      </w:pPr>
      <w:r w:rsidRPr="00C41B15">
        <w:rPr>
          <w:rFonts w:ascii="Sylfaen" w:hAnsi="Sylfaen"/>
          <w:noProof/>
          <w:sz w:val="24"/>
          <w:szCs w:val="24"/>
          <w:lang w:val="ka-GE"/>
        </w:rPr>
        <w:t>თუ გაქვთ ღვიძლის მძიმე პრობლემები</w:t>
      </w:r>
    </w:p>
    <w:p w14:paraId="7AA19406" w14:textId="77777777" w:rsidR="00D45F2A" w:rsidRPr="00C41B15" w:rsidRDefault="00D45F2A" w:rsidP="00BB3B74">
      <w:pPr>
        <w:pStyle w:val="ListParagraph"/>
        <w:widowControl w:val="0"/>
        <w:tabs>
          <w:tab w:val="left" w:pos="426"/>
        </w:tabs>
        <w:autoSpaceDE w:val="0"/>
        <w:autoSpaceDN w:val="0"/>
        <w:spacing w:after="0" w:line="240" w:lineRule="auto"/>
        <w:ind w:left="426"/>
        <w:rPr>
          <w:rFonts w:ascii="Sylfaen" w:hAnsi="Sylfaen"/>
          <w:noProof/>
          <w:sz w:val="24"/>
          <w:szCs w:val="24"/>
          <w:lang w:val="ka-GE"/>
        </w:rPr>
      </w:pPr>
    </w:p>
    <w:p w14:paraId="23B8988D" w14:textId="77777777" w:rsidR="00D45F2A" w:rsidRPr="00C41B15" w:rsidRDefault="00D45F2A" w:rsidP="0041103B">
      <w:pPr>
        <w:spacing w:after="0" w:line="240" w:lineRule="auto"/>
        <w:rPr>
          <w:rFonts w:ascii="Sylfaen" w:hAnsi="Sylfaen"/>
          <w:b/>
          <w:noProof/>
          <w:sz w:val="24"/>
          <w:szCs w:val="24"/>
          <w:lang w:val="ka-GE"/>
        </w:rPr>
      </w:pPr>
      <w:r w:rsidRPr="00C41B15">
        <w:rPr>
          <w:rFonts w:ascii="Sylfaen" w:hAnsi="Sylfaen"/>
          <w:b/>
          <w:noProof/>
          <w:sz w:val="24"/>
          <w:szCs w:val="24"/>
          <w:lang w:val="ka-GE"/>
        </w:rPr>
        <w:t>გაფრთხილებები და უსაფრთხოების ზომები</w:t>
      </w:r>
    </w:p>
    <w:p w14:paraId="7BC12220" w14:textId="77777777" w:rsidR="00D45F2A" w:rsidRPr="00C41B15" w:rsidRDefault="00D45F2A" w:rsidP="002A5245">
      <w:pPr>
        <w:spacing w:after="0" w:line="240" w:lineRule="auto"/>
        <w:rPr>
          <w:rFonts w:ascii="Sylfaen" w:hAnsi="Sylfaen"/>
          <w:noProof/>
          <w:sz w:val="24"/>
          <w:szCs w:val="24"/>
          <w:lang w:val="ka-GE"/>
        </w:rPr>
      </w:pPr>
      <w:r w:rsidRPr="00C41B15">
        <w:rPr>
          <w:rFonts w:ascii="Sylfaen" w:hAnsi="Sylfaen"/>
          <w:noProof/>
          <w:sz w:val="24"/>
          <w:szCs w:val="24"/>
          <w:lang w:val="ka-GE"/>
        </w:rPr>
        <w:t>თუ რომელიმე ქვემოთ ჩამოთვლილიდან გეხებათ, ფულვესტრანტ სიკროსის გამოყენებამდე მიმართეთ ექიმს, ფარმაცევტს ან ექთანს:</w:t>
      </w:r>
    </w:p>
    <w:p w14:paraId="3B471BB6" w14:textId="77777777" w:rsidR="00D45F2A" w:rsidRPr="00C41B15" w:rsidRDefault="00D45F2A" w:rsidP="00BB3B74">
      <w:pPr>
        <w:pStyle w:val="ListParagraph"/>
        <w:numPr>
          <w:ilvl w:val="0"/>
          <w:numId w:val="41"/>
        </w:numPr>
        <w:spacing w:after="0" w:line="240" w:lineRule="auto"/>
        <w:ind w:left="426"/>
        <w:rPr>
          <w:rFonts w:ascii="Sylfaen" w:hAnsi="Sylfaen"/>
          <w:noProof/>
          <w:sz w:val="24"/>
          <w:szCs w:val="24"/>
          <w:lang w:val="ka-GE"/>
        </w:rPr>
      </w:pPr>
      <w:r w:rsidRPr="00C41B15">
        <w:rPr>
          <w:rFonts w:ascii="Sylfaen" w:hAnsi="Sylfaen" w:cs="Sylfaen"/>
          <w:noProof/>
          <w:sz w:val="24"/>
          <w:szCs w:val="24"/>
          <w:lang w:val="ka-GE"/>
        </w:rPr>
        <w:t>თირკმლის</w:t>
      </w:r>
      <w:r w:rsidRPr="00C41B15">
        <w:rPr>
          <w:rFonts w:ascii="Sylfaen" w:hAnsi="Sylfaen"/>
          <w:noProof/>
          <w:sz w:val="24"/>
          <w:szCs w:val="24"/>
          <w:lang w:val="ka-GE"/>
        </w:rPr>
        <w:t xml:space="preserve"> ან ღვიძლის პრობლემები</w:t>
      </w:r>
    </w:p>
    <w:p w14:paraId="31FEF926" w14:textId="77777777" w:rsidR="00D45F2A" w:rsidRPr="00C41B15" w:rsidRDefault="00D45F2A" w:rsidP="00BB3B74">
      <w:pPr>
        <w:pStyle w:val="ListParagraph"/>
        <w:numPr>
          <w:ilvl w:val="0"/>
          <w:numId w:val="41"/>
        </w:numPr>
        <w:spacing w:after="0" w:line="240" w:lineRule="auto"/>
        <w:ind w:left="426"/>
        <w:rPr>
          <w:rFonts w:ascii="Sylfaen" w:hAnsi="Sylfaen"/>
          <w:noProof/>
          <w:sz w:val="24"/>
          <w:szCs w:val="24"/>
          <w:lang w:val="ka-GE"/>
        </w:rPr>
      </w:pPr>
      <w:r w:rsidRPr="00C41B15">
        <w:rPr>
          <w:rFonts w:ascii="Sylfaen" w:hAnsi="Sylfaen"/>
          <w:noProof/>
          <w:sz w:val="24"/>
          <w:szCs w:val="24"/>
          <w:lang w:val="ka-GE"/>
        </w:rPr>
        <w:t>თრომბოციტების დაბალი რაოდენობა (რომლებიც ხელს უწყობენ სისხლის შედედებას) ან სისხლის შედედების დარღვევები</w:t>
      </w:r>
    </w:p>
    <w:p w14:paraId="1DA8ED17" w14:textId="77777777" w:rsidR="00D45F2A" w:rsidRPr="00C41B15" w:rsidRDefault="00D45F2A" w:rsidP="00BB3B74">
      <w:pPr>
        <w:pStyle w:val="ListParagraph"/>
        <w:numPr>
          <w:ilvl w:val="0"/>
          <w:numId w:val="41"/>
        </w:numPr>
        <w:spacing w:after="0" w:line="240" w:lineRule="auto"/>
        <w:ind w:left="426"/>
        <w:rPr>
          <w:rFonts w:ascii="Sylfaen" w:hAnsi="Sylfaen"/>
          <w:noProof/>
          <w:sz w:val="24"/>
          <w:szCs w:val="24"/>
          <w:lang w:val="ka-GE"/>
        </w:rPr>
      </w:pPr>
      <w:r w:rsidRPr="00C41B15">
        <w:rPr>
          <w:rFonts w:ascii="Sylfaen" w:hAnsi="Sylfaen"/>
          <w:noProof/>
          <w:sz w:val="24"/>
          <w:szCs w:val="24"/>
          <w:lang w:val="ka-GE"/>
        </w:rPr>
        <w:t>წინა პრობლემები თრომბების წარმოქმნასთან დაკავშირებით</w:t>
      </w:r>
    </w:p>
    <w:p w14:paraId="749C4D5D" w14:textId="77777777" w:rsidR="00D45F2A" w:rsidRPr="00C41B15" w:rsidRDefault="00D45F2A" w:rsidP="00BB3B74">
      <w:pPr>
        <w:pStyle w:val="ListParagraph"/>
        <w:numPr>
          <w:ilvl w:val="0"/>
          <w:numId w:val="41"/>
        </w:numPr>
        <w:spacing w:after="0" w:line="240" w:lineRule="auto"/>
        <w:ind w:left="426"/>
        <w:rPr>
          <w:rFonts w:ascii="Sylfaen" w:hAnsi="Sylfaen"/>
          <w:noProof/>
          <w:sz w:val="24"/>
          <w:szCs w:val="24"/>
          <w:lang w:val="ka-GE"/>
        </w:rPr>
      </w:pPr>
      <w:r w:rsidRPr="00C41B15">
        <w:rPr>
          <w:rFonts w:ascii="Sylfaen" w:hAnsi="Sylfaen"/>
          <w:noProof/>
          <w:sz w:val="24"/>
          <w:szCs w:val="24"/>
          <w:lang w:val="ka-GE"/>
        </w:rPr>
        <w:t>ოსტეოპოროზი (ძვლის სიმკვრივის დაკარგვა)</w:t>
      </w:r>
    </w:p>
    <w:p w14:paraId="2B50E9F7" w14:textId="77777777" w:rsidR="00D45F2A" w:rsidRPr="00C41B15" w:rsidRDefault="00D45F2A" w:rsidP="00BB3B74">
      <w:pPr>
        <w:pStyle w:val="ListParagraph"/>
        <w:numPr>
          <w:ilvl w:val="0"/>
          <w:numId w:val="41"/>
        </w:numPr>
        <w:spacing w:after="0" w:line="240" w:lineRule="auto"/>
        <w:ind w:left="426"/>
        <w:rPr>
          <w:rFonts w:ascii="Sylfaen" w:hAnsi="Sylfaen"/>
          <w:noProof/>
          <w:sz w:val="24"/>
          <w:szCs w:val="24"/>
          <w:lang w:val="ka-GE"/>
        </w:rPr>
      </w:pPr>
      <w:r w:rsidRPr="00C41B15">
        <w:rPr>
          <w:rFonts w:ascii="Sylfaen" w:hAnsi="Sylfaen"/>
          <w:noProof/>
          <w:sz w:val="24"/>
          <w:szCs w:val="24"/>
          <w:lang w:val="ka-GE"/>
        </w:rPr>
        <w:t>ალკოჰოლიზმი</w:t>
      </w:r>
    </w:p>
    <w:p w14:paraId="5A2C61E6" w14:textId="77777777" w:rsidR="00D45F2A" w:rsidRPr="00C41B15" w:rsidRDefault="00D45F2A" w:rsidP="002A5245">
      <w:pPr>
        <w:spacing w:after="0" w:line="240" w:lineRule="auto"/>
        <w:rPr>
          <w:rFonts w:ascii="Sylfaen" w:hAnsi="Sylfaen"/>
          <w:noProof/>
          <w:sz w:val="24"/>
          <w:szCs w:val="24"/>
          <w:lang w:val="ka-GE"/>
        </w:rPr>
      </w:pPr>
    </w:p>
    <w:p w14:paraId="73B4A518" w14:textId="77777777" w:rsidR="00D45F2A" w:rsidRPr="00C41B15" w:rsidRDefault="00D45F2A" w:rsidP="00BB3B74">
      <w:pPr>
        <w:spacing w:after="0" w:line="240" w:lineRule="auto"/>
        <w:rPr>
          <w:rFonts w:ascii="Sylfaen" w:hAnsi="Sylfaen"/>
          <w:b/>
          <w:noProof/>
          <w:sz w:val="24"/>
          <w:szCs w:val="24"/>
          <w:lang w:val="ka-GE"/>
        </w:rPr>
      </w:pPr>
      <w:r w:rsidRPr="00C41B15">
        <w:rPr>
          <w:rFonts w:ascii="Sylfaen" w:hAnsi="Sylfaen"/>
          <w:b/>
          <w:noProof/>
          <w:sz w:val="24"/>
          <w:szCs w:val="24"/>
          <w:lang w:val="ka-GE"/>
        </w:rPr>
        <w:t>ბავშვები და მოზარდები</w:t>
      </w:r>
    </w:p>
    <w:p w14:paraId="742E832D" w14:textId="77777777" w:rsidR="00D45F2A" w:rsidRPr="00C41B15" w:rsidRDefault="00D45F2A" w:rsidP="00BB3B74">
      <w:pPr>
        <w:spacing w:after="0" w:line="240" w:lineRule="auto"/>
        <w:rPr>
          <w:rFonts w:ascii="Sylfaen" w:hAnsi="Sylfaen"/>
          <w:noProof/>
          <w:sz w:val="24"/>
          <w:szCs w:val="24"/>
          <w:lang w:val="ka-GE"/>
        </w:rPr>
      </w:pPr>
      <w:r w:rsidRPr="00C41B15">
        <w:rPr>
          <w:rFonts w:ascii="Sylfaen" w:hAnsi="Sylfaen"/>
          <w:noProof/>
          <w:sz w:val="24"/>
          <w:szCs w:val="24"/>
          <w:lang w:val="ka-GE"/>
        </w:rPr>
        <w:t>ფულვესტრანტი სიკროსი არ არის ნაჩვენები 18 წლამდე ასაკის ბავშვებსა და მოზარდებში.</w:t>
      </w:r>
    </w:p>
    <w:p w14:paraId="376B401F" w14:textId="77777777" w:rsidR="00D45F2A" w:rsidRPr="00C41B15" w:rsidRDefault="00D45F2A" w:rsidP="00BB3B74">
      <w:pPr>
        <w:spacing w:after="0" w:line="240" w:lineRule="auto"/>
        <w:rPr>
          <w:rFonts w:ascii="Sylfaen" w:hAnsi="Sylfaen"/>
          <w:noProof/>
          <w:sz w:val="24"/>
          <w:szCs w:val="24"/>
          <w:lang w:val="ka-GE"/>
        </w:rPr>
      </w:pPr>
    </w:p>
    <w:p w14:paraId="2887B8F5" w14:textId="77777777" w:rsidR="00D45F2A" w:rsidRPr="00C41B15" w:rsidRDefault="00D45F2A" w:rsidP="00BB3B74">
      <w:pPr>
        <w:spacing w:after="0" w:line="240" w:lineRule="auto"/>
        <w:rPr>
          <w:rFonts w:ascii="Sylfaen" w:hAnsi="Sylfaen"/>
          <w:b/>
          <w:noProof/>
          <w:sz w:val="24"/>
          <w:szCs w:val="24"/>
          <w:lang w:val="ka-GE"/>
        </w:rPr>
      </w:pPr>
      <w:r w:rsidRPr="00C41B15">
        <w:rPr>
          <w:rFonts w:ascii="Sylfaen" w:hAnsi="Sylfaen"/>
          <w:b/>
          <w:noProof/>
          <w:sz w:val="24"/>
          <w:szCs w:val="24"/>
          <w:lang w:val="ka-GE"/>
        </w:rPr>
        <w:t>სხვა მედიკამენტები და ფულვესტრანტი სიკროსი</w:t>
      </w:r>
    </w:p>
    <w:p w14:paraId="79CF64B8" w14:textId="77777777" w:rsidR="00D45F2A" w:rsidRPr="00C41B15" w:rsidRDefault="00D45F2A" w:rsidP="00BB3B74">
      <w:pPr>
        <w:spacing w:after="0" w:line="240" w:lineRule="auto"/>
        <w:rPr>
          <w:rFonts w:ascii="Sylfaen" w:hAnsi="Sylfaen"/>
          <w:noProof/>
          <w:sz w:val="24"/>
          <w:szCs w:val="24"/>
          <w:lang w:val="ka-GE"/>
        </w:rPr>
      </w:pPr>
      <w:r w:rsidRPr="00C41B15">
        <w:rPr>
          <w:rFonts w:ascii="Sylfaen" w:hAnsi="Sylfaen"/>
          <w:noProof/>
          <w:sz w:val="24"/>
          <w:szCs w:val="24"/>
          <w:lang w:val="ka-GE"/>
        </w:rPr>
        <w:t>აცნობეთ ექიმს ან ფარმაცევტს, თუ იღებთ, ბოლო დროს იღებდით ან შესაძლოა მიიღოთ სხვა მედიკამენტები.</w:t>
      </w:r>
    </w:p>
    <w:p w14:paraId="2457DF41" w14:textId="77777777" w:rsidR="00D45F2A" w:rsidRPr="00C41B15" w:rsidRDefault="00D45F2A" w:rsidP="00BB3B74">
      <w:pPr>
        <w:spacing w:after="0" w:line="240" w:lineRule="auto"/>
        <w:rPr>
          <w:rFonts w:ascii="Sylfaen" w:hAnsi="Sylfaen"/>
          <w:noProof/>
          <w:sz w:val="24"/>
          <w:szCs w:val="24"/>
          <w:lang w:val="ka-GE"/>
        </w:rPr>
      </w:pPr>
      <w:r w:rsidRPr="00C41B15">
        <w:rPr>
          <w:rFonts w:ascii="Sylfaen" w:hAnsi="Sylfaen"/>
          <w:noProof/>
          <w:sz w:val="24"/>
          <w:szCs w:val="24"/>
          <w:lang w:val="ka-GE"/>
        </w:rPr>
        <w:t>კერძოდ, უნდა აცნობოთ ექიმს, თუ იყენებთ ანტიკოაგულანტებს (სისხლის შედედების საწინააღმდეგო მედიკამენტები).</w:t>
      </w:r>
    </w:p>
    <w:p w14:paraId="5A1C968E" w14:textId="77777777" w:rsidR="00D45F2A" w:rsidRPr="00C41B15" w:rsidRDefault="00D45F2A" w:rsidP="00BB3B74">
      <w:pPr>
        <w:spacing w:after="0" w:line="240" w:lineRule="auto"/>
        <w:rPr>
          <w:rFonts w:ascii="Sylfaen" w:hAnsi="Sylfaen"/>
          <w:noProof/>
          <w:sz w:val="24"/>
          <w:szCs w:val="24"/>
          <w:lang w:val="ka-GE"/>
        </w:rPr>
      </w:pPr>
    </w:p>
    <w:p w14:paraId="15C8AC8A" w14:textId="77777777" w:rsidR="00D45F2A" w:rsidRPr="00C41B15" w:rsidRDefault="00D45F2A" w:rsidP="00BB3B74">
      <w:pPr>
        <w:spacing w:after="0" w:line="240" w:lineRule="auto"/>
        <w:rPr>
          <w:rFonts w:ascii="Sylfaen" w:hAnsi="Sylfaen"/>
          <w:b/>
          <w:noProof/>
          <w:sz w:val="24"/>
          <w:szCs w:val="24"/>
          <w:lang w:val="ka-GE"/>
        </w:rPr>
      </w:pPr>
      <w:r w:rsidRPr="00C41B15">
        <w:rPr>
          <w:rFonts w:ascii="Sylfaen" w:hAnsi="Sylfaen"/>
          <w:b/>
          <w:noProof/>
          <w:sz w:val="24"/>
          <w:szCs w:val="24"/>
          <w:lang w:val="ka-GE"/>
        </w:rPr>
        <w:t>ორსულობა და ძუძუთი კვება</w:t>
      </w:r>
    </w:p>
    <w:p w14:paraId="4E8FF3A3" w14:textId="77777777" w:rsidR="00D45F2A" w:rsidRPr="00C41B15" w:rsidRDefault="00D45F2A" w:rsidP="00BB3B74">
      <w:pPr>
        <w:spacing w:after="0" w:line="240" w:lineRule="auto"/>
        <w:rPr>
          <w:rFonts w:ascii="Sylfaen" w:hAnsi="Sylfaen"/>
          <w:noProof/>
          <w:sz w:val="24"/>
          <w:szCs w:val="24"/>
          <w:lang w:val="ka-GE"/>
        </w:rPr>
      </w:pPr>
      <w:r w:rsidRPr="00C41B15">
        <w:rPr>
          <w:rFonts w:ascii="Sylfaen" w:hAnsi="Sylfaen"/>
          <w:noProof/>
          <w:sz w:val="24"/>
          <w:szCs w:val="24"/>
          <w:lang w:val="ka-GE"/>
        </w:rPr>
        <w:t>ორსულობის შემთხვევაში არ უნდა გამოიყენოთ ფულვესტრანტი სიკროსი. თუ შესაძლებელია დაორსულება, ფულვესტრანტ სიკროსით მკურნალობის დროს და ბოლო დოზის მიღებიდან 2 წლის განმავლობაში უნდა გამოიყენოთ ეფექტური კონტრაცეფცია.</w:t>
      </w:r>
    </w:p>
    <w:p w14:paraId="03829553" w14:textId="77777777" w:rsidR="00D45F2A" w:rsidRPr="00C41B15" w:rsidRDefault="00D45F2A" w:rsidP="00BB3B74">
      <w:pPr>
        <w:spacing w:after="0" w:line="240" w:lineRule="auto"/>
        <w:rPr>
          <w:rFonts w:ascii="Sylfaen" w:hAnsi="Sylfaen"/>
          <w:noProof/>
          <w:sz w:val="24"/>
          <w:szCs w:val="24"/>
          <w:lang w:val="ka-GE"/>
        </w:rPr>
      </w:pPr>
    </w:p>
    <w:p w14:paraId="43A75437" w14:textId="77777777" w:rsidR="00D45F2A" w:rsidRPr="00C41B15" w:rsidRDefault="00D45F2A" w:rsidP="00BB3B74">
      <w:pPr>
        <w:spacing w:after="0" w:line="240" w:lineRule="auto"/>
        <w:rPr>
          <w:rFonts w:ascii="Sylfaen" w:hAnsi="Sylfaen"/>
          <w:noProof/>
          <w:sz w:val="24"/>
          <w:szCs w:val="24"/>
          <w:lang w:val="ka-GE"/>
        </w:rPr>
      </w:pPr>
      <w:r w:rsidRPr="00C41B15">
        <w:rPr>
          <w:rFonts w:ascii="Sylfaen" w:hAnsi="Sylfaen"/>
          <w:noProof/>
          <w:sz w:val="24"/>
          <w:szCs w:val="24"/>
          <w:lang w:val="ka-GE"/>
        </w:rPr>
        <w:t>ფულვესტრანტ სიკროსით მკურნალობის დროს არ უნდა კვებოთ ძუძუთი.</w:t>
      </w:r>
    </w:p>
    <w:p w14:paraId="05568B44" w14:textId="77777777" w:rsidR="00D45F2A" w:rsidRPr="00C41B15" w:rsidRDefault="00D45F2A" w:rsidP="002A5245">
      <w:pPr>
        <w:spacing w:after="0" w:line="240" w:lineRule="auto"/>
        <w:rPr>
          <w:rFonts w:ascii="Sylfaen" w:hAnsi="Sylfaen"/>
          <w:noProof/>
          <w:sz w:val="24"/>
          <w:szCs w:val="24"/>
          <w:lang w:val="ka-GE"/>
        </w:rPr>
      </w:pPr>
    </w:p>
    <w:p w14:paraId="6429558A" w14:textId="77777777" w:rsidR="00D45F2A" w:rsidRPr="00C41B15" w:rsidRDefault="00D45F2A" w:rsidP="009906E4">
      <w:pPr>
        <w:spacing w:after="0" w:line="240" w:lineRule="auto"/>
        <w:rPr>
          <w:rFonts w:ascii="Sylfaen" w:hAnsi="Sylfaen"/>
          <w:b/>
          <w:noProof/>
          <w:sz w:val="24"/>
          <w:szCs w:val="24"/>
          <w:lang w:val="ka-GE"/>
        </w:rPr>
      </w:pPr>
      <w:r w:rsidRPr="00C41B15">
        <w:rPr>
          <w:rFonts w:ascii="Sylfaen" w:hAnsi="Sylfaen"/>
          <w:b/>
          <w:noProof/>
          <w:sz w:val="24"/>
          <w:szCs w:val="24"/>
          <w:lang w:val="ka-GE"/>
        </w:rPr>
        <w:t>ავტომობილის მართვა და მექანიზმებთან მუშაობა</w:t>
      </w:r>
    </w:p>
    <w:p w14:paraId="20C384EC"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noProof/>
          <w:sz w:val="24"/>
          <w:szCs w:val="24"/>
          <w:lang w:val="ka-GE"/>
        </w:rPr>
        <w:t>ფულვესტრანტი სიკროსი, სავარაუდოდ, გავლენას არ მოახდენს ავტოტრანსპორტის მართვის და სხვა მექანიზმების გამოყენების უნარზე. თუმცა, თუ მკურნალობის შემდეგ თავს დაღლილად გრძნობთ, არ მართოთ ავტომობილი და არ გამოიყენოთ სხვა მექანიზმები.</w:t>
      </w:r>
    </w:p>
    <w:p w14:paraId="07CF19E5" w14:textId="77777777" w:rsidR="00D45F2A" w:rsidRPr="00C41B15" w:rsidRDefault="00D45F2A" w:rsidP="009906E4">
      <w:pPr>
        <w:spacing w:after="0" w:line="240" w:lineRule="auto"/>
        <w:rPr>
          <w:rFonts w:ascii="Sylfaen" w:hAnsi="Sylfaen"/>
          <w:noProof/>
          <w:sz w:val="24"/>
          <w:szCs w:val="24"/>
          <w:lang w:val="ka-GE"/>
        </w:rPr>
      </w:pPr>
    </w:p>
    <w:p w14:paraId="2F211699"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b/>
          <w:noProof/>
          <w:sz w:val="24"/>
          <w:szCs w:val="24"/>
          <w:lang w:val="ka-GE"/>
        </w:rPr>
        <w:t xml:space="preserve">ფულვესტრანტი სიკროსი შეიცავს 10%  </w:t>
      </w:r>
      <w:r w:rsidRPr="00C41B15">
        <w:rPr>
          <w:rFonts w:ascii="Sylfaen" w:hAnsi="Sylfaen"/>
          <w:b/>
          <w:noProof/>
          <w:sz w:val="24"/>
          <w:szCs w:val="24"/>
        </w:rPr>
        <w:t xml:space="preserve">w/v </w:t>
      </w:r>
      <w:r w:rsidRPr="00C41B15">
        <w:rPr>
          <w:rFonts w:ascii="Sylfaen" w:hAnsi="Sylfaen"/>
          <w:b/>
          <w:noProof/>
          <w:sz w:val="24"/>
          <w:szCs w:val="24"/>
          <w:lang w:val="ka-GE"/>
        </w:rPr>
        <w:t>ეთანოლს (ალკოჰოლს),</w:t>
      </w:r>
      <w:r w:rsidRPr="00C41B15">
        <w:rPr>
          <w:rFonts w:ascii="Sylfaen" w:hAnsi="Sylfaen"/>
          <w:noProof/>
          <w:sz w:val="24"/>
          <w:szCs w:val="24"/>
          <w:lang w:val="ka-GE"/>
        </w:rPr>
        <w:t xml:space="preserve"> ანუ 500 მგ-მდე ერთ ინექციაზე, რაც 10 მლ ლუდის ან 4 მლ ღვინის ექვივალენტურია.</w:t>
      </w:r>
    </w:p>
    <w:p w14:paraId="236CAC19"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noProof/>
          <w:sz w:val="24"/>
          <w:szCs w:val="24"/>
          <w:lang w:val="ka-GE"/>
        </w:rPr>
        <w:t>საზიანოა ალკოჰოლიზმით დაავადებული პირებისთვის.</w:t>
      </w:r>
    </w:p>
    <w:p w14:paraId="1B12FD9F"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noProof/>
          <w:sz w:val="24"/>
          <w:szCs w:val="24"/>
          <w:lang w:val="ka-GE"/>
        </w:rPr>
        <w:t>გაითვალისწინეთ ორსულ ან მეძუძურ ქალებში და მაღალი რისკის ჯგუფებში, როგორიცაა ღვიძლის დაავადების ან ეპილეფსიის მქონე პაციენტები.</w:t>
      </w:r>
    </w:p>
    <w:p w14:paraId="42987BA0" w14:textId="77777777" w:rsidR="00D45F2A" w:rsidRPr="00C41B15" w:rsidRDefault="00D45F2A" w:rsidP="009906E4">
      <w:pPr>
        <w:spacing w:after="0" w:line="240" w:lineRule="auto"/>
        <w:rPr>
          <w:rFonts w:ascii="Sylfaen" w:hAnsi="Sylfaen"/>
          <w:noProof/>
          <w:sz w:val="24"/>
          <w:szCs w:val="24"/>
          <w:lang w:val="ka-GE"/>
        </w:rPr>
      </w:pPr>
    </w:p>
    <w:p w14:paraId="6ECB922C"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b/>
          <w:noProof/>
          <w:sz w:val="24"/>
          <w:szCs w:val="24"/>
          <w:lang w:val="ka-GE"/>
        </w:rPr>
        <w:lastRenderedPageBreak/>
        <w:t>ფულვესტრანტი სიკროსი შეიცავს 500 მგ ბენზილის სპირტს ერთ ინექციაზე</w:t>
      </w:r>
      <w:r w:rsidRPr="00C41B15">
        <w:rPr>
          <w:rFonts w:ascii="Sylfaen" w:hAnsi="Sylfaen"/>
          <w:noProof/>
          <w:sz w:val="24"/>
          <w:szCs w:val="24"/>
          <w:lang w:val="ka-GE"/>
        </w:rPr>
        <w:t>, რაც 100 მგ/მლ-ს ექვივალენტურია. ბენზილის სპირტმა შეიძლება გამოიწვიოს ალერგიული რეაქციები. მიმართეთ ექიმს ან ფარმაცევტს რჩევისთვის, თუ ხართ ორსულად, ძუძუთი კვებავთ ან გაქვთ ღვიძლის ან თირკმლის დაავადება. ეს იმიტომ უნდა მოხდეს, რომ თქვენს ორგანიზმში შეიძლება დაგროვდეს ბენზილის სპირტის დიდი რაოდენობა და გამოიწვიოს გვერდითი ეფექტები (ე.წ. „მეტაბოლური აციდოზი“).</w:t>
      </w:r>
    </w:p>
    <w:p w14:paraId="12B39527" w14:textId="77777777" w:rsidR="00D45F2A" w:rsidRPr="00C41B15" w:rsidRDefault="00D45F2A" w:rsidP="009906E4">
      <w:pPr>
        <w:spacing w:after="0" w:line="240" w:lineRule="auto"/>
        <w:rPr>
          <w:rFonts w:ascii="Sylfaen" w:hAnsi="Sylfaen"/>
          <w:noProof/>
          <w:sz w:val="24"/>
          <w:szCs w:val="24"/>
          <w:lang w:val="ka-GE"/>
        </w:rPr>
      </w:pPr>
    </w:p>
    <w:p w14:paraId="0E6DB3B1" w14:textId="77777777" w:rsidR="00D45F2A" w:rsidRPr="00C41B15" w:rsidRDefault="00D45F2A" w:rsidP="009906E4">
      <w:pPr>
        <w:spacing w:after="0" w:line="240" w:lineRule="auto"/>
        <w:rPr>
          <w:rFonts w:ascii="Sylfaen" w:hAnsi="Sylfaen"/>
          <w:noProof/>
          <w:sz w:val="24"/>
          <w:szCs w:val="24"/>
          <w:lang w:val="ka-GE"/>
        </w:rPr>
      </w:pPr>
      <w:r w:rsidRPr="00C41B15">
        <w:rPr>
          <w:rFonts w:ascii="Sylfaen" w:hAnsi="Sylfaen"/>
          <w:b/>
          <w:noProof/>
          <w:sz w:val="24"/>
          <w:szCs w:val="24"/>
          <w:lang w:val="ka-GE"/>
        </w:rPr>
        <w:t>ფულვესტრანტი სიკროსი შეიცავს 750 მგ ბენზილ ბენზოატს ერთ ინექციაზე,</w:t>
      </w:r>
      <w:r w:rsidRPr="00C41B15">
        <w:rPr>
          <w:rFonts w:ascii="Sylfaen" w:hAnsi="Sylfaen"/>
          <w:noProof/>
          <w:sz w:val="24"/>
          <w:szCs w:val="24"/>
          <w:lang w:val="ka-GE"/>
        </w:rPr>
        <w:t xml:space="preserve"> რაც 150 მგ/მლ-ს ექვივალენტურია.</w:t>
      </w:r>
    </w:p>
    <w:p w14:paraId="21933B75" w14:textId="77777777" w:rsidR="00D45F2A" w:rsidRPr="00C41B15" w:rsidRDefault="00D45F2A" w:rsidP="009906E4">
      <w:pPr>
        <w:spacing w:after="0" w:line="240" w:lineRule="auto"/>
        <w:rPr>
          <w:rFonts w:ascii="Sylfaen" w:hAnsi="Sylfaen"/>
          <w:noProof/>
          <w:sz w:val="24"/>
          <w:szCs w:val="24"/>
          <w:lang w:val="ka-GE"/>
        </w:rPr>
      </w:pPr>
    </w:p>
    <w:p w14:paraId="285CCD26" w14:textId="77777777" w:rsidR="00D45F2A" w:rsidRPr="00C41B15" w:rsidRDefault="00D45F2A" w:rsidP="00F0286B">
      <w:pPr>
        <w:spacing w:after="0" w:line="240" w:lineRule="auto"/>
        <w:rPr>
          <w:rFonts w:ascii="Sylfaen" w:hAnsi="Sylfaen"/>
          <w:b/>
          <w:noProof/>
          <w:sz w:val="24"/>
          <w:szCs w:val="24"/>
          <w:lang w:val="ka-GE"/>
        </w:rPr>
      </w:pPr>
    </w:p>
    <w:p w14:paraId="0B36F5E3" w14:textId="77777777" w:rsidR="00D45F2A" w:rsidRPr="00C41B15" w:rsidRDefault="00D45F2A" w:rsidP="008B4E97">
      <w:pPr>
        <w:spacing w:after="0" w:line="240" w:lineRule="auto"/>
        <w:rPr>
          <w:rFonts w:ascii="Sylfaen" w:hAnsi="Sylfaen"/>
          <w:b/>
          <w:noProof/>
          <w:sz w:val="24"/>
          <w:szCs w:val="24"/>
          <w:lang w:val="ka-GE"/>
        </w:rPr>
      </w:pPr>
      <w:r w:rsidRPr="00C41B15">
        <w:rPr>
          <w:rFonts w:ascii="Sylfaen" w:hAnsi="Sylfaen"/>
          <w:b/>
          <w:noProof/>
          <w:sz w:val="24"/>
          <w:szCs w:val="24"/>
          <w:lang w:val="ka-GE"/>
        </w:rPr>
        <w:t>3.</w:t>
      </w:r>
      <w:r w:rsidRPr="00C41B15">
        <w:rPr>
          <w:rFonts w:ascii="Sylfaen" w:hAnsi="Sylfaen"/>
          <w:b/>
          <w:noProof/>
          <w:sz w:val="24"/>
          <w:szCs w:val="24"/>
          <w:lang w:val="ka-GE"/>
        </w:rPr>
        <w:tab/>
        <w:t xml:space="preserve">როგორ გამოვიყენოთ ფულვესტრანტი სიკროსი </w:t>
      </w:r>
    </w:p>
    <w:p w14:paraId="5683B917" w14:textId="77777777" w:rsidR="00D45F2A" w:rsidRPr="00C41B15" w:rsidRDefault="00D45F2A" w:rsidP="008B4E97">
      <w:pPr>
        <w:spacing w:after="0" w:line="240" w:lineRule="auto"/>
        <w:rPr>
          <w:rFonts w:ascii="Sylfaen" w:hAnsi="Sylfaen"/>
          <w:b/>
          <w:noProof/>
          <w:sz w:val="24"/>
          <w:szCs w:val="24"/>
          <w:lang w:val="ka-GE"/>
        </w:rPr>
      </w:pPr>
    </w:p>
    <w:p w14:paraId="166086F8" w14:textId="77777777" w:rsidR="00D45F2A" w:rsidRPr="00C41B15" w:rsidRDefault="00D45F2A" w:rsidP="00F0286B">
      <w:pPr>
        <w:spacing w:after="0" w:line="240" w:lineRule="auto"/>
        <w:rPr>
          <w:rFonts w:ascii="Sylfaen" w:hAnsi="Sylfaen"/>
          <w:noProof/>
          <w:sz w:val="24"/>
          <w:szCs w:val="24"/>
          <w:lang w:val="ka-GE"/>
        </w:rPr>
      </w:pPr>
      <w:r w:rsidRPr="00C41B15">
        <w:rPr>
          <w:rFonts w:ascii="Sylfaen" w:hAnsi="Sylfaen"/>
          <w:noProof/>
          <w:sz w:val="24"/>
          <w:szCs w:val="24"/>
          <w:lang w:val="ka-GE"/>
        </w:rPr>
        <w:t>ეს მედიკამენტი ყოველთვის გამოიყენეთ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102682E2" w14:textId="77777777" w:rsidR="00D45F2A" w:rsidRPr="00C41B15" w:rsidRDefault="00D45F2A" w:rsidP="00F0286B">
      <w:pPr>
        <w:spacing w:after="0" w:line="240" w:lineRule="auto"/>
        <w:rPr>
          <w:rFonts w:ascii="Sylfaen" w:hAnsi="Sylfaen"/>
          <w:noProof/>
          <w:sz w:val="24"/>
          <w:szCs w:val="24"/>
          <w:lang w:val="ka-GE"/>
        </w:rPr>
      </w:pPr>
    </w:p>
    <w:p w14:paraId="3077C0B7" w14:textId="77777777" w:rsidR="00D45F2A" w:rsidRPr="00C41B15" w:rsidRDefault="00D45F2A" w:rsidP="00F0286B">
      <w:pPr>
        <w:spacing w:after="0" w:line="240" w:lineRule="auto"/>
        <w:rPr>
          <w:rFonts w:ascii="Sylfaen" w:hAnsi="Sylfaen"/>
          <w:noProof/>
          <w:sz w:val="24"/>
          <w:szCs w:val="24"/>
          <w:lang w:val="ka-GE"/>
        </w:rPr>
      </w:pPr>
      <w:r w:rsidRPr="00C41B15">
        <w:rPr>
          <w:rFonts w:ascii="Sylfaen" w:hAnsi="Sylfaen"/>
          <w:noProof/>
          <w:sz w:val="24"/>
          <w:szCs w:val="24"/>
          <w:lang w:val="ka-GE"/>
        </w:rPr>
        <w:t>რეკომენდებული დოზა შეადგენს  500 მგ ფულვესტრანტს (ორი 250 მგ/5 მლ ინექცია), რომელიც მიიღება თვეში ერთხელ, ხოლო დამატებითი 500 მგ დოზა მიიღება საწყისი დოზის მიღებიდან 2 კვირის შემდეგ.</w:t>
      </w:r>
    </w:p>
    <w:p w14:paraId="7D28F130" w14:textId="77777777" w:rsidR="00D45F2A" w:rsidRPr="00C41B15" w:rsidRDefault="00D45F2A" w:rsidP="00F0286B">
      <w:pPr>
        <w:spacing w:after="0" w:line="240" w:lineRule="auto"/>
        <w:rPr>
          <w:rFonts w:ascii="Sylfaen" w:hAnsi="Sylfaen"/>
          <w:noProof/>
          <w:sz w:val="24"/>
          <w:szCs w:val="24"/>
          <w:lang w:val="ka-GE"/>
        </w:rPr>
      </w:pPr>
    </w:p>
    <w:p w14:paraId="26B9ADEF" w14:textId="77777777" w:rsidR="00D45F2A" w:rsidRPr="00C41B15" w:rsidRDefault="00D45F2A" w:rsidP="009C20BB">
      <w:pPr>
        <w:spacing w:after="0" w:line="240" w:lineRule="auto"/>
        <w:rPr>
          <w:rFonts w:ascii="Sylfaen" w:hAnsi="Sylfaen"/>
          <w:noProof/>
          <w:sz w:val="24"/>
          <w:szCs w:val="24"/>
          <w:lang w:val="ka-GE"/>
        </w:rPr>
      </w:pPr>
      <w:r w:rsidRPr="00C41B15">
        <w:rPr>
          <w:rFonts w:ascii="Sylfaen" w:hAnsi="Sylfaen"/>
          <w:noProof/>
          <w:sz w:val="24"/>
          <w:szCs w:val="24"/>
          <w:lang w:val="ka-GE"/>
        </w:rPr>
        <w:t>თქვენი ექიმი ან ექთანი გაგიკეთებთ ფულვესტრანტ სიკროსს ნელი ინტრამუსკულური ინექციის სახით, თითო ინექციას ყოველ დუნდულოში.</w:t>
      </w:r>
    </w:p>
    <w:p w14:paraId="3C526817" w14:textId="77777777" w:rsidR="00D45F2A" w:rsidRPr="00C41B15" w:rsidRDefault="00D45F2A" w:rsidP="009C20BB">
      <w:pPr>
        <w:spacing w:after="0" w:line="240" w:lineRule="auto"/>
        <w:rPr>
          <w:rFonts w:ascii="Sylfaen" w:hAnsi="Sylfaen"/>
          <w:noProof/>
          <w:sz w:val="24"/>
          <w:szCs w:val="24"/>
          <w:lang w:val="ka-GE"/>
        </w:rPr>
      </w:pPr>
    </w:p>
    <w:p w14:paraId="40701206" w14:textId="77777777" w:rsidR="00D45F2A" w:rsidRPr="00C41B15" w:rsidRDefault="00D45F2A" w:rsidP="009C20BB">
      <w:pPr>
        <w:spacing w:after="0" w:line="240" w:lineRule="auto"/>
        <w:rPr>
          <w:rFonts w:ascii="Sylfaen" w:hAnsi="Sylfaen"/>
          <w:noProof/>
          <w:sz w:val="24"/>
          <w:szCs w:val="24"/>
          <w:lang w:val="ka-GE"/>
        </w:rPr>
      </w:pPr>
      <w:r w:rsidRPr="00C41B15">
        <w:rPr>
          <w:rFonts w:ascii="Sylfaen" w:hAnsi="Sylfaen"/>
          <w:noProof/>
          <w:sz w:val="24"/>
          <w:szCs w:val="24"/>
          <w:lang w:val="ka-GE"/>
        </w:rPr>
        <w:t>თუ თქვენ გაქვთ დამატებითი კითხვები ამ პრეპარატის გამოყენებასთან დაკავშირებით, მიმართეთ თქვენს ექიმს, ფარმაცევტს ან ექთანს.</w:t>
      </w:r>
    </w:p>
    <w:p w14:paraId="26703797" w14:textId="77777777" w:rsidR="00D45F2A" w:rsidRPr="00C41B15" w:rsidRDefault="00D45F2A" w:rsidP="009C20BB">
      <w:pPr>
        <w:spacing w:after="0" w:line="240" w:lineRule="auto"/>
        <w:rPr>
          <w:rFonts w:ascii="Sylfaen" w:hAnsi="Sylfaen"/>
          <w:noProof/>
          <w:sz w:val="24"/>
          <w:szCs w:val="24"/>
          <w:lang w:val="ka-GE"/>
        </w:rPr>
      </w:pPr>
    </w:p>
    <w:p w14:paraId="3A11534E" w14:textId="77777777" w:rsidR="00D45F2A" w:rsidRPr="00C41B15" w:rsidRDefault="00D45F2A" w:rsidP="00B913A2">
      <w:pPr>
        <w:pStyle w:val="NoSpacing"/>
        <w:rPr>
          <w:rFonts w:ascii="Sylfaen" w:hAnsi="Sylfaen"/>
          <w:b/>
          <w:noProof/>
          <w:sz w:val="24"/>
          <w:szCs w:val="24"/>
          <w:lang w:val="ka-GE"/>
        </w:rPr>
      </w:pPr>
    </w:p>
    <w:p w14:paraId="45B59AB2"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4.</w:t>
      </w:r>
      <w:r w:rsidRPr="00C41B15">
        <w:rPr>
          <w:rFonts w:ascii="Sylfaen" w:hAnsi="Sylfaen"/>
          <w:b/>
          <w:noProof/>
          <w:sz w:val="24"/>
          <w:szCs w:val="24"/>
          <w:lang w:val="ka-GE"/>
        </w:rPr>
        <w:tab/>
        <w:t>შესაძლო გვერდითი ეფექტები</w:t>
      </w:r>
    </w:p>
    <w:p w14:paraId="62FC83D1" w14:textId="77777777" w:rsidR="00D45F2A" w:rsidRPr="00C41B15" w:rsidRDefault="00D45F2A" w:rsidP="008B4E97">
      <w:pPr>
        <w:pStyle w:val="NoSpacing"/>
        <w:rPr>
          <w:rFonts w:ascii="Sylfaen" w:hAnsi="Sylfaen"/>
          <w:noProof/>
          <w:sz w:val="24"/>
          <w:szCs w:val="24"/>
          <w:lang w:val="ka-GE"/>
        </w:rPr>
      </w:pPr>
    </w:p>
    <w:p w14:paraId="0C59CB03"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ყველა მედიკამენტის მსგავსად, ამ მედიკამენტმაც შეიძლება გამოიწვიოს გვერდითი ეფექტები, თუმცა ისინი ყველას არ უვითარდება.</w:t>
      </w:r>
    </w:p>
    <w:p w14:paraId="6BCDDCA6" w14:textId="77777777" w:rsidR="00D45F2A" w:rsidRPr="00C41B15" w:rsidRDefault="00D45F2A" w:rsidP="008B4E97">
      <w:pPr>
        <w:pStyle w:val="NoSpacing"/>
        <w:rPr>
          <w:rFonts w:ascii="Sylfaen" w:hAnsi="Sylfaen"/>
          <w:noProof/>
          <w:sz w:val="24"/>
          <w:szCs w:val="24"/>
          <w:lang w:val="ka-GE"/>
        </w:rPr>
      </w:pPr>
    </w:p>
    <w:p w14:paraId="5396ACBD" w14:textId="77777777" w:rsidR="00D45F2A" w:rsidRPr="00C41B15" w:rsidRDefault="00D45F2A" w:rsidP="009C20BB">
      <w:pPr>
        <w:pStyle w:val="NoSpacing"/>
        <w:rPr>
          <w:rFonts w:ascii="Sylfaen" w:hAnsi="Sylfaen"/>
          <w:b/>
          <w:noProof/>
          <w:sz w:val="24"/>
          <w:szCs w:val="24"/>
          <w:lang w:val="ka-GE"/>
        </w:rPr>
      </w:pPr>
      <w:r w:rsidRPr="00C41B15">
        <w:rPr>
          <w:rFonts w:ascii="Sylfaen" w:hAnsi="Sylfaen"/>
          <w:b/>
          <w:noProof/>
          <w:sz w:val="24"/>
          <w:szCs w:val="24"/>
          <w:lang w:val="ka-GE"/>
        </w:rPr>
        <w:t>შესაძლოა დაგჭირდეთ დაუყოვნებლივი სამედიცინო მკურნალობა, თუ შეამჩნევთ რომელიმე შემდეგ გვერდით ეფექტს:</w:t>
      </w:r>
    </w:p>
    <w:p w14:paraId="566D9FCE" w14:textId="77777777" w:rsidR="00D45F2A" w:rsidRPr="00C41B15" w:rsidRDefault="00D45F2A" w:rsidP="009C20BB">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ალერგიული (ჰიპერმგრძნობელობის) რეაქციები, მათ შორის სახის, ტუჩების, ენის და/ან ყელის შეშუპება, რაც შეიძლება ანაფილაქსიური რეაქციების ნიშნები იყოს</w:t>
      </w:r>
    </w:p>
    <w:p w14:paraId="4698972C" w14:textId="77777777" w:rsidR="00D45F2A" w:rsidRPr="00C41B15" w:rsidRDefault="00D45F2A" w:rsidP="009C20BB">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თრომბოემბოლია (სისხლის შედედების გაზრდილი რისკი)*</w:t>
      </w:r>
    </w:p>
    <w:p w14:paraId="66EC5E0E" w14:textId="77777777" w:rsidR="00D45F2A" w:rsidRPr="00C41B15" w:rsidRDefault="00D45F2A" w:rsidP="009C20BB">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ღვიძლის ანთება (ჰეპატიტი)</w:t>
      </w:r>
    </w:p>
    <w:p w14:paraId="14E12E95" w14:textId="77777777" w:rsidR="00D45F2A" w:rsidRPr="00C41B15" w:rsidRDefault="00D45F2A" w:rsidP="009C20BB">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ღვიძლის უკმარისობა</w:t>
      </w:r>
    </w:p>
    <w:p w14:paraId="1DC4C866" w14:textId="77777777" w:rsidR="00D45F2A" w:rsidRPr="00C41B15" w:rsidRDefault="00D45F2A" w:rsidP="009C20BB">
      <w:pPr>
        <w:pStyle w:val="NoSpacing"/>
        <w:rPr>
          <w:rFonts w:ascii="Sylfaen" w:hAnsi="Sylfaen"/>
          <w:noProof/>
          <w:sz w:val="24"/>
          <w:szCs w:val="24"/>
          <w:lang w:val="ka-GE"/>
        </w:rPr>
      </w:pPr>
    </w:p>
    <w:p w14:paraId="2148A25C" w14:textId="77777777" w:rsidR="00D45F2A" w:rsidRPr="00C41B15" w:rsidRDefault="00D45F2A" w:rsidP="009C20BB">
      <w:pPr>
        <w:pStyle w:val="NoSpacing"/>
        <w:rPr>
          <w:rFonts w:ascii="Sylfaen" w:hAnsi="Sylfaen"/>
          <w:b/>
          <w:noProof/>
          <w:sz w:val="24"/>
          <w:szCs w:val="24"/>
          <w:lang w:val="ka-GE"/>
        </w:rPr>
      </w:pPr>
      <w:r w:rsidRPr="00C41B15">
        <w:rPr>
          <w:rFonts w:ascii="Sylfaen" w:hAnsi="Sylfaen"/>
          <w:b/>
          <w:noProof/>
          <w:sz w:val="24"/>
          <w:szCs w:val="24"/>
          <w:lang w:val="ka-GE"/>
        </w:rPr>
        <w:t>შეატყობინეთ თქვენს ექიმს, ფარმაცევტს ან ექთანს, თუ შეამჩნევთ რომელიმე შემდეგ გვერდით ეფექტს:</w:t>
      </w:r>
    </w:p>
    <w:p w14:paraId="7A896AD3" w14:textId="77777777" w:rsidR="00D45F2A" w:rsidRPr="00C41B15" w:rsidRDefault="00D45F2A" w:rsidP="009C20BB">
      <w:pPr>
        <w:pStyle w:val="NoSpacing"/>
        <w:rPr>
          <w:rFonts w:ascii="Sylfaen" w:hAnsi="Sylfaen"/>
          <w:noProof/>
          <w:sz w:val="24"/>
          <w:szCs w:val="24"/>
          <w:lang w:val="ka-GE"/>
        </w:rPr>
      </w:pPr>
    </w:p>
    <w:p w14:paraId="04D424D4" w14:textId="77777777" w:rsidR="00D45F2A" w:rsidRPr="00C41B15" w:rsidRDefault="00D45F2A" w:rsidP="009C20BB">
      <w:pPr>
        <w:pStyle w:val="NoSpacing"/>
        <w:rPr>
          <w:rFonts w:ascii="Sylfaen" w:hAnsi="Sylfaen"/>
          <w:noProof/>
          <w:sz w:val="24"/>
          <w:szCs w:val="24"/>
          <w:lang w:val="ka-GE"/>
        </w:rPr>
      </w:pPr>
      <w:r w:rsidRPr="00C41B15">
        <w:rPr>
          <w:rFonts w:ascii="Sylfaen" w:hAnsi="Sylfaen"/>
          <w:b/>
          <w:noProof/>
          <w:sz w:val="24"/>
          <w:szCs w:val="24"/>
          <w:lang w:val="ka-GE"/>
        </w:rPr>
        <w:t>ძალიან ხშირი გვერდითი ეფექტები</w:t>
      </w:r>
      <w:r w:rsidRPr="00C41B15">
        <w:rPr>
          <w:rFonts w:ascii="Sylfaen" w:hAnsi="Sylfaen"/>
          <w:noProof/>
          <w:sz w:val="24"/>
          <w:szCs w:val="24"/>
          <w:lang w:val="ka-GE"/>
        </w:rPr>
        <w:t xml:space="preserve"> (შეიძლება აღენიშნებოდეს 10-დან 1-ზე მეტ ადამიანს)</w:t>
      </w:r>
    </w:p>
    <w:p w14:paraId="59959C60"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ინექციის ადგილას რეაქციები, როგორიცაა ტკივილი და/ან ანთება</w:t>
      </w:r>
    </w:p>
    <w:p w14:paraId="5B9CF407"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ღვიძლის ფერმენტების პათოლოგიური დონე (სისხლის ანალიზებში)*</w:t>
      </w:r>
    </w:p>
    <w:p w14:paraId="2F4A92A0"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lastRenderedPageBreak/>
        <w:t>გულისრევა (ცუდად ყოფნის შეგრძნება)</w:t>
      </w:r>
    </w:p>
    <w:p w14:paraId="5AE7D50C"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სისუსტე, დაღლილობა*</w:t>
      </w:r>
    </w:p>
    <w:p w14:paraId="0AE50DCC"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სახსრების და ძვალ-კუნთოვანი ტკივილი</w:t>
      </w:r>
    </w:p>
    <w:p w14:paraId="104EF5D2"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ალები</w:t>
      </w:r>
    </w:p>
    <w:p w14:paraId="4039414C" w14:textId="77777777" w:rsidR="00D45F2A" w:rsidRPr="00C41B15" w:rsidRDefault="00D45F2A" w:rsidP="009C20BB">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კანზე გამონაყარი</w:t>
      </w:r>
    </w:p>
    <w:p w14:paraId="6F8AC970" w14:textId="77777777" w:rsidR="00D45F2A" w:rsidRPr="00C41B15" w:rsidRDefault="00D45F2A" w:rsidP="008229EF">
      <w:pPr>
        <w:pStyle w:val="NoSpacing"/>
        <w:numPr>
          <w:ilvl w:val="0"/>
          <w:numId w:val="43"/>
        </w:numPr>
        <w:ind w:left="284"/>
        <w:rPr>
          <w:rFonts w:ascii="Sylfaen" w:hAnsi="Sylfaen"/>
          <w:noProof/>
          <w:sz w:val="24"/>
          <w:szCs w:val="24"/>
          <w:lang w:val="ka-GE"/>
        </w:rPr>
      </w:pPr>
      <w:r w:rsidRPr="00C41B15">
        <w:rPr>
          <w:rFonts w:ascii="Sylfaen" w:hAnsi="Sylfaen"/>
          <w:noProof/>
          <w:sz w:val="24"/>
          <w:szCs w:val="24"/>
          <w:lang w:val="ka-GE"/>
        </w:rPr>
        <w:t>ალერგიული (ჰიპერმგრძნობელობის) რეაქციები, მათ შორის სახის, ტუჩების, ენის და/ან ყელის შეშუპება</w:t>
      </w:r>
    </w:p>
    <w:p w14:paraId="3A5EBCCF" w14:textId="77777777" w:rsidR="00D45F2A" w:rsidRPr="00C41B15" w:rsidRDefault="00D45F2A" w:rsidP="008229EF">
      <w:pPr>
        <w:pStyle w:val="NoSpacing"/>
        <w:rPr>
          <w:rFonts w:ascii="Sylfaen" w:hAnsi="Sylfaen"/>
          <w:noProof/>
          <w:sz w:val="24"/>
          <w:szCs w:val="24"/>
          <w:lang w:val="ka-GE"/>
        </w:rPr>
      </w:pPr>
    </w:p>
    <w:p w14:paraId="5F7E130F" w14:textId="77777777" w:rsidR="00D45F2A" w:rsidRPr="00C41B15" w:rsidRDefault="00D45F2A" w:rsidP="008229EF">
      <w:pPr>
        <w:pStyle w:val="NoSpacing"/>
        <w:rPr>
          <w:rFonts w:ascii="Sylfaen" w:hAnsi="Sylfaen"/>
          <w:b/>
          <w:noProof/>
          <w:sz w:val="24"/>
          <w:szCs w:val="24"/>
          <w:lang w:val="ka-GE"/>
        </w:rPr>
      </w:pPr>
      <w:r w:rsidRPr="00C41B15">
        <w:rPr>
          <w:rFonts w:ascii="Sylfaen" w:hAnsi="Sylfaen"/>
          <w:b/>
          <w:noProof/>
          <w:sz w:val="24"/>
          <w:szCs w:val="24"/>
          <w:lang w:val="ka-GE"/>
        </w:rPr>
        <w:t>ყველა სხვა გვერდითი ეფექტი:</w:t>
      </w:r>
    </w:p>
    <w:p w14:paraId="02AE19B1" w14:textId="77777777" w:rsidR="00D45F2A" w:rsidRPr="00C41B15" w:rsidRDefault="00D45F2A" w:rsidP="008229EF">
      <w:pPr>
        <w:pStyle w:val="NoSpacing"/>
        <w:rPr>
          <w:rFonts w:ascii="Sylfaen" w:hAnsi="Sylfaen"/>
          <w:noProof/>
          <w:sz w:val="24"/>
          <w:szCs w:val="24"/>
          <w:lang w:val="ka-GE"/>
        </w:rPr>
      </w:pPr>
    </w:p>
    <w:p w14:paraId="6C1C5CB6" w14:textId="77777777" w:rsidR="00D45F2A" w:rsidRPr="00C41B15" w:rsidRDefault="00D45F2A" w:rsidP="008229EF">
      <w:pPr>
        <w:pStyle w:val="NoSpacing"/>
        <w:rPr>
          <w:rFonts w:ascii="Sylfaen" w:hAnsi="Sylfaen"/>
          <w:noProof/>
          <w:sz w:val="24"/>
          <w:szCs w:val="24"/>
          <w:lang w:val="ka-GE"/>
        </w:rPr>
      </w:pPr>
      <w:r w:rsidRPr="00C41B15">
        <w:rPr>
          <w:rFonts w:ascii="Sylfaen" w:hAnsi="Sylfaen"/>
          <w:b/>
          <w:noProof/>
          <w:sz w:val="24"/>
          <w:szCs w:val="24"/>
          <w:lang w:val="ka-GE"/>
        </w:rPr>
        <w:t>ხშირი გვერდითი ეფეფქტები</w:t>
      </w:r>
      <w:r w:rsidRPr="00C41B15">
        <w:rPr>
          <w:rFonts w:ascii="Sylfaen" w:hAnsi="Sylfaen"/>
          <w:noProof/>
          <w:sz w:val="24"/>
          <w:szCs w:val="24"/>
          <w:lang w:val="ka-GE"/>
        </w:rPr>
        <w:t xml:space="preserve"> (შეიძლება აღენიშნებოდეს 10-დან 1-მდე ადამიანს)</w:t>
      </w:r>
    </w:p>
    <w:p w14:paraId="171DA1EA"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თავის ტკივილი</w:t>
      </w:r>
    </w:p>
    <w:p w14:paraId="66D958DC"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ღებინება, დიარეა ან მადის დაკარგვა*</w:t>
      </w:r>
    </w:p>
    <w:p w14:paraId="3B32DB5F"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საშარდე გზების ინფექციები</w:t>
      </w:r>
    </w:p>
    <w:p w14:paraId="2916911F"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ზურგის ტკივილი*</w:t>
      </w:r>
    </w:p>
    <w:p w14:paraId="61CA2249"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ბილირუბინის (ღვიძლის მიერ გამომუშავებული ნაღვლის პიგმენტის) მომატება</w:t>
      </w:r>
    </w:p>
    <w:p w14:paraId="22922410"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თრომბოემბოლია (თრომბების წარმოქმნის გაზრდილი რისკი)*</w:t>
      </w:r>
    </w:p>
    <w:p w14:paraId="5B7E2F9C"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თრომბოციტების დონის შემცირება (თრომბოციტოპენია)</w:t>
      </w:r>
    </w:p>
    <w:p w14:paraId="12F55D8C"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ვაგინალური სისხლდენა</w:t>
      </w:r>
    </w:p>
    <w:p w14:paraId="6A129095"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წელის ტკივილი, რომელიც ირადირებს ფეხის ერთ მხარეს (იშიასი)</w:t>
      </w:r>
    </w:p>
    <w:p w14:paraId="6541A454"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უეცარი სისუსტე, დაბუჟება, ჩხვლეტის შეგრძნება ან მოძრაობის დაკარგვა ფეხში, განსაკუთრებით სხეულის მხოლოდ ერთ მხარეს, უეცარი პრობლემები სიარულის ან წონასწორობის მხრივ (პერიფერიული ნეიროპათია)</w:t>
      </w:r>
    </w:p>
    <w:p w14:paraId="224A228E" w14:textId="77777777" w:rsidR="00D45F2A" w:rsidRPr="00C41B15" w:rsidRDefault="00D45F2A" w:rsidP="008229EF">
      <w:pPr>
        <w:pStyle w:val="NoSpacing"/>
        <w:ind w:left="284" w:hanging="284"/>
        <w:rPr>
          <w:rFonts w:ascii="Sylfaen" w:hAnsi="Sylfaen"/>
          <w:noProof/>
          <w:sz w:val="24"/>
          <w:szCs w:val="24"/>
          <w:lang w:val="ka-GE"/>
        </w:rPr>
      </w:pPr>
    </w:p>
    <w:p w14:paraId="111C549E" w14:textId="77777777" w:rsidR="00D45F2A" w:rsidRPr="00C41B15" w:rsidRDefault="00D45F2A" w:rsidP="008229EF">
      <w:pPr>
        <w:pStyle w:val="NoSpacing"/>
        <w:rPr>
          <w:rFonts w:ascii="Sylfaen" w:hAnsi="Sylfaen"/>
          <w:b/>
          <w:noProof/>
          <w:sz w:val="24"/>
          <w:szCs w:val="24"/>
          <w:lang w:val="ka-GE"/>
        </w:rPr>
      </w:pPr>
      <w:r w:rsidRPr="00C41B15">
        <w:rPr>
          <w:rFonts w:ascii="Sylfaen" w:hAnsi="Sylfaen"/>
          <w:b/>
          <w:noProof/>
          <w:sz w:val="24"/>
          <w:szCs w:val="24"/>
          <w:lang w:val="ka-GE"/>
        </w:rPr>
        <w:t>არხშირი გვერდითი ეფექტები (შეიძლება აღენიშნებოდეს 100-დან 1-მდე ადამიანს)</w:t>
      </w:r>
    </w:p>
    <w:p w14:paraId="06E6D944"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სქელი, მოთეთრო  ვაგინალური გამონადენი და კანდიდოზი (ინფექცია)</w:t>
      </w:r>
    </w:p>
    <w:p w14:paraId="6129AB17"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სისხლჩაქცევები და სისხლდენა ინექციის ადგილას</w:t>
      </w:r>
    </w:p>
    <w:p w14:paraId="169583B3"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გამა-GT-ის, ღვიძლის ფერმენტის მომატება, რომელიც სისხლის ანალიზში ჩანს</w:t>
      </w:r>
    </w:p>
    <w:p w14:paraId="00EA248D"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ღვიძლის ანთება (ჰეპატიტი)</w:t>
      </w:r>
    </w:p>
    <w:p w14:paraId="3188E361"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ღვიძლის უკმარისობა</w:t>
      </w:r>
    </w:p>
    <w:p w14:paraId="6B87D5E1"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დაბუჟება, ჩხვლეტის შეგრძნება და ტკივილი</w:t>
      </w:r>
    </w:p>
    <w:p w14:paraId="552515AE" w14:textId="77777777" w:rsidR="00D45F2A" w:rsidRPr="00C41B15" w:rsidRDefault="00D45F2A" w:rsidP="008229EF">
      <w:pPr>
        <w:pStyle w:val="NoSpacing"/>
        <w:numPr>
          <w:ilvl w:val="0"/>
          <w:numId w:val="43"/>
        </w:numPr>
        <w:ind w:left="284" w:hanging="284"/>
        <w:rPr>
          <w:rFonts w:ascii="Sylfaen" w:hAnsi="Sylfaen"/>
          <w:noProof/>
          <w:sz w:val="24"/>
          <w:szCs w:val="24"/>
          <w:lang w:val="ka-GE"/>
        </w:rPr>
      </w:pPr>
      <w:r w:rsidRPr="00C41B15">
        <w:rPr>
          <w:rFonts w:ascii="Sylfaen" w:hAnsi="Sylfaen"/>
          <w:noProof/>
          <w:sz w:val="24"/>
          <w:szCs w:val="24"/>
          <w:lang w:val="ka-GE"/>
        </w:rPr>
        <w:t>ანაფილაქსიური რეაქციები</w:t>
      </w:r>
    </w:p>
    <w:p w14:paraId="0ABD9CE4" w14:textId="77777777" w:rsidR="00D45F2A" w:rsidRPr="00C41B15" w:rsidRDefault="00D45F2A" w:rsidP="008229EF">
      <w:pPr>
        <w:pStyle w:val="NoSpacing"/>
        <w:rPr>
          <w:rFonts w:ascii="Sylfaen" w:hAnsi="Sylfaen"/>
          <w:noProof/>
          <w:sz w:val="24"/>
          <w:szCs w:val="24"/>
          <w:lang w:val="ka-GE"/>
        </w:rPr>
      </w:pPr>
    </w:p>
    <w:p w14:paraId="273880CA" w14:textId="77777777" w:rsidR="00D45F2A" w:rsidRPr="00C41B15" w:rsidRDefault="00D45F2A" w:rsidP="008229EF">
      <w:pPr>
        <w:pStyle w:val="NoSpacing"/>
        <w:rPr>
          <w:rFonts w:ascii="Sylfaen" w:hAnsi="Sylfaen"/>
          <w:noProof/>
          <w:sz w:val="24"/>
          <w:szCs w:val="24"/>
          <w:lang w:val="ka-GE"/>
        </w:rPr>
      </w:pPr>
      <w:r w:rsidRPr="00C41B15">
        <w:rPr>
          <w:rFonts w:ascii="Sylfaen" w:hAnsi="Sylfaen"/>
          <w:noProof/>
          <w:sz w:val="24"/>
          <w:szCs w:val="24"/>
          <w:lang w:val="ka-GE"/>
        </w:rPr>
        <w:t>* მოიცავს გვერდით ეფექტებს, რომელთა დროსაც ფულვესტრანტ სიკროსის ზუსტი როლის შეფასება შეუძლებელია ძირითადი დაავადების გამო.</w:t>
      </w:r>
    </w:p>
    <w:p w14:paraId="3DB1946F" w14:textId="77777777" w:rsidR="00D45F2A" w:rsidRPr="00C41B15" w:rsidRDefault="00D45F2A" w:rsidP="008229EF">
      <w:pPr>
        <w:pStyle w:val="NoSpacing"/>
        <w:rPr>
          <w:rFonts w:ascii="Sylfaen" w:hAnsi="Sylfaen"/>
          <w:noProof/>
          <w:sz w:val="24"/>
          <w:szCs w:val="24"/>
          <w:lang w:val="ka-GE"/>
        </w:rPr>
      </w:pPr>
    </w:p>
    <w:p w14:paraId="60983200"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გვერდითი ეფექტების მოხსენება</w:t>
      </w:r>
    </w:p>
    <w:p w14:paraId="49C3155F"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თუ შეამჩნევთ რაიმე გვერდით ეფექტს, მიმართეთ ექიმს, ფარმაცევტს ან ექთანს. ეს ეხება ნებისმიერ შესაძლო გვერდით ეფექტს, რომელიც არ არის ჩამოთვლილი ამ ფურცელ-ჩანართში. თქვენ ასევე შეგიძლიათ გვერდითი მოვლენების შესახებ პირდაპირ შეატყობინოთ Yellow Card Scheme-ის ვებგვერდზე:</w:t>
      </w:r>
    </w:p>
    <w:p w14:paraId="5C17C283"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www.mhra.gov.uk/yellowcard-ზე ან მოძებნოთ MHRA Yellow Card Google Play-ში ან Apple App Store-ში. გვერდითი ეფექტების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168E161A" w14:textId="77777777" w:rsidR="00D45F2A" w:rsidRPr="00C41B15" w:rsidRDefault="00D45F2A" w:rsidP="008B4E97">
      <w:pPr>
        <w:pStyle w:val="NoSpacing"/>
        <w:rPr>
          <w:rFonts w:ascii="Sylfaen" w:hAnsi="Sylfaen"/>
          <w:noProof/>
          <w:sz w:val="24"/>
          <w:szCs w:val="24"/>
          <w:lang w:val="ka-GE"/>
        </w:rPr>
      </w:pPr>
    </w:p>
    <w:p w14:paraId="63F2963F"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5. როგორ შევინახოთ ფულვესტრანტი სიკროსი</w:t>
      </w:r>
    </w:p>
    <w:p w14:paraId="6C7ACE91" w14:textId="77777777" w:rsidR="00D45F2A" w:rsidRPr="00C41B15" w:rsidRDefault="00D45F2A" w:rsidP="008B4E97">
      <w:pPr>
        <w:pStyle w:val="NoSpacing"/>
        <w:rPr>
          <w:rFonts w:ascii="Sylfaen" w:hAnsi="Sylfaen"/>
          <w:noProof/>
          <w:sz w:val="24"/>
          <w:szCs w:val="24"/>
          <w:lang w:val="ka-GE"/>
        </w:rPr>
      </w:pPr>
    </w:p>
    <w:p w14:paraId="3E538F28"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t>შეინახეთ ეს მედიკამენტი ბავშვებისთვის უხილავ და მიუწვდომელ ადგილას.</w:t>
      </w:r>
    </w:p>
    <w:p w14:paraId="26A7BC63" w14:textId="77777777" w:rsidR="00D45F2A" w:rsidRPr="00C41B15" w:rsidRDefault="00D45F2A" w:rsidP="00EE38B4">
      <w:pPr>
        <w:pStyle w:val="NoSpacing"/>
        <w:rPr>
          <w:rFonts w:ascii="Sylfaen" w:hAnsi="Sylfaen"/>
          <w:noProof/>
          <w:sz w:val="24"/>
          <w:szCs w:val="24"/>
          <w:lang w:val="ka-GE"/>
        </w:rPr>
      </w:pPr>
    </w:p>
    <w:p w14:paraId="0BF2E70D"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t>არ გამოიყენოთ ეს მედიკამენტი ვარგისობის ვადის გასვლის შემდეგ, რომელიც მითითებულია კოლოფზე ან შპრიცის ეტიკეტზე „</w:t>
      </w:r>
      <w:r w:rsidRPr="00C41B15">
        <w:rPr>
          <w:rFonts w:ascii="Sylfaen" w:hAnsi="Sylfaen"/>
          <w:sz w:val="24"/>
          <w:szCs w:val="24"/>
        </w:rPr>
        <w:t>EXP</w:t>
      </w:r>
      <w:r w:rsidRPr="00C41B15">
        <w:rPr>
          <w:rFonts w:ascii="Sylfaen" w:hAnsi="Sylfaen"/>
          <w:noProof/>
          <w:sz w:val="24"/>
          <w:szCs w:val="24"/>
          <w:lang w:val="ka-GE"/>
        </w:rPr>
        <w:t>“-ის შემდეგ.</w:t>
      </w:r>
    </w:p>
    <w:p w14:paraId="0096A356"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t>ვარგისიობის ვადა ეხება მოცემული თვის ბოლო დღეს.</w:t>
      </w:r>
    </w:p>
    <w:p w14:paraId="2E04C3E7" w14:textId="77777777" w:rsidR="00D45F2A" w:rsidRPr="00C41B15" w:rsidRDefault="00D45F2A" w:rsidP="00EE38B4">
      <w:pPr>
        <w:pStyle w:val="NoSpacing"/>
        <w:rPr>
          <w:rFonts w:ascii="Sylfaen" w:hAnsi="Sylfaen"/>
          <w:noProof/>
          <w:sz w:val="24"/>
          <w:szCs w:val="24"/>
          <w:lang w:val="ka-GE"/>
        </w:rPr>
      </w:pPr>
    </w:p>
    <w:p w14:paraId="07DC4E76"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t>ეს მედიკამენტი არ საჭიროებს შენახვის განსაკუთრებულ პირობებს.</w:t>
      </w:r>
    </w:p>
    <w:p w14:paraId="29BAC62B" w14:textId="77777777" w:rsidR="00D45F2A" w:rsidRPr="00C41B15" w:rsidRDefault="00D45F2A" w:rsidP="00EE38B4">
      <w:pPr>
        <w:pStyle w:val="NoSpacing"/>
        <w:rPr>
          <w:rFonts w:ascii="Sylfaen" w:hAnsi="Sylfaen"/>
          <w:noProof/>
          <w:sz w:val="24"/>
          <w:szCs w:val="24"/>
          <w:lang w:val="ka-GE"/>
        </w:rPr>
      </w:pPr>
    </w:p>
    <w:p w14:paraId="7D5131C7"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t>თქვენი ჯანდაცვის სპეციალისტი პასუხისმგებელი იქნება ფულვესტრანტ სიკროსის სწორ შენახვაზე, გამოყენებასა და განადგურებაზე.</w:t>
      </w:r>
    </w:p>
    <w:p w14:paraId="2EEF92CC" w14:textId="77777777" w:rsidR="00D45F2A" w:rsidRPr="00C41B15" w:rsidRDefault="00D45F2A" w:rsidP="00EE38B4">
      <w:pPr>
        <w:pStyle w:val="NoSpacing"/>
        <w:rPr>
          <w:rFonts w:ascii="Sylfaen" w:hAnsi="Sylfaen"/>
          <w:noProof/>
          <w:sz w:val="24"/>
          <w:szCs w:val="24"/>
          <w:lang w:val="ka-GE"/>
        </w:rPr>
      </w:pPr>
    </w:p>
    <w:p w14:paraId="37DF62C5" w14:textId="77777777" w:rsidR="00D45F2A" w:rsidRPr="00C41B15" w:rsidRDefault="00D45F2A" w:rsidP="00EE38B4">
      <w:pPr>
        <w:pStyle w:val="NoSpacing"/>
        <w:rPr>
          <w:rFonts w:ascii="Sylfaen" w:hAnsi="Sylfaen"/>
          <w:noProof/>
          <w:sz w:val="24"/>
          <w:szCs w:val="24"/>
          <w:lang w:val="ka-GE"/>
        </w:rPr>
      </w:pPr>
      <w:r w:rsidRPr="00C41B15">
        <w:rPr>
          <w:rFonts w:ascii="Sylfaen" w:hAnsi="Sylfaen"/>
          <w:noProof/>
          <w:sz w:val="24"/>
          <w:szCs w:val="24"/>
          <w:lang w:val="ka-GE"/>
        </w:rPr>
        <w:t>ამ მედიკამენტმა შეიძლება საფრთხე შეუქმნას წყლის გარემოს. არ გადააგდოთ მედიკამენტები ჩამდინარე წყლებში ან საყოფაცხოვრებო ნარჩენებში. ჰკითხეთ თქვენს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0FDCDE0F" w14:textId="77777777" w:rsidR="00D45F2A" w:rsidRPr="00C41B15" w:rsidRDefault="00D45F2A" w:rsidP="00EE38B4">
      <w:pPr>
        <w:pStyle w:val="NoSpacing"/>
        <w:rPr>
          <w:rFonts w:ascii="Sylfaen" w:hAnsi="Sylfaen"/>
          <w:noProof/>
          <w:sz w:val="24"/>
          <w:szCs w:val="24"/>
          <w:lang w:val="ka-GE"/>
        </w:rPr>
      </w:pPr>
    </w:p>
    <w:p w14:paraId="273FABA9"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6. შეფუთვის შიგთავსი და სხვა ინფორმაცია</w:t>
      </w:r>
    </w:p>
    <w:p w14:paraId="50A92D70" w14:textId="77777777" w:rsidR="00D45F2A" w:rsidRPr="00C41B15" w:rsidRDefault="00D45F2A" w:rsidP="008B4E97">
      <w:pPr>
        <w:pStyle w:val="NoSpacing"/>
        <w:rPr>
          <w:rFonts w:ascii="Sylfaen" w:hAnsi="Sylfaen"/>
          <w:b/>
          <w:noProof/>
          <w:sz w:val="24"/>
          <w:szCs w:val="24"/>
          <w:lang w:val="ka-GE"/>
        </w:rPr>
      </w:pPr>
    </w:p>
    <w:p w14:paraId="054100A0"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რას შეიცავს ფულვესტრანტი სიკროსი</w:t>
      </w:r>
    </w:p>
    <w:p w14:paraId="29C1B2EC" w14:textId="77777777" w:rsidR="00D45F2A" w:rsidRPr="00C41B15" w:rsidRDefault="00D45F2A" w:rsidP="00C56D79">
      <w:pPr>
        <w:pStyle w:val="NoSpacing"/>
        <w:numPr>
          <w:ilvl w:val="0"/>
          <w:numId w:val="47"/>
        </w:numPr>
        <w:ind w:left="284" w:hanging="284"/>
        <w:rPr>
          <w:rFonts w:ascii="Sylfaen" w:hAnsi="Sylfaen"/>
          <w:noProof/>
          <w:sz w:val="24"/>
          <w:szCs w:val="24"/>
          <w:lang w:val="ka-GE"/>
        </w:rPr>
      </w:pPr>
      <w:r w:rsidRPr="00C41B15">
        <w:rPr>
          <w:rFonts w:ascii="Sylfaen" w:hAnsi="Sylfaen"/>
          <w:noProof/>
          <w:sz w:val="24"/>
          <w:szCs w:val="24"/>
          <w:lang w:val="ka-GE"/>
        </w:rPr>
        <w:t>აქტიური ნივთიერება არის ფულვესტრანტი. თითოეული წინასწარ შევსებული შპრიცი (5 მლ) შეიცავს 250 მგ ფულვესტრანტს.</w:t>
      </w:r>
    </w:p>
    <w:p w14:paraId="06F9D570" w14:textId="77777777" w:rsidR="00D45F2A" w:rsidRPr="00C41B15" w:rsidRDefault="00D45F2A" w:rsidP="00C56D79">
      <w:pPr>
        <w:pStyle w:val="NoSpacing"/>
        <w:numPr>
          <w:ilvl w:val="0"/>
          <w:numId w:val="47"/>
        </w:numPr>
        <w:ind w:left="284" w:hanging="284"/>
        <w:rPr>
          <w:rFonts w:ascii="Sylfaen" w:hAnsi="Sylfaen"/>
          <w:noProof/>
          <w:sz w:val="24"/>
          <w:szCs w:val="24"/>
          <w:lang w:val="ka-GE"/>
        </w:rPr>
      </w:pPr>
      <w:r w:rsidRPr="00C41B15">
        <w:rPr>
          <w:rFonts w:ascii="Sylfaen" w:hAnsi="Sylfaen"/>
          <w:noProof/>
          <w:sz w:val="24"/>
          <w:szCs w:val="24"/>
          <w:lang w:val="ka-GE"/>
        </w:rPr>
        <w:t>სხვა ინგრედიენტები (დამხმარე ნივთიერებები) არის ეთანოლი (96 პროცენტი), ბენზილის სპირტი, ბენზილის ბენზოატი და რაფინირებული აბუსალათინის ზეთი.</w:t>
      </w:r>
    </w:p>
    <w:p w14:paraId="397DEB07" w14:textId="77777777" w:rsidR="00D45F2A" w:rsidRPr="00C41B15" w:rsidRDefault="00D45F2A" w:rsidP="00C56D79">
      <w:pPr>
        <w:pStyle w:val="NoSpacing"/>
        <w:rPr>
          <w:rFonts w:ascii="Sylfaen" w:hAnsi="Sylfaen"/>
          <w:noProof/>
          <w:sz w:val="24"/>
          <w:szCs w:val="24"/>
          <w:lang w:val="ka-GE"/>
        </w:rPr>
      </w:pPr>
    </w:p>
    <w:p w14:paraId="2EAE2E01" w14:textId="77777777" w:rsidR="00D45F2A" w:rsidRPr="00C41B15" w:rsidRDefault="00D45F2A" w:rsidP="00E3289D">
      <w:pPr>
        <w:pStyle w:val="NoSpacing"/>
        <w:rPr>
          <w:rFonts w:ascii="Sylfaen" w:hAnsi="Sylfaen"/>
          <w:b/>
          <w:noProof/>
          <w:sz w:val="24"/>
          <w:szCs w:val="24"/>
          <w:lang w:val="ka-GE"/>
        </w:rPr>
      </w:pPr>
      <w:r w:rsidRPr="00C41B15">
        <w:rPr>
          <w:rFonts w:ascii="Sylfaen" w:hAnsi="Sylfaen"/>
          <w:b/>
          <w:noProof/>
          <w:sz w:val="24"/>
          <w:szCs w:val="24"/>
          <w:lang w:val="ka-GE"/>
        </w:rPr>
        <w:t>ფულვესტრანტი სიკროსის გარეგნული სახე და შეფუთვის შემცველობა</w:t>
      </w:r>
    </w:p>
    <w:p w14:paraId="6B27BA9F" w14:textId="77777777" w:rsidR="00D45F2A" w:rsidRPr="00C41B15" w:rsidRDefault="00D45F2A" w:rsidP="00C56D79">
      <w:pPr>
        <w:pStyle w:val="NoSpacing"/>
        <w:rPr>
          <w:rFonts w:ascii="Sylfaen" w:hAnsi="Sylfaen"/>
          <w:noProof/>
          <w:sz w:val="24"/>
          <w:szCs w:val="24"/>
          <w:lang w:val="ka-GE"/>
        </w:rPr>
      </w:pPr>
      <w:r w:rsidRPr="00C41B15">
        <w:rPr>
          <w:rFonts w:ascii="Sylfaen" w:hAnsi="Sylfaen"/>
          <w:noProof/>
          <w:sz w:val="24"/>
          <w:szCs w:val="24"/>
          <w:lang w:val="ka-GE"/>
        </w:rPr>
        <w:t>ფულვესტრანტი სიკროსი არის გამჭვირვალე, უფერო ან ყვითელი ფერის, ბლანტი ხსნარი წინასწარ შევსებულ შპრიცში ETFE-ით დაფარული ბრომბუტილის რეზინის დგუშით, რომელიც შეიცავს 5 მლ საინექციო ხსნარს. რეკომენდებული ყოველთვიური დოზის 500 მგ მისაღებად აუცილებელია ორი შპრიცის შეყვანა.</w:t>
      </w:r>
    </w:p>
    <w:p w14:paraId="6E2F52EE" w14:textId="77777777" w:rsidR="00D45F2A" w:rsidRPr="00C41B15" w:rsidRDefault="00D45F2A" w:rsidP="00C56D79">
      <w:pPr>
        <w:pStyle w:val="NoSpacing"/>
        <w:rPr>
          <w:rFonts w:ascii="Sylfaen" w:hAnsi="Sylfaen"/>
          <w:noProof/>
          <w:sz w:val="24"/>
          <w:szCs w:val="24"/>
          <w:lang w:val="ka-GE"/>
        </w:rPr>
      </w:pPr>
    </w:p>
    <w:p w14:paraId="288D6754" w14:textId="77777777" w:rsidR="00D45F2A" w:rsidRPr="00C41B15" w:rsidRDefault="00D45F2A" w:rsidP="00C56D79">
      <w:pPr>
        <w:pStyle w:val="NoSpacing"/>
        <w:rPr>
          <w:rFonts w:ascii="Sylfaen" w:hAnsi="Sylfaen"/>
          <w:noProof/>
          <w:sz w:val="24"/>
          <w:szCs w:val="24"/>
          <w:lang w:val="ka-GE"/>
        </w:rPr>
      </w:pPr>
      <w:r w:rsidRPr="00C41B15">
        <w:rPr>
          <w:rFonts w:ascii="Sylfaen" w:hAnsi="Sylfaen"/>
          <w:noProof/>
          <w:sz w:val="24"/>
          <w:szCs w:val="24"/>
          <w:lang w:val="ka-GE"/>
        </w:rPr>
        <w:t>ფულვესტრანტ სიკროსს აქვს შეფუთვა, რომელიც შეიცავს 2 წინასწარ შევსებულ მინის შპრიცს. ასევე მოყვება დამცავი ნემსები (Terumo SurGuard) თითოეულ ცილინდრთან შესაერთებლად.</w:t>
      </w:r>
    </w:p>
    <w:p w14:paraId="53C1C686" w14:textId="77777777" w:rsidR="00D45F2A" w:rsidRDefault="00D45F2A" w:rsidP="00C56D79">
      <w:pPr>
        <w:pStyle w:val="NoSpacing"/>
        <w:rPr>
          <w:rFonts w:ascii="Sylfaen" w:hAnsi="Sylfaen"/>
          <w:noProof/>
          <w:sz w:val="24"/>
          <w:szCs w:val="24"/>
          <w:lang w:val="ka-GE"/>
        </w:rPr>
      </w:pPr>
    </w:p>
    <w:p w14:paraId="3B91A3F5" w14:textId="77777777" w:rsidR="00D64056" w:rsidRPr="00052DE6" w:rsidRDefault="00D64056" w:rsidP="00D64056">
      <w:pPr>
        <w:autoSpaceDE w:val="0"/>
        <w:autoSpaceDN w:val="0"/>
        <w:adjustRightInd w:val="0"/>
        <w:jc w:val="both"/>
        <w:rPr>
          <w:rFonts w:ascii="Sylfaen" w:hAnsi="Sylfaen" w:cs="Sylfaen"/>
          <w:b/>
          <w:noProof/>
        </w:rPr>
      </w:pPr>
      <w:r w:rsidRPr="00410548">
        <w:rPr>
          <w:rFonts w:ascii="Sylfaen" w:hAnsi="Sylfaen" w:cs="Sylfaen"/>
          <w:b/>
          <w:noProof/>
          <w:lang w:val="ka-GE"/>
        </w:rPr>
        <w:t>ფარმაცევტული</w:t>
      </w:r>
      <w:r w:rsidRPr="00410548">
        <w:rPr>
          <w:rFonts w:ascii="Sylfaen" w:hAnsi="Sylfaen"/>
          <w:b/>
          <w:noProof/>
          <w:lang w:val="ka-GE"/>
        </w:rPr>
        <w:t xml:space="preserve"> </w:t>
      </w:r>
      <w:r w:rsidRPr="00410548">
        <w:rPr>
          <w:rFonts w:ascii="Sylfaen" w:hAnsi="Sylfaen" w:cs="Sylfaen"/>
          <w:b/>
          <w:noProof/>
          <w:lang w:val="ka-GE"/>
        </w:rPr>
        <w:t>პროდუქტის</w:t>
      </w:r>
      <w:r w:rsidRPr="00410548">
        <w:rPr>
          <w:rFonts w:ascii="Sylfaen" w:hAnsi="Sylfaen"/>
          <w:b/>
          <w:noProof/>
          <w:lang w:val="ka-GE"/>
        </w:rPr>
        <w:t xml:space="preserve"> </w:t>
      </w:r>
      <w:r w:rsidRPr="00410548">
        <w:rPr>
          <w:rFonts w:ascii="Sylfaen" w:hAnsi="Sylfaen" w:cs="Sylfaen"/>
          <w:b/>
          <w:noProof/>
          <w:lang w:val="ka-GE"/>
        </w:rPr>
        <w:t>ჯგუფი -</w:t>
      </w:r>
      <w:r>
        <w:rPr>
          <w:rFonts w:ascii="Sylfaen" w:hAnsi="Sylfaen" w:cs="Sylfaen"/>
          <w:b/>
          <w:noProof/>
        </w:rPr>
        <w:t xml:space="preserve"> </w:t>
      </w:r>
    </w:p>
    <w:p w14:paraId="7EA0D563" w14:textId="5D4BC13F" w:rsidR="00D64056" w:rsidRDefault="00D64056" w:rsidP="00D64056">
      <w:pPr>
        <w:pStyle w:val="NoSpacing"/>
        <w:rPr>
          <w:rFonts w:ascii="Sylfaen" w:hAnsi="Sylfaen" w:cs="Sylfaen"/>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p>
    <w:p w14:paraId="40E631D7" w14:textId="77777777" w:rsidR="00D64056" w:rsidRDefault="00D64056" w:rsidP="00D64056">
      <w:pPr>
        <w:pStyle w:val="NoSpacing"/>
        <w:rPr>
          <w:rFonts w:ascii="Sylfaen" w:hAnsi="Sylfaen" w:cs="Sylfaen"/>
          <w:lang w:val="ka-GE"/>
        </w:rPr>
      </w:pPr>
    </w:p>
    <w:p w14:paraId="215E9752" w14:textId="77777777" w:rsidR="00D64056" w:rsidRPr="00C41B15" w:rsidRDefault="00D64056" w:rsidP="00D64056">
      <w:pPr>
        <w:pStyle w:val="NoSpacing"/>
        <w:rPr>
          <w:rFonts w:ascii="Sylfaen" w:hAnsi="Sylfaen"/>
          <w:noProof/>
          <w:sz w:val="24"/>
          <w:szCs w:val="24"/>
          <w:lang w:val="ka-GE"/>
        </w:rPr>
      </w:pPr>
    </w:p>
    <w:p w14:paraId="4BE9E7AF" w14:textId="77777777" w:rsidR="00D45F2A" w:rsidRPr="00C41B15" w:rsidRDefault="00D45F2A" w:rsidP="008B4E97">
      <w:pPr>
        <w:pStyle w:val="NoSpacing"/>
        <w:rPr>
          <w:rFonts w:ascii="Sylfaen" w:hAnsi="Sylfaen"/>
          <w:b/>
          <w:noProof/>
          <w:sz w:val="24"/>
          <w:szCs w:val="24"/>
          <w:lang w:val="ka-GE"/>
        </w:rPr>
      </w:pPr>
      <w:r w:rsidRPr="00C41B15">
        <w:rPr>
          <w:rFonts w:ascii="Sylfaen" w:hAnsi="Sylfaen"/>
          <w:b/>
          <w:noProof/>
          <w:sz w:val="24"/>
          <w:szCs w:val="24"/>
          <w:lang w:val="ka-GE"/>
        </w:rPr>
        <w:t>მარკეტინგული ავტორიზაციის მფლობელი და მწარმოებელი</w:t>
      </w:r>
    </w:p>
    <w:p w14:paraId="6769F8B7" w14:textId="77777777" w:rsidR="00D45F2A" w:rsidRPr="00C41B15" w:rsidRDefault="00D45F2A" w:rsidP="008B4E97">
      <w:pPr>
        <w:pStyle w:val="NoSpacing"/>
        <w:rPr>
          <w:rFonts w:ascii="Sylfaen" w:hAnsi="Sylfaen"/>
          <w:sz w:val="24"/>
          <w:szCs w:val="24"/>
          <w:lang w:val="ka-GE"/>
        </w:rPr>
      </w:pPr>
      <w:r w:rsidRPr="00C41B15">
        <w:rPr>
          <w:rFonts w:ascii="Sylfaen" w:hAnsi="Sylfaen"/>
          <w:sz w:val="24"/>
          <w:szCs w:val="24"/>
        </w:rPr>
        <w:t>Seacross Pharmaceuticals Limited</w:t>
      </w:r>
    </w:p>
    <w:p w14:paraId="67778402" w14:textId="77777777" w:rsidR="00D45F2A" w:rsidRPr="00C41B15" w:rsidRDefault="00D45F2A" w:rsidP="008B4E97">
      <w:pPr>
        <w:pStyle w:val="NoSpacing"/>
        <w:rPr>
          <w:rFonts w:ascii="Sylfaen" w:hAnsi="Sylfaen"/>
          <w:sz w:val="24"/>
          <w:szCs w:val="24"/>
          <w:lang w:val="ka-GE"/>
        </w:rPr>
      </w:pPr>
      <w:r w:rsidRPr="00C41B15">
        <w:rPr>
          <w:rFonts w:ascii="Sylfaen" w:hAnsi="Sylfaen"/>
          <w:sz w:val="24"/>
          <w:szCs w:val="24"/>
        </w:rPr>
        <w:t xml:space="preserve">Beaumont Business Centres </w:t>
      </w:r>
    </w:p>
    <w:p w14:paraId="6F102068" w14:textId="77777777" w:rsidR="00D45F2A" w:rsidRPr="00C41B15" w:rsidRDefault="00D45F2A" w:rsidP="008B4E97">
      <w:pPr>
        <w:pStyle w:val="NoSpacing"/>
        <w:rPr>
          <w:rFonts w:ascii="Sylfaen" w:hAnsi="Sylfaen"/>
          <w:noProof/>
          <w:sz w:val="24"/>
          <w:szCs w:val="24"/>
          <w:lang w:val="ka-GE"/>
        </w:rPr>
      </w:pPr>
      <w:r w:rsidRPr="00C41B15">
        <w:rPr>
          <w:rFonts w:ascii="Sylfaen" w:hAnsi="Sylfaen"/>
          <w:sz w:val="24"/>
          <w:szCs w:val="24"/>
        </w:rPr>
        <w:t>6 Snow Hill</w:t>
      </w:r>
    </w:p>
    <w:p w14:paraId="58B83442"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ლონდონი EC1A 2AY</w:t>
      </w:r>
    </w:p>
    <w:p w14:paraId="2DB9B932"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გაერთიანებული სამეფო</w:t>
      </w:r>
    </w:p>
    <w:p w14:paraId="4902783F" w14:textId="77777777" w:rsidR="00D45F2A" w:rsidRPr="00C41B15" w:rsidRDefault="00D45F2A" w:rsidP="008B4E97">
      <w:pPr>
        <w:pStyle w:val="NoSpacing"/>
        <w:rPr>
          <w:rFonts w:ascii="Sylfaen" w:hAnsi="Sylfaen"/>
          <w:noProof/>
          <w:sz w:val="24"/>
          <w:szCs w:val="24"/>
          <w:lang w:val="ka-GE"/>
        </w:rPr>
      </w:pPr>
    </w:p>
    <w:p w14:paraId="7ECBF4DB" w14:textId="77777777" w:rsidR="00D45F2A" w:rsidRPr="00C41B15" w:rsidRDefault="00D45F2A" w:rsidP="008B4E97">
      <w:pPr>
        <w:pStyle w:val="NoSpacing"/>
        <w:rPr>
          <w:rFonts w:ascii="Sylfaen" w:hAnsi="Sylfaen"/>
          <w:noProof/>
          <w:sz w:val="24"/>
          <w:szCs w:val="24"/>
          <w:lang w:val="ka-GE"/>
        </w:rPr>
      </w:pPr>
    </w:p>
    <w:p w14:paraId="717D6BF1"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lastRenderedPageBreak/>
        <w:t>ეს ფურცელი-ჩანართი ბოლოს გადაიხედა 12/2024</w:t>
      </w:r>
    </w:p>
    <w:p w14:paraId="73A2FC73" w14:textId="77777777" w:rsidR="00D45F2A" w:rsidRPr="00C41B15" w:rsidRDefault="00D45F2A" w:rsidP="008B4E97">
      <w:pPr>
        <w:pStyle w:val="NoSpacing"/>
        <w:rPr>
          <w:rFonts w:ascii="Sylfaen" w:hAnsi="Sylfaen"/>
          <w:noProof/>
          <w:sz w:val="24"/>
          <w:szCs w:val="24"/>
          <w:lang w:val="ka-GE"/>
        </w:rPr>
      </w:pPr>
    </w:p>
    <w:p w14:paraId="4EBBCA60" w14:textId="77777777" w:rsidR="00D45F2A" w:rsidRPr="00C41B15" w:rsidRDefault="00D45F2A" w:rsidP="008B4E97">
      <w:pPr>
        <w:pStyle w:val="NoSpacing"/>
        <w:rPr>
          <w:rFonts w:ascii="Sylfaen" w:hAnsi="Sylfaen"/>
          <w:noProof/>
          <w:sz w:val="24"/>
          <w:szCs w:val="24"/>
          <w:lang w:val="ka-GE"/>
        </w:rPr>
      </w:pPr>
    </w:p>
    <w:p w14:paraId="154FB5CB" w14:textId="77777777" w:rsidR="00D45F2A" w:rsidRPr="00C41B15" w:rsidRDefault="00D45F2A" w:rsidP="008B4E97">
      <w:pPr>
        <w:pStyle w:val="NoSpacing"/>
        <w:rPr>
          <w:rFonts w:ascii="Sylfaen" w:hAnsi="Sylfaen"/>
          <w:noProof/>
          <w:sz w:val="24"/>
          <w:szCs w:val="24"/>
          <w:lang w:val="ka-GE"/>
        </w:rPr>
      </w:pPr>
      <w:r w:rsidRPr="00C41B15">
        <w:rPr>
          <w:rFonts w:ascii="Sylfaen" w:hAnsi="Sylfaen"/>
          <w:noProof/>
          <w:sz w:val="24"/>
          <w:szCs w:val="24"/>
          <w:lang w:val="ka-GE"/>
        </w:rPr>
        <w:t>-----------------------------------------------------------------------------------------------------------</w:t>
      </w:r>
    </w:p>
    <w:p w14:paraId="2DFDFC52" w14:textId="77777777" w:rsidR="00D45F2A" w:rsidRPr="00C41B15" w:rsidRDefault="00D45F2A" w:rsidP="008B4E97">
      <w:pPr>
        <w:pStyle w:val="NoSpacing"/>
        <w:rPr>
          <w:rFonts w:ascii="Sylfaen" w:hAnsi="Sylfaen"/>
          <w:noProof/>
          <w:sz w:val="24"/>
          <w:szCs w:val="24"/>
          <w:lang w:val="ka-GE"/>
        </w:rPr>
      </w:pPr>
    </w:p>
    <w:p w14:paraId="03C5ABE3" w14:textId="77777777" w:rsidR="00D45F2A" w:rsidRPr="00C41B15" w:rsidRDefault="00D45F2A" w:rsidP="008B4E97">
      <w:pPr>
        <w:pStyle w:val="NoSpacing"/>
        <w:jc w:val="center"/>
        <w:rPr>
          <w:rFonts w:ascii="Sylfaen" w:hAnsi="Sylfaen"/>
          <w:b/>
          <w:noProof/>
          <w:sz w:val="24"/>
          <w:szCs w:val="24"/>
          <w:lang w:val="ka-GE"/>
        </w:rPr>
      </w:pPr>
      <w:r w:rsidRPr="00C41B15">
        <w:rPr>
          <w:rFonts w:ascii="Sylfaen" w:hAnsi="Sylfaen"/>
          <w:b/>
          <w:noProof/>
          <w:sz w:val="24"/>
          <w:szCs w:val="24"/>
          <w:lang w:val="ka-GE"/>
        </w:rPr>
        <w:t>შემდეგი ინფორმაცია განკუთვნილია მხოლოდ ჯანდაცვის სპეციალისტებისთვის:</w:t>
      </w:r>
    </w:p>
    <w:p w14:paraId="515FCBA0" w14:textId="77777777" w:rsidR="00D45F2A" w:rsidRPr="00C41B15" w:rsidRDefault="00D45F2A" w:rsidP="00840610">
      <w:pPr>
        <w:pStyle w:val="NoSpacing"/>
        <w:jc w:val="both"/>
        <w:rPr>
          <w:rFonts w:ascii="Sylfaen" w:hAnsi="Sylfaen"/>
          <w:noProof/>
          <w:sz w:val="24"/>
          <w:szCs w:val="24"/>
          <w:lang w:val="ka-GE"/>
        </w:rPr>
      </w:pPr>
    </w:p>
    <w:p w14:paraId="6313A0C0" w14:textId="77777777" w:rsidR="00D45F2A" w:rsidRPr="00C41B15" w:rsidRDefault="00D45F2A" w:rsidP="00840610">
      <w:pPr>
        <w:pStyle w:val="NoSpacing"/>
        <w:jc w:val="both"/>
        <w:rPr>
          <w:rFonts w:ascii="Sylfaen" w:hAnsi="Sylfaen"/>
          <w:noProof/>
          <w:sz w:val="24"/>
          <w:szCs w:val="24"/>
          <w:lang w:val="ka-GE"/>
        </w:rPr>
      </w:pPr>
      <w:r w:rsidRPr="00C41B15">
        <w:rPr>
          <w:rFonts w:ascii="Sylfaen" w:hAnsi="Sylfaen"/>
          <w:noProof/>
          <w:sz w:val="24"/>
          <w:szCs w:val="24"/>
          <w:lang w:val="ka-GE"/>
        </w:rPr>
        <w:t>ფულვესტრანტი სიკროსი 500 მგ (2 x 250 მგ/5 მლ საინექციო ხსნარი) უნდა იყოს შეყვანილი ორი წინასწარ შევსებული შპრიცის გამოყენებით, იხილეთ ნაწილი 3.</w:t>
      </w:r>
    </w:p>
    <w:p w14:paraId="030AC79C" w14:textId="77777777" w:rsidR="00D45F2A" w:rsidRPr="00C41B15" w:rsidRDefault="00D45F2A" w:rsidP="008B4E97">
      <w:pPr>
        <w:pStyle w:val="NoSpacing"/>
        <w:rPr>
          <w:rFonts w:ascii="Sylfaen" w:hAnsi="Sylfaen"/>
          <w:noProof/>
          <w:sz w:val="24"/>
          <w:szCs w:val="24"/>
          <w:lang w:val="ka-GE"/>
        </w:rPr>
      </w:pPr>
    </w:p>
    <w:p w14:paraId="4F9867B0" w14:textId="77777777" w:rsidR="00D45F2A" w:rsidRPr="00C41B15" w:rsidRDefault="00D45F2A" w:rsidP="00840610">
      <w:pPr>
        <w:pStyle w:val="NoSpacing"/>
        <w:rPr>
          <w:rFonts w:ascii="Sylfaen" w:hAnsi="Sylfaen"/>
          <w:noProof/>
          <w:sz w:val="24"/>
          <w:szCs w:val="24"/>
          <w:u w:val="single"/>
          <w:lang w:val="ka-GE"/>
        </w:rPr>
      </w:pPr>
      <w:r w:rsidRPr="00C41B15">
        <w:rPr>
          <w:rFonts w:ascii="Sylfaen" w:hAnsi="Sylfaen"/>
          <w:noProof/>
          <w:sz w:val="24"/>
          <w:szCs w:val="24"/>
          <w:u w:val="single"/>
          <w:lang w:val="ka-GE"/>
        </w:rPr>
        <w:t>გამოყენების ინსტრუქცია</w:t>
      </w:r>
    </w:p>
    <w:p w14:paraId="24CEB7BD" w14:textId="77777777" w:rsidR="00D45F2A" w:rsidRPr="00C41B15" w:rsidRDefault="00D45F2A" w:rsidP="00840610">
      <w:pPr>
        <w:pStyle w:val="NoSpacing"/>
        <w:rPr>
          <w:rFonts w:ascii="Sylfaen" w:hAnsi="Sylfaen"/>
          <w:noProof/>
          <w:sz w:val="24"/>
          <w:szCs w:val="24"/>
          <w:lang w:val="ka-GE"/>
        </w:rPr>
      </w:pPr>
      <w:r w:rsidRPr="00C41B15">
        <w:rPr>
          <w:rFonts w:ascii="Sylfaen" w:hAnsi="Sylfaen"/>
          <w:noProof/>
          <w:sz w:val="24"/>
          <w:szCs w:val="24"/>
          <w:lang w:val="ka-GE"/>
        </w:rPr>
        <w:t>გაფრთხილება - გამოყენებამდე არ მოათავსოთ დამცავი ნემსი ავტოკლავში. გამოყენებისა და გადაგდების დროს ხელები ყოველთვის ნემსის უკან უნდა დარჩეს.</w:t>
      </w:r>
    </w:p>
    <w:p w14:paraId="296B8E40" w14:textId="77777777" w:rsidR="00D45F2A" w:rsidRPr="00C41B15" w:rsidRDefault="00D45F2A" w:rsidP="001365F0">
      <w:pPr>
        <w:pStyle w:val="NoSpacing"/>
        <w:rPr>
          <w:rFonts w:ascii="Sylfaen" w:hAnsi="Sylfaen"/>
          <w:noProof/>
          <w:sz w:val="24"/>
          <w:szCs w:val="24"/>
          <w:lang w:val="ka-GE"/>
        </w:rPr>
      </w:pPr>
    </w:p>
    <w:p w14:paraId="1E3CF6C2" w14:textId="77777777" w:rsidR="00D45F2A" w:rsidRPr="00C41B15" w:rsidRDefault="00D45F2A" w:rsidP="001365F0">
      <w:pPr>
        <w:pStyle w:val="NoSpacing"/>
        <w:rPr>
          <w:rFonts w:ascii="Sylfaen" w:hAnsi="Sylfaen"/>
          <w:noProof/>
          <w:sz w:val="24"/>
          <w:szCs w:val="24"/>
          <w:lang w:val="ka-GE"/>
        </w:rPr>
      </w:pPr>
      <w:r w:rsidRPr="00C41B15">
        <w:rPr>
          <w:rFonts w:ascii="Sylfaen" w:hAnsi="Sylfaen"/>
          <w:noProof/>
          <w:sz w:val="24"/>
          <w:szCs w:val="24"/>
          <w:lang w:val="ka-GE"/>
        </w:rPr>
        <w:t>ორი შპრიციდან თითოეულისთვის:</w:t>
      </w:r>
    </w:p>
    <w:p w14:paraId="23D32B39" w14:textId="77777777" w:rsidR="00D45F2A" w:rsidRPr="00C41B15" w:rsidRDefault="00D45F2A" w:rsidP="00840610">
      <w:pPr>
        <w:pStyle w:val="NoSpacing"/>
        <w:rPr>
          <w:rFonts w:ascii="Sylfaen" w:hAnsi="Sylfaen"/>
          <w:noProof/>
          <w:sz w:val="24"/>
          <w:szCs w:val="24"/>
          <w:lang w:val="ka-GE"/>
        </w:rPr>
      </w:pPr>
    </w:p>
    <w:tbl>
      <w:tblPr>
        <w:tblW w:w="9606" w:type="dxa"/>
        <w:tblLook w:val="00A0" w:firstRow="1" w:lastRow="0" w:firstColumn="1" w:lastColumn="0" w:noHBand="0" w:noVBand="0"/>
      </w:tblPr>
      <w:tblGrid>
        <w:gridCol w:w="3540"/>
        <w:gridCol w:w="6066"/>
      </w:tblGrid>
      <w:tr w:rsidR="00D45F2A" w:rsidRPr="00C41B15" w14:paraId="7FE13A75" w14:textId="77777777" w:rsidTr="00A86889">
        <w:trPr>
          <w:trHeight w:val="3528"/>
        </w:trPr>
        <w:tc>
          <w:tcPr>
            <w:tcW w:w="3540" w:type="dxa"/>
          </w:tcPr>
          <w:p w14:paraId="772DECC4"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ფრთხილად ამოიღეთ ნემსი და შპრიცი შეფუთვიდან.</w:t>
            </w:r>
          </w:p>
          <w:p w14:paraId="37E10AD9"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მოხსენით დამცავი თავსახური შპრიცის ცილინდრის წვერიდან.</w:t>
            </w:r>
          </w:p>
          <w:p w14:paraId="4F69F32F"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შპრიცი ასეპტიკური ტექნიკის გამოყენებით მიამაგრეთ ნემსზე. დაიჭირეთ ნემსის ძირი და არა გარსი და მოატრიალეთ შპრიცი საათის ისრის მიმართულებით (იხილეთ სურათი 1).</w:t>
            </w:r>
          </w:p>
        </w:tc>
        <w:tc>
          <w:tcPr>
            <w:tcW w:w="6066" w:type="dxa"/>
          </w:tcPr>
          <w:p w14:paraId="2EA32F70" w14:textId="77777777" w:rsidR="00D45F2A" w:rsidRPr="00C41B15" w:rsidRDefault="00D45F2A" w:rsidP="00EA0CF2">
            <w:pPr>
              <w:pStyle w:val="NoSpacing"/>
              <w:rPr>
                <w:rFonts w:ascii="Sylfaen" w:hAnsi="Sylfaen"/>
                <w:noProof/>
                <w:sz w:val="24"/>
                <w:szCs w:val="24"/>
                <w:lang w:val="ka-GE"/>
              </w:rPr>
            </w:pPr>
            <w:r w:rsidRPr="00C41B15">
              <w:rPr>
                <w:rFonts w:ascii="Sylfaen" w:hAnsi="Sylfaen"/>
                <w:noProof/>
                <w:sz w:val="24"/>
                <w:szCs w:val="24"/>
                <w:lang w:val="ka-GE"/>
              </w:rPr>
              <w:t>სურათი 1</w:t>
            </w:r>
          </w:p>
          <w:p w14:paraId="455F9B9A" w14:textId="1BABDFB6" w:rsidR="00D45F2A" w:rsidRPr="00C41B15" w:rsidRDefault="00D73C00" w:rsidP="005C370B">
            <w:pPr>
              <w:pStyle w:val="NoSpacing"/>
              <w:rPr>
                <w:rFonts w:ascii="Sylfaen" w:hAnsi="Sylfaen"/>
                <w:noProof/>
                <w:sz w:val="24"/>
                <w:szCs w:val="24"/>
                <w:lang w:val="ka-GE"/>
              </w:rPr>
            </w:pPr>
            <w:r>
              <w:rPr>
                <w:rFonts w:ascii="Sylfaen" w:hAnsi="Sylfaen"/>
                <w:noProof/>
                <w:sz w:val="24"/>
                <w:szCs w:val="24"/>
              </w:rPr>
              <w:drawing>
                <wp:inline distT="0" distB="0" distL="0" distR="0" wp14:anchorId="145C14EF" wp14:editId="4CACC91B">
                  <wp:extent cx="3695700" cy="1609725"/>
                  <wp:effectExtent l="0" t="0" r="0" b="0"/>
                  <wp:docPr id="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95700" cy="1609725"/>
                          </a:xfrm>
                          <a:prstGeom prst="rect">
                            <a:avLst/>
                          </a:prstGeom>
                          <a:noFill/>
                          <a:ln>
                            <a:noFill/>
                          </a:ln>
                        </pic:spPr>
                      </pic:pic>
                    </a:graphicData>
                  </a:graphic>
                </wp:inline>
              </w:drawing>
            </w:r>
          </w:p>
        </w:tc>
      </w:tr>
      <w:tr w:rsidR="00D45F2A" w:rsidRPr="00C41B15" w14:paraId="186014A6" w14:textId="77777777" w:rsidTr="00A86889">
        <w:tc>
          <w:tcPr>
            <w:tcW w:w="3540" w:type="dxa"/>
          </w:tcPr>
          <w:p w14:paraId="7E8CA0B2"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გადაწიეთ  დამცავი ფარი ნემსიდან და გადაადგილეთ შპრიცის ცილინდრისკენ მითითებული კუთხით. შემდეგ მოხსენით ნემსის თავსახური (იხილეთ სურათი 2).</w:t>
            </w:r>
          </w:p>
          <w:p w14:paraId="73FDD927"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შპრიცის დაჭერისას ზემოთ მიმართული ნემსით, ფრთხილად მიაწექით დგუშს, სანამ წამალი შპრიცის ზედა ნაწილამდე არ მიაღწევს. ცილინდრში ჰაერი არ უნდა იყოს.</w:t>
            </w:r>
          </w:p>
          <w:p w14:paraId="6C809D2F"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 xml:space="preserve">ნელა (1-2 წუთი/ინექცია) </w:t>
            </w:r>
            <w:r w:rsidRPr="00C41B15">
              <w:rPr>
                <w:rFonts w:ascii="Sylfaen" w:hAnsi="Sylfaen"/>
                <w:noProof/>
                <w:sz w:val="24"/>
                <w:szCs w:val="24"/>
                <w:lang w:val="ka-GE"/>
              </w:rPr>
              <w:lastRenderedPageBreak/>
              <w:t>შეიყვანეთ ინტრამუსკულურად დუნდულოში.</w:t>
            </w:r>
          </w:p>
          <w:p w14:paraId="1D1B0332" w14:textId="77777777" w:rsidR="00D45F2A" w:rsidRPr="00C41B15" w:rsidRDefault="00D45F2A" w:rsidP="00EA0CF2">
            <w:pPr>
              <w:pStyle w:val="NoSpacing"/>
              <w:rPr>
                <w:rFonts w:ascii="Sylfaen" w:hAnsi="Sylfaen"/>
                <w:noProof/>
                <w:sz w:val="24"/>
                <w:szCs w:val="24"/>
                <w:lang w:val="ka-GE"/>
              </w:rPr>
            </w:pPr>
          </w:p>
        </w:tc>
        <w:tc>
          <w:tcPr>
            <w:tcW w:w="6066" w:type="dxa"/>
          </w:tcPr>
          <w:p w14:paraId="30565707" w14:textId="77777777" w:rsidR="00D45F2A" w:rsidRPr="00C41B15" w:rsidRDefault="00D45F2A" w:rsidP="005C370B">
            <w:pPr>
              <w:pStyle w:val="NoSpacing"/>
              <w:rPr>
                <w:rFonts w:ascii="Sylfaen" w:hAnsi="Sylfaen"/>
                <w:noProof/>
                <w:sz w:val="24"/>
                <w:szCs w:val="24"/>
                <w:lang w:val="ka-GE"/>
              </w:rPr>
            </w:pPr>
            <w:r w:rsidRPr="00C41B15">
              <w:rPr>
                <w:rFonts w:ascii="Sylfaen" w:hAnsi="Sylfaen"/>
                <w:noProof/>
                <w:sz w:val="24"/>
                <w:szCs w:val="24"/>
                <w:lang w:val="ka-GE"/>
              </w:rPr>
              <w:lastRenderedPageBreak/>
              <w:t>სურათი 2</w:t>
            </w:r>
          </w:p>
          <w:p w14:paraId="7B55746B" w14:textId="5A761697" w:rsidR="00D45F2A" w:rsidRPr="00C41B15" w:rsidRDefault="00D73C00" w:rsidP="005C370B">
            <w:pPr>
              <w:pStyle w:val="NoSpacing"/>
              <w:rPr>
                <w:rFonts w:ascii="Sylfaen" w:hAnsi="Sylfaen"/>
                <w:noProof/>
                <w:sz w:val="24"/>
                <w:szCs w:val="24"/>
                <w:lang w:val="ka-GE"/>
              </w:rPr>
            </w:pPr>
            <w:r>
              <w:rPr>
                <w:rFonts w:ascii="Sylfaen" w:hAnsi="Sylfaen"/>
                <w:noProof/>
                <w:sz w:val="24"/>
                <w:szCs w:val="24"/>
              </w:rPr>
              <w:drawing>
                <wp:inline distT="0" distB="0" distL="0" distR="0" wp14:anchorId="2B9BC468" wp14:editId="0667E2D7">
                  <wp:extent cx="3667125" cy="1790700"/>
                  <wp:effectExtent l="0" t="0" r="0" b="0"/>
                  <wp:docPr id="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67125" cy="1790700"/>
                          </a:xfrm>
                          <a:prstGeom prst="rect">
                            <a:avLst/>
                          </a:prstGeom>
                          <a:noFill/>
                          <a:ln>
                            <a:noFill/>
                          </a:ln>
                        </pic:spPr>
                      </pic:pic>
                    </a:graphicData>
                  </a:graphic>
                </wp:inline>
              </w:drawing>
            </w:r>
          </w:p>
        </w:tc>
      </w:tr>
      <w:tr w:rsidR="00D45F2A" w:rsidRPr="00C41B15" w14:paraId="379F509B" w14:textId="77777777" w:rsidTr="00A86889">
        <w:trPr>
          <w:trHeight w:val="7712"/>
        </w:trPr>
        <w:tc>
          <w:tcPr>
            <w:tcW w:w="3540" w:type="dxa"/>
          </w:tcPr>
          <w:p w14:paraId="3904EDCF" w14:textId="77777777" w:rsidR="00D45F2A" w:rsidRPr="00C41B15" w:rsidRDefault="00D45F2A" w:rsidP="00A86889">
            <w:pPr>
              <w:pStyle w:val="NoSpacing"/>
              <w:numPr>
                <w:ilvl w:val="0"/>
                <w:numId w:val="49"/>
              </w:numPr>
              <w:ind w:left="284" w:hanging="284"/>
              <w:rPr>
                <w:rFonts w:ascii="Sylfaen" w:hAnsi="Sylfaen"/>
                <w:noProof/>
                <w:sz w:val="24"/>
                <w:szCs w:val="24"/>
                <w:lang w:val="ka-GE"/>
              </w:rPr>
            </w:pPr>
            <w:r w:rsidRPr="00C41B15">
              <w:rPr>
                <w:rFonts w:ascii="Sylfaen" w:hAnsi="Sylfaen"/>
                <w:noProof/>
                <w:sz w:val="24"/>
                <w:szCs w:val="24"/>
                <w:lang w:val="ka-GE"/>
              </w:rPr>
              <w:t>ინექციის დასრულების შემდეგ, ამოიღეთ ნემსი კანიდან და, ერთი ხელით ტექნიკის გამოყენებით, გააქტიურეთ დამცავი მექანიზმი სამი მეთოდიდან რომელიმეს გამოყენებით (იხილეთ სურათი 3):</w:t>
            </w:r>
          </w:p>
          <w:p w14:paraId="0D23FF4F" w14:textId="77777777" w:rsidR="00D45F2A" w:rsidRPr="00C41B15" w:rsidRDefault="00D45F2A" w:rsidP="00A86889">
            <w:pPr>
              <w:pStyle w:val="NoSpacing"/>
              <w:numPr>
                <w:ilvl w:val="1"/>
                <w:numId w:val="50"/>
              </w:numPr>
              <w:ind w:left="709"/>
              <w:rPr>
                <w:rFonts w:ascii="Sylfaen" w:hAnsi="Sylfaen"/>
                <w:noProof/>
                <w:sz w:val="24"/>
                <w:szCs w:val="24"/>
                <w:lang w:val="ka-GE"/>
              </w:rPr>
            </w:pPr>
            <w:r w:rsidRPr="00C41B15">
              <w:rPr>
                <w:rFonts w:ascii="Sylfaen" w:hAnsi="Sylfaen"/>
                <w:noProof/>
                <w:sz w:val="24"/>
                <w:szCs w:val="24"/>
                <w:lang w:val="ka-GE"/>
              </w:rPr>
              <w:t>გააქტიურება თითით</w:t>
            </w:r>
          </w:p>
          <w:p w14:paraId="39063CC3" w14:textId="77777777" w:rsidR="00D45F2A" w:rsidRPr="00C41B15" w:rsidRDefault="00D45F2A" w:rsidP="00A86889">
            <w:pPr>
              <w:pStyle w:val="NoSpacing"/>
              <w:numPr>
                <w:ilvl w:val="1"/>
                <w:numId w:val="50"/>
              </w:numPr>
              <w:ind w:left="709"/>
              <w:rPr>
                <w:rFonts w:ascii="Sylfaen" w:hAnsi="Sylfaen"/>
                <w:noProof/>
                <w:sz w:val="24"/>
                <w:szCs w:val="24"/>
                <w:lang w:val="ka-GE"/>
              </w:rPr>
            </w:pPr>
            <w:r w:rsidRPr="00C41B15">
              <w:rPr>
                <w:rFonts w:ascii="Sylfaen" w:hAnsi="Sylfaen"/>
                <w:noProof/>
                <w:sz w:val="24"/>
                <w:szCs w:val="24"/>
                <w:lang w:val="ka-GE"/>
              </w:rPr>
              <w:t>გააქტიურება ცერა თითით</w:t>
            </w:r>
          </w:p>
          <w:p w14:paraId="3F55CE1F" w14:textId="77777777" w:rsidR="00D45F2A" w:rsidRPr="00C41B15" w:rsidRDefault="00D45F2A" w:rsidP="00A86889">
            <w:pPr>
              <w:pStyle w:val="NoSpacing"/>
              <w:numPr>
                <w:ilvl w:val="1"/>
                <w:numId w:val="50"/>
              </w:numPr>
              <w:ind w:left="709"/>
              <w:rPr>
                <w:rFonts w:ascii="Sylfaen" w:hAnsi="Sylfaen"/>
                <w:noProof/>
                <w:sz w:val="24"/>
                <w:szCs w:val="24"/>
                <w:lang w:val="ka-GE"/>
              </w:rPr>
            </w:pPr>
            <w:r w:rsidRPr="00C41B15">
              <w:rPr>
                <w:rFonts w:ascii="Sylfaen" w:hAnsi="Sylfaen"/>
                <w:noProof/>
                <w:sz w:val="24"/>
                <w:szCs w:val="24"/>
                <w:lang w:val="ka-GE"/>
              </w:rPr>
              <w:t>გააქტიურება ზედაპირით</w:t>
            </w:r>
          </w:p>
          <w:p w14:paraId="59D14776" w14:textId="77777777" w:rsidR="00D45F2A" w:rsidRPr="00C41B15" w:rsidRDefault="00D45F2A" w:rsidP="005C370B">
            <w:pPr>
              <w:pStyle w:val="NoSpacing"/>
              <w:rPr>
                <w:rFonts w:ascii="Sylfaen" w:hAnsi="Sylfaen"/>
                <w:noProof/>
                <w:sz w:val="24"/>
                <w:szCs w:val="24"/>
                <w:lang w:val="ka-GE"/>
              </w:rPr>
            </w:pPr>
          </w:p>
        </w:tc>
        <w:tc>
          <w:tcPr>
            <w:tcW w:w="6066" w:type="dxa"/>
          </w:tcPr>
          <w:p w14:paraId="4CAF6FA7" w14:textId="77777777" w:rsidR="00D45F2A" w:rsidRPr="00C41B15" w:rsidRDefault="00D45F2A" w:rsidP="00EA0CF2">
            <w:pPr>
              <w:pStyle w:val="NoSpacing"/>
              <w:rPr>
                <w:rFonts w:ascii="Sylfaen" w:hAnsi="Sylfaen"/>
                <w:noProof/>
                <w:sz w:val="24"/>
                <w:szCs w:val="24"/>
                <w:lang w:val="ka-GE"/>
              </w:rPr>
            </w:pPr>
            <w:r w:rsidRPr="00C41B15">
              <w:rPr>
                <w:rFonts w:ascii="Sylfaen" w:hAnsi="Sylfaen"/>
                <w:noProof/>
                <w:sz w:val="24"/>
                <w:szCs w:val="24"/>
                <w:lang w:val="ka-GE"/>
              </w:rPr>
              <w:t>სურათი 3</w:t>
            </w:r>
          </w:p>
          <w:p w14:paraId="015B4831" w14:textId="39D81908" w:rsidR="00D45F2A" w:rsidRPr="00C41B15" w:rsidRDefault="00D73C00" w:rsidP="005C370B">
            <w:pPr>
              <w:pStyle w:val="NoSpacing"/>
              <w:rPr>
                <w:rFonts w:ascii="Sylfaen" w:hAnsi="Sylfaen"/>
                <w:noProof/>
                <w:sz w:val="24"/>
                <w:szCs w:val="24"/>
                <w:lang w:val="ka-GE"/>
              </w:rPr>
            </w:pPr>
            <w:r>
              <w:rPr>
                <w:rFonts w:ascii="Sylfaen" w:hAnsi="Sylfaen"/>
                <w:noProof/>
                <w:sz w:val="24"/>
                <w:szCs w:val="24"/>
              </w:rPr>
              <w:drawing>
                <wp:inline distT="0" distB="0" distL="0" distR="0" wp14:anchorId="11CA8A5F" wp14:editId="132CD445">
                  <wp:extent cx="3486150" cy="1552575"/>
                  <wp:effectExtent l="0" t="0" r="0" b="0"/>
                  <wp:docPr id="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6150" cy="1552575"/>
                          </a:xfrm>
                          <a:prstGeom prst="rect">
                            <a:avLst/>
                          </a:prstGeom>
                          <a:noFill/>
                          <a:ln>
                            <a:noFill/>
                          </a:ln>
                        </pic:spPr>
                      </pic:pic>
                    </a:graphicData>
                  </a:graphic>
                </wp:inline>
              </w:drawing>
            </w:r>
          </w:p>
          <w:p w14:paraId="25ED3035" w14:textId="058B097A" w:rsidR="00D45F2A" w:rsidRPr="00C41B15" w:rsidRDefault="00D73C00" w:rsidP="005C370B">
            <w:pPr>
              <w:pStyle w:val="NoSpacing"/>
              <w:rPr>
                <w:rFonts w:ascii="Sylfaen" w:hAnsi="Sylfaen"/>
                <w:noProof/>
                <w:sz w:val="24"/>
                <w:szCs w:val="24"/>
                <w:lang w:val="ka-GE"/>
              </w:rPr>
            </w:pPr>
            <w:r>
              <w:rPr>
                <w:rFonts w:ascii="Sylfaen" w:hAnsi="Sylfaen"/>
                <w:noProof/>
                <w:sz w:val="24"/>
                <w:szCs w:val="24"/>
              </w:rPr>
              <w:drawing>
                <wp:inline distT="0" distB="0" distL="0" distR="0" wp14:anchorId="222B2805" wp14:editId="38D60503">
                  <wp:extent cx="3505200" cy="1543050"/>
                  <wp:effectExtent l="0" t="0" r="0" b="0"/>
                  <wp:docPr id="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5200" cy="1543050"/>
                          </a:xfrm>
                          <a:prstGeom prst="rect">
                            <a:avLst/>
                          </a:prstGeom>
                          <a:noFill/>
                          <a:ln>
                            <a:noFill/>
                          </a:ln>
                        </pic:spPr>
                      </pic:pic>
                    </a:graphicData>
                  </a:graphic>
                </wp:inline>
              </w:drawing>
            </w:r>
          </w:p>
          <w:p w14:paraId="175F21C5" w14:textId="6246A35B" w:rsidR="00D45F2A" w:rsidRPr="00C41B15" w:rsidRDefault="00D73C00" w:rsidP="005C370B">
            <w:pPr>
              <w:pStyle w:val="NoSpacing"/>
              <w:rPr>
                <w:rFonts w:ascii="Sylfaen" w:hAnsi="Sylfaen"/>
                <w:noProof/>
                <w:sz w:val="24"/>
                <w:szCs w:val="24"/>
                <w:lang w:val="ka-GE"/>
              </w:rPr>
            </w:pPr>
            <w:r>
              <w:rPr>
                <w:rFonts w:ascii="Sylfaen" w:hAnsi="Sylfaen"/>
                <w:noProof/>
                <w:sz w:val="24"/>
                <w:szCs w:val="24"/>
              </w:rPr>
              <w:drawing>
                <wp:inline distT="0" distB="0" distL="0" distR="0" wp14:anchorId="6CAB028F" wp14:editId="1EC763A6">
                  <wp:extent cx="3514725" cy="1533525"/>
                  <wp:effectExtent l="0" t="0" r="0" b="0"/>
                  <wp:docPr id="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4725" cy="1533525"/>
                          </a:xfrm>
                          <a:prstGeom prst="rect">
                            <a:avLst/>
                          </a:prstGeom>
                          <a:noFill/>
                          <a:ln>
                            <a:noFill/>
                          </a:ln>
                        </pic:spPr>
                      </pic:pic>
                    </a:graphicData>
                  </a:graphic>
                </wp:inline>
              </w:drawing>
            </w:r>
          </w:p>
        </w:tc>
      </w:tr>
    </w:tbl>
    <w:p w14:paraId="75E417D2" w14:textId="77777777" w:rsidR="00D45F2A" w:rsidRPr="00C41B15" w:rsidRDefault="00D45F2A" w:rsidP="005C370B">
      <w:pPr>
        <w:pStyle w:val="NoSpacing"/>
        <w:rPr>
          <w:rFonts w:ascii="Sylfaen" w:hAnsi="Sylfaen"/>
          <w:noProof/>
          <w:sz w:val="24"/>
          <w:szCs w:val="24"/>
          <w:lang w:val="ka-GE"/>
        </w:rPr>
      </w:pPr>
    </w:p>
    <w:p w14:paraId="4A72BCCA" w14:textId="77777777" w:rsidR="00D45F2A" w:rsidRPr="00C41B15" w:rsidRDefault="00D45F2A" w:rsidP="0051504C">
      <w:pPr>
        <w:pStyle w:val="NoSpacing"/>
        <w:rPr>
          <w:rFonts w:ascii="Sylfaen" w:hAnsi="Sylfaen"/>
          <w:noProof/>
          <w:sz w:val="24"/>
          <w:szCs w:val="24"/>
          <w:lang w:val="ka-GE"/>
        </w:rPr>
      </w:pPr>
    </w:p>
    <w:p w14:paraId="512CDF9F" w14:textId="77777777" w:rsidR="00D45F2A" w:rsidRPr="00C41B15" w:rsidRDefault="00D45F2A" w:rsidP="001365F0">
      <w:pPr>
        <w:pStyle w:val="NoSpacing"/>
        <w:rPr>
          <w:rFonts w:ascii="Sylfaen" w:hAnsi="Sylfaen"/>
          <w:b/>
          <w:noProof/>
          <w:sz w:val="24"/>
          <w:szCs w:val="24"/>
        </w:rPr>
      </w:pPr>
      <w:r w:rsidRPr="00C41B15">
        <w:rPr>
          <w:rFonts w:ascii="Sylfaen" w:hAnsi="Sylfaen"/>
          <w:b/>
          <w:noProof/>
          <w:sz w:val="24"/>
          <w:szCs w:val="24"/>
        </w:rPr>
        <w:t xml:space="preserve">გააქტიურება </w:t>
      </w:r>
      <w:r w:rsidRPr="00C41B15">
        <w:rPr>
          <w:rFonts w:ascii="Sylfaen" w:hAnsi="Sylfaen"/>
          <w:b/>
          <w:noProof/>
          <w:sz w:val="24"/>
          <w:szCs w:val="24"/>
          <w:lang w:val="ka-GE"/>
        </w:rPr>
        <w:t>ვერიფიცირდება</w:t>
      </w:r>
      <w:r w:rsidRPr="00C41B15">
        <w:rPr>
          <w:rFonts w:ascii="Sylfaen" w:hAnsi="Sylfaen"/>
          <w:b/>
          <w:noProof/>
          <w:sz w:val="24"/>
          <w:szCs w:val="24"/>
        </w:rPr>
        <w:t xml:space="preserve"> ხმოვანი და/ან ტაქტილური „დაწკაპუნებით“ და შეიძლება ვიზუალურად დადასტურდეს.</w:t>
      </w:r>
    </w:p>
    <w:p w14:paraId="418BC1C2" w14:textId="77777777" w:rsidR="00D45F2A" w:rsidRPr="00C41B15" w:rsidRDefault="00D45F2A" w:rsidP="001365F0">
      <w:pPr>
        <w:pStyle w:val="NoSpacing"/>
        <w:rPr>
          <w:rFonts w:ascii="Sylfaen" w:hAnsi="Sylfaen"/>
          <w:b/>
          <w:noProof/>
          <w:sz w:val="24"/>
          <w:szCs w:val="24"/>
        </w:rPr>
      </w:pPr>
      <w:r w:rsidRPr="00C41B15">
        <w:rPr>
          <w:rFonts w:ascii="Sylfaen" w:hAnsi="Sylfaen"/>
          <w:b/>
          <w:noProof/>
          <w:sz w:val="24"/>
          <w:szCs w:val="24"/>
        </w:rPr>
        <w:t xml:space="preserve">თუ არ ხართ დარწმუნებული, რომ დამცავი ფარი სრულად არის </w:t>
      </w:r>
      <w:r w:rsidRPr="00C41B15">
        <w:rPr>
          <w:rFonts w:ascii="Sylfaen" w:hAnsi="Sylfaen"/>
          <w:b/>
          <w:noProof/>
          <w:sz w:val="24"/>
          <w:szCs w:val="24"/>
          <w:lang w:val="ka-GE"/>
        </w:rPr>
        <w:t>დაფიქსირებული</w:t>
      </w:r>
      <w:r w:rsidRPr="00C41B15">
        <w:rPr>
          <w:rFonts w:ascii="Sylfaen" w:hAnsi="Sylfaen"/>
          <w:b/>
          <w:noProof/>
          <w:sz w:val="24"/>
          <w:szCs w:val="24"/>
        </w:rPr>
        <w:t>, გაიმეორეთ ეს ნაბიჯი.</w:t>
      </w:r>
    </w:p>
    <w:p w14:paraId="29951801" w14:textId="77777777" w:rsidR="00D45F2A" w:rsidRPr="00C41B15" w:rsidRDefault="00D45F2A" w:rsidP="001365F0">
      <w:pPr>
        <w:pStyle w:val="NoSpacing"/>
        <w:rPr>
          <w:rFonts w:ascii="Sylfaen" w:hAnsi="Sylfaen"/>
          <w:noProof/>
          <w:sz w:val="24"/>
          <w:szCs w:val="24"/>
          <w:lang w:val="ka-GE"/>
        </w:rPr>
      </w:pPr>
    </w:p>
    <w:p w14:paraId="57C6A0C0" w14:textId="77777777" w:rsidR="00D45F2A" w:rsidRPr="00C41B15" w:rsidRDefault="00D45F2A" w:rsidP="001365F0">
      <w:pPr>
        <w:pStyle w:val="NoSpacing"/>
        <w:rPr>
          <w:rFonts w:ascii="Sylfaen" w:hAnsi="Sylfaen"/>
          <w:noProof/>
          <w:sz w:val="24"/>
          <w:szCs w:val="24"/>
          <w:u w:val="single"/>
          <w:lang w:val="ka-GE"/>
        </w:rPr>
      </w:pPr>
      <w:r w:rsidRPr="00C41B15">
        <w:rPr>
          <w:rFonts w:ascii="Sylfaen" w:hAnsi="Sylfaen"/>
          <w:noProof/>
          <w:sz w:val="24"/>
          <w:szCs w:val="24"/>
          <w:u w:val="single"/>
          <w:lang w:val="ka-GE"/>
        </w:rPr>
        <w:t>განადგურება</w:t>
      </w:r>
    </w:p>
    <w:p w14:paraId="7A11BD0A" w14:textId="77777777" w:rsidR="00D45F2A" w:rsidRPr="00C41B15" w:rsidRDefault="00D45F2A" w:rsidP="001365F0">
      <w:pPr>
        <w:pStyle w:val="NoSpacing"/>
        <w:rPr>
          <w:rFonts w:ascii="Sylfaen" w:hAnsi="Sylfaen"/>
          <w:noProof/>
          <w:sz w:val="24"/>
          <w:szCs w:val="24"/>
        </w:rPr>
      </w:pPr>
      <w:r w:rsidRPr="00C41B15">
        <w:rPr>
          <w:rFonts w:ascii="Sylfaen" w:hAnsi="Sylfaen"/>
          <w:noProof/>
          <w:sz w:val="24"/>
          <w:szCs w:val="24"/>
        </w:rPr>
        <w:t xml:space="preserve">წინასწარ შევსებული შპრიცები განკუთვნილია </w:t>
      </w:r>
      <w:r w:rsidRPr="00C41B15">
        <w:rPr>
          <w:rFonts w:ascii="Sylfaen" w:hAnsi="Sylfaen"/>
          <w:b/>
          <w:noProof/>
          <w:sz w:val="24"/>
          <w:szCs w:val="24"/>
        </w:rPr>
        <w:t>მხოლოდ</w:t>
      </w:r>
      <w:r w:rsidRPr="00C41B15">
        <w:rPr>
          <w:rFonts w:ascii="Sylfaen" w:hAnsi="Sylfaen"/>
          <w:noProof/>
          <w:sz w:val="24"/>
          <w:szCs w:val="24"/>
        </w:rPr>
        <w:t xml:space="preserve"> ერთჯერადი გამოყენებისთვის.</w:t>
      </w:r>
    </w:p>
    <w:p w14:paraId="158E19ED" w14:textId="77777777" w:rsidR="00D45F2A" w:rsidRPr="00C41B15" w:rsidRDefault="00D45F2A" w:rsidP="001365F0">
      <w:pPr>
        <w:pStyle w:val="NoSpacing"/>
        <w:rPr>
          <w:rFonts w:ascii="Sylfaen" w:hAnsi="Sylfaen"/>
          <w:noProof/>
          <w:sz w:val="24"/>
          <w:szCs w:val="24"/>
          <w:lang w:val="ka-GE"/>
        </w:rPr>
      </w:pPr>
      <w:r w:rsidRPr="00C41B15">
        <w:rPr>
          <w:rFonts w:ascii="Sylfaen" w:hAnsi="Sylfaen"/>
          <w:noProof/>
          <w:sz w:val="24"/>
          <w:szCs w:val="24"/>
        </w:rPr>
        <w:t xml:space="preserve">ამ მედიკამენტმა შეიძლება საფრთხე შეუქმნას წყლის გარემოს. ნებისმიერი გამოუყენებელი სამკურნალო პროდუქტი ან ნარჩენი მასალა უნდა </w:t>
      </w:r>
      <w:r w:rsidRPr="00C41B15">
        <w:rPr>
          <w:rFonts w:ascii="Sylfaen" w:hAnsi="Sylfaen"/>
          <w:noProof/>
          <w:sz w:val="24"/>
          <w:szCs w:val="24"/>
          <w:lang w:val="ka-GE"/>
        </w:rPr>
        <w:t>განადგურდეს</w:t>
      </w:r>
      <w:r w:rsidRPr="00C41B15">
        <w:rPr>
          <w:rFonts w:ascii="Sylfaen" w:hAnsi="Sylfaen"/>
          <w:noProof/>
          <w:sz w:val="24"/>
          <w:szCs w:val="24"/>
        </w:rPr>
        <w:t xml:space="preserve"> ადგილობრივი მოთხოვნების შესაბამისად.</w:t>
      </w:r>
    </w:p>
    <w:sectPr w:rsidR="00D45F2A" w:rsidRPr="00C41B15" w:rsidSect="00D64056">
      <w:pgSz w:w="12240" w:h="15840"/>
      <w:pgMar w:top="709" w:right="540" w:bottom="56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82380"/>
    <w:multiLevelType w:val="hybridMultilevel"/>
    <w:tmpl w:val="36F840F0"/>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F47A4"/>
    <w:multiLevelType w:val="hybridMultilevel"/>
    <w:tmpl w:val="582AC06A"/>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9561F"/>
    <w:multiLevelType w:val="hybridMultilevel"/>
    <w:tmpl w:val="78443E70"/>
    <w:lvl w:ilvl="0" w:tplc="0640246A">
      <w:start w:val="2"/>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C56BE"/>
    <w:multiLevelType w:val="hybridMultilevel"/>
    <w:tmpl w:val="E44A6FE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E9060BE"/>
    <w:multiLevelType w:val="hybridMultilevel"/>
    <w:tmpl w:val="5860EDF4"/>
    <w:lvl w:ilvl="0" w:tplc="04090003">
      <w:start w:val="1"/>
      <w:numFmt w:val="bullet"/>
      <w:lvlText w:val="o"/>
      <w:lvlJc w:val="left"/>
      <w:pPr>
        <w:ind w:left="1004" w:hanging="360"/>
      </w:pPr>
      <w:rPr>
        <w:rFonts w:ascii="Courier New" w:hAnsi="Courier New" w:hint="default"/>
      </w:rPr>
    </w:lvl>
    <w:lvl w:ilvl="1" w:tplc="04090003">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1A06C6F"/>
    <w:multiLevelType w:val="hybridMultilevel"/>
    <w:tmpl w:val="4D90FD24"/>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D25101"/>
    <w:multiLevelType w:val="hybridMultilevel"/>
    <w:tmpl w:val="C6DA261E"/>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54F13"/>
    <w:multiLevelType w:val="hybridMultilevel"/>
    <w:tmpl w:val="9202F2BC"/>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BF1674"/>
    <w:multiLevelType w:val="hybridMultilevel"/>
    <w:tmpl w:val="2B6C35DE"/>
    <w:lvl w:ilvl="0" w:tplc="1A50EE42">
      <w:numFmt w:val="bullet"/>
      <w:lvlText w:val="•"/>
      <w:lvlJc w:val="left"/>
      <w:pPr>
        <w:ind w:left="1004" w:hanging="360"/>
      </w:pPr>
      <w:rPr>
        <w:rFonts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24851CD"/>
    <w:multiLevelType w:val="hybridMultilevel"/>
    <w:tmpl w:val="D3B4246A"/>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EB719D"/>
    <w:multiLevelType w:val="hybridMultilevel"/>
    <w:tmpl w:val="C37ADA50"/>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190D1B"/>
    <w:multiLevelType w:val="hybridMultilevel"/>
    <w:tmpl w:val="C8DA04A6"/>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6C58C2"/>
    <w:multiLevelType w:val="hybridMultilevel"/>
    <w:tmpl w:val="CBF2B30A"/>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1A6710"/>
    <w:multiLevelType w:val="hybridMultilevel"/>
    <w:tmpl w:val="284AF1CE"/>
    <w:lvl w:ilvl="0" w:tplc="BE16FB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25778B6"/>
    <w:multiLevelType w:val="hybridMultilevel"/>
    <w:tmpl w:val="9D24FCE4"/>
    <w:lvl w:ilvl="0" w:tplc="3124C254">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741661"/>
    <w:multiLevelType w:val="hybridMultilevel"/>
    <w:tmpl w:val="726AC05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35A126BF"/>
    <w:multiLevelType w:val="hybridMultilevel"/>
    <w:tmpl w:val="3574EF26"/>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2237C0"/>
    <w:multiLevelType w:val="hybridMultilevel"/>
    <w:tmpl w:val="F2E0FB8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3D4F3A87"/>
    <w:multiLevelType w:val="hybridMultilevel"/>
    <w:tmpl w:val="C9207674"/>
    <w:lvl w:ilvl="0" w:tplc="EFBCC6BC">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BE0EA5"/>
    <w:multiLevelType w:val="hybridMultilevel"/>
    <w:tmpl w:val="216A5986"/>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76416A"/>
    <w:multiLevelType w:val="hybridMultilevel"/>
    <w:tmpl w:val="70D03554"/>
    <w:lvl w:ilvl="0" w:tplc="4F3C0AD0">
      <w:numFmt w:val="bullet"/>
      <w:lvlText w:val=""/>
      <w:lvlJc w:val="left"/>
      <w:pPr>
        <w:ind w:left="1107" w:hanging="567"/>
      </w:pPr>
      <w:rPr>
        <w:rFonts w:ascii="Symbol" w:eastAsia="Times New Roman" w:hAnsi="Symbol" w:hint="default"/>
        <w:w w:val="100"/>
        <w:sz w:val="24"/>
      </w:rPr>
    </w:lvl>
    <w:lvl w:ilvl="1" w:tplc="1A50EE42">
      <w:numFmt w:val="bullet"/>
      <w:lvlText w:val="•"/>
      <w:lvlJc w:val="left"/>
      <w:pPr>
        <w:ind w:left="1652" w:hanging="567"/>
      </w:pPr>
      <w:rPr>
        <w:rFonts w:hint="default"/>
      </w:rPr>
    </w:lvl>
    <w:lvl w:ilvl="2" w:tplc="EAD6A2C0">
      <w:numFmt w:val="bullet"/>
      <w:lvlText w:val="•"/>
      <w:lvlJc w:val="left"/>
      <w:pPr>
        <w:ind w:left="2525" w:hanging="567"/>
      </w:pPr>
      <w:rPr>
        <w:rFonts w:hint="default"/>
      </w:rPr>
    </w:lvl>
    <w:lvl w:ilvl="3" w:tplc="3D7AF0B4">
      <w:numFmt w:val="bullet"/>
      <w:lvlText w:val="•"/>
      <w:lvlJc w:val="left"/>
      <w:pPr>
        <w:ind w:left="3397" w:hanging="567"/>
      </w:pPr>
      <w:rPr>
        <w:rFonts w:hint="default"/>
      </w:rPr>
    </w:lvl>
    <w:lvl w:ilvl="4" w:tplc="C8027B6C">
      <w:numFmt w:val="bullet"/>
      <w:lvlText w:val="•"/>
      <w:lvlJc w:val="left"/>
      <w:pPr>
        <w:ind w:left="4270" w:hanging="567"/>
      </w:pPr>
      <w:rPr>
        <w:rFonts w:hint="default"/>
      </w:rPr>
    </w:lvl>
    <w:lvl w:ilvl="5" w:tplc="6F3A5CBC">
      <w:numFmt w:val="bullet"/>
      <w:lvlText w:val="•"/>
      <w:lvlJc w:val="left"/>
      <w:pPr>
        <w:ind w:left="5143" w:hanging="567"/>
      </w:pPr>
      <w:rPr>
        <w:rFonts w:hint="default"/>
      </w:rPr>
    </w:lvl>
    <w:lvl w:ilvl="6" w:tplc="F348926C">
      <w:numFmt w:val="bullet"/>
      <w:lvlText w:val="•"/>
      <w:lvlJc w:val="left"/>
      <w:pPr>
        <w:ind w:left="6015" w:hanging="567"/>
      </w:pPr>
      <w:rPr>
        <w:rFonts w:hint="default"/>
      </w:rPr>
    </w:lvl>
    <w:lvl w:ilvl="7" w:tplc="C57CD8BE">
      <w:numFmt w:val="bullet"/>
      <w:lvlText w:val="•"/>
      <w:lvlJc w:val="left"/>
      <w:pPr>
        <w:ind w:left="6888" w:hanging="567"/>
      </w:pPr>
      <w:rPr>
        <w:rFonts w:hint="default"/>
      </w:rPr>
    </w:lvl>
    <w:lvl w:ilvl="8" w:tplc="9AF055B2">
      <w:numFmt w:val="bullet"/>
      <w:lvlText w:val="•"/>
      <w:lvlJc w:val="left"/>
      <w:pPr>
        <w:ind w:left="7760" w:hanging="567"/>
      </w:pPr>
      <w:rPr>
        <w:rFonts w:hint="default"/>
      </w:rPr>
    </w:lvl>
  </w:abstractNum>
  <w:abstractNum w:abstractNumId="21" w15:restartNumberingAfterBreak="0">
    <w:nsid w:val="442A31D0"/>
    <w:multiLevelType w:val="hybridMultilevel"/>
    <w:tmpl w:val="706A1772"/>
    <w:lvl w:ilvl="0" w:tplc="1A50EE42">
      <w:numFmt w:val="bullet"/>
      <w:lvlText w:val="•"/>
      <w:lvlJc w:val="left"/>
      <w:pPr>
        <w:ind w:left="753" w:hanging="360"/>
      </w:pPr>
      <w:rPr>
        <w:rFonts w:hint="default"/>
      </w:rPr>
    </w:lvl>
    <w:lvl w:ilvl="1" w:tplc="04090003" w:tentative="1">
      <w:start w:val="1"/>
      <w:numFmt w:val="bullet"/>
      <w:lvlText w:val="o"/>
      <w:lvlJc w:val="left"/>
      <w:pPr>
        <w:ind w:left="1473" w:hanging="360"/>
      </w:pPr>
      <w:rPr>
        <w:rFonts w:ascii="Courier New" w:hAnsi="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2" w15:restartNumberingAfterBreak="0">
    <w:nsid w:val="44466D7D"/>
    <w:multiLevelType w:val="hybridMultilevel"/>
    <w:tmpl w:val="48BA7CC0"/>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B22D6D"/>
    <w:multiLevelType w:val="hybridMultilevel"/>
    <w:tmpl w:val="FA9A90D8"/>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A741B9"/>
    <w:multiLevelType w:val="hybridMultilevel"/>
    <w:tmpl w:val="412C94EA"/>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F21CEB"/>
    <w:multiLevelType w:val="hybridMultilevel"/>
    <w:tmpl w:val="5AC2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5C4A7D"/>
    <w:multiLevelType w:val="hybridMultilevel"/>
    <w:tmpl w:val="C6287DD8"/>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F1074A"/>
    <w:multiLevelType w:val="hybridMultilevel"/>
    <w:tmpl w:val="8A8CA946"/>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D07886"/>
    <w:multiLevelType w:val="hybridMultilevel"/>
    <w:tmpl w:val="EC4CD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4E432A"/>
    <w:multiLevelType w:val="hybridMultilevel"/>
    <w:tmpl w:val="A2F04DD4"/>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4D5E81"/>
    <w:multiLevelType w:val="hybridMultilevel"/>
    <w:tmpl w:val="A0521646"/>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A171D5"/>
    <w:multiLevelType w:val="hybridMultilevel"/>
    <w:tmpl w:val="B28675FA"/>
    <w:lvl w:ilvl="0" w:tplc="BE16FB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BBE56AE"/>
    <w:multiLevelType w:val="hybridMultilevel"/>
    <w:tmpl w:val="042A20FA"/>
    <w:lvl w:ilvl="0" w:tplc="0409000F">
      <w:start w:val="1"/>
      <w:numFmt w:val="decimal"/>
      <w:lvlText w:val="%1."/>
      <w:lvlJc w:val="left"/>
      <w:pPr>
        <w:ind w:left="438" w:hanging="220"/>
      </w:pPr>
      <w:rPr>
        <w:rFonts w:cs="Times New Roman" w:hint="default"/>
        <w:w w:val="100"/>
        <w:sz w:val="22"/>
        <w:szCs w:val="22"/>
      </w:rPr>
    </w:lvl>
    <w:lvl w:ilvl="1" w:tplc="FFFFFFFF">
      <w:numFmt w:val="bullet"/>
      <w:lvlText w:val="•"/>
      <w:lvlJc w:val="left"/>
      <w:pPr>
        <w:ind w:left="1346" w:hanging="220"/>
      </w:pPr>
      <w:rPr>
        <w:rFonts w:hint="default"/>
      </w:rPr>
    </w:lvl>
    <w:lvl w:ilvl="2" w:tplc="FFFFFFFF">
      <w:numFmt w:val="bullet"/>
      <w:lvlText w:val="•"/>
      <w:lvlJc w:val="left"/>
      <w:pPr>
        <w:ind w:left="2253" w:hanging="220"/>
      </w:pPr>
      <w:rPr>
        <w:rFonts w:hint="default"/>
      </w:rPr>
    </w:lvl>
    <w:lvl w:ilvl="3" w:tplc="FFFFFFFF">
      <w:numFmt w:val="bullet"/>
      <w:lvlText w:val="•"/>
      <w:lvlJc w:val="left"/>
      <w:pPr>
        <w:ind w:left="3159" w:hanging="220"/>
      </w:pPr>
      <w:rPr>
        <w:rFonts w:hint="default"/>
      </w:rPr>
    </w:lvl>
    <w:lvl w:ilvl="4" w:tplc="FFFFFFFF">
      <w:numFmt w:val="bullet"/>
      <w:lvlText w:val="•"/>
      <w:lvlJc w:val="left"/>
      <w:pPr>
        <w:ind w:left="4066" w:hanging="220"/>
      </w:pPr>
      <w:rPr>
        <w:rFonts w:hint="default"/>
      </w:rPr>
    </w:lvl>
    <w:lvl w:ilvl="5" w:tplc="FFFFFFFF">
      <w:numFmt w:val="bullet"/>
      <w:lvlText w:val="•"/>
      <w:lvlJc w:val="left"/>
      <w:pPr>
        <w:ind w:left="4973" w:hanging="220"/>
      </w:pPr>
      <w:rPr>
        <w:rFonts w:hint="default"/>
      </w:rPr>
    </w:lvl>
    <w:lvl w:ilvl="6" w:tplc="FFFFFFFF">
      <w:numFmt w:val="bullet"/>
      <w:lvlText w:val="•"/>
      <w:lvlJc w:val="left"/>
      <w:pPr>
        <w:ind w:left="5879" w:hanging="220"/>
      </w:pPr>
      <w:rPr>
        <w:rFonts w:hint="default"/>
      </w:rPr>
    </w:lvl>
    <w:lvl w:ilvl="7" w:tplc="FFFFFFFF">
      <w:numFmt w:val="bullet"/>
      <w:lvlText w:val="•"/>
      <w:lvlJc w:val="left"/>
      <w:pPr>
        <w:ind w:left="6786" w:hanging="220"/>
      </w:pPr>
      <w:rPr>
        <w:rFonts w:hint="default"/>
      </w:rPr>
    </w:lvl>
    <w:lvl w:ilvl="8" w:tplc="FFFFFFFF">
      <w:numFmt w:val="bullet"/>
      <w:lvlText w:val="•"/>
      <w:lvlJc w:val="left"/>
      <w:pPr>
        <w:ind w:left="7692" w:hanging="220"/>
      </w:pPr>
      <w:rPr>
        <w:rFonts w:hint="default"/>
      </w:rPr>
    </w:lvl>
  </w:abstractNum>
  <w:abstractNum w:abstractNumId="33" w15:restartNumberingAfterBreak="0">
    <w:nsid w:val="5C55776C"/>
    <w:multiLevelType w:val="hybridMultilevel"/>
    <w:tmpl w:val="8424E9E8"/>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53064E"/>
    <w:multiLevelType w:val="hybridMultilevel"/>
    <w:tmpl w:val="89866796"/>
    <w:lvl w:ilvl="0" w:tplc="EFB470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664226"/>
    <w:multiLevelType w:val="hybridMultilevel"/>
    <w:tmpl w:val="355A0406"/>
    <w:lvl w:ilvl="0" w:tplc="CAE8A302">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D238FD"/>
    <w:multiLevelType w:val="hybridMultilevel"/>
    <w:tmpl w:val="21844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44047CC"/>
    <w:multiLevelType w:val="hybridMultilevel"/>
    <w:tmpl w:val="4732AC8C"/>
    <w:lvl w:ilvl="0" w:tplc="DAE06F6E">
      <w:numFmt w:val="bullet"/>
      <w:lvlText w:val="•"/>
      <w:lvlJc w:val="left"/>
      <w:pPr>
        <w:ind w:left="720" w:hanging="360"/>
      </w:pPr>
      <w:rPr>
        <w:rFonts w:ascii="Sylfaen" w:eastAsia="Times New Roman" w:hAnsi="Sylfaen" w:hint="default"/>
      </w:rPr>
    </w:lvl>
    <w:lvl w:ilvl="1" w:tplc="1D50CCC6">
      <w:numFmt w:val="bullet"/>
      <w:lvlText w:val=""/>
      <w:lvlJc w:val="left"/>
      <w:pPr>
        <w:ind w:left="1440" w:hanging="360"/>
      </w:pPr>
      <w:rPr>
        <w:rFonts w:ascii="Symbol" w:eastAsia="Times New Roman"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D16B5F"/>
    <w:multiLevelType w:val="hybridMultilevel"/>
    <w:tmpl w:val="F260F70C"/>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2F300C"/>
    <w:multiLevelType w:val="hybridMultilevel"/>
    <w:tmpl w:val="0A0CAABA"/>
    <w:lvl w:ilvl="0" w:tplc="DAE06F6E">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721906"/>
    <w:multiLevelType w:val="hybridMultilevel"/>
    <w:tmpl w:val="B83A0A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CE02598"/>
    <w:multiLevelType w:val="hybridMultilevel"/>
    <w:tmpl w:val="EC7AB1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6F08468C"/>
    <w:multiLevelType w:val="hybridMultilevel"/>
    <w:tmpl w:val="3DD6A254"/>
    <w:lvl w:ilvl="0" w:tplc="F0E04CDC">
      <w:numFmt w:val="bullet"/>
      <w:lvlText w:val="–"/>
      <w:lvlJc w:val="left"/>
      <w:pPr>
        <w:ind w:left="785" w:hanging="567"/>
      </w:pPr>
      <w:rPr>
        <w:rFonts w:hint="default"/>
        <w:w w:val="100"/>
      </w:rPr>
    </w:lvl>
    <w:lvl w:ilvl="1" w:tplc="0BBEB64E">
      <w:numFmt w:val="bullet"/>
      <w:lvlText w:val="•"/>
      <w:lvlJc w:val="left"/>
      <w:pPr>
        <w:ind w:left="1652" w:hanging="567"/>
      </w:pPr>
      <w:rPr>
        <w:rFonts w:hint="default"/>
      </w:rPr>
    </w:lvl>
    <w:lvl w:ilvl="2" w:tplc="461E7AB2">
      <w:numFmt w:val="bullet"/>
      <w:lvlText w:val="•"/>
      <w:lvlJc w:val="left"/>
      <w:pPr>
        <w:ind w:left="2525" w:hanging="567"/>
      </w:pPr>
      <w:rPr>
        <w:rFonts w:hint="default"/>
      </w:rPr>
    </w:lvl>
    <w:lvl w:ilvl="3" w:tplc="A3CE8110">
      <w:numFmt w:val="bullet"/>
      <w:lvlText w:val="•"/>
      <w:lvlJc w:val="left"/>
      <w:pPr>
        <w:ind w:left="3397" w:hanging="567"/>
      </w:pPr>
      <w:rPr>
        <w:rFonts w:hint="default"/>
      </w:rPr>
    </w:lvl>
    <w:lvl w:ilvl="4" w:tplc="B9D6CA42">
      <w:numFmt w:val="bullet"/>
      <w:lvlText w:val="•"/>
      <w:lvlJc w:val="left"/>
      <w:pPr>
        <w:ind w:left="4270" w:hanging="567"/>
      </w:pPr>
      <w:rPr>
        <w:rFonts w:hint="default"/>
      </w:rPr>
    </w:lvl>
    <w:lvl w:ilvl="5" w:tplc="F6D60C8C">
      <w:numFmt w:val="bullet"/>
      <w:lvlText w:val="•"/>
      <w:lvlJc w:val="left"/>
      <w:pPr>
        <w:ind w:left="5143" w:hanging="567"/>
      </w:pPr>
      <w:rPr>
        <w:rFonts w:hint="default"/>
      </w:rPr>
    </w:lvl>
    <w:lvl w:ilvl="6" w:tplc="9F38C852">
      <w:numFmt w:val="bullet"/>
      <w:lvlText w:val="•"/>
      <w:lvlJc w:val="left"/>
      <w:pPr>
        <w:ind w:left="6015" w:hanging="567"/>
      </w:pPr>
      <w:rPr>
        <w:rFonts w:hint="default"/>
      </w:rPr>
    </w:lvl>
    <w:lvl w:ilvl="7" w:tplc="9F60A3A0">
      <w:numFmt w:val="bullet"/>
      <w:lvlText w:val="•"/>
      <w:lvlJc w:val="left"/>
      <w:pPr>
        <w:ind w:left="6888" w:hanging="567"/>
      </w:pPr>
      <w:rPr>
        <w:rFonts w:hint="default"/>
      </w:rPr>
    </w:lvl>
    <w:lvl w:ilvl="8" w:tplc="D0FCFD26">
      <w:numFmt w:val="bullet"/>
      <w:lvlText w:val="•"/>
      <w:lvlJc w:val="left"/>
      <w:pPr>
        <w:ind w:left="7760" w:hanging="567"/>
      </w:pPr>
      <w:rPr>
        <w:rFonts w:hint="default"/>
      </w:rPr>
    </w:lvl>
  </w:abstractNum>
  <w:abstractNum w:abstractNumId="43" w15:restartNumberingAfterBreak="0">
    <w:nsid w:val="716C0305"/>
    <w:multiLevelType w:val="hybridMultilevel"/>
    <w:tmpl w:val="0D864B16"/>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3116D5"/>
    <w:multiLevelType w:val="hybridMultilevel"/>
    <w:tmpl w:val="32CC298A"/>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1A5746"/>
    <w:multiLevelType w:val="hybridMultilevel"/>
    <w:tmpl w:val="E45092FA"/>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742F5A"/>
    <w:multiLevelType w:val="hybridMultilevel"/>
    <w:tmpl w:val="AEDE2704"/>
    <w:lvl w:ilvl="0" w:tplc="1A50EE4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9E576A"/>
    <w:multiLevelType w:val="hybridMultilevel"/>
    <w:tmpl w:val="98D6C93C"/>
    <w:lvl w:ilvl="0" w:tplc="1A50EE42">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C10335"/>
    <w:multiLevelType w:val="hybridMultilevel"/>
    <w:tmpl w:val="5D76F1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F455CED"/>
    <w:multiLevelType w:val="hybridMultilevel"/>
    <w:tmpl w:val="7BF04438"/>
    <w:lvl w:ilvl="0" w:tplc="2120211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1788794">
    <w:abstractNumId w:val="20"/>
  </w:num>
  <w:num w:numId="2" w16cid:durableId="132606258">
    <w:abstractNumId w:val="42"/>
  </w:num>
  <w:num w:numId="3" w16cid:durableId="899367621">
    <w:abstractNumId w:val="32"/>
  </w:num>
  <w:num w:numId="4" w16cid:durableId="1963341514">
    <w:abstractNumId w:val="28"/>
  </w:num>
  <w:num w:numId="5" w16cid:durableId="665088540">
    <w:abstractNumId w:val="47"/>
  </w:num>
  <w:num w:numId="6" w16cid:durableId="1741832596">
    <w:abstractNumId w:val="25"/>
  </w:num>
  <w:num w:numId="7" w16cid:durableId="1463376838">
    <w:abstractNumId w:val="36"/>
  </w:num>
  <w:num w:numId="8" w16cid:durableId="314996355">
    <w:abstractNumId w:val="48"/>
  </w:num>
  <w:num w:numId="9" w16cid:durableId="1890680508">
    <w:abstractNumId w:val="40"/>
  </w:num>
  <w:num w:numId="10" w16cid:durableId="773668667">
    <w:abstractNumId w:val="31"/>
  </w:num>
  <w:num w:numId="11" w16cid:durableId="1687292108">
    <w:abstractNumId w:val="14"/>
  </w:num>
  <w:num w:numId="12" w16cid:durableId="472259103">
    <w:abstractNumId w:val="17"/>
  </w:num>
  <w:num w:numId="13" w16cid:durableId="1916544974">
    <w:abstractNumId w:val="3"/>
  </w:num>
  <w:num w:numId="14" w16cid:durableId="1726684417">
    <w:abstractNumId w:val="13"/>
  </w:num>
  <w:num w:numId="15" w16cid:durableId="166409737">
    <w:abstractNumId w:val="2"/>
  </w:num>
  <w:num w:numId="16" w16cid:durableId="498428630">
    <w:abstractNumId w:val="41"/>
  </w:num>
  <w:num w:numId="17" w16cid:durableId="1397433395">
    <w:abstractNumId w:val="15"/>
  </w:num>
  <w:num w:numId="18" w16cid:durableId="634020673">
    <w:abstractNumId w:val="22"/>
  </w:num>
  <w:num w:numId="19" w16cid:durableId="1731998336">
    <w:abstractNumId w:val="9"/>
  </w:num>
  <w:num w:numId="20" w16cid:durableId="1098670517">
    <w:abstractNumId w:val="30"/>
  </w:num>
  <w:num w:numId="21" w16cid:durableId="418060103">
    <w:abstractNumId w:val="43"/>
  </w:num>
  <w:num w:numId="22" w16cid:durableId="1899198632">
    <w:abstractNumId w:val="46"/>
  </w:num>
  <w:num w:numId="23" w16cid:durableId="1672755659">
    <w:abstractNumId w:val="5"/>
  </w:num>
  <w:num w:numId="24" w16cid:durableId="894046226">
    <w:abstractNumId w:val="45"/>
  </w:num>
  <w:num w:numId="25" w16cid:durableId="466432661">
    <w:abstractNumId w:val="16"/>
  </w:num>
  <w:num w:numId="26" w16cid:durableId="1633944755">
    <w:abstractNumId w:val="24"/>
  </w:num>
  <w:num w:numId="27" w16cid:durableId="765612799">
    <w:abstractNumId w:val="38"/>
  </w:num>
  <w:num w:numId="28" w16cid:durableId="1759130070">
    <w:abstractNumId w:val="33"/>
  </w:num>
  <w:num w:numId="29" w16cid:durableId="1194267400">
    <w:abstractNumId w:val="21"/>
  </w:num>
  <w:num w:numId="30" w16cid:durableId="964307929">
    <w:abstractNumId w:val="8"/>
  </w:num>
  <w:num w:numId="31" w16cid:durableId="1934702690">
    <w:abstractNumId w:val="23"/>
  </w:num>
  <w:num w:numId="32" w16cid:durableId="1032658041">
    <w:abstractNumId w:val="1"/>
  </w:num>
  <w:num w:numId="33" w16cid:durableId="1890801967">
    <w:abstractNumId w:val="11"/>
  </w:num>
  <w:num w:numId="34" w16cid:durableId="611396883">
    <w:abstractNumId w:val="27"/>
  </w:num>
  <w:num w:numId="35" w16cid:durableId="673725655">
    <w:abstractNumId w:val="29"/>
  </w:num>
  <w:num w:numId="36" w16cid:durableId="653490144">
    <w:abstractNumId w:val="44"/>
  </w:num>
  <w:num w:numId="37" w16cid:durableId="1739816821">
    <w:abstractNumId w:val="6"/>
  </w:num>
  <w:num w:numId="38" w16cid:durableId="513109615">
    <w:abstractNumId w:val="12"/>
  </w:num>
  <w:num w:numId="39" w16cid:durableId="80758356">
    <w:abstractNumId w:val="49"/>
  </w:num>
  <w:num w:numId="40" w16cid:durableId="381252805">
    <w:abstractNumId w:val="18"/>
  </w:num>
  <w:num w:numId="41" w16cid:durableId="1812599843">
    <w:abstractNumId w:val="19"/>
  </w:num>
  <w:num w:numId="42" w16cid:durableId="1978878406">
    <w:abstractNumId w:val="34"/>
  </w:num>
  <w:num w:numId="43" w16cid:durableId="997728894">
    <w:abstractNumId w:val="0"/>
  </w:num>
  <w:num w:numId="44" w16cid:durableId="1936595827">
    <w:abstractNumId w:val="26"/>
  </w:num>
  <w:num w:numId="45" w16cid:durableId="1279020579">
    <w:abstractNumId w:val="7"/>
  </w:num>
  <w:num w:numId="46" w16cid:durableId="397631048">
    <w:abstractNumId w:val="39"/>
  </w:num>
  <w:num w:numId="47" w16cid:durableId="51734661">
    <w:abstractNumId w:val="10"/>
  </w:num>
  <w:num w:numId="48" w16cid:durableId="2031640526">
    <w:abstractNumId w:val="35"/>
  </w:num>
  <w:num w:numId="49" w16cid:durableId="311058960">
    <w:abstractNumId w:val="37"/>
  </w:num>
  <w:num w:numId="50" w16cid:durableId="7274615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14"/>
    <w:rsid w:val="00014419"/>
    <w:rsid w:val="00015ACE"/>
    <w:rsid w:val="000224F6"/>
    <w:rsid w:val="0004526C"/>
    <w:rsid w:val="000654B8"/>
    <w:rsid w:val="00070360"/>
    <w:rsid w:val="00072274"/>
    <w:rsid w:val="00081CF6"/>
    <w:rsid w:val="000D6ACA"/>
    <w:rsid w:val="000F0F4A"/>
    <w:rsid w:val="001365F0"/>
    <w:rsid w:val="00162A22"/>
    <w:rsid w:val="0018246D"/>
    <w:rsid w:val="001A5067"/>
    <w:rsid w:val="001D32D5"/>
    <w:rsid w:val="001F0E35"/>
    <w:rsid w:val="001F5EBA"/>
    <w:rsid w:val="00206D28"/>
    <w:rsid w:val="00231351"/>
    <w:rsid w:val="00247EEC"/>
    <w:rsid w:val="002502E3"/>
    <w:rsid w:val="002529E3"/>
    <w:rsid w:val="00271BC5"/>
    <w:rsid w:val="002A5245"/>
    <w:rsid w:val="002A660E"/>
    <w:rsid w:val="002A7D5A"/>
    <w:rsid w:val="002C0760"/>
    <w:rsid w:val="002C1C99"/>
    <w:rsid w:val="00307831"/>
    <w:rsid w:val="003214C1"/>
    <w:rsid w:val="00342448"/>
    <w:rsid w:val="00371DC5"/>
    <w:rsid w:val="00384BAC"/>
    <w:rsid w:val="003B16F4"/>
    <w:rsid w:val="003D5C28"/>
    <w:rsid w:val="003E0CCC"/>
    <w:rsid w:val="003F72FB"/>
    <w:rsid w:val="00404879"/>
    <w:rsid w:val="0041103B"/>
    <w:rsid w:val="00427795"/>
    <w:rsid w:val="004337DC"/>
    <w:rsid w:val="004572B9"/>
    <w:rsid w:val="00471452"/>
    <w:rsid w:val="00481A2C"/>
    <w:rsid w:val="00484FE0"/>
    <w:rsid w:val="004B533E"/>
    <w:rsid w:val="004D76E5"/>
    <w:rsid w:val="004F61BA"/>
    <w:rsid w:val="0051504C"/>
    <w:rsid w:val="005C370B"/>
    <w:rsid w:val="005D39BE"/>
    <w:rsid w:val="005E50AB"/>
    <w:rsid w:val="005E53DC"/>
    <w:rsid w:val="005F0CC7"/>
    <w:rsid w:val="005F1159"/>
    <w:rsid w:val="00645540"/>
    <w:rsid w:val="00656228"/>
    <w:rsid w:val="00684BC3"/>
    <w:rsid w:val="006A591F"/>
    <w:rsid w:val="006A5B55"/>
    <w:rsid w:val="00725E4C"/>
    <w:rsid w:val="00726B25"/>
    <w:rsid w:val="0074665F"/>
    <w:rsid w:val="007A3B1F"/>
    <w:rsid w:val="007B6B14"/>
    <w:rsid w:val="007D3E17"/>
    <w:rsid w:val="00815B44"/>
    <w:rsid w:val="00816731"/>
    <w:rsid w:val="008229EF"/>
    <w:rsid w:val="00840610"/>
    <w:rsid w:val="00870293"/>
    <w:rsid w:val="00874717"/>
    <w:rsid w:val="0088651D"/>
    <w:rsid w:val="008B4E97"/>
    <w:rsid w:val="008C3EBF"/>
    <w:rsid w:val="008C5644"/>
    <w:rsid w:val="008C7AEA"/>
    <w:rsid w:val="0090575A"/>
    <w:rsid w:val="00926F8C"/>
    <w:rsid w:val="009329AA"/>
    <w:rsid w:val="00934757"/>
    <w:rsid w:val="00944426"/>
    <w:rsid w:val="00956DDD"/>
    <w:rsid w:val="009607DD"/>
    <w:rsid w:val="00965C9D"/>
    <w:rsid w:val="009906E4"/>
    <w:rsid w:val="009C1D00"/>
    <w:rsid w:val="009C20BB"/>
    <w:rsid w:val="009F1C49"/>
    <w:rsid w:val="00A2601C"/>
    <w:rsid w:val="00A3102E"/>
    <w:rsid w:val="00A32135"/>
    <w:rsid w:val="00A66FFA"/>
    <w:rsid w:val="00A86889"/>
    <w:rsid w:val="00AA072E"/>
    <w:rsid w:val="00AA5A80"/>
    <w:rsid w:val="00AB41E4"/>
    <w:rsid w:val="00AB5A0E"/>
    <w:rsid w:val="00B12D65"/>
    <w:rsid w:val="00B15B83"/>
    <w:rsid w:val="00B26DAE"/>
    <w:rsid w:val="00B913A2"/>
    <w:rsid w:val="00B936D8"/>
    <w:rsid w:val="00B96BA0"/>
    <w:rsid w:val="00BB3B74"/>
    <w:rsid w:val="00BD0BEE"/>
    <w:rsid w:val="00BD226C"/>
    <w:rsid w:val="00C15783"/>
    <w:rsid w:val="00C36810"/>
    <w:rsid w:val="00C41B15"/>
    <w:rsid w:val="00C56D79"/>
    <w:rsid w:val="00C902F8"/>
    <w:rsid w:val="00C91B8F"/>
    <w:rsid w:val="00CB12D5"/>
    <w:rsid w:val="00D45F2A"/>
    <w:rsid w:val="00D60256"/>
    <w:rsid w:val="00D64056"/>
    <w:rsid w:val="00D73C00"/>
    <w:rsid w:val="00DB3713"/>
    <w:rsid w:val="00E10138"/>
    <w:rsid w:val="00E12B50"/>
    <w:rsid w:val="00E3289D"/>
    <w:rsid w:val="00E4138A"/>
    <w:rsid w:val="00E55A66"/>
    <w:rsid w:val="00E93685"/>
    <w:rsid w:val="00EA0CF2"/>
    <w:rsid w:val="00EE38B4"/>
    <w:rsid w:val="00F0286B"/>
    <w:rsid w:val="00F031B3"/>
    <w:rsid w:val="00F87748"/>
    <w:rsid w:val="00FA3661"/>
    <w:rsid w:val="00FB143E"/>
    <w:rsid w:val="00FD599D"/>
    <w:rsid w:val="00FE02E2"/>
    <w:rsid w:val="00FE28F1"/>
    <w:rsid w:val="00FF2815"/>
    <w:rsid w:val="00FF7F0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94FFAD"/>
  <w15:docId w15:val="{B3C9C42F-F49C-4913-A276-2B4F6F4E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C9D"/>
    <w:pPr>
      <w:spacing w:after="160" w:line="259" w:lineRule="auto"/>
    </w:pPr>
    <w:rPr>
      <w:sz w:val="22"/>
      <w:szCs w:val="22"/>
      <w:lang w:val="en-US" w:eastAsia="en-US"/>
    </w:rPr>
  </w:style>
  <w:style w:type="paragraph" w:styleId="Heading1">
    <w:name w:val="heading 1"/>
    <w:basedOn w:val="Normal"/>
    <w:link w:val="Heading1Char"/>
    <w:uiPriority w:val="99"/>
    <w:qFormat/>
    <w:rsid w:val="000224F6"/>
    <w:pPr>
      <w:widowControl w:val="0"/>
      <w:autoSpaceDE w:val="0"/>
      <w:autoSpaceDN w:val="0"/>
      <w:spacing w:after="0" w:line="240" w:lineRule="auto"/>
      <w:ind w:left="218"/>
      <w:outlineLvl w:val="0"/>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224F6"/>
    <w:rPr>
      <w:rFonts w:ascii="Times New Roman" w:hAnsi="Times New Roman" w:cs="Times New Roman"/>
      <w:b/>
      <w:bCs/>
    </w:rPr>
  </w:style>
  <w:style w:type="paragraph" w:styleId="ListParagraph">
    <w:name w:val="List Paragraph"/>
    <w:basedOn w:val="Normal"/>
    <w:uiPriority w:val="99"/>
    <w:qFormat/>
    <w:rsid w:val="00070360"/>
    <w:pPr>
      <w:ind w:left="720"/>
      <w:contextualSpacing/>
    </w:pPr>
  </w:style>
  <w:style w:type="paragraph" w:styleId="NoSpacing">
    <w:name w:val="No Spacing"/>
    <w:uiPriority w:val="99"/>
    <w:qFormat/>
    <w:rsid w:val="000224F6"/>
    <w:rPr>
      <w:sz w:val="22"/>
      <w:szCs w:val="22"/>
      <w:lang w:val="en-US" w:eastAsia="en-US"/>
    </w:rPr>
  </w:style>
  <w:style w:type="table" w:styleId="TableGrid">
    <w:name w:val="Table Grid"/>
    <w:basedOn w:val="TableNormal"/>
    <w:uiPriority w:val="99"/>
    <w:rsid w:val="00AB5A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99"/>
    <w:qFormat/>
    <w:rsid w:val="00A32135"/>
    <w:rPr>
      <w:rFonts w:cs="Times New Roman"/>
      <w:i/>
      <w:iCs/>
    </w:rPr>
  </w:style>
  <w:style w:type="paragraph" w:styleId="BalloonText">
    <w:name w:val="Balloon Text"/>
    <w:basedOn w:val="Normal"/>
    <w:link w:val="BalloonTextChar"/>
    <w:semiHidden/>
    <w:rsid w:val="001365F0"/>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1365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1751</Words>
  <Characters>9982</Characters>
  <Application>Microsoft Office Word</Application>
  <DocSecurity>0</DocSecurity>
  <Lines>83</Lines>
  <Paragraphs>23</Paragraphs>
  <ScaleCrop>false</ScaleCrop>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Metreveli</dc:creator>
  <cp:keywords/>
  <dc:description/>
  <cp:lastModifiedBy>Zaza Chapichadze</cp:lastModifiedBy>
  <cp:revision>2</cp:revision>
  <cp:lastPrinted>2026-04-14T05:50:00Z</cp:lastPrinted>
  <dcterms:created xsi:type="dcterms:W3CDTF">2026-04-20T12:49:00Z</dcterms:created>
  <dcterms:modified xsi:type="dcterms:W3CDTF">2026-04-20T12:49:00Z</dcterms:modified>
</cp:coreProperties>
</file>