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B04D8" w14:textId="5AB84852" w:rsidR="00DE0743" w:rsidRDefault="00DE0743" w:rsidP="00457015">
      <w:pPr>
        <w:spacing w:after="0" w:line="240" w:lineRule="auto"/>
        <w:jc w:val="center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გამოყენების</w:t>
      </w:r>
      <w:r w:rsidRPr="00733589">
        <w:rPr>
          <w:b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ინსტრუქცია</w:t>
      </w:r>
    </w:p>
    <w:p w14:paraId="615DF4A6" w14:textId="77777777" w:rsidR="00457015" w:rsidRPr="00733589" w:rsidRDefault="00457015" w:rsidP="00457015">
      <w:pPr>
        <w:spacing w:after="0" w:line="240" w:lineRule="auto"/>
        <w:jc w:val="center"/>
        <w:rPr>
          <w:b/>
          <w:noProof/>
          <w:sz w:val="24"/>
          <w:szCs w:val="24"/>
          <w:lang w:val="en-GB"/>
        </w:rPr>
      </w:pPr>
    </w:p>
    <w:p w14:paraId="4175A09F" w14:textId="77777777" w:rsidR="00DE0743" w:rsidRDefault="00DE0743" w:rsidP="00457015">
      <w:pPr>
        <w:spacing w:line="240" w:lineRule="auto"/>
        <w:jc w:val="center"/>
        <w:rPr>
          <w:rFonts w:ascii="Sylfaen" w:hAnsi="Sylfaen" w:cs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ტანტუმ</w:t>
      </w:r>
      <w:r w:rsidRPr="00733589">
        <w:rPr>
          <w:rFonts w:ascii="Sylfaen" w:hAnsi="Sylfaen" w:cs="Sylfaen"/>
          <w:b/>
          <w:noProof/>
          <w:sz w:val="24"/>
          <w:szCs w:val="24"/>
          <w:vertAlign w:val="superscript"/>
          <w:lang w:val="en-GB"/>
        </w:rPr>
        <w:t>®</w:t>
      </w:r>
      <w:r w:rsidRPr="00733589">
        <w:rPr>
          <w:b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ვერდე</w:t>
      </w:r>
    </w:p>
    <w:p w14:paraId="72F983AF" w14:textId="77777777" w:rsidR="00457015" w:rsidRPr="00733589" w:rsidRDefault="00457015" w:rsidP="00457015">
      <w:pPr>
        <w:spacing w:line="240" w:lineRule="auto"/>
        <w:jc w:val="center"/>
        <w:rPr>
          <w:b/>
          <w:noProof/>
          <w:sz w:val="24"/>
          <w:szCs w:val="24"/>
          <w:lang w:val="en-GB"/>
        </w:rPr>
      </w:pPr>
    </w:p>
    <w:p w14:paraId="589FB88B" w14:textId="77777777" w:rsidR="00DE0743" w:rsidRDefault="00DE0743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  <w:r w:rsidRPr="00733589">
        <w:rPr>
          <w:rFonts w:ascii="Sylfaen" w:hAnsi="Sylfaen" w:cs="Sylfaen"/>
          <w:b/>
          <w:noProof/>
          <w:sz w:val="24"/>
          <w:szCs w:val="24"/>
          <w:lang w:val="ka-GE"/>
        </w:rPr>
        <w:t xml:space="preserve">პრეპარატის 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სავაჭრო</w:t>
      </w:r>
      <w:r w:rsidRPr="00733589">
        <w:rPr>
          <w:b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დასახელება</w:t>
      </w:r>
      <w:r w:rsidRPr="00733589">
        <w:rPr>
          <w:b/>
          <w:noProof/>
          <w:sz w:val="24"/>
          <w:szCs w:val="24"/>
          <w:lang w:val="en-GB"/>
        </w:rPr>
        <w:t>: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ტანტუმ</w:t>
      </w:r>
      <w:r w:rsidRPr="00733589">
        <w:rPr>
          <w:rFonts w:ascii="Sylfaen" w:hAnsi="Sylfaen" w:cs="Sylfaen"/>
          <w:noProof/>
          <w:sz w:val="24"/>
          <w:szCs w:val="24"/>
          <w:vertAlign w:val="superscript"/>
          <w:lang w:val="en-GB"/>
        </w:rPr>
        <w:t>®</w:t>
      </w:r>
      <w:r w:rsidRPr="00733589">
        <w:rPr>
          <w:rFonts w:ascii="Sylfaen" w:hAnsi="Sylfaen" w:cs="Sylfaen"/>
          <w:noProof/>
          <w:sz w:val="24"/>
          <w:szCs w:val="24"/>
          <w:vertAlign w:val="superscript"/>
          <w:lang w:val="ka-GE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ვერდე</w:t>
      </w:r>
      <w:r w:rsidRPr="00733589">
        <w:rPr>
          <w:noProof/>
          <w:sz w:val="24"/>
          <w:szCs w:val="24"/>
          <w:lang w:val="en-GB"/>
        </w:rPr>
        <w:t xml:space="preserve"> </w:t>
      </w:r>
    </w:p>
    <w:p w14:paraId="00630EDF" w14:textId="77777777" w:rsidR="00457015" w:rsidRPr="00733589" w:rsidRDefault="00457015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</w:p>
    <w:p w14:paraId="0277A2F6" w14:textId="77777777" w:rsidR="00DE0743" w:rsidRDefault="00DE0743" w:rsidP="0045701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აქტიური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b/>
          <w:noProof/>
          <w:sz w:val="24"/>
          <w:szCs w:val="24"/>
          <w:lang w:val="ka-GE"/>
        </w:rPr>
        <w:t>ნივთიერება (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საერთაშორისო</w:t>
      </w:r>
      <w:r w:rsidRPr="00733589">
        <w:rPr>
          <w:b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არაპატენტირებული</w:t>
      </w:r>
      <w:r w:rsidRPr="00733589">
        <w:rPr>
          <w:b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დასახელება</w:t>
      </w:r>
      <w:r w:rsidRPr="00733589">
        <w:rPr>
          <w:b/>
          <w:noProof/>
          <w:sz w:val="24"/>
          <w:szCs w:val="24"/>
          <w:lang w:val="en-GB"/>
        </w:rPr>
        <w:t>)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ბენზიდამინი</w:t>
      </w:r>
    </w:p>
    <w:p w14:paraId="4431E0D8" w14:textId="77777777" w:rsidR="00457015" w:rsidRPr="00733589" w:rsidRDefault="00457015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</w:p>
    <w:p w14:paraId="42B37183" w14:textId="77777777" w:rsidR="00DE0743" w:rsidRDefault="00DE0743" w:rsidP="0045701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წამლის</w:t>
      </w:r>
      <w:r w:rsidRPr="00733589">
        <w:rPr>
          <w:b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ფორმა</w:t>
      </w:r>
      <w:r w:rsidRPr="00733589">
        <w:rPr>
          <w:b/>
          <w:noProof/>
          <w:sz w:val="24"/>
          <w:szCs w:val="24"/>
          <w:lang w:val="en-GB"/>
        </w:rPr>
        <w:t>: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საწუწნი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ტაბლეტები</w:t>
      </w:r>
    </w:p>
    <w:p w14:paraId="32A765A6" w14:textId="77777777" w:rsidR="00457015" w:rsidRPr="00733589" w:rsidRDefault="00457015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</w:p>
    <w:p w14:paraId="791686A1" w14:textId="77777777" w:rsidR="00DE0743" w:rsidRPr="00733589" w:rsidRDefault="00DE0743" w:rsidP="00457015">
      <w:pPr>
        <w:spacing w:after="0" w:line="240" w:lineRule="auto"/>
        <w:jc w:val="both"/>
        <w:rPr>
          <w:b/>
          <w:noProof/>
          <w:sz w:val="24"/>
          <w:szCs w:val="24"/>
          <w:lang w:val="ka-GE"/>
        </w:rPr>
      </w:pP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შემადგენლობა</w:t>
      </w:r>
      <w:r w:rsidRPr="00733589">
        <w:rPr>
          <w:rFonts w:ascii="Sylfaen" w:hAnsi="Sylfaen" w:cs="Sylfaen"/>
          <w:b/>
          <w:noProof/>
          <w:sz w:val="24"/>
          <w:szCs w:val="24"/>
          <w:lang w:val="ka-GE"/>
        </w:rPr>
        <w:t>:</w:t>
      </w:r>
    </w:p>
    <w:p w14:paraId="7037CFBD" w14:textId="77777777" w:rsidR="00DE0743" w:rsidRPr="00733589" w:rsidRDefault="00DE0743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  <w:r w:rsidRPr="00733589">
        <w:rPr>
          <w:rFonts w:ascii="Sylfaen" w:hAnsi="Sylfaen" w:cs="Sylfaen"/>
          <w:noProof/>
          <w:sz w:val="24"/>
          <w:szCs w:val="24"/>
          <w:lang w:val="ka-GE"/>
        </w:rPr>
        <w:t>თითო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საწუწნი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ტაბლეტი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შეიცავს</w:t>
      </w:r>
      <w:r w:rsidRPr="00733589">
        <w:rPr>
          <w:noProof/>
          <w:sz w:val="24"/>
          <w:szCs w:val="24"/>
          <w:lang w:val="en-GB"/>
        </w:rPr>
        <w:t>:</w:t>
      </w:r>
    </w:p>
    <w:p w14:paraId="28296C3D" w14:textId="77777777" w:rsidR="00DE0743" w:rsidRPr="00A74921" w:rsidRDefault="00DE0743" w:rsidP="0045701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3385C">
        <w:rPr>
          <w:rFonts w:ascii="Sylfaen" w:hAnsi="Sylfaen" w:cs="Sylfaen"/>
          <w:i/>
          <w:iCs/>
          <w:noProof/>
          <w:sz w:val="24"/>
          <w:szCs w:val="24"/>
          <w:lang w:val="en-GB"/>
        </w:rPr>
        <w:t>აქტიური</w:t>
      </w:r>
      <w:r w:rsidRPr="0083385C">
        <w:rPr>
          <w:i/>
          <w:iCs/>
          <w:noProof/>
          <w:sz w:val="24"/>
          <w:szCs w:val="24"/>
          <w:lang w:val="en-GB"/>
        </w:rPr>
        <w:t xml:space="preserve"> </w:t>
      </w:r>
      <w:r w:rsidRPr="0083385C">
        <w:rPr>
          <w:rFonts w:ascii="Sylfaen" w:hAnsi="Sylfaen" w:cs="Sylfaen"/>
          <w:i/>
          <w:iCs/>
          <w:noProof/>
          <w:sz w:val="24"/>
          <w:szCs w:val="24"/>
          <w:lang w:val="ka-GE"/>
        </w:rPr>
        <w:t>ნივთიერება:</w:t>
      </w:r>
      <w:r w:rsidRPr="00733589">
        <w:rPr>
          <w:noProof/>
          <w:sz w:val="24"/>
          <w:szCs w:val="24"/>
          <w:lang w:val="en-GB"/>
        </w:rPr>
        <w:t xml:space="preserve"> 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ბენზიდამინის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ჰიდროქლორიდი</w:t>
      </w:r>
      <w:r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 - 3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მგ</w:t>
      </w:r>
      <w:r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,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რაც</w:t>
      </w:r>
      <w:r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უდრის</w:t>
      </w:r>
      <w:r w:rsidR="00395FBE"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 2,</w:t>
      </w:r>
      <w:r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68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მგ</w:t>
      </w:r>
      <w:r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ბენზიდამინს</w:t>
      </w:r>
      <w:r w:rsidRPr="00A74921">
        <w:rPr>
          <w:rFonts w:ascii="Sylfaen" w:hAnsi="Sylfaen" w:cs="Sylfaen"/>
          <w:noProof/>
          <w:sz w:val="24"/>
          <w:szCs w:val="24"/>
          <w:lang w:val="en-GB"/>
        </w:rPr>
        <w:t xml:space="preserve">; </w:t>
      </w:r>
    </w:p>
    <w:p w14:paraId="582A2D43" w14:textId="1FD0562A" w:rsidR="00DE0743" w:rsidRDefault="00DE0743" w:rsidP="00457015">
      <w:pPr>
        <w:spacing w:after="0" w:line="240" w:lineRule="auto"/>
        <w:jc w:val="both"/>
        <w:rPr>
          <w:rFonts w:ascii="Sylfaen" w:hAnsi="Sylfaen" w:cs="Sylfaen"/>
          <w:noProof/>
          <w:sz w:val="24"/>
          <w:szCs w:val="24"/>
          <w:lang w:val="en-GB"/>
        </w:rPr>
      </w:pPr>
      <w:r w:rsidRPr="0083385C">
        <w:rPr>
          <w:rFonts w:ascii="Sylfaen" w:hAnsi="Sylfaen" w:cs="Sylfaen"/>
          <w:i/>
          <w:iCs/>
          <w:noProof/>
          <w:sz w:val="24"/>
          <w:szCs w:val="24"/>
          <w:lang w:val="en-GB"/>
        </w:rPr>
        <w:t>დამხმარე</w:t>
      </w:r>
      <w:r w:rsidRPr="0083385C">
        <w:rPr>
          <w:i/>
          <w:iCs/>
          <w:noProof/>
          <w:sz w:val="24"/>
          <w:szCs w:val="24"/>
          <w:lang w:val="en-GB"/>
        </w:rPr>
        <w:t xml:space="preserve"> </w:t>
      </w:r>
      <w:r w:rsidR="00395FBE" w:rsidRPr="0083385C">
        <w:rPr>
          <w:rFonts w:ascii="Sylfaen" w:hAnsi="Sylfaen" w:cs="Sylfaen"/>
          <w:i/>
          <w:iCs/>
          <w:noProof/>
          <w:sz w:val="24"/>
          <w:szCs w:val="24"/>
          <w:lang w:val="ka-GE"/>
        </w:rPr>
        <w:t>ნივთიერებები:</w:t>
      </w:r>
      <w:r w:rsidRPr="00733589">
        <w:rPr>
          <w:noProof/>
          <w:sz w:val="24"/>
          <w:szCs w:val="24"/>
          <w:lang w:val="en-GB"/>
        </w:rPr>
        <w:t xml:space="preserve"> </w:t>
      </w:r>
      <w:r w:rsidR="00687270" w:rsidRPr="00733589">
        <w:rPr>
          <w:rFonts w:ascii="Sylfaen" w:hAnsi="Sylfaen" w:cs="Sylfaen"/>
          <w:noProof/>
          <w:sz w:val="24"/>
          <w:szCs w:val="24"/>
          <w:lang w:val="en-GB"/>
        </w:rPr>
        <w:t>იზომალტი</w:t>
      </w:r>
      <w:r w:rsidR="00687270"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(Е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953), 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ლევომენთოლი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,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ასპარტამი</w:t>
      </w:r>
      <w:r w:rsidR="00687270"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>(Е9</w:t>
      </w:r>
      <w:r w:rsidR="00687270"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51), </w:t>
      </w:r>
      <w:r w:rsidR="00687270" w:rsidRPr="00733589">
        <w:rPr>
          <w:rFonts w:ascii="Sylfaen" w:hAnsi="Sylfaen" w:cs="Sylfaen"/>
          <w:noProof/>
          <w:sz w:val="24"/>
          <w:szCs w:val="24"/>
          <w:lang w:val="en-GB"/>
        </w:rPr>
        <w:t>ლიმონ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მჟავა</w:t>
      </w:r>
      <w:r w:rsidR="00687270"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ს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მონოჰიდრატი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,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პიტნის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არომატიზატორი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,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ლიმონის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არომატიზატორი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, 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ქინოლინის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ყვითელი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 xml:space="preserve"> (</w:t>
      </w:r>
      <w:r w:rsidRPr="00317D50">
        <w:rPr>
          <w:rFonts w:ascii="Sylfaen" w:hAnsi="Sylfaen" w:cs="Sylfaen"/>
          <w:noProof/>
          <w:sz w:val="24"/>
          <w:szCs w:val="24"/>
          <w:lang w:val="en-GB"/>
        </w:rPr>
        <w:t>E104), ინდიგო</w:t>
      </w:r>
      <w:r w:rsidR="00317D50">
        <w:rPr>
          <w:rFonts w:ascii="Sylfaen" w:hAnsi="Sylfaen" w:cs="Sylfaen"/>
          <w:noProof/>
          <w:sz w:val="24"/>
          <w:szCs w:val="24"/>
          <w:lang w:val="ka-GE"/>
        </w:rPr>
        <w:t>ტინის საღებავი</w:t>
      </w:r>
      <w:r w:rsidR="0022541E" w:rsidRPr="00317D50">
        <w:rPr>
          <w:rFonts w:ascii="Sylfaen" w:hAnsi="Sylfaen" w:cs="Sylfaen"/>
          <w:noProof/>
          <w:sz w:val="24"/>
          <w:szCs w:val="24"/>
          <w:lang w:val="en-GB"/>
        </w:rPr>
        <w:t xml:space="preserve"> (E132</w:t>
      </w:r>
      <w:r w:rsidR="00DD528B" w:rsidRPr="00317D50">
        <w:rPr>
          <w:rFonts w:ascii="Sylfaen" w:hAnsi="Sylfaen" w:cs="Sylfaen"/>
          <w:noProof/>
          <w:sz w:val="24"/>
          <w:szCs w:val="24"/>
          <w:lang w:val="en-GB"/>
        </w:rPr>
        <w:t>).</w:t>
      </w:r>
      <w:r w:rsidRPr="00C67DB3">
        <w:rPr>
          <w:rFonts w:ascii="Sylfaen" w:hAnsi="Sylfaen" w:cs="Sylfaen"/>
          <w:noProof/>
          <w:sz w:val="24"/>
          <w:szCs w:val="24"/>
          <w:lang w:val="en-GB"/>
        </w:rPr>
        <w:tab/>
      </w:r>
    </w:p>
    <w:p w14:paraId="2B7941BD" w14:textId="77777777" w:rsidR="00457015" w:rsidRPr="00733589" w:rsidRDefault="00457015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</w:p>
    <w:p w14:paraId="651739A8" w14:textId="77777777" w:rsidR="00C24889" w:rsidRDefault="00DE0743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  <w:r w:rsidRPr="00733589">
        <w:rPr>
          <w:rFonts w:ascii="Sylfaen" w:hAnsi="Sylfaen" w:cs="Sylfaen"/>
          <w:b/>
          <w:noProof/>
          <w:sz w:val="24"/>
          <w:szCs w:val="24"/>
          <w:lang w:val="en-GB"/>
        </w:rPr>
        <w:t>აღწერილობა</w:t>
      </w:r>
      <w:r w:rsidR="00DD528B" w:rsidRPr="00733589">
        <w:rPr>
          <w:b/>
          <w:noProof/>
          <w:sz w:val="24"/>
          <w:szCs w:val="24"/>
          <w:lang w:val="en-GB"/>
        </w:rPr>
        <w:t>:</w:t>
      </w:r>
      <w:r w:rsidR="00DD528B" w:rsidRPr="00733589">
        <w:rPr>
          <w:rFonts w:ascii="Sylfaen" w:hAnsi="Sylfaen"/>
          <w:b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მწვანე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კვადრატული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ტაბლეტები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ცენტრში</w:t>
      </w:r>
      <w:r w:rsidRPr="00733589">
        <w:rPr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 w:cs="Sylfaen"/>
          <w:noProof/>
          <w:sz w:val="24"/>
          <w:szCs w:val="24"/>
          <w:lang w:val="en-GB"/>
        </w:rPr>
        <w:t>ჩაღრმავებით</w:t>
      </w:r>
      <w:r w:rsidRPr="00733589">
        <w:rPr>
          <w:noProof/>
          <w:sz w:val="24"/>
          <w:szCs w:val="24"/>
          <w:lang w:val="en-GB"/>
        </w:rPr>
        <w:t>.</w:t>
      </w:r>
    </w:p>
    <w:p w14:paraId="6E56D715" w14:textId="77777777" w:rsidR="00457015" w:rsidRPr="00733589" w:rsidRDefault="00457015" w:rsidP="00457015">
      <w:pPr>
        <w:spacing w:after="0" w:line="240" w:lineRule="auto"/>
        <w:jc w:val="both"/>
        <w:rPr>
          <w:noProof/>
          <w:sz w:val="24"/>
          <w:szCs w:val="24"/>
          <w:lang w:val="en-GB"/>
        </w:rPr>
      </w:pPr>
    </w:p>
    <w:p w14:paraId="470BC576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>ფარმაკოთერაპიული ჯგუფი: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ყელის დაავადებების სამკურნალო სხვა პრეპარატები. ბენზიდამინი</w:t>
      </w:r>
      <w:r w:rsidRPr="00733589">
        <w:rPr>
          <w:rFonts w:ascii="Sylfaen" w:hAnsi="Sylfaen"/>
          <w:noProof/>
          <w:sz w:val="24"/>
          <w:szCs w:val="24"/>
          <w:lang w:val="ka-GE"/>
        </w:rPr>
        <w:t>.</w:t>
      </w:r>
    </w:p>
    <w:p w14:paraId="29A31B22" w14:textId="77777777" w:rsidR="00DD528B" w:rsidRPr="00733589" w:rsidRDefault="00DD528B" w:rsidP="00457015">
      <w:pPr>
        <w:spacing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>ათქ კოდი: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R02AX03</w:t>
      </w:r>
      <w:r w:rsidRPr="00733589">
        <w:rPr>
          <w:rFonts w:ascii="Sylfaen" w:hAnsi="Sylfaen"/>
          <w:noProof/>
          <w:sz w:val="24"/>
          <w:szCs w:val="24"/>
          <w:lang w:val="ka-GE"/>
        </w:rPr>
        <w:t>.</w:t>
      </w:r>
    </w:p>
    <w:p w14:paraId="7154A3F7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 xml:space="preserve">ფარმაკოლოგიური </w:t>
      </w:r>
      <w:r w:rsidRPr="00733589">
        <w:rPr>
          <w:rFonts w:ascii="Sylfaen" w:hAnsi="Sylfaen"/>
          <w:b/>
          <w:noProof/>
          <w:sz w:val="24"/>
          <w:szCs w:val="24"/>
          <w:lang w:val="ka-GE"/>
        </w:rPr>
        <w:t>თვისებები</w:t>
      </w:r>
    </w:p>
    <w:p w14:paraId="572338E9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>ფარმაკოდინამიკა</w:t>
      </w:r>
    </w:p>
    <w:p w14:paraId="7D4B17FC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კლინიკური კვლევები</w:t>
      </w:r>
      <w:r w:rsidR="00B465FD" w:rsidRPr="00733589">
        <w:rPr>
          <w:rFonts w:ascii="Sylfaen" w:hAnsi="Sylfaen"/>
          <w:noProof/>
          <w:sz w:val="24"/>
          <w:szCs w:val="24"/>
          <w:lang w:val="en-GB"/>
        </w:rPr>
        <w:t xml:space="preserve">ს მიხედვით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ბენზიდამინი ეფექტურია იმ სიმპტომების </w:t>
      </w:r>
      <w:r w:rsidR="007B6722" w:rsidRPr="00733589">
        <w:rPr>
          <w:rFonts w:ascii="Sylfaen" w:hAnsi="Sylfaen"/>
          <w:noProof/>
          <w:sz w:val="24"/>
          <w:szCs w:val="24"/>
          <w:lang w:val="en-GB"/>
        </w:rPr>
        <w:t>შემსუბუქების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თვის, </w:t>
      </w:r>
      <w:r w:rsidR="007B6722" w:rsidRPr="00733589">
        <w:rPr>
          <w:rFonts w:ascii="Sylfaen" w:hAnsi="Sylfaen"/>
          <w:noProof/>
          <w:sz w:val="24"/>
          <w:szCs w:val="24"/>
          <w:lang w:val="ka-GE"/>
        </w:rPr>
        <w:t>რომლებიც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თან ახლავს პირის ღრუს 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 xml:space="preserve">და </w:t>
      </w:r>
      <w:r w:rsidR="00362FDB" w:rsidRPr="00733589">
        <w:rPr>
          <w:rFonts w:ascii="Sylfaen" w:hAnsi="Sylfaen"/>
          <w:noProof/>
          <w:sz w:val="24"/>
          <w:szCs w:val="24"/>
          <w:lang w:val="en-GB"/>
        </w:rPr>
        <w:t xml:space="preserve">ყელის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ლორწოვანი გარსის </w:t>
      </w:r>
      <w:r w:rsidR="007B6722" w:rsidRPr="00733589">
        <w:rPr>
          <w:rFonts w:ascii="Sylfaen" w:hAnsi="Sylfaen"/>
          <w:noProof/>
          <w:sz w:val="24"/>
          <w:szCs w:val="24"/>
          <w:lang w:val="en-GB"/>
        </w:rPr>
        <w:t>ლოკალიზირებულ გაღიზიანებებს.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ამასთან, ბენზიდამინს გააჩნია ზომიერი ადგილობრივი ტკივილგამაყუჩებელი მოქმედება</w:t>
      </w:r>
      <w:r w:rsidR="00362FDB" w:rsidRPr="00733589">
        <w:rPr>
          <w:rFonts w:ascii="Sylfaen" w:hAnsi="Sylfaen"/>
          <w:noProof/>
          <w:sz w:val="24"/>
          <w:szCs w:val="24"/>
          <w:lang w:val="en-GB"/>
        </w:rPr>
        <w:t xml:space="preserve">. </w:t>
      </w:r>
    </w:p>
    <w:p w14:paraId="44E41A7A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>ფარმაკოკინეტიკა</w:t>
      </w:r>
    </w:p>
    <w:p w14:paraId="7DD8A4F1" w14:textId="77777777" w:rsidR="00DD528B" w:rsidRPr="008B696A" w:rsidRDefault="00362FDB" w:rsidP="00457015">
      <w:pPr>
        <w:spacing w:after="0" w:line="240" w:lineRule="auto"/>
        <w:jc w:val="both"/>
        <w:rPr>
          <w:rFonts w:ascii="Sylfaen" w:hAnsi="Sylfaen"/>
          <w:i/>
          <w:iCs/>
          <w:noProof/>
          <w:sz w:val="24"/>
          <w:szCs w:val="24"/>
          <w:lang w:val="ka-GE"/>
        </w:rPr>
      </w:pPr>
      <w:r w:rsidRPr="008B696A">
        <w:rPr>
          <w:rFonts w:ascii="Sylfaen" w:hAnsi="Sylfaen"/>
          <w:i/>
          <w:iCs/>
          <w:noProof/>
          <w:sz w:val="24"/>
          <w:szCs w:val="24"/>
          <w:lang w:val="ka-GE"/>
        </w:rPr>
        <w:t>შეწოვა</w:t>
      </w:r>
    </w:p>
    <w:p w14:paraId="7B3C9D98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პირის ღრუს 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 xml:space="preserve">და </w:t>
      </w:r>
      <w:r w:rsidR="00362FDB" w:rsidRPr="00733589">
        <w:rPr>
          <w:rFonts w:ascii="Sylfaen" w:hAnsi="Sylfaen"/>
          <w:noProof/>
          <w:sz w:val="24"/>
          <w:szCs w:val="24"/>
          <w:lang w:val="en-GB"/>
        </w:rPr>
        <w:t xml:space="preserve">ყელის </w:t>
      </w:r>
      <w:r w:rsidRPr="00733589">
        <w:rPr>
          <w:rFonts w:ascii="Sylfaen" w:hAnsi="Sylfaen"/>
          <w:noProof/>
          <w:sz w:val="24"/>
          <w:szCs w:val="24"/>
          <w:lang w:val="en-GB"/>
        </w:rPr>
        <w:t>ლორწოვან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>ი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362FDB" w:rsidRPr="00733589">
        <w:rPr>
          <w:rFonts w:ascii="Sylfaen" w:hAnsi="Sylfaen"/>
          <w:noProof/>
          <w:sz w:val="24"/>
          <w:szCs w:val="24"/>
          <w:lang w:val="en-GB"/>
        </w:rPr>
        <w:t>გარს</w:t>
      </w:r>
      <w:r w:rsidRPr="00733589">
        <w:rPr>
          <w:rFonts w:ascii="Sylfaen" w:hAnsi="Sylfaen"/>
          <w:noProof/>
          <w:sz w:val="24"/>
          <w:szCs w:val="24"/>
          <w:lang w:val="en-GB"/>
        </w:rPr>
        <w:t>ი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>თ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>შეწოვა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დადასტურდა ადამიანის სისხლის პლაზმაში  ბენზიდამინის გაზომვადი </w:t>
      </w:r>
      <w:r w:rsidR="00362FDB" w:rsidRPr="00733589">
        <w:rPr>
          <w:rFonts w:ascii="Sylfaen" w:hAnsi="Sylfaen"/>
          <w:noProof/>
          <w:sz w:val="24"/>
          <w:szCs w:val="24"/>
          <w:lang w:val="ka-GE"/>
        </w:rPr>
        <w:t>რაოდენობის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არსებობით. </w:t>
      </w:r>
    </w:p>
    <w:p w14:paraId="5F76CDB9" w14:textId="77777777" w:rsidR="00362FDB" w:rsidRPr="008B696A" w:rsidRDefault="00362FDB" w:rsidP="00457015">
      <w:pPr>
        <w:spacing w:after="0" w:line="240" w:lineRule="auto"/>
        <w:jc w:val="both"/>
        <w:rPr>
          <w:rFonts w:ascii="Sylfaen" w:hAnsi="Sylfaen"/>
          <w:i/>
          <w:iCs/>
          <w:noProof/>
          <w:sz w:val="24"/>
          <w:szCs w:val="24"/>
          <w:lang w:val="ka-GE"/>
        </w:rPr>
      </w:pPr>
      <w:r w:rsidRPr="008B696A">
        <w:rPr>
          <w:rFonts w:ascii="Sylfaen" w:hAnsi="Sylfaen"/>
          <w:i/>
          <w:iCs/>
          <w:noProof/>
          <w:sz w:val="24"/>
          <w:szCs w:val="24"/>
          <w:lang w:val="ka-GE"/>
        </w:rPr>
        <w:t>განაწილება</w:t>
      </w:r>
    </w:p>
    <w:p w14:paraId="6BBF15A2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3 მგ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 xml:space="preserve"> საწუწნი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CE5EBD" w:rsidRPr="00733589">
        <w:rPr>
          <w:rFonts w:ascii="Sylfaen" w:hAnsi="Sylfaen"/>
          <w:noProof/>
          <w:sz w:val="24"/>
          <w:szCs w:val="24"/>
          <w:lang w:val="en-GB"/>
        </w:rPr>
        <w:t>ტაბლეტ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ის </w:t>
      </w:r>
      <w:r w:rsidR="00ED2608" w:rsidRPr="00733589">
        <w:rPr>
          <w:rFonts w:ascii="Sylfaen" w:hAnsi="Sylfaen"/>
          <w:noProof/>
          <w:sz w:val="24"/>
          <w:szCs w:val="24"/>
          <w:lang w:val="en-GB"/>
        </w:rPr>
        <w:t xml:space="preserve">მიღებიდან დაახლოებით 2 საათის შემდეგ 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>აღინიშნა</w:t>
      </w:r>
      <w:r w:rsidR="00ED2608" w:rsidRPr="00733589">
        <w:rPr>
          <w:rFonts w:ascii="Sylfaen" w:hAnsi="Sylfaen"/>
          <w:noProof/>
          <w:sz w:val="24"/>
          <w:szCs w:val="24"/>
          <w:lang w:val="en-GB"/>
        </w:rPr>
        <w:t xml:space="preserve"> ბენზიდამინის მაქსიმალური კონცენტრაცია 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 xml:space="preserve">სისხლის </w:t>
      </w:r>
      <w:r w:rsidR="00ED2608" w:rsidRPr="00733589">
        <w:rPr>
          <w:rFonts w:ascii="Sylfaen" w:hAnsi="Sylfaen"/>
          <w:noProof/>
          <w:sz w:val="24"/>
          <w:szCs w:val="24"/>
          <w:lang w:val="en-GB"/>
        </w:rPr>
        <w:t>პლაზმაში,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>რომელიც შეადგენდა</w:t>
      </w:r>
      <w:r w:rsidR="00ED2608" w:rsidRPr="00733589">
        <w:rPr>
          <w:rFonts w:ascii="Sylfaen" w:hAnsi="Sylfaen"/>
          <w:noProof/>
          <w:sz w:val="24"/>
          <w:szCs w:val="24"/>
          <w:lang w:val="en-GB"/>
        </w:rPr>
        <w:t xml:space="preserve"> 37,</w:t>
      </w:r>
      <w:r w:rsidRPr="00733589">
        <w:rPr>
          <w:rFonts w:ascii="Sylfaen" w:hAnsi="Sylfaen"/>
          <w:noProof/>
          <w:sz w:val="24"/>
          <w:szCs w:val="24"/>
          <w:lang w:val="en-GB"/>
        </w:rPr>
        <w:t>8 ნგ/მლ-ს,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en-GB"/>
        </w:rPr>
        <w:t>ამასთან AU</w:t>
      </w:r>
      <w:r w:rsidR="00ED2608" w:rsidRPr="00733589">
        <w:rPr>
          <w:rFonts w:ascii="Sylfaen" w:hAnsi="Sylfaen"/>
          <w:noProof/>
          <w:sz w:val="24"/>
          <w:szCs w:val="24"/>
        </w:rPr>
        <w:t>C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ED2608" w:rsidRPr="00733589">
        <w:rPr>
          <w:rFonts w:ascii="Sylfaen" w:hAnsi="Sylfaen"/>
          <w:noProof/>
          <w:sz w:val="24"/>
          <w:szCs w:val="24"/>
          <w:lang w:val="ka-GE"/>
        </w:rPr>
        <w:t>იყო</w:t>
      </w:r>
      <w:r w:rsidR="00CE5EBD" w:rsidRPr="00733589">
        <w:rPr>
          <w:rFonts w:ascii="Sylfaen" w:hAnsi="Sylfaen"/>
          <w:noProof/>
          <w:sz w:val="24"/>
          <w:szCs w:val="24"/>
          <w:lang w:val="en-GB"/>
        </w:rPr>
        <w:t xml:space="preserve"> 367 </w:t>
      </w:r>
      <w:r w:rsidRPr="00733589">
        <w:rPr>
          <w:rFonts w:ascii="Sylfaen" w:hAnsi="Sylfaen"/>
          <w:noProof/>
          <w:sz w:val="24"/>
          <w:szCs w:val="24"/>
          <w:lang w:val="en-GB"/>
        </w:rPr>
        <w:t>ნგ/მლ*სთ</w:t>
      </w:r>
      <w:r w:rsidR="00ED2608" w:rsidRPr="00733589">
        <w:rPr>
          <w:rFonts w:ascii="Sylfaen" w:hAnsi="Sylfaen"/>
          <w:noProof/>
          <w:sz w:val="24"/>
          <w:szCs w:val="24"/>
          <w:lang w:val="en-GB"/>
        </w:rPr>
        <w:t xml:space="preserve">. </w:t>
      </w:r>
      <w:r w:rsidRPr="00733589">
        <w:rPr>
          <w:rFonts w:ascii="Sylfaen" w:hAnsi="Sylfaen"/>
          <w:noProof/>
          <w:sz w:val="24"/>
          <w:szCs w:val="24"/>
          <w:lang w:val="en-GB"/>
        </w:rPr>
        <w:t>თუმცა ეს მაჩვენებლები საკმარისი არ არის</w:t>
      </w:r>
      <w:r w:rsidR="00FE426F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სისტემური ფარმაკოლოგიური მოქმედების </w:t>
      </w:r>
      <w:r w:rsidR="00CE5EBD" w:rsidRPr="00733589">
        <w:rPr>
          <w:rFonts w:ascii="Sylfaen" w:hAnsi="Sylfaen"/>
          <w:noProof/>
          <w:sz w:val="24"/>
          <w:szCs w:val="24"/>
          <w:lang w:val="ka-GE"/>
        </w:rPr>
        <w:t>მისაღწევად.</w:t>
      </w:r>
    </w:p>
    <w:p w14:paraId="1CADE97B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დადასტურებულია, რომ ადგილობრივი გამოყენებისას ბენზიდამინი აკუმულირდება ანთებით ქსოვილებში, სადაც აღწევს ეფექტურ კონცენტრაციას ეპითელიუმის შრეში შეღწევის უნარის წყალობით</w:t>
      </w:r>
      <w:r w:rsidR="00FE426F" w:rsidRPr="00733589">
        <w:rPr>
          <w:rFonts w:ascii="Sylfaen" w:hAnsi="Sylfaen"/>
          <w:noProof/>
          <w:sz w:val="24"/>
          <w:szCs w:val="24"/>
          <w:lang w:val="en-GB"/>
        </w:rPr>
        <w:t>.</w:t>
      </w:r>
    </w:p>
    <w:p w14:paraId="56E2D073" w14:textId="77777777" w:rsidR="00DD528B" w:rsidRPr="008B696A" w:rsidRDefault="00DD528B" w:rsidP="00457015">
      <w:pPr>
        <w:spacing w:after="0" w:line="240" w:lineRule="auto"/>
        <w:jc w:val="both"/>
        <w:rPr>
          <w:rFonts w:ascii="Sylfaen" w:hAnsi="Sylfaen"/>
          <w:i/>
          <w:iCs/>
          <w:noProof/>
          <w:sz w:val="24"/>
          <w:szCs w:val="24"/>
          <w:lang w:val="en-GB"/>
        </w:rPr>
      </w:pPr>
      <w:r w:rsidRPr="008B696A">
        <w:rPr>
          <w:rFonts w:ascii="Sylfaen" w:hAnsi="Sylfaen"/>
          <w:i/>
          <w:iCs/>
          <w:noProof/>
          <w:sz w:val="24"/>
          <w:szCs w:val="24"/>
          <w:lang w:val="en-GB"/>
        </w:rPr>
        <w:t>ბიოტრანსფორმაცია და ელიმინაცია</w:t>
      </w:r>
    </w:p>
    <w:p w14:paraId="5663B187" w14:textId="77777777" w:rsidR="00DD528B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lastRenderedPageBreak/>
        <w:t>პრეპარატის ექსკრეცია ხდება ძირითადად შარდთან ერთად, უმეტესად</w:t>
      </w:r>
      <w:r w:rsidR="00FE426F"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en-GB"/>
        </w:rPr>
        <w:t>არააქტიური მეტაბოლიტების ან კონიუგაციის პროდუქტების სახით</w:t>
      </w:r>
      <w:r w:rsidR="00FE426F" w:rsidRPr="00733589">
        <w:rPr>
          <w:rFonts w:ascii="Sylfaen" w:hAnsi="Sylfaen"/>
          <w:noProof/>
          <w:sz w:val="24"/>
          <w:szCs w:val="24"/>
          <w:lang w:val="en-GB"/>
        </w:rPr>
        <w:t>.</w:t>
      </w:r>
    </w:p>
    <w:p w14:paraId="7D71FD1F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</w:p>
    <w:p w14:paraId="499E7B82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>გამოყენების ჩვენებები</w:t>
      </w:r>
    </w:p>
    <w:p w14:paraId="5FF5008B" w14:textId="77777777" w:rsidR="00DD528B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პირის </w:t>
      </w:r>
      <w:r w:rsidR="00FE426F" w:rsidRPr="00733589">
        <w:rPr>
          <w:rFonts w:ascii="Sylfaen" w:hAnsi="Sylfaen"/>
          <w:noProof/>
          <w:sz w:val="24"/>
          <w:szCs w:val="24"/>
          <w:lang w:val="en-GB"/>
        </w:rPr>
        <w:t xml:space="preserve">ღრუს </w:t>
      </w:r>
      <w:r w:rsidRPr="00733589">
        <w:rPr>
          <w:rFonts w:ascii="Sylfaen" w:hAnsi="Sylfaen"/>
          <w:noProof/>
          <w:sz w:val="24"/>
          <w:szCs w:val="24"/>
          <w:lang w:val="en-GB"/>
        </w:rPr>
        <w:t>და ყელის ტკივილის და გაღიზიანების სიმპტომური მკურნალობა</w:t>
      </w:r>
      <w:r w:rsidR="00FE426F" w:rsidRPr="00733589">
        <w:rPr>
          <w:rFonts w:ascii="Sylfaen" w:hAnsi="Sylfaen"/>
          <w:noProof/>
          <w:sz w:val="24"/>
          <w:szCs w:val="24"/>
          <w:lang w:val="en-GB"/>
        </w:rPr>
        <w:t>.</w:t>
      </w:r>
    </w:p>
    <w:p w14:paraId="794851CC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</w:p>
    <w:p w14:paraId="5522B7ED" w14:textId="77777777" w:rsidR="00DD528B" w:rsidRPr="00733589" w:rsidRDefault="00FE426F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მიღების</w:t>
      </w:r>
      <w:r w:rsidR="00DD528B" w:rsidRPr="00733589">
        <w:rPr>
          <w:rFonts w:ascii="Sylfaen" w:hAnsi="Sylfaen"/>
          <w:b/>
          <w:noProof/>
          <w:sz w:val="24"/>
          <w:szCs w:val="24"/>
          <w:lang w:val="en-GB"/>
        </w:rPr>
        <w:t xml:space="preserve"> მეთოდი და </w:t>
      </w:r>
      <w:r w:rsidRPr="00733589">
        <w:rPr>
          <w:rFonts w:ascii="Sylfaen" w:hAnsi="Sylfaen"/>
          <w:b/>
          <w:noProof/>
          <w:sz w:val="24"/>
          <w:szCs w:val="24"/>
          <w:lang w:val="en-GB"/>
        </w:rPr>
        <w:t>დოზირება</w:t>
      </w:r>
    </w:p>
    <w:p w14:paraId="2FF6DA5D" w14:textId="77777777" w:rsidR="00FE426F" w:rsidRPr="00733589" w:rsidRDefault="00FE426F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დოზირების რეჟიმი</w:t>
      </w:r>
    </w:p>
    <w:p w14:paraId="2C23DE67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4304F3">
        <w:rPr>
          <w:rFonts w:ascii="Sylfaen" w:hAnsi="Sylfaen"/>
          <w:i/>
          <w:iCs/>
          <w:noProof/>
          <w:sz w:val="24"/>
          <w:szCs w:val="24"/>
          <w:lang w:val="en-GB"/>
        </w:rPr>
        <w:t>მოზრდილები  და 6 წელ</w:t>
      </w:r>
      <w:r w:rsidR="000E1905" w:rsidRPr="004304F3">
        <w:rPr>
          <w:rFonts w:ascii="Sylfaen" w:hAnsi="Sylfaen"/>
          <w:i/>
          <w:iCs/>
          <w:noProof/>
          <w:sz w:val="24"/>
          <w:szCs w:val="24"/>
          <w:lang w:val="ka-GE"/>
        </w:rPr>
        <w:t>ზე</w:t>
      </w:r>
      <w:r w:rsidRPr="004304F3">
        <w:rPr>
          <w:rFonts w:ascii="Sylfaen" w:hAnsi="Sylfaen"/>
          <w:i/>
          <w:iCs/>
          <w:noProof/>
          <w:sz w:val="24"/>
          <w:szCs w:val="24"/>
          <w:lang w:val="en-GB"/>
        </w:rPr>
        <w:t xml:space="preserve"> ზემოთ</w:t>
      </w:r>
      <w:r w:rsidR="00F3352B" w:rsidRPr="004304F3">
        <w:rPr>
          <w:rFonts w:ascii="Sylfaen" w:hAnsi="Sylfaen"/>
          <w:i/>
          <w:iCs/>
          <w:noProof/>
          <w:sz w:val="24"/>
          <w:szCs w:val="24"/>
          <w:lang w:val="ka-GE"/>
        </w:rPr>
        <w:t xml:space="preserve"> ასაკის</w:t>
      </w:r>
      <w:r w:rsidRPr="004304F3">
        <w:rPr>
          <w:rFonts w:ascii="Sylfaen" w:hAnsi="Sylfaen"/>
          <w:i/>
          <w:iCs/>
          <w:noProof/>
          <w:sz w:val="24"/>
          <w:szCs w:val="24"/>
          <w:lang w:val="en-GB"/>
        </w:rPr>
        <w:t xml:space="preserve"> </w:t>
      </w:r>
      <w:r w:rsidR="00F3352B" w:rsidRPr="004304F3">
        <w:rPr>
          <w:rFonts w:ascii="Sylfaen" w:hAnsi="Sylfaen"/>
          <w:i/>
          <w:iCs/>
          <w:noProof/>
          <w:sz w:val="24"/>
          <w:szCs w:val="24"/>
          <w:lang w:val="en-GB"/>
        </w:rPr>
        <w:t>ბავშვებ</w:t>
      </w:r>
      <w:r w:rsidRPr="004304F3">
        <w:rPr>
          <w:rFonts w:ascii="Sylfaen" w:hAnsi="Sylfaen"/>
          <w:i/>
          <w:iCs/>
          <w:noProof/>
          <w:sz w:val="24"/>
          <w:szCs w:val="24"/>
          <w:lang w:val="en-GB"/>
        </w:rPr>
        <w:t>ი: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ერთი საწუწნი ტაბლეტი 3-ჯერ დღეში. მკურნალობის ხანგრძლივობა არ უნდა აღემატებოდეს 7 დღეს</w:t>
      </w:r>
      <w:r w:rsidR="000E1905" w:rsidRPr="00733589">
        <w:rPr>
          <w:rFonts w:ascii="Sylfaen" w:hAnsi="Sylfaen"/>
          <w:noProof/>
          <w:sz w:val="24"/>
          <w:szCs w:val="24"/>
          <w:lang w:val="en-GB"/>
        </w:rPr>
        <w:t>.</w:t>
      </w:r>
    </w:p>
    <w:p w14:paraId="7717ED3B" w14:textId="77777777" w:rsidR="00DD528B" w:rsidRPr="004304F3" w:rsidRDefault="00DD528B" w:rsidP="00457015">
      <w:pPr>
        <w:spacing w:after="0" w:line="240" w:lineRule="auto"/>
        <w:jc w:val="both"/>
        <w:rPr>
          <w:rFonts w:ascii="Sylfaen" w:hAnsi="Sylfaen"/>
          <w:i/>
          <w:iCs/>
          <w:noProof/>
          <w:sz w:val="24"/>
          <w:szCs w:val="24"/>
          <w:lang w:val="en-GB"/>
        </w:rPr>
      </w:pPr>
      <w:r w:rsidRPr="004304F3">
        <w:rPr>
          <w:rFonts w:ascii="Sylfaen" w:hAnsi="Sylfaen"/>
          <w:i/>
          <w:iCs/>
          <w:noProof/>
          <w:sz w:val="24"/>
          <w:szCs w:val="24"/>
          <w:lang w:val="en-GB"/>
        </w:rPr>
        <w:t>გამოყენება პედიატრიაში</w:t>
      </w:r>
    </w:p>
    <w:p w14:paraId="6BF4EC23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6</w:t>
      </w:r>
      <w:r w:rsidR="00B05BA3" w:rsidRPr="00733589">
        <w:rPr>
          <w:rFonts w:ascii="Sylfaen" w:hAnsi="Sylfaen"/>
          <w:noProof/>
          <w:sz w:val="24"/>
          <w:szCs w:val="24"/>
          <w:lang w:val="ka-GE"/>
        </w:rPr>
        <w:t>-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11 </w:t>
      </w:r>
      <w:r w:rsidR="00B05BA3" w:rsidRPr="00733589">
        <w:rPr>
          <w:rFonts w:ascii="Sylfaen" w:hAnsi="Sylfaen"/>
          <w:noProof/>
          <w:sz w:val="24"/>
          <w:szCs w:val="24"/>
          <w:lang w:val="en-GB"/>
        </w:rPr>
        <w:t>წლის ბავშვები</w:t>
      </w:r>
      <w:r w:rsidR="00B05BA3" w:rsidRPr="00733589">
        <w:rPr>
          <w:rFonts w:ascii="Sylfaen" w:hAnsi="Sylfaen"/>
          <w:noProof/>
          <w:sz w:val="24"/>
          <w:szCs w:val="24"/>
          <w:lang w:val="ka-GE"/>
        </w:rPr>
        <w:t>:</w:t>
      </w:r>
      <w:r w:rsidR="005D248E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რეკომენდებულია </w:t>
      </w:r>
      <w:r w:rsidR="005D248E" w:rsidRPr="00733589">
        <w:rPr>
          <w:rFonts w:ascii="Sylfaen" w:hAnsi="Sylfaen"/>
          <w:noProof/>
          <w:sz w:val="24"/>
          <w:szCs w:val="24"/>
          <w:lang w:val="ka-GE"/>
        </w:rPr>
        <w:t>აღნიშნული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სამკურნალო საშუალების</w:t>
      </w:r>
      <w:r w:rsidR="00DF48AA" w:rsidRPr="00733589">
        <w:rPr>
          <w:rFonts w:ascii="Sylfaen" w:hAnsi="Sylfaen"/>
          <w:noProof/>
          <w:sz w:val="24"/>
          <w:szCs w:val="24"/>
          <w:lang w:val="ka-GE"/>
        </w:rPr>
        <w:t xml:space="preserve"> მიღება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მოზრდილების მეთვალყურეობით</w:t>
      </w:r>
      <w:r w:rsidR="00DF48AA" w:rsidRPr="00733589">
        <w:rPr>
          <w:rFonts w:ascii="Sylfaen" w:hAnsi="Sylfaen"/>
          <w:noProof/>
          <w:sz w:val="24"/>
          <w:szCs w:val="24"/>
          <w:lang w:val="en-GB"/>
        </w:rPr>
        <w:t>.</w:t>
      </w:r>
    </w:p>
    <w:p w14:paraId="2E13F6B9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6 წლამდე</w:t>
      </w:r>
      <w:r w:rsidR="00743CAE" w:rsidRPr="00733589">
        <w:rPr>
          <w:rFonts w:ascii="Sylfaen" w:hAnsi="Sylfaen"/>
          <w:noProof/>
          <w:sz w:val="24"/>
          <w:szCs w:val="24"/>
          <w:lang w:val="en-GB"/>
        </w:rPr>
        <w:t xml:space="preserve"> ასაკის ბავშვები:</w:t>
      </w:r>
      <w:r w:rsidR="00743CAE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მოცემული პრეპარატის ფარმაცევტული ფორმის გათვალისწინებით, </w:t>
      </w:r>
      <w:r w:rsidR="00743CAE" w:rsidRPr="00733589">
        <w:rPr>
          <w:rFonts w:ascii="Sylfaen" w:hAnsi="Sylfaen"/>
          <w:noProof/>
          <w:sz w:val="24"/>
          <w:szCs w:val="24"/>
          <w:lang w:val="ka-GE"/>
        </w:rPr>
        <w:t>აღნიშნული საწუწნი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ტაბლეტების გამოყენება დასაშვებია მხოლოდ 6 წლის ასაკიდან</w:t>
      </w:r>
      <w:r w:rsidR="00743CAE" w:rsidRPr="00733589">
        <w:rPr>
          <w:rFonts w:ascii="Sylfaen" w:hAnsi="Sylfaen"/>
          <w:noProof/>
          <w:sz w:val="24"/>
          <w:szCs w:val="24"/>
          <w:lang w:val="en-GB"/>
        </w:rPr>
        <w:t xml:space="preserve">. </w:t>
      </w:r>
    </w:p>
    <w:p w14:paraId="4EECE25C" w14:textId="77777777" w:rsidR="00DD528B" w:rsidRPr="00733589" w:rsidRDefault="0032074A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მიღების</w:t>
      </w:r>
      <w:r w:rsidR="00DD528B" w:rsidRPr="00733589">
        <w:rPr>
          <w:rFonts w:ascii="Sylfaen" w:hAnsi="Sylfaen"/>
          <w:b/>
          <w:noProof/>
          <w:sz w:val="24"/>
          <w:szCs w:val="24"/>
          <w:lang w:val="en-GB"/>
        </w:rPr>
        <w:t xml:space="preserve"> წესი</w:t>
      </w:r>
    </w:p>
    <w:p w14:paraId="70B4C460" w14:textId="77777777" w:rsidR="00DD528B" w:rsidRPr="00733589" w:rsidRDefault="00870AB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ოროფარინგ</w:t>
      </w:r>
      <w:r w:rsidRPr="00733589">
        <w:rPr>
          <w:rFonts w:ascii="Sylfaen" w:hAnsi="Sylfaen"/>
          <w:noProof/>
          <w:sz w:val="24"/>
          <w:szCs w:val="24"/>
          <w:lang w:val="ka-GE"/>
        </w:rPr>
        <w:t>ე</w:t>
      </w:r>
      <w:r w:rsidR="00DD528B" w:rsidRPr="00733589">
        <w:rPr>
          <w:rFonts w:ascii="Sylfaen" w:hAnsi="Sylfaen"/>
          <w:noProof/>
          <w:sz w:val="24"/>
          <w:szCs w:val="24"/>
          <w:lang w:val="en-GB"/>
        </w:rPr>
        <w:t>ალური გამოყენებისათვის.</w:t>
      </w:r>
    </w:p>
    <w:p w14:paraId="61DE98B9" w14:textId="77777777" w:rsidR="00DD528B" w:rsidRPr="00733589" w:rsidRDefault="0079666E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ტაბლეტ</w:t>
      </w:r>
      <w:r w:rsidR="00DD528B" w:rsidRPr="00733589">
        <w:rPr>
          <w:rFonts w:ascii="Sylfaen" w:hAnsi="Sylfaen"/>
          <w:noProof/>
          <w:sz w:val="24"/>
          <w:szCs w:val="24"/>
          <w:lang w:val="en-GB"/>
        </w:rPr>
        <w:t>ი ნელ</w:t>
      </w:r>
      <w:r w:rsidR="00682E8B" w:rsidRPr="00733589">
        <w:rPr>
          <w:rFonts w:ascii="Sylfaen" w:hAnsi="Sylfaen"/>
          <w:noProof/>
          <w:sz w:val="24"/>
          <w:szCs w:val="24"/>
          <w:lang w:val="ka-GE"/>
        </w:rPr>
        <w:t>-ნელ</w:t>
      </w:r>
      <w:r w:rsidR="00DD528B" w:rsidRPr="00733589">
        <w:rPr>
          <w:rFonts w:ascii="Sylfaen" w:hAnsi="Sylfaen"/>
          <w:noProof/>
          <w:sz w:val="24"/>
          <w:szCs w:val="24"/>
          <w:lang w:val="en-GB"/>
        </w:rPr>
        <w:t xml:space="preserve">ა უნდა </w:t>
      </w:r>
      <w:r w:rsidR="00030D21" w:rsidRPr="00733589">
        <w:rPr>
          <w:rFonts w:ascii="Sylfaen" w:hAnsi="Sylfaen"/>
          <w:noProof/>
          <w:sz w:val="24"/>
          <w:szCs w:val="24"/>
          <w:lang w:val="ka-GE"/>
        </w:rPr>
        <w:t>ჩაიწუწნოს.</w:t>
      </w:r>
    </w:p>
    <w:p w14:paraId="3395E92B" w14:textId="77777777" w:rsidR="00DD528B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არ გადაყლაპოთ. არ დაღეჭოთ</w:t>
      </w:r>
      <w:r w:rsidR="002A2FE2" w:rsidRPr="00733589">
        <w:rPr>
          <w:rFonts w:ascii="Sylfaen" w:hAnsi="Sylfaen"/>
          <w:noProof/>
          <w:sz w:val="24"/>
          <w:szCs w:val="24"/>
          <w:lang w:val="ka-GE"/>
        </w:rPr>
        <w:t>.</w:t>
      </w:r>
    </w:p>
    <w:p w14:paraId="7E36117E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91EE90B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>გვერდითი მოვლენები</w:t>
      </w:r>
    </w:p>
    <w:p w14:paraId="51DF1D57" w14:textId="77777777" w:rsidR="00DD528B" w:rsidRPr="00733589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თითოეულ ჯგუფში არასასურველი ეფექტები წარმოდგენილია მათი სერიოზულობის შემცირების მიხედვით. </w:t>
      </w:r>
    </w:p>
    <w:p w14:paraId="77758458" w14:textId="77777777" w:rsidR="00DD528B" w:rsidRDefault="00DD528B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გვერდითი რეაქციები კლასიფიცირებულია მათი წარმოშობის სიხშირის მიხედვით: ძალიან ხშირი (≥1/10), ხშირი (≥1/100 - &lt;1/10), ნაკლებად ხშირი</w:t>
      </w:r>
      <w:r w:rsidR="00F57037" w:rsidRPr="00733589">
        <w:rPr>
          <w:rFonts w:ascii="Sylfaen" w:hAnsi="Sylfaen"/>
          <w:noProof/>
          <w:sz w:val="24"/>
          <w:szCs w:val="24"/>
          <w:lang w:val="en-GB"/>
        </w:rPr>
        <w:t xml:space="preserve"> (≥1/1</w:t>
      </w:r>
      <w:r w:rsidRPr="00733589">
        <w:rPr>
          <w:rFonts w:ascii="Sylfaen" w:hAnsi="Sylfaen"/>
          <w:noProof/>
          <w:sz w:val="24"/>
          <w:szCs w:val="24"/>
          <w:lang w:val="en-GB"/>
        </w:rPr>
        <w:t>000- &lt;1/100), იშვიათი</w:t>
      </w:r>
      <w:r w:rsidR="00F57037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F57037" w:rsidRPr="00733589">
        <w:rPr>
          <w:rFonts w:ascii="Sylfaen" w:hAnsi="Sylfaen"/>
          <w:noProof/>
          <w:sz w:val="24"/>
          <w:szCs w:val="24"/>
          <w:lang w:val="en-GB"/>
        </w:rPr>
        <w:t>(≥1/10 000 - &lt;1/1</w:t>
      </w:r>
      <w:r w:rsidRPr="00733589">
        <w:rPr>
          <w:rFonts w:ascii="Sylfaen" w:hAnsi="Sylfaen"/>
          <w:noProof/>
          <w:sz w:val="24"/>
          <w:szCs w:val="24"/>
          <w:lang w:val="en-GB"/>
        </w:rPr>
        <w:t>000), ძალიან იშვიათი</w:t>
      </w:r>
      <w:r w:rsidR="00F57037" w:rsidRPr="00733589">
        <w:rPr>
          <w:rFonts w:ascii="Sylfaen" w:hAnsi="Sylfaen"/>
          <w:noProof/>
          <w:sz w:val="24"/>
          <w:szCs w:val="24"/>
          <w:lang w:val="en-GB"/>
        </w:rPr>
        <w:t xml:space="preserve"> (&lt;1/10000);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F57037" w:rsidRPr="00733589">
        <w:rPr>
          <w:rFonts w:ascii="Sylfaen" w:hAnsi="Sylfaen"/>
          <w:noProof/>
          <w:sz w:val="24"/>
          <w:szCs w:val="24"/>
          <w:lang w:val="en-GB"/>
        </w:rPr>
        <w:t>უცნობი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(შეფასება შეუძლებელია არსებული მონაცემებით).  </w:t>
      </w:r>
    </w:p>
    <w:p w14:paraId="63587CB3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3505"/>
        <w:gridCol w:w="1530"/>
        <w:gridCol w:w="5040"/>
      </w:tblGrid>
      <w:tr w:rsidR="00F57037" w:rsidRPr="00733589" w14:paraId="0DC95E3E" w14:textId="77777777" w:rsidTr="00F57037">
        <w:tc>
          <w:tcPr>
            <w:tcW w:w="3505" w:type="dxa"/>
          </w:tcPr>
          <w:p w14:paraId="726319D4" w14:textId="3D07CC69" w:rsidR="00F57037" w:rsidRPr="00733589" w:rsidRDefault="00286323" w:rsidP="00457015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b/>
                <w:sz w:val="24"/>
                <w:szCs w:val="24"/>
                <w:lang w:val="ka-GE"/>
              </w:rPr>
              <w:t>ორგან</w:t>
            </w: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ოთა </w:t>
            </w:r>
            <w:r w:rsidR="00F57037" w:rsidRPr="00733589">
              <w:rPr>
                <w:rFonts w:ascii="Sylfaen" w:hAnsi="Sylfaen"/>
                <w:b/>
                <w:sz w:val="24"/>
                <w:szCs w:val="24"/>
                <w:lang w:val="ka-GE"/>
              </w:rPr>
              <w:t>სისტემურ</w:t>
            </w: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ი </w:t>
            </w:r>
            <w:r w:rsidR="00F57037" w:rsidRPr="00733589">
              <w:rPr>
                <w:rFonts w:ascii="Sylfaen" w:hAnsi="Sylfaen"/>
                <w:b/>
                <w:sz w:val="24"/>
                <w:szCs w:val="24"/>
                <w:lang w:val="ka-GE"/>
              </w:rPr>
              <w:t>კლასი</w:t>
            </w:r>
          </w:p>
        </w:tc>
        <w:tc>
          <w:tcPr>
            <w:tcW w:w="1530" w:type="dxa"/>
          </w:tcPr>
          <w:p w14:paraId="5EE2CF94" w14:textId="77777777" w:rsidR="00F57037" w:rsidRPr="00733589" w:rsidRDefault="00F57037" w:rsidP="00457015">
            <w:pPr>
              <w:rPr>
                <w:rFonts w:ascii="AcadNusx" w:hAnsi="AcadNusx"/>
                <w:b/>
                <w:sz w:val="24"/>
                <w:szCs w:val="24"/>
                <w:lang w:val="da-DK"/>
              </w:rPr>
            </w:pPr>
            <w:r w:rsidRPr="00733589">
              <w:rPr>
                <w:rFonts w:ascii="Sylfaen" w:hAnsi="Sylfaen"/>
                <w:b/>
                <w:sz w:val="24"/>
                <w:szCs w:val="24"/>
                <w:lang w:val="ka-GE"/>
              </w:rPr>
              <w:t>სიხშირე</w:t>
            </w:r>
          </w:p>
        </w:tc>
        <w:tc>
          <w:tcPr>
            <w:tcW w:w="5040" w:type="dxa"/>
          </w:tcPr>
          <w:p w14:paraId="3E423A75" w14:textId="77777777" w:rsidR="00F57037" w:rsidRPr="00733589" w:rsidRDefault="00F57037" w:rsidP="00457015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b/>
                <w:sz w:val="24"/>
                <w:szCs w:val="24"/>
                <w:lang w:val="ka-GE"/>
              </w:rPr>
              <w:t>გვერდითი ეფექტი</w:t>
            </w:r>
          </w:p>
        </w:tc>
      </w:tr>
      <w:tr w:rsidR="00F57037" w:rsidRPr="00733589" w14:paraId="43439027" w14:textId="77777777" w:rsidTr="004814D5">
        <w:trPr>
          <w:trHeight w:val="389"/>
        </w:trPr>
        <w:tc>
          <w:tcPr>
            <w:tcW w:w="3505" w:type="dxa"/>
          </w:tcPr>
          <w:p w14:paraId="01312BCC" w14:textId="77777777" w:rsidR="00F57037" w:rsidRPr="00733589" w:rsidRDefault="00F57037" w:rsidP="00457015">
            <w:pPr>
              <w:jc w:val="left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 იმუნური სისტემის მხრივ</w:t>
            </w:r>
          </w:p>
        </w:tc>
        <w:tc>
          <w:tcPr>
            <w:tcW w:w="1530" w:type="dxa"/>
          </w:tcPr>
          <w:p w14:paraId="5669D839" w14:textId="77777777" w:rsidR="00F57037" w:rsidRPr="00733589" w:rsidRDefault="00F57037" w:rsidP="00457015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sz w:val="24"/>
                <w:szCs w:val="24"/>
                <w:lang w:val="ka-GE"/>
              </w:rPr>
              <w:t>სიხშირე უცნობია</w:t>
            </w:r>
          </w:p>
        </w:tc>
        <w:tc>
          <w:tcPr>
            <w:tcW w:w="5040" w:type="dxa"/>
          </w:tcPr>
          <w:p w14:paraId="3598D581" w14:textId="77777777" w:rsidR="00F57037" w:rsidRPr="00733589" w:rsidRDefault="00F57037" w:rsidP="00457015">
            <w:pPr>
              <w:jc w:val="left"/>
              <w:rPr>
                <w:rFonts w:ascii="AcadNusx" w:hAnsi="AcadNusx"/>
                <w:sz w:val="24"/>
                <w:szCs w:val="24"/>
                <w:lang w:val="da-DK"/>
              </w:rPr>
            </w:pP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ანაფილაქსიური რეაქცია ჰიპერმგრძნობელობითი რეაქციები</w:t>
            </w:r>
          </w:p>
        </w:tc>
      </w:tr>
      <w:tr w:rsidR="00F57037" w:rsidRPr="00733589" w14:paraId="119318DE" w14:textId="77777777" w:rsidTr="00F57037">
        <w:tc>
          <w:tcPr>
            <w:tcW w:w="3505" w:type="dxa"/>
          </w:tcPr>
          <w:p w14:paraId="11FDFD4A" w14:textId="5D4B2AEE" w:rsidR="00F57037" w:rsidRPr="00733589" w:rsidRDefault="00F57037" w:rsidP="00457015">
            <w:pPr>
              <w:jc w:val="left"/>
              <w:rPr>
                <w:rFonts w:ascii="AcadNusx" w:hAnsi="AcadNusx"/>
                <w:b/>
                <w:sz w:val="24"/>
                <w:szCs w:val="24"/>
                <w:lang w:val="da-DK"/>
              </w:rPr>
            </w:pP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 xml:space="preserve">დარღვევები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სასუნთქი სისტემის,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გულ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>-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მკერდის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და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შუასაყარის</w:t>
            </w:r>
            <w:r w:rsidR="00286323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 xml:space="preserve"> ორგანოების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მხრივ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</w:p>
        </w:tc>
        <w:tc>
          <w:tcPr>
            <w:tcW w:w="1530" w:type="dxa"/>
          </w:tcPr>
          <w:p w14:paraId="57EAC08B" w14:textId="77777777" w:rsidR="00F57037" w:rsidRPr="00733589" w:rsidRDefault="00F57037" w:rsidP="00457015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5040" w:type="dxa"/>
          </w:tcPr>
          <w:p w14:paraId="63E98B55" w14:textId="77777777" w:rsidR="00F57037" w:rsidRPr="00733589" w:rsidRDefault="00FB0870" w:rsidP="00457015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sz w:val="24"/>
                <w:szCs w:val="24"/>
                <w:lang w:val="ka-GE"/>
              </w:rPr>
              <w:t>ლარინგოსპაზმი</w:t>
            </w:r>
          </w:p>
        </w:tc>
      </w:tr>
      <w:tr w:rsidR="00F57037" w:rsidRPr="00733589" w14:paraId="7ED52DB3" w14:textId="77777777" w:rsidTr="00F57037">
        <w:tc>
          <w:tcPr>
            <w:tcW w:w="3505" w:type="dxa"/>
          </w:tcPr>
          <w:p w14:paraId="532DC015" w14:textId="77777777" w:rsidR="00F57037" w:rsidRPr="00733589" w:rsidRDefault="00FB0870" w:rsidP="00457015">
            <w:pPr>
              <w:jc w:val="left"/>
              <w:rPr>
                <w:rFonts w:ascii="AcadNusx" w:hAnsi="AcadNusx"/>
                <w:b/>
                <w:sz w:val="24"/>
                <w:szCs w:val="24"/>
                <w:lang w:val="da-DK"/>
              </w:rPr>
            </w:pP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დარღვევები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კუჭ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>-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ნაწლავის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ტრაქტის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მხრივ</w:t>
            </w:r>
          </w:p>
        </w:tc>
        <w:tc>
          <w:tcPr>
            <w:tcW w:w="1530" w:type="dxa"/>
          </w:tcPr>
          <w:p w14:paraId="1D2ED1C1" w14:textId="77777777" w:rsidR="00F57037" w:rsidRPr="00733589" w:rsidRDefault="00FB0870" w:rsidP="00457015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  <w:p w14:paraId="283190B6" w14:textId="77777777" w:rsidR="00F57037" w:rsidRPr="00733589" w:rsidRDefault="00FB0870" w:rsidP="00457015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sz w:val="24"/>
                <w:szCs w:val="24"/>
                <w:lang w:val="ka-GE"/>
              </w:rPr>
              <w:t>უცნობი</w:t>
            </w:r>
          </w:p>
        </w:tc>
        <w:tc>
          <w:tcPr>
            <w:tcW w:w="5040" w:type="dxa"/>
          </w:tcPr>
          <w:p w14:paraId="1089676B" w14:textId="77777777" w:rsidR="008A4088" w:rsidRPr="00733589" w:rsidRDefault="008A4088" w:rsidP="00457015">
            <w:pPr>
              <w:rPr>
                <w:rFonts w:ascii="AcadNusx" w:hAnsi="AcadNusx"/>
                <w:sz w:val="24"/>
                <w:szCs w:val="24"/>
                <w:lang w:val="da-DK"/>
              </w:rPr>
            </w:pP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წვა</w:t>
            </w:r>
            <w:r w:rsidRPr="00733589">
              <w:rPr>
                <w:rFonts w:ascii="AcadNusx" w:hAnsi="AcadNusx"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პირის</w:t>
            </w:r>
            <w:r w:rsidRPr="00733589">
              <w:rPr>
                <w:rFonts w:ascii="AcadNusx" w:hAnsi="AcadNusx"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ღრუში</w:t>
            </w:r>
            <w:r w:rsidRPr="00733589">
              <w:rPr>
                <w:rFonts w:ascii="AcadNusx" w:hAnsi="AcadNusx"/>
                <w:sz w:val="24"/>
                <w:szCs w:val="24"/>
                <w:lang w:val="da-DK"/>
              </w:rPr>
              <w:t xml:space="preserve">, </w:t>
            </w: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პირის</w:t>
            </w:r>
            <w:r w:rsidRPr="00733589">
              <w:rPr>
                <w:rFonts w:ascii="AcadNusx" w:hAnsi="AcadNusx"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სიმშრალე</w:t>
            </w:r>
            <w:r w:rsidRPr="00733589">
              <w:rPr>
                <w:rFonts w:ascii="AcadNusx" w:hAnsi="AcadNusx"/>
                <w:sz w:val="24"/>
                <w:szCs w:val="24"/>
                <w:lang w:val="da-DK"/>
              </w:rPr>
              <w:t xml:space="preserve">, </w:t>
            </w:r>
          </w:p>
          <w:p w14:paraId="02512A6C" w14:textId="77777777" w:rsidR="00F57037" w:rsidRPr="00733589" w:rsidRDefault="008A4088" w:rsidP="00457015">
            <w:pPr>
              <w:rPr>
                <w:rFonts w:ascii="AcadNusx" w:hAnsi="AcadNusx"/>
                <w:sz w:val="24"/>
                <w:szCs w:val="24"/>
                <w:lang w:val="da-DK"/>
              </w:rPr>
            </w:pP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პირის</w:t>
            </w:r>
            <w:r w:rsidRPr="00733589">
              <w:rPr>
                <w:rFonts w:ascii="AcadNusx" w:hAnsi="AcadNusx"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ღრუს</w:t>
            </w:r>
            <w:r w:rsidRPr="00733589">
              <w:rPr>
                <w:rFonts w:ascii="AcadNusx" w:hAnsi="AcadNusx"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ქსოვილების</w:t>
            </w:r>
            <w:r w:rsidRPr="00733589">
              <w:rPr>
                <w:rFonts w:ascii="AcadNusx" w:hAnsi="AcadNusx"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ჰიპესთეზია</w:t>
            </w:r>
          </w:p>
        </w:tc>
      </w:tr>
      <w:tr w:rsidR="00F57037" w:rsidRPr="00733589" w14:paraId="5321E84A" w14:textId="77777777" w:rsidTr="00F57037">
        <w:tc>
          <w:tcPr>
            <w:tcW w:w="3505" w:type="dxa"/>
          </w:tcPr>
          <w:p w14:paraId="53471C45" w14:textId="77777777" w:rsidR="00F57037" w:rsidRPr="00733589" w:rsidRDefault="008A4088" w:rsidP="00457015">
            <w:pPr>
              <w:jc w:val="left"/>
              <w:rPr>
                <w:rFonts w:ascii="AcadNusx" w:hAnsi="AcadNusx"/>
                <w:b/>
                <w:sz w:val="24"/>
                <w:szCs w:val="24"/>
                <w:lang w:val="da-DK"/>
              </w:rPr>
            </w:pP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დარღვევები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კანისა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და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კანქვეშა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ქსოვილის</w:t>
            </w:r>
            <w:r w:rsidRPr="00733589">
              <w:rPr>
                <w:rFonts w:ascii="AcadNusx" w:hAnsi="AcadNusx"/>
                <w:b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b/>
                <w:sz w:val="24"/>
                <w:szCs w:val="24"/>
                <w:lang w:val="da-DK"/>
              </w:rPr>
              <w:t>მხრივ</w:t>
            </w:r>
          </w:p>
        </w:tc>
        <w:tc>
          <w:tcPr>
            <w:tcW w:w="1530" w:type="dxa"/>
          </w:tcPr>
          <w:p w14:paraId="6A1477BA" w14:textId="77777777" w:rsidR="008A4088" w:rsidRPr="00733589" w:rsidRDefault="008A4088" w:rsidP="00457015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sz w:val="24"/>
                <w:szCs w:val="24"/>
                <w:lang w:val="ka-GE"/>
              </w:rPr>
              <w:t>ნაკლებად ხშირი</w:t>
            </w:r>
          </w:p>
          <w:p w14:paraId="2E4213A8" w14:textId="77777777" w:rsidR="00F57037" w:rsidRPr="00733589" w:rsidRDefault="008A4088" w:rsidP="00457015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/>
                <w:sz w:val="24"/>
                <w:szCs w:val="24"/>
                <w:lang w:val="ka-GE"/>
              </w:rPr>
              <w:t>ძალიან იშვიათი</w:t>
            </w:r>
          </w:p>
        </w:tc>
        <w:tc>
          <w:tcPr>
            <w:tcW w:w="5040" w:type="dxa"/>
          </w:tcPr>
          <w:p w14:paraId="37F8DBE3" w14:textId="77777777" w:rsidR="008A4088" w:rsidRPr="00733589" w:rsidRDefault="008A4088" w:rsidP="00457015">
            <w:pPr>
              <w:rPr>
                <w:rFonts w:ascii="AcadNusx" w:hAnsi="AcadNusx"/>
                <w:sz w:val="24"/>
                <w:szCs w:val="24"/>
                <w:lang w:val="da-DK"/>
              </w:rPr>
            </w:pP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ფოტომგრძნობელობა</w:t>
            </w:r>
          </w:p>
          <w:p w14:paraId="611874B8" w14:textId="77777777" w:rsidR="008A4088" w:rsidRPr="00733589" w:rsidRDefault="008A4088" w:rsidP="00457015">
            <w:pPr>
              <w:rPr>
                <w:rFonts w:ascii="Sylfaen" w:hAnsi="Sylfaen" w:cs="Sylfaen"/>
                <w:sz w:val="24"/>
                <w:szCs w:val="24"/>
                <w:lang w:val="da-DK"/>
              </w:rPr>
            </w:pPr>
          </w:p>
          <w:p w14:paraId="0242AE35" w14:textId="77777777" w:rsidR="00F57037" w:rsidRPr="00733589" w:rsidRDefault="008A4088" w:rsidP="00457015">
            <w:pPr>
              <w:rPr>
                <w:rFonts w:ascii="AcadNusx" w:hAnsi="AcadNusx"/>
                <w:sz w:val="24"/>
                <w:szCs w:val="24"/>
                <w:lang w:val="ka-GE"/>
              </w:rPr>
            </w:pPr>
            <w:r w:rsidRPr="00733589">
              <w:rPr>
                <w:rFonts w:ascii="Sylfaen" w:hAnsi="Sylfaen" w:cs="Sylfaen"/>
                <w:sz w:val="24"/>
                <w:szCs w:val="24"/>
                <w:lang w:val="da-DK"/>
              </w:rPr>
              <w:t>ანგიონევროზული</w:t>
            </w:r>
            <w:r w:rsidRPr="00733589">
              <w:rPr>
                <w:rFonts w:ascii="AcadNusx" w:hAnsi="AcadNusx"/>
                <w:sz w:val="24"/>
                <w:szCs w:val="24"/>
                <w:lang w:val="da-DK"/>
              </w:rPr>
              <w:t xml:space="preserve"> </w:t>
            </w:r>
            <w:r w:rsidRPr="00733589">
              <w:rPr>
                <w:rFonts w:ascii="Sylfaen" w:hAnsi="Sylfaen" w:cs="Sylfaen"/>
                <w:sz w:val="24"/>
                <w:szCs w:val="24"/>
                <w:lang w:val="ka-GE"/>
              </w:rPr>
              <w:t>შეშუპება</w:t>
            </w:r>
          </w:p>
        </w:tc>
      </w:tr>
    </w:tbl>
    <w:p w14:paraId="56D95233" w14:textId="77777777" w:rsidR="00F57037" w:rsidRPr="00733589" w:rsidRDefault="00F57037" w:rsidP="00457015">
      <w:pPr>
        <w:spacing w:after="0" w:line="240" w:lineRule="auto"/>
        <w:jc w:val="both"/>
        <w:rPr>
          <w:rFonts w:ascii="AcadNusx" w:hAnsi="AcadNusx"/>
          <w:sz w:val="24"/>
          <w:szCs w:val="24"/>
          <w:lang w:val="da-DK"/>
        </w:rPr>
      </w:pPr>
    </w:p>
    <w:p w14:paraId="6A334DE9" w14:textId="77777777" w:rsidR="002827AA" w:rsidRPr="00733589" w:rsidRDefault="002827AA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lastRenderedPageBreak/>
        <w:t xml:space="preserve">ინსტრუქციაში მოცემული რეკომენდაციების დაცვა ამცირებს გვერდითი </w:t>
      </w:r>
      <w:r w:rsidR="00C95999" w:rsidRPr="00733589">
        <w:rPr>
          <w:rFonts w:ascii="Sylfaen" w:hAnsi="Sylfaen"/>
          <w:noProof/>
          <w:sz w:val="24"/>
          <w:szCs w:val="24"/>
          <w:lang w:val="ka-GE"/>
        </w:rPr>
        <w:t>ეფექტების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რისკს.</w:t>
      </w:r>
    </w:p>
    <w:p w14:paraId="4D40C640" w14:textId="77777777" w:rsidR="002827AA" w:rsidRDefault="005A4886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თუ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 xml:space="preserve"> გვერდითი მოვლენები ძლიერდება ან ვითარდება ისეთი გვერდითი მოვლენები, რომლებიც არ არის მოცემული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აღნიშნულ </w:t>
      </w:r>
      <w:r w:rsidRPr="00733589">
        <w:rPr>
          <w:rFonts w:ascii="Sylfaen" w:hAnsi="Sylfaen"/>
          <w:noProof/>
          <w:sz w:val="24"/>
          <w:szCs w:val="24"/>
          <w:lang w:val="en-GB"/>
        </w:rPr>
        <w:t>ინსტრუქციაში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>, მიმართეთ ექიმს ან ფარმაცევტს.</w:t>
      </w:r>
    </w:p>
    <w:p w14:paraId="38693D2D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</w:p>
    <w:p w14:paraId="49026096" w14:textId="77777777" w:rsidR="005A4886" w:rsidRPr="00733589" w:rsidRDefault="005A4886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უკუჩვენებები</w:t>
      </w:r>
    </w:p>
    <w:p w14:paraId="7B404470" w14:textId="77777777" w:rsidR="005A4886" w:rsidRDefault="005A4886" w:rsidP="0045701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მომატებული მგრძნობელობა </w:t>
      </w:r>
      <w:r w:rsidRPr="00733589">
        <w:rPr>
          <w:rFonts w:ascii="Sylfaen" w:hAnsi="Sylfaen" w:cs="Sylfaen"/>
          <w:noProof/>
          <w:sz w:val="24"/>
          <w:szCs w:val="24"/>
          <w:lang w:val="ka-GE"/>
        </w:rPr>
        <w:t>პრეპარატის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აქტიური ნივთიერების ან რომელიმე დამხმარე ნივთიერების მიმართ.</w:t>
      </w:r>
    </w:p>
    <w:p w14:paraId="5A6354FC" w14:textId="77777777" w:rsidR="00457015" w:rsidRPr="00733589" w:rsidRDefault="00457015" w:rsidP="00457015">
      <w:pPr>
        <w:pStyle w:val="ListParagraph"/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B8E76BE" w14:textId="77777777" w:rsidR="005A4886" w:rsidRPr="00733589" w:rsidRDefault="005A4886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პრეპარატებთან ურთიერთქმედება</w:t>
      </w:r>
    </w:p>
    <w:p w14:paraId="536E532E" w14:textId="45BA8E19" w:rsidR="005A4886" w:rsidRDefault="00B3759C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ურთიერთქმედების კვლევები არ ჩატარებულა.</w:t>
      </w:r>
    </w:p>
    <w:p w14:paraId="7D1D72F9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4A79E4CD" w14:textId="77777777" w:rsidR="002827AA" w:rsidRPr="00733589" w:rsidRDefault="002827AA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GB"/>
        </w:rPr>
      </w:pPr>
      <w:r w:rsidRPr="00733589">
        <w:rPr>
          <w:rFonts w:ascii="Sylfaen" w:hAnsi="Sylfaen"/>
          <w:b/>
          <w:noProof/>
          <w:sz w:val="24"/>
          <w:szCs w:val="24"/>
          <w:lang w:val="en-GB"/>
        </w:rPr>
        <w:t>განსაკუთრებული მითითებები</w:t>
      </w:r>
    </w:p>
    <w:p w14:paraId="414B6530" w14:textId="77777777" w:rsidR="002827AA" w:rsidRPr="00733589" w:rsidRDefault="002827AA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ბენზიდამინის მიღება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>არ არის რეკომენდებული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აცეტილსალიცილის 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>მჟავის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ან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სხვა ანთების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საწინააღმდეგო არასტეროიდული 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პრეპარატების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(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>ასაპ</w:t>
      </w:r>
      <w:r w:rsidRPr="00733589">
        <w:rPr>
          <w:rFonts w:ascii="Sylfaen" w:hAnsi="Sylfaen"/>
          <w:noProof/>
          <w:sz w:val="24"/>
          <w:szCs w:val="24"/>
          <w:lang w:val="en-GB"/>
        </w:rPr>
        <w:t>) მიმართ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en-GB"/>
        </w:rPr>
        <w:t>მომატებული მგრძნობელობის მქონე პაციენტებში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 xml:space="preserve">. </w:t>
      </w:r>
    </w:p>
    <w:p w14:paraId="0475BEAE" w14:textId="77777777" w:rsidR="002827AA" w:rsidRPr="00733589" w:rsidRDefault="002827AA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en-GB"/>
        </w:rPr>
        <w:t>პაციენტებში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, რომლებსაც აქვთ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 xml:space="preserve">ბრონქული ასთმა ანამნეზში ან მიმდინარე ეტაპზე,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შესაძლოა 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განვითარდეს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ბრონქოსპაზმი. ასეთ პაციენტებში პრეპარატი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 xml:space="preserve"> მიიღება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სიფრთხილით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 xml:space="preserve">. </w:t>
      </w:r>
      <w:r w:rsidRPr="00733589">
        <w:rPr>
          <w:rFonts w:ascii="Sylfaen" w:hAnsi="Sylfaen"/>
          <w:noProof/>
          <w:sz w:val="24"/>
          <w:szCs w:val="24"/>
          <w:lang w:val="en-GB"/>
        </w:rPr>
        <w:t>შეზღუდული რაოდენობის პაციენტებში წყლულის განვითარება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 xml:space="preserve"> ბუკალურ/ფარინგეალურ არეებში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შესაძლოა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 xml:space="preserve">გამოწვეული იყოს </w:t>
      </w:r>
      <w:r w:rsidRPr="00733589">
        <w:rPr>
          <w:rFonts w:ascii="Sylfaen" w:hAnsi="Sylfaen"/>
          <w:noProof/>
          <w:sz w:val="24"/>
          <w:szCs w:val="24"/>
          <w:lang w:val="en-GB"/>
        </w:rPr>
        <w:t>სერიოზული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 xml:space="preserve"> პათოლოგიური პროცესებით.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შესაბამისად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პაციენტებმა, რომელთა შემთხვევაში 3 დღის შემდეგ ს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იმპტომები 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არ მცირდება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ან ძლიერდება, 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ასევე აღინიშნება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სხეულის ტემპერატურის 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 xml:space="preserve">მატება 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ან ვლინდება სხვა სიმპტომები, 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>კონსულტაციისთვის უნდა მიმართონ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124C47" w:rsidRPr="00733589">
        <w:rPr>
          <w:rFonts w:ascii="Sylfaen" w:hAnsi="Sylfaen"/>
          <w:noProof/>
          <w:sz w:val="24"/>
          <w:szCs w:val="24"/>
          <w:lang w:val="en-GB"/>
        </w:rPr>
        <w:t>ექიმ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>ს ა</w:t>
      </w:r>
      <w:r w:rsidR="00DC0496" w:rsidRPr="00733589">
        <w:rPr>
          <w:rFonts w:ascii="Sylfaen" w:hAnsi="Sylfaen"/>
          <w:noProof/>
          <w:sz w:val="24"/>
          <w:szCs w:val="24"/>
          <w:lang w:val="ka-GE"/>
        </w:rPr>
        <w:t>ნ</w:t>
      </w:r>
      <w:r w:rsidRPr="00733589">
        <w:rPr>
          <w:rFonts w:ascii="Sylfaen" w:hAnsi="Sylfaen"/>
          <w:noProof/>
          <w:sz w:val="24"/>
          <w:szCs w:val="24"/>
          <w:lang w:val="en-GB"/>
        </w:rPr>
        <w:t xml:space="preserve"> საჭიროებიდან გამომდინარე</w:t>
      </w:r>
      <w:r w:rsidR="00366FEF"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="00DC0496" w:rsidRPr="00733589">
        <w:rPr>
          <w:rFonts w:ascii="Sylfaen" w:hAnsi="Sylfaen"/>
          <w:noProof/>
          <w:sz w:val="24"/>
          <w:szCs w:val="24"/>
          <w:lang w:val="en-GB"/>
        </w:rPr>
        <w:t>სტომატოლოგს.</w:t>
      </w:r>
    </w:p>
    <w:p w14:paraId="3420BD54" w14:textId="5AD9226C" w:rsidR="002827AA" w:rsidRPr="00733589" w:rsidRDefault="00366FEF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აღნიშნული 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>სამკურნალო საშუალება შეიცავს ასპარტამს</w:t>
      </w:r>
      <w:r w:rsidR="00CB7E80" w:rsidRPr="00733589">
        <w:rPr>
          <w:rFonts w:ascii="Sylfaen" w:hAnsi="Sylfaen"/>
          <w:noProof/>
          <w:sz w:val="24"/>
          <w:szCs w:val="24"/>
          <w:lang w:val="en-GB"/>
        </w:rPr>
        <w:t xml:space="preserve"> - 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>ფენილალანი</w:t>
      </w:r>
      <w:r w:rsidR="00AA05DB">
        <w:rPr>
          <w:rFonts w:ascii="Sylfaen" w:hAnsi="Sylfaen"/>
          <w:noProof/>
          <w:sz w:val="24"/>
          <w:szCs w:val="24"/>
          <w:lang w:val="ka-GE"/>
        </w:rPr>
        <w:t>ნ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>ის წყაროს, რის გამოც შესაძლოა საშიში იყოს ფენილკეტონურიის მქონე პაციენტებისათვის</w:t>
      </w:r>
      <w:r w:rsidR="00CB7E80" w:rsidRPr="00733589">
        <w:rPr>
          <w:rFonts w:ascii="Sylfaen" w:hAnsi="Sylfaen"/>
          <w:noProof/>
          <w:sz w:val="24"/>
          <w:szCs w:val="24"/>
          <w:lang w:val="en-GB"/>
        </w:rPr>
        <w:t>.</w:t>
      </w:r>
    </w:p>
    <w:p w14:paraId="670C081E" w14:textId="77777777" w:rsidR="002827AA" w:rsidRPr="00733589" w:rsidRDefault="00CB7E80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GB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აღნიშნული 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>სამკურნალო საშუალება შეიცავს იზომალტს</w:t>
      </w:r>
      <w:r w:rsidRPr="00733589">
        <w:rPr>
          <w:rFonts w:ascii="Sylfaen" w:hAnsi="Sylfaen"/>
          <w:noProof/>
          <w:sz w:val="24"/>
          <w:szCs w:val="24"/>
          <w:lang w:val="ka-GE"/>
        </w:rPr>
        <w:t>: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>მოცემული პრეპარატი არ მიიღება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 xml:space="preserve"> პაციენტებში</w:t>
      </w:r>
      <w:r w:rsidRPr="00733589">
        <w:rPr>
          <w:rFonts w:ascii="Sylfaen" w:hAnsi="Sylfaen"/>
          <w:noProof/>
          <w:sz w:val="24"/>
          <w:szCs w:val="24"/>
          <w:lang w:val="ka-GE"/>
        </w:rPr>
        <w:t>, რომლებსაც აღენიშნებათ ისეთი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 xml:space="preserve"> იშვიათი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მემკვიდრული დაავადება, როგორიც არის </w:t>
      </w:r>
      <w:r w:rsidR="002827AA" w:rsidRPr="00733589">
        <w:rPr>
          <w:rFonts w:ascii="Sylfaen" w:hAnsi="Sylfaen"/>
          <w:noProof/>
          <w:sz w:val="24"/>
          <w:szCs w:val="24"/>
          <w:lang w:val="en-GB"/>
        </w:rPr>
        <w:t xml:space="preserve">ფრუქტოზის </w:t>
      </w:r>
      <w:r w:rsidRPr="00733589">
        <w:rPr>
          <w:rFonts w:ascii="Sylfaen" w:hAnsi="Sylfaen"/>
          <w:noProof/>
          <w:sz w:val="24"/>
          <w:szCs w:val="24"/>
          <w:lang w:val="en-GB"/>
        </w:rPr>
        <w:t>აუტანლობა.</w:t>
      </w:r>
    </w:p>
    <w:p w14:paraId="53A06779" w14:textId="77777777" w:rsidR="00DD528B" w:rsidRPr="00733589" w:rsidRDefault="006E4B4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აღნიშნული </w:t>
      </w:r>
      <w:r w:rsidRPr="00733589">
        <w:rPr>
          <w:rFonts w:ascii="Sylfaen" w:hAnsi="Sylfaen"/>
          <w:noProof/>
          <w:sz w:val="24"/>
          <w:szCs w:val="24"/>
          <w:lang w:val="en-GB"/>
        </w:rPr>
        <w:t>სამკურნალო საშუალება შეიცავს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პიტნის არომატიზატორს, რომელიც თავის მხრივ შეიცავს ბენზილის სპირტს, ციტრონელოლს, </w:t>
      </w:r>
      <w:r w:rsidRPr="00733589">
        <w:rPr>
          <w:rFonts w:ascii="Sylfaen" w:hAnsi="Sylfaen"/>
          <w:noProof/>
          <w:sz w:val="24"/>
          <w:szCs w:val="24"/>
        </w:rPr>
        <w:t>D-</w:t>
      </w:r>
      <w:r w:rsidRPr="00733589">
        <w:rPr>
          <w:rFonts w:ascii="Sylfaen" w:hAnsi="Sylfaen"/>
          <w:noProof/>
          <w:sz w:val="24"/>
          <w:szCs w:val="24"/>
          <w:lang w:val="ka-GE"/>
        </w:rPr>
        <w:t>ლიმონენს, ევგენოლს, ჰერანიოლს, ლინალოოლს, რომლებმაც შესაძლოა გამოიწვიონ ალერგიული რეაქციები.</w:t>
      </w:r>
    </w:p>
    <w:p w14:paraId="4BAE8178" w14:textId="77777777" w:rsidR="0042278B" w:rsidRDefault="006E4B4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აღნიშნული </w:t>
      </w:r>
      <w:r w:rsidRPr="00733589">
        <w:rPr>
          <w:rFonts w:ascii="Sylfaen" w:hAnsi="Sylfaen"/>
          <w:noProof/>
          <w:sz w:val="24"/>
          <w:szCs w:val="24"/>
          <w:lang w:val="en-GB"/>
        </w:rPr>
        <w:t>სამკურნალო საშუალება შეიცავს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0733BA" w:rsidRPr="00733589">
        <w:rPr>
          <w:rFonts w:ascii="Sylfaen" w:hAnsi="Sylfaen"/>
          <w:noProof/>
          <w:sz w:val="24"/>
          <w:szCs w:val="24"/>
          <w:lang w:val="ka-GE"/>
        </w:rPr>
        <w:t>ლიმონის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არომატიზატორს,</w:t>
      </w:r>
      <w:r w:rsidR="000733BA" w:rsidRPr="00733589">
        <w:rPr>
          <w:rFonts w:ascii="Sylfaen" w:hAnsi="Sylfaen"/>
          <w:noProof/>
          <w:sz w:val="24"/>
          <w:szCs w:val="24"/>
          <w:lang w:val="ka-GE"/>
        </w:rPr>
        <w:t xml:space="preserve"> რომელიც თავის მხრივ შეიცავს </w:t>
      </w:r>
      <w:r w:rsidR="0042278B" w:rsidRPr="00733589">
        <w:rPr>
          <w:rFonts w:ascii="Sylfaen" w:hAnsi="Sylfaen"/>
          <w:noProof/>
          <w:sz w:val="24"/>
          <w:szCs w:val="24"/>
          <w:lang w:val="ka-GE"/>
        </w:rPr>
        <w:t xml:space="preserve">ბენზილის სპირტს, ციტრალს, ციტრონელოლს, </w:t>
      </w:r>
      <w:r w:rsidR="0042278B" w:rsidRPr="00733589">
        <w:rPr>
          <w:rFonts w:ascii="Sylfaen" w:hAnsi="Sylfaen"/>
          <w:noProof/>
          <w:sz w:val="24"/>
          <w:szCs w:val="24"/>
        </w:rPr>
        <w:t>D-</w:t>
      </w:r>
      <w:r w:rsidR="0042278B" w:rsidRPr="00733589">
        <w:rPr>
          <w:rFonts w:ascii="Sylfaen" w:hAnsi="Sylfaen"/>
          <w:noProof/>
          <w:sz w:val="24"/>
          <w:szCs w:val="24"/>
          <w:lang w:val="ka-GE"/>
        </w:rPr>
        <w:t>ლიმონენს, ჰერანიოლს, ლინალოოლს, რომლებმაც შესაძლოა გამოიწვიონ ალერგიული რეაქციები. ასევე, ბუთილირებულ</w:t>
      </w:r>
      <w:r w:rsidR="004104F9" w:rsidRPr="00733589">
        <w:rPr>
          <w:rFonts w:ascii="Sylfaen" w:hAnsi="Sylfaen"/>
          <w:noProof/>
          <w:sz w:val="24"/>
          <w:szCs w:val="24"/>
          <w:lang w:val="ka-GE"/>
        </w:rPr>
        <w:t>მა</w:t>
      </w:r>
      <w:r w:rsidR="0042278B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104F9" w:rsidRPr="00733589">
        <w:rPr>
          <w:rFonts w:ascii="Sylfaen" w:hAnsi="Sylfaen"/>
          <w:noProof/>
          <w:sz w:val="24"/>
          <w:szCs w:val="24"/>
          <w:lang w:val="ka-GE"/>
        </w:rPr>
        <w:t>ჰიდროქსიანიზოლმა</w:t>
      </w:r>
      <w:r w:rsidR="0042278B" w:rsidRPr="00733589">
        <w:rPr>
          <w:rFonts w:ascii="Sylfaen" w:hAnsi="Sylfaen"/>
          <w:noProof/>
          <w:sz w:val="24"/>
          <w:szCs w:val="24"/>
          <w:lang w:val="ka-GE"/>
        </w:rPr>
        <w:t xml:space="preserve"> (</w:t>
      </w:r>
      <w:r w:rsidR="0042278B" w:rsidRPr="00733589">
        <w:rPr>
          <w:rFonts w:ascii="Sylfaen" w:hAnsi="Sylfaen"/>
          <w:noProof/>
          <w:sz w:val="24"/>
          <w:szCs w:val="24"/>
        </w:rPr>
        <w:t>E</w:t>
      </w:r>
      <w:r w:rsidR="0042278B" w:rsidRPr="00733589">
        <w:rPr>
          <w:rFonts w:ascii="Sylfaen" w:hAnsi="Sylfaen"/>
          <w:noProof/>
          <w:sz w:val="24"/>
          <w:szCs w:val="24"/>
          <w:lang w:val="ka-GE"/>
        </w:rPr>
        <w:t>320), რომელიც შედის ლიმონის არომატიზატორის შემადგენლობაში, შესაძლოა გამოიწვიოს კანის ადგილობრივი რეაქციები (მაგ.: კონტაქტური დერმატიტი) ან თვალების და ლორწოვანი გარსის გაღიზიანება.</w:t>
      </w:r>
    </w:p>
    <w:p w14:paraId="7A148878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00A9C3BF" w14:textId="77777777" w:rsidR="00C96C29" w:rsidRPr="00733589" w:rsidRDefault="00C96C29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გამოყენება ორსულობისა  და ლაქტაციის პერიოდში</w:t>
      </w:r>
    </w:p>
    <w:p w14:paraId="0BC72020" w14:textId="77777777" w:rsidR="00C96C29" w:rsidRPr="00286323" w:rsidRDefault="00C96C29" w:rsidP="00457015">
      <w:pPr>
        <w:spacing w:after="0" w:line="240" w:lineRule="auto"/>
        <w:jc w:val="both"/>
        <w:rPr>
          <w:rFonts w:ascii="Sylfaen" w:hAnsi="Sylfaen"/>
          <w:i/>
          <w:iCs/>
          <w:noProof/>
          <w:sz w:val="24"/>
          <w:szCs w:val="24"/>
          <w:lang w:val="ka-GE"/>
        </w:rPr>
      </w:pPr>
      <w:r w:rsidRPr="00286323">
        <w:rPr>
          <w:rFonts w:ascii="Sylfaen" w:hAnsi="Sylfaen"/>
          <w:i/>
          <w:iCs/>
          <w:noProof/>
          <w:sz w:val="24"/>
          <w:szCs w:val="24"/>
          <w:lang w:val="ka-GE"/>
        </w:rPr>
        <w:t>ორსულობა</w:t>
      </w:r>
    </w:p>
    <w:p w14:paraId="712825C5" w14:textId="64879467" w:rsidR="00C96C29" w:rsidRPr="00733589" w:rsidRDefault="00C96C29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lastRenderedPageBreak/>
        <w:t xml:space="preserve">ორსულობის დროს ბენზიდამინის გამოყენების უსაფრთხოების შესახებ </w:t>
      </w:r>
      <w:r w:rsidR="0065397E" w:rsidRPr="00733589">
        <w:rPr>
          <w:rFonts w:ascii="Sylfaen" w:hAnsi="Sylfaen"/>
          <w:noProof/>
          <w:sz w:val="24"/>
          <w:szCs w:val="24"/>
          <w:lang w:val="ka-GE"/>
        </w:rPr>
        <w:t xml:space="preserve">კვლევის </w:t>
      </w:r>
      <w:r w:rsidRPr="00733589">
        <w:rPr>
          <w:rFonts w:ascii="Sylfaen" w:hAnsi="Sylfaen"/>
          <w:noProof/>
          <w:sz w:val="24"/>
          <w:szCs w:val="24"/>
          <w:lang w:val="ka-GE"/>
        </w:rPr>
        <w:t>მონაცემები არ არსებობს ან შეზღუდულია</w:t>
      </w:r>
      <w:r w:rsidR="0065397E" w:rsidRPr="00733589">
        <w:rPr>
          <w:rFonts w:ascii="Sylfaen" w:hAnsi="Sylfaen"/>
          <w:noProof/>
          <w:sz w:val="24"/>
          <w:szCs w:val="24"/>
          <w:lang w:val="ka-GE"/>
        </w:rPr>
        <w:t>,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65397E" w:rsidRPr="00733589">
        <w:rPr>
          <w:rFonts w:ascii="Sylfaen" w:hAnsi="Sylfaen"/>
          <w:noProof/>
          <w:sz w:val="24"/>
          <w:szCs w:val="24"/>
          <w:lang w:val="ka-GE"/>
        </w:rPr>
        <w:t>ხოლო ცხოველებში ჩატარებული კვლევების მონაცემები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არასაკმარისი</w:t>
      </w:r>
      <w:r w:rsidR="0065397E" w:rsidRPr="00733589">
        <w:rPr>
          <w:rFonts w:ascii="Sylfaen" w:hAnsi="Sylfaen"/>
          <w:noProof/>
          <w:sz w:val="24"/>
          <w:szCs w:val="24"/>
          <w:lang w:val="ka-GE"/>
        </w:rPr>
        <w:t xml:space="preserve">ა </w:t>
      </w:r>
      <w:r w:rsidRPr="00733589">
        <w:rPr>
          <w:rFonts w:ascii="Sylfaen" w:hAnsi="Sylfaen"/>
          <w:noProof/>
          <w:sz w:val="24"/>
          <w:szCs w:val="24"/>
          <w:lang w:val="ka-GE"/>
        </w:rPr>
        <w:t>იმისათვის</w:t>
      </w:r>
      <w:r w:rsidR="0065397E" w:rsidRPr="00733589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Pr="00733589">
        <w:rPr>
          <w:rFonts w:ascii="Sylfaen" w:hAnsi="Sylfaen"/>
          <w:noProof/>
          <w:sz w:val="24"/>
          <w:szCs w:val="24"/>
          <w:lang w:val="ka-GE"/>
        </w:rPr>
        <w:t>რომ მოხდეს პრეპარატის რეპროდუქციული ტოქსი</w:t>
      </w:r>
      <w:r w:rsidR="00352A2E">
        <w:rPr>
          <w:rFonts w:ascii="Sylfaen" w:hAnsi="Sylfaen"/>
          <w:noProof/>
          <w:sz w:val="24"/>
          <w:szCs w:val="24"/>
          <w:lang w:val="ka-GE"/>
        </w:rPr>
        <w:t>კ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ურობის დახასიათება. </w:t>
      </w:r>
    </w:p>
    <w:p w14:paraId="2C3DDA1C" w14:textId="77777777" w:rsidR="00C96C29" w:rsidRPr="00733589" w:rsidRDefault="00C96C29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ორსულობის </w:t>
      </w:r>
      <w:r w:rsidR="0065397E" w:rsidRPr="00733589">
        <w:rPr>
          <w:rFonts w:ascii="Sylfaen" w:hAnsi="Sylfaen"/>
          <w:noProof/>
          <w:sz w:val="24"/>
          <w:szCs w:val="24"/>
          <w:lang w:val="ka-GE"/>
        </w:rPr>
        <w:t>პერიოდში არ არის რეკომენდებული</w:t>
      </w:r>
      <w:r w:rsidR="00430C53"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>ტანტუმ</w:t>
      </w:r>
      <w:r w:rsidR="00C26477" w:rsidRPr="00733589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ვერდეს გამოყენება</w:t>
      </w:r>
      <w:r w:rsidR="0065397E" w:rsidRPr="00733589">
        <w:rPr>
          <w:rFonts w:ascii="Sylfaen" w:hAnsi="Sylfaen"/>
          <w:noProof/>
          <w:sz w:val="24"/>
          <w:szCs w:val="24"/>
          <w:lang w:val="ka-GE"/>
        </w:rPr>
        <w:t>.</w:t>
      </w:r>
    </w:p>
    <w:p w14:paraId="5BE536D1" w14:textId="77777777" w:rsidR="00C96C29" w:rsidRPr="00352A2E" w:rsidRDefault="00C96C29" w:rsidP="00457015">
      <w:pPr>
        <w:spacing w:after="0" w:line="240" w:lineRule="auto"/>
        <w:jc w:val="both"/>
        <w:rPr>
          <w:rFonts w:ascii="Sylfaen" w:hAnsi="Sylfaen"/>
          <w:i/>
          <w:iCs/>
          <w:noProof/>
          <w:sz w:val="24"/>
          <w:szCs w:val="24"/>
          <w:lang w:val="ka-GE"/>
        </w:rPr>
      </w:pPr>
      <w:r w:rsidRPr="00352A2E">
        <w:rPr>
          <w:rFonts w:ascii="Sylfaen" w:hAnsi="Sylfaen"/>
          <w:i/>
          <w:iCs/>
          <w:noProof/>
          <w:sz w:val="24"/>
          <w:szCs w:val="24"/>
          <w:lang w:val="ka-GE"/>
        </w:rPr>
        <w:t>ძუძუთი კვება</w:t>
      </w:r>
    </w:p>
    <w:p w14:paraId="0374D72E" w14:textId="77777777" w:rsidR="00C96C29" w:rsidRDefault="00C96C29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დედის რძეში</w:t>
      </w:r>
      <w:r w:rsidR="00430C53" w:rsidRPr="00733589">
        <w:rPr>
          <w:rFonts w:ascii="Sylfaen" w:hAnsi="Sylfaen"/>
          <w:noProof/>
          <w:sz w:val="24"/>
          <w:szCs w:val="24"/>
          <w:lang w:val="ka-GE"/>
        </w:rPr>
        <w:t xml:space="preserve"> ბენზიდამინის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30C53" w:rsidRPr="00733589">
        <w:rPr>
          <w:rFonts w:ascii="Sylfaen" w:hAnsi="Sylfaen"/>
          <w:noProof/>
          <w:sz w:val="24"/>
          <w:szCs w:val="24"/>
          <w:lang w:val="ka-GE"/>
        </w:rPr>
        <w:t>გამოყოფის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შესახებ მონაცემები არასაკმარისია. ძუძუთი კვების </w:t>
      </w:r>
      <w:r w:rsidR="00430C53" w:rsidRPr="00733589">
        <w:rPr>
          <w:rFonts w:ascii="Sylfaen" w:hAnsi="Sylfaen"/>
          <w:noProof/>
          <w:sz w:val="24"/>
          <w:szCs w:val="24"/>
          <w:lang w:val="ka-GE"/>
        </w:rPr>
        <w:t>პერიოდში არ არის რეკომენდებული ტანტუმ</w:t>
      </w:r>
      <w:r w:rsidR="00430C53" w:rsidRPr="00733589">
        <w:rPr>
          <w:rFonts w:ascii="Sylfaen" w:hAnsi="Sylfaen"/>
          <w:noProof/>
          <w:sz w:val="24"/>
          <w:szCs w:val="24"/>
          <w:vertAlign w:val="superscript"/>
          <w:lang w:val="ka-GE"/>
        </w:rPr>
        <w:t>®</w:t>
      </w:r>
      <w:r w:rsidR="00430C53" w:rsidRPr="00733589">
        <w:rPr>
          <w:rFonts w:ascii="Sylfaen" w:hAnsi="Sylfaen"/>
          <w:noProof/>
          <w:sz w:val="24"/>
          <w:szCs w:val="24"/>
          <w:lang w:val="ka-GE"/>
        </w:rPr>
        <w:t xml:space="preserve"> ვერდეს გამოყენება.</w:t>
      </w:r>
    </w:p>
    <w:p w14:paraId="1CE14C82" w14:textId="77777777" w:rsidR="00352A2E" w:rsidRPr="00733589" w:rsidRDefault="00352A2E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346FBEBA" w14:textId="77777777" w:rsidR="00C96C29" w:rsidRPr="00733589" w:rsidRDefault="00430C53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 xml:space="preserve">ზეგავლენა </w:t>
      </w:r>
      <w:r w:rsidR="00C96C29" w:rsidRPr="00733589">
        <w:rPr>
          <w:rFonts w:ascii="Sylfaen" w:hAnsi="Sylfaen"/>
          <w:b/>
          <w:noProof/>
          <w:sz w:val="24"/>
          <w:szCs w:val="24"/>
          <w:lang w:val="ka-GE"/>
        </w:rPr>
        <w:t>სატრანსპორტო საშუალე</w:t>
      </w:r>
      <w:r w:rsidRPr="00733589">
        <w:rPr>
          <w:rFonts w:ascii="Sylfaen" w:hAnsi="Sylfaen"/>
          <w:b/>
          <w:noProof/>
          <w:sz w:val="24"/>
          <w:szCs w:val="24"/>
          <w:lang w:val="ka-GE"/>
        </w:rPr>
        <w:t>ბების</w:t>
      </w:r>
      <w:r w:rsidR="00C96C29" w:rsidRPr="00733589">
        <w:rPr>
          <w:rFonts w:ascii="Sylfaen" w:hAnsi="Sylfaen"/>
          <w:b/>
          <w:noProof/>
          <w:sz w:val="24"/>
          <w:szCs w:val="24"/>
          <w:lang w:val="ka-GE"/>
        </w:rPr>
        <w:t xml:space="preserve"> და პოტენციურად საშიში მექანიზმების მართვის უნარზე</w:t>
      </w:r>
      <w:r w:rsidRPr="00733589">
        <w:rPr>
          <w:rFonts w:ascii="Sylfaen" w:hAnsi="Sylfaen"/>
          <w:b/>
          <w:noProof/>
          <w:sz w:val="24"/>
          <w:szCs w:val="24"/>
          <w:lang w:val="ka-GE"/>
        </w:rPr>
        <w:t>:</w:t>
      </w:r>
    </w:p>
    <w:p w14:paraId="3DF4B632" w14:textId="77777777" w:rsidR="00430C53" w:rsidRDefault="00C96C29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რეკომენდებულ</w:t>
      </w:r>
      <w:r w:rsidR="00430C53" w:rsidRPr="00733589">
        <w:rPr>
          <w:rFonts w:ascii="Sylfaen" w:hAnsi="Sylfaen"/>
          <w:noProof/>
          <w:sz w:val="24"/>
          <w:szCs w:val="24"/>
          <w:lang w:val="ka-GE"/>
        </w:rPr>
        <w:t>ი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430C53" w:rsidRPr="00733589">
        <w:rPr>
          <w:rFonts w:ascii="Sylfaen" w:hAnsi="Sylfaen"/>
          <w:noProof/>
          <w:sz w:val="24"/>
          <w:szCs w:val="24"/>
          <w:lang w:val="ka-GE"/>
        </w:rPr>
        <w:t xml:space="preserve">დოზების მიღებისას </w:t>
      </w:r>
      <w:r w:rsidRPr="00733589">
        <w:rPr>
          <w:rFonts w:ascii="Sylfaen" w:hAnsi="Sylfaen"/>
          <w:noProof/>
          <w:sz w:val="24"/>
          <w:szCs w:val="24"/>
          <w:lang w:val="ka-GE"/>
        </w:rPr>
        <w:t>ტანტუმ</w:t>
      </w:r>
      <w:r w:rsidR="00430C53" w:rsidRPr="00733589">
        <w:rPr>
          <w:rFonts w:ascii="Sylfaen" w:hAnsi="Sylfaen"/>
          <w:noProof/>
          <w:sz w:val="24"/>
          <w:szCs w:val="24"/>
          <w:vertAlign w:val="superscript"/>
          <w:lang w:val="ka-GE"/>
        </w:rPr>
        <w:t xml:space="preserve">® </w:t>
      </w:r>
      <w:r w:rsidRPr="00733589">
        <w:rPr>
          <w:rFonts w:ascii="Sylfaen" w:hAnsi="Sylfaen"/>
          <w:noProof/>
          <w:sz w:val="24"/>
          <w:szCs w:val="24"/>
          <w:lang w:val="ka-GE"/>
        </w:rPr>
        <w:t>ვერდეს გამოყენება ახდენს უმნიშვნელო გავლენას ან  სრულიად არ ახდენს გავლენას ტრანსპორტის მართვისა და მექანიზმებთან მუშაობის უნარზე</w:t>
      </w:r>
      <w:r w:rsidR="00430C53" w:rsidRPr="00733589">
        <w:rPr>
          <w:rFonts w:ascii="Sylfaen" w:hAnsi="Sylfaen"/>
          <w:noProof/>
          <w:sz w:val="24"/>
          <w:szCs w:val="24"/>
          <w:lang w:val="ka-GE"/>
        </w:rPr>
        <w:t>.</w:t>
      </w:r>
    </w:p>
    <w:p w14:paraId="06B73792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6FFE60B9" w14:textId="77777777" w:rsidR="00430C53" w:rsidRPr="00733589" w:rsidRDefault="00430C53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დოზის გადაჭარბება</w:t>
      </w:r>
    </w:p>
    <w:p w14:paraId="0CD17AC4" w14:textId="77777777" w:rsidR="00430C53" w:rsidRPr="00352A2E" w:rsidRDefault="00430C53" w:rsidP="00457015">
      <w:pPr>
        <w:spacing w:after="0" w:line="240" w:lineRule="auto"/>
        <w:jc w:val="both"/>
        <w:rPr>
          <w:rFonts w:ascii="Sylfaen" w:hAnsi="Sylfaen"/>
          <w:i/>
          <w:iCs/>
          <w:noProof/>
          <w:sz w:val="24"/>
          <w:szCs w:val="24"/>
          <w:lang w:val="ka-GE"/>
        </w:rPr>
      </w:pPr>
      <w:r w:rsidRPr="00352A2E">
        <w:rPr>
          <w:rFonts w:ascii="Sylfaen" w:hAnsi="Sylfaen"/>
          <w:i/>
          <w:iCs/>
          <w:noProof/>
          <w:sz w:val="24"/>
          <w:szCs w:val="24"/>
          <w:lang w:val="ka-GE"/>
        </w:rPr>
        <w:t>სიმპტომები</w:t>
      </w:r>
    </w:p>
    <w:p w14:paraId="5B5F77DC" w14:textId="0A40E2D5" w:rsidR="00430C53" w:rsidRPr="00733589" w:rsidRDefault="00430C53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მოცემული სამკურნალო ფორმის დოზის გადაჭარბების შესახებ შეტყობინებები არ ყოფილა. მიუხედავად ამისა, ძალიან იშვიათად ბავშვებში დაფიქსირდა აღგზნებადობა, კონვულსიები, ოფლიანობა, ატაქსია, ტრემორი და ღებინება პერორალურად ბენზიდამინის ისეთი დოზის მიღებისას, რომელიც დაახლოებით 100 -ჯერ აღემატებოდა საწუწნი ტაბლეტები</w:t>
      </w:r>
      <w:r w:rsidR="00B60FC5" w:rsidRPr="00733589">
        <w:rPr>
          <w:rFonts w:ascii="Sylfaen" w:hAnsi="Sylfaen"/>
          <w:noProof/>
          <w:sz w:val="24"/>
          <w:szCs w:val="24"/>
          <w:lang w:val="ka-GE"/>
        </w:rPr>
        <w:t>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დოზას.</w:t>
      </w:r>
    </w:p>
    <w:p w14:paraId="788617C6" w14:textId="77777777" w:rsidR="00430C53" w:rsidRPr="00352A2E" w:rsidRDefault="00430C53" w:rsidP="00457015">
      <w:pPr>
        <w:spacing w:after="0" w:line="240" w:lineRule="auto"/>
        <w:jc w:val="both"/>
        <w:rPr>
          <w:rFonts w:ascii="Sylfaen" w:hAnsi="Sylfaen"/>
          <w:i/>
          <w:iCs/>
          <w:noProof/>
          <w:sz w:val="24"/>
          <w:szCs w:val="24"/>
          <w:lang w:val="ka-GE"/>
        </w:rPr>
      </w:pPr>
      <w:r w:rsidRPr="00352A2E">
        <w:rPr>
          <w:rFonts w:ascii="Sylfaen" w:hAnsi="Sylfaen"/>
          <w:i/>
          <w:iCs/>
          <w:noProof/>
          <w:sz w:val="24"/>
          <w:szCs w:val="24"/>
          <w:lang w:val="ka-GE"/>
        </w:rPr>
        <w:t>მკურნალობა</w:t>
      </w:r>
    </w:p>
    <w:p w14:paraId="4B4AF380" w14:textId="77777777" w:rsidR="00430C53" w:rsidRDefault="00430C53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დოზის მწვავე </w:t>
      </w:r>
      <w:r w:rsidR="00504BE0" w:rsidRPr="00733589">
        <w:rPr>
          <w:rFonts w:ascii="Sylfaen" w:hAnsi="Sylfaen"/>
          <w:noProof/>
          <w:sz w:val="24"/>
          <w:szCs w:val="24"/>
          <w:lang w:val="ka-GE"/>
        </w:rPr>
        <w:t>გადაჭარბების დროს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60FC5" w:rsidRPr="00733589">
        <w:rPr>
          <w:rFonts w:ascii="Sylfaen" w:hAnsi="Sylfaen"/>
          <w:noProof/>
          <w:sz w:val="24"/>
          <w:szCs w:val="24"/>
          <w:lang w:val="ka-GE"/>
        </w:rPr>
        <w:t>ნაჩვენებია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მხოლოდ </w:t>
      </w:r>
      <w:r w:rsidR="00504BE0" w:rsidRPr="00733589">
        <w:rPr>
          <w:rFonts w:ascii="Sylfaen" w:hAnsi="Sylfaen"/>
          <w:noProof/>
          <w:sz w:val="24"/>
          <w:szCs w:val="24"/>
          <w:lang w:val="ka-GE"/>
        </w:rPr>
        <w:t>სიმპტომ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ური მკურნალობა; </w:t>
      </w:r>
      <w:r w:rsidR="00C6633A" w:rsidRPr="00733589">
        <w:rPr>
          <w:rFonts w:ascii="Sylfaen" w:hAnsi="Sylfaen"/>
          <w:noProof/>
          <w:sz w:val="24"/>
          <w:szCs w:val="24"/>
          <w:lang w:val="ka-GE"/>
        </w:rPr>
        <w:t>უნდა მოხდეს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კუჭის</w:t>
      </w:r>
      <w:r w:rsidR="00B759E4" w:rsidRPr="00733589">
        <w:rPr>
          <w:rFonts w:ascii="Sylfaen" w:hAnsi="Sylfaen"/>
          <w:noProof/>
          <w:sz w:val="24"/>
          <w:szCs w:val="24"/>
          <w:lang w:val="ka-GE"/>
        </w:rPr>
        <w:t xml:space="preserve"> გასუფთავება ღებინების პროვოცირებით ან ამორეცხვის გზით, საჭიროა </w:t>
      </w:r>
      <w:r w:rsidRPr="00733589">
        <w:rPr>
          <w:rFonts w:ascii="Sylfaen" w:hAnsi="Sylfaen"/>
          <w:noProof/>
          <w:sz w:val="24"/>
          <w:szCs w:val="24"/>
          <w:lang w:val="ka-GE"/>
        </w:rPr>
        <w:t>პაციენტ</w:t>
      </w:r>
      <w:r w:rsidR="00B759E4" w:rsidRPr="00733589">
        <w:rPr>
          <w:rFonts w:ascii="Sylfaen" w:hAnsi="Sylfaen"/>
          <w:noProof/>
          <w:sz w:val="24"/>
          <w:szCs w:val="24"/>
          <w:lang w:val="ka-GE"/>
        </w:rPr>
        <w:t>ზე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759E4" w:rsidRPr="00733589">
        <w:rPr>
          <w:rFonts w:ascii="Sylfaen" w:hAnsi="Sylfaen"/>
          <w:noProof/>
          <w:sz w:val="24"/>
          <w:szCs w:val="24"/>
          <w:lang w:val="ka-GE"/>
        </w:rPr>
        <w:t xml:space="preserve">ყურადღებით დაკვირვება და </w:t>
      </w:r>
      <w:r w:rsidRPr="00733589">
        <w:rPr>
          <w:rFonts w:ascii="Sylfaen" w:hAnsi="Sylfaen"/>
          <w:noProof/>
          <w:sz w:val="24"/>
          <w:szCs w:val="24"/>
          <w:lang w:val="ka-GE"/>
        </w:rPr>
        <w:t>შემანარჩუნებელ</w:t>
      </w:r>
      <w:r w:rsidR="00B759E4" w:rsidRPr="00733589">
        <w:rPr>
          <w:rFonts w:ascii="Sylfaen" w:hAnsi="Sylfaen"/>
          <w:noProof/>
          <w:sz w:val="24"/>
          <w:szCs w:val="24"/>
          <w:lang w:val="ka-GE"/>
        </w:rPr>
        <w:t>ი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B759E4" w:rsidRPr="00733589">
        <w:rPr>
          <w:rFonts w:ascii="Sylfaen" w:hAnsi="Sylfaen"/>
          <w:noProof/>
          <w:sz w:val="24"/>
          <w:szCs w:val="24"/>
          <w:lang w:val="ka-GE"/>
        </w:rPr>
        <w:t>თერაპიის დანიშვნა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. უზრუნველყოფილი უნდა </w:t>
      </w:r>
      <w:r w:rsidR="00B759E4" w:rsidRPr="00733589">
        <w:rPr>
          <w:rFonts w:ascii="Sylfaen" w:hAnsi="Sylfaen"/>
          <w:noProof/>
          <w:sz w:val="24"/>
          <w:szCs w:val="24"/>
          <w:lang w:val="ka-GE"/>
        </w:rPr>
        <w:t>იყოს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პაციენტის სათანადო ჰიდრატაცია.</w:t>
      </w:r>
    </w:p>
    <w:p w14:paraId="2B3776F7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56C56FC" w14:textId="77777777" w:rsidR="005C3194" w:rsidRPr="00733589" w:rsidRDefault="005C3194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გამოშვების ფორმა</w:t>
      </w:r>
    </w:p>
    <w:p w14:paraId="7851C115" w14:textId="77777777" w:rsidR="005C3194" w:rsidRPr="00733589" w:rsidRDefault="005C319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10 საწუწნი ტაბლეტი, რომელთაგან თითოეული შეფუთულია პარაფინირებულ ქაღალდში, ერთად შეფუთულია პოლიეთილენის-ქაღალდის-ალუმინის სამფენიან </w:t>
      </w:r>
      <w:r w:rsidR="00D63FDA" w:rsidRPr="00733589">
        <w:rPr>
          <w:rFonts w:ascii="Sylfaen" w:hAnsi="Sylfaen"/>
          <w:noProof/>
          <w:sz w:val="24"/>
          <w:szCs w:val="24"/>
          <w:lang w:val="ka-GE"/>
        </w:rPr>
        <w:t>მასალაში;</w:t>
      </w:r>
    </w:p>
    <w:p w14:paraId="73694407" w14:textId="77777777" w:rsidR="005C3194" w:rsidRDefault="005C319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2 ცალი 10 </w:t>
      </w:r>
      <w:r w:rsidR="00D63FDA" w:rsidRPr="00733589">
        <w:rPr>
          <w:rFonts w:ascii="Sylfaen" w:hAnsi="Sylfaen"/>
          <w:noProof/>
          <w:sz w:val="24"/>
          <w:szCs w:val="24"/>
          <w:lang w:val="ka-GE"/>
        </w:rPr>
        <w:t xml:space="preserve">საწუწნი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ტაბლეტისაგან შემდგარი სვეტი </w:t>
      </w:r>
      <w:r w:rsidR="00E46BBD" w:rsidRPr="00733589">
        <w:rPr>
          <w:rFonts w:ascii="Sylfaen" w:hAnsi="Sylfaen"/>
          <w:noProof/>
          <w:sz w:val="24"/>
          <w:szCs w:val="24"/>
          <w:lang w:val="ka-GE"/>
        </w:rPr>
        <w:t xml:space="preserve">გამოყენების </w:t>
      </w:r>
      <w:r w:rsidRPr="00733589">
        <w:rPr>
          <w:rFonts w:ascii="Sylfaen" w:hAnsi="Sylfaen"/>
          <w:noProof/>
          <w:sz w:val="24"/>
          <w:szCs w:val="24"/>
          <w:lang w:val="ka-GE"/>
        </w:rPr>
        <w:t>ინსტრუქციასთან ერთად მოთავსებულია მუყაოს კოლოფში.</w:t>
      </w:r>
    </w:p>
    <w:p w14:paraId="4A4AE928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863B50F" w14:textId="77777777" w:rsidR="005C3194" w:rsidRPr="00733589" w:rsidRDefault="005C3194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შენახვის პირობები</w:t>
      </w:r>
    </w:p>
    <w:p w14:paraId="1425C550" w14:textId="77777777" w:rsidR="005C3194" w:rsidRPr="00733589" w:rsidRDefault="005C319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შეინახეთ არაუმეტეს 25</w:t>
      </w:r>
      <w:r w:rsidR="0084288E" w:rsidRPr="00733589">
        <w:rPr>
          <w:rFonts w:ascii="AcadNusx" w:hAnsi="AcadNusx"/>
          <w:sz w:val="24"/>
          <w:szCs w:val="24"/>
        </w:rPr>
        <w:sym w:font="Symbol" w:char="F0B0"/>
      </w:r>
      <w:r w:rsidR="0084288E" w:rsidRPr="00733589">
        <w:rPr>
          <w:rFonts w:ascii="Sylfaen" w:hAnsi="Sylfaen"/>
          <w:noProof/>
          <w:sz w:val="24"/>
          <w:szCs w:val="24"/>
          <w:lang w:val="ka-GE"/>
        </w:rPr>
        <w:t xml:space="preserve">C 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ტემპერატურაზე.   </w:t>
      </w:r>
    </w:p>
    <w:p w14:paraId="080F3EC5" w14:textId="77777777" w:rsidR="005C3194" w:rsidRPr="00733589" w:rsidRDefault="005C319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შეინახეთ </w:t>
      </w:r>
      <w:r w:rsidR="0084288E" w:rsidRPr="00733589">
        <w:rPr>
          <w:rFonts w:ascii="Sylfaen" w:hAnsi="Sylfaen"/>
          <w:noProof/>
          <w:sz w:val="24"/>
          <w:szCs w:val="24"/>
          <w:lang w:val="ka-GE"/>
        </w:rPr>
        <w:t>თავისივე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შეფუთვაში ნესტისაგან დაცვის მიზნით.</w:t>
      </w:r>
    </w:p>
    <w:p w14:paraId="4BE7C197" w14:textId="77777777" w:rsidR="00B759E4" w:rsidRDefault="005C319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შეინახეთ ბავშვებისათვის მიუწვდომელ ადგილას</w:t>
      </w:r>
      <w:r w:rsidR="006F5A27" w:rsidRPr="00733589">
        <w:rPr>
          <w:rFonts w:ascii="Sylfaen" w:hAnsi="Sylfaen"/>
          <w:noProof/>
          <w:sz w:val="24"/>
          <w:szCs w:val="24"/>
          <w:lang w:val="ka-GE"/>
        </w:rPr>
        <w:t>!</w:t>
      </w:r>
    </w:p>
    <w:p w14:paraId="356C679C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4FA9646" w14:textId="77777777" w:rsidR="00C11722" w:rsidRPr="00733589" w:rsidRDefault="00C11722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 xml:space="preserve">ვარგისობის ვადა </w:t>
      </w:r>
    </w:p>
    <w:p w14:paraId="6C63BBCA" w14:textId="77777777" w:rsidR="00C11722" w:rsidRPr="00733589" w:rsidRDefault="00C11722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4 წელი.</w:t>
      </w:r>
    </w:p>
    <w:p w14:paraId="492835B5" w14:textId="77777777" w:rsidR="006F5A27" w:rsidRDefault="00C11722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არ გამოიყენოთ ვარგისობის ვადის გასვლის შემდეგ.</w:t>
      </w:r>
    </w:p>
    <w:p w14:paraId="28EE1CB5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7CEA1B2B" w14:textId="77777777" w:rsidR="005D622D" w:rsidRDefault="00C11722" w:rsidP="005D6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lastRenderedPageBreak/>
        <w:t>აფთიაქიდან გაცემის პირობა</w:t>
      </w:r>
    </w:p>
    <w:p w14:paraId="1F05412A" w14:textId="303F0686" w:rsidR="00352A2E" w:rsidRPr="005D622D" w:rsidRDefault="00352A2E" w:rsidP="005D622D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005203">
        <w:rPr>
          <w:rFonts w:ascii="Sylfaen" w:eastAsia="SimSun" w:hAnsi="Sylfaen"/>
          <w:bCs/>
          <w:sz w:val="24"/>
          <w:szCs w:val="24"/>
          <w:lang w:val="ka-GE"/>
        </w:rPr>
        <w:t>ფ</w:t>
      </w:r>
      <w:r w:rsidRPr="00005203">
        <w:rPr>
          <w:rFonts w:ascii="Sylfaen" w:eastAsia="SimSun" w:hAnsi="Sylfaen" w:cs="Sylfaen"/>
          <w:bCs/>
          <w:sz w:val="24"/>
          <w:szCs w:val="24"/>
          <w:lang w:val="ka-GE"/>
        </w:rPr>
        <w:t>არმაცევტული</w:t>
      </w:r>
      <w:r w:rsidRPr="00005203">
        <w:rPr>
          <w:rFonts w:ascii="AcadNusx" w:eastAsia="SimSun" w:hAnsi="AcadNusx"/>
          <w:bCs/>
          <w:sz w:val="24"/>
          <w:szCs w:val="24"/>
          <w:lang w:val="ka-GE"/>
        </w:rPr>
        <w:t xml:space="preserve"> </w:t>
      </w:r>
      <w:r w:rsidRPr="00005203">
        <w:rPr>
          <w:rFonts w:ascii="Sylfaen" w:eastAsia="SimSun" w:hAnsi="Sylfaen" w:cs="Sylfaen"/>
          <w:bCs/>
          <w:sz w:val="24"/>
          <w:szCs w:val="24"/>
          <w:lang w:val="ka-GE"/>
        </w:rPr>
        <w:t>პროდუქტის</w:t>
      </w:r>
      <w:r w:rsidRPr="00005203">
        <w:rPr>
          <w:rFonts w:ascii="AcadNusx" w:eastAsia="SimSun" w:hAnsi="AcadNusx"/>
          <w:bCs/>
          <w:sz w:val="24"/>
          <w:szCs w:val="24"/>
          <w:lang w:val="ka-GE"/>
        </w:rPr>
        <w:t xml:space="preserve"> </w:t>
      </w:r>
      <w:r w:rsidRPr="00005203">
        <w:rPr>
          <w:rFonts w:ascii="Sylfaen" w:eastAsia="SimSun" w:hAnsi="Sylfaen" w:cs="Sylfaen"/>
          <w:bCs/>
          <w:sz w:val="24"/>
          <w:szCs w:val="24"/>
          <w:lang w:val="ka-GE"/>
        </w:rPr>
        <w:t>ჯგუფი</w:t>
      </w:r>
      <w:r w:rsidRPr="00005203">
        <w:rPr>
          <w:rFonts w:ascii="AcadNusx" w:eastAsia="SimSun" w:hAnsi="AcadNusx"/>
          <w:bCs/>
          <w:sz w:val="24"/>
          <w:szCs w:val="24"/>
          <w:lang w:val="ka-GE"/>
        </w:rPr>
        <w:t xml:space="preserve"> I</w:t>
      </w:r>
      <w:r w:rsidRPr="00005203">
        <w:rPr>
          <w:rFonts w:ascii="Sylfaen" w:eastAsia="SimSun" w:hAnsi="Sylfaen"/>
          <w:bCs/>
          <w:sz w:val="24"/>
          <w:szCs w:val="24"/>
          <w:lang w:val="ka-GE"/>
        </w:rPr>
        <w:t>I</w:t>
      </w:r>
      <w:r w:rsidRPr="00005203">
        <w:rPr>
          <w:rFonts w:ascii="AcadNusx" w:eastAsia="SimSun" w:hAnsi="AcadNusx"/>
          <w:bCs/>
          <w:sz w:val="24"/>
          <w:szCs w:val="24"/>
          <w:lang w:val="ka-GE"/>
        </w:rPr>
        <w:t>I</w:t>
      </w:r>
      <w:r w:rsidRPr="00005203">
        <w:rPr>
          <w:rFonts w:ascii="Sylfaen" w:eastAsia="SimSun" w:hAnsi="Sylfaen"/>
          <w:bCs/>
          <w:sz w:val="24"/>
          <w:szCs w:val="24"/>
          <w:lang w:val="ka-GE"/>
        </w:rPr>
        <w:t>, გაიცემა რეცეპტის გარეშე.</w:t>
      </w:r>
    </w:p>
    <w:p w14:paraId="1AB2F95B" w14:textId="77777777" w:rsidR="00017E12" w:rsidRDefault="00017E12" w:rsidP="00457015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</w:p>
    <w:p w14:paraId="5F14D619" w14:textId="77777777" w:rsidR="00280D4C" w:rsidRPr="00733589" w:rsidRDefault="00280D4C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სარეგისტრაციო მოწმობის მფლობელი</w:t>
      </w:r>
    </w:p>
    <w:p w14:paraId="3D666635" w14:textId="7FD30FF9" w:rsidR="008B0DA4" w:rsidRPr="00733589" w:rsidRDefault="008B0DA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აზიენდე ქიმიკე რიუნაით ანგელინი ფრანჩესკო ა.კ.რ.ა.ფ. </w:t>
      </w:r>
      <w:r w:rsidR="00005203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>ს.პ.ა., იტალია</w:t>
      </w:r>
    </w:p>
    <w:p w14:paraId="1C6BD307" w14:textId="5F18CFB9" w:rsidR="00280D4C" w:rsidRPr="00733589" w:rsidRDefault="00280D4C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Aziende Chimiche Riunite Angelini Francesco A.C.R.A.F.</w:t>
      </w:r>
      <w:r w:rsidR="00005203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S.p.A., Italy</w:t>
      </w:r>
    </w:p>
    <w:p w14:paraId="6F8B69DD" w14:textId="77777777" w:rsidR="00280D4C" w:rsidRDefault="00280D4C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მისამართი: ვიალე ამელია, 70, 00181, რომი, იტალია </w:t>
      </w:r>
    </w:p>
    <w:p w14:paraId="352B98D6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52693793" w14:textId="77777777" w:rsidR="00280D4C" w:rsidRPr="00733589" w:rsidRDefault="00280D4C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მწარმოებლები:</w:t>
      </w:r>
    </w:p>
    <w:p w14:paraId="2985D8A6" w14:textId="77777777" w:rsidR="00280D4C" w:rsidRPr="00733589" w:rsidRDefault="00280D4C" w:rsidP="00457015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მწარმოებელი/შემფუთავი</w:t>
      </w:r>
    </w:p>
    <w:p w14:paraId="0ED50E68" w14:textId="77777777" w:rsidR="008B0DA4" w:rsidRPr="00733589" w:rsidRDefault="008B0DA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დიშ აგ, შვეიცარია</w:t>
      </w:r>
    </w:p>
    <w:p w14:paraId="1E9664CE" w14:textId="77777777" w:rsidR="00503697" w:rsidRPr="00733589" w:rsidRDefault="00503697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DISСH AG, Switzerland</w:t>
      </w:r>
    </w:p>
    <w:p w14:paraId="0AA5EF15" w14:textId="77777777" w:rsidR="00280D4C" w:rsidRDefault="00280D4C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>მისამართი</w:t>
      </w:r>
      <w:r w:rsidR="00503697" w:rsidRPr="00733589">
        <w:rPr>
          <w:rFonts w:ascii="Sylfaen" w:hAnsi="Sylfaen"/>
          <w:noProof/>
          <w:sz w:val="24"/>
          <w:szCs w:val="24"/>
          <w:lang w:val="ka-GE"/>
        </w:rPr>
        <w:t>: ბა</w:t>
      </w:r>
      <w:r w:rsidR="00A275C8" w:rsidRPr="00733589">
        <w:rPr>
          <w:rFonts w:ascii="Sylfaen" w:hAnsi="Sylfaen"/>
          <w:noProof/>
          <w:sz w:val="24"/>
          <w:szCs w:val="24"/>
          <w:lang w:val="ka-GE"/>
        </w:rPr>
        <w:t>ნჰოფშტრას</w:t>
      </w:r>
      <w:r w:rsidRPr="00733589">
        <w:rPr>
          <w:rFonts w:ascii="Sylfaen" w:hAnsi="Sylfaen"/>
          <w:noProof/>
          <w:sz w:val="24"/>
          <w:szCs w:val="24"/>
          <w:lang w:val="ka-GE"/>
        </w:rPr>
        <w:t>ე</w:t>
      </w:r>
      <w:r w:rsidR="00503697" w:rsidRPr="00733589">
        <w:rPr>
          <w:rFonts w:ascii="Sylfaen" w:hAnsi="Sylfaen"/>
          <w:noProof/>
          <w:sz w:val="24"/>
          <w:szCs w:val="24"/>
          <w:lang w:val="ka-GE"/>
        </w:rPr>
        <w:t xml:space="preserve"> 21, 5504 ოტ</w:t>
      </w:r>
      <w:r w:rsidRPr="00733589">
        <w:rPr>
          <w:rFonts w:ascii="Sylfaen" w:hAnsi="Sylfaen"/>
          <w:noProof/>
          <w:sz w:val="24"/>
          <w:szCs w:val="24"/>
          <w:lang w:val="ka-GE"/>
        </w:rPr>
        <w:t>მარსინგენ</w:t>
      </w:r>
      <w:r w:rsidR="00503697" w:rsidRPr="00733589">
        <w:rPr>
          <w:rFonts w:ascii="Sylfaen" w:hAnsi="Sylfaen"/>
          <w:noProof/>
          <w:sz w:val="24"/>
          <w:szCs w:val="24"/>
          <w:lang w:val="ka-GE"/>
        </w:rPr>
        <w:t>ი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, </w:t>
      </w:r>
      <w:r w:rsidR="00503697" w:rsidRPr="00733589">
        <w:rPr>
          <w:rFonts w:ascii="Sylfaen" w:hAnsi="Sylfaen"/>
          <w:noProof/>
          <w:sz w:val="24"/>
          <w:szCs w:val="24"/>
          <w:lang w:val="ka-GE"/>
        </w:rPr>
        <w:t>შვეიცარია</w:t>
      </w:r>
    </w:p>
    <w:p w14:paraId="7BAEFDF6" w14:textId="77777777" w:rsidR="00457015" w:rsidRPr="00733589" w:rsidRDefault="00457015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1AD1AD9B" w14:textId="77777777" w:rsidR="00503697" w:rsidRPr="00733589" w:rsidRDefault="00503697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b/>
          <w:noProof/>
          <w:sz w:val="24"/>
          <w:szCs w:val="24"/>
          <w:lang w:val="ka-GE"/>
        </w:rPr>
        <w:t>სერიის გაშვება</w:t>
      </w:r>
    </w:p>
    <w:p w14:paraId="78FDD6E4" w14:textId="126D228C" w:rsidR="008B0DA4" w:rsidRPr="00733589" w:rsidRDefault="008B0DA4" w:rsidP="00457015">
      <w:pPr>
        <w:spacing w:after="0" w:line="240" w:lineRule="auto"/>
        <w:contextualSpacing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აზიენდე ქიმიკე რიუნაით ანგელინი ფრანჩესკო ა.კ.რ.ა.ფ. </w:t>
      </w:r>
      <w:r w:rsidR="00005203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>ს.პ.ა., იტალია</w:t>
      </w:r>
    </w:p>
    <w:p w14:paraId="3D29E2E3" w14:textId="78849C4D" w:rsidR="00503697" w:rsidRPr="00733589" w:rsidRDefault="00503697" w:rsidP="00457015">
      <w:pPr>
        <w:spacing w:after="0" w:line="240" w:lineRule="auto"/>
        <w:contextualSpacing/>
        <w:jc w:val="both"/>
        <w:rPr>
          <w:sz w:val="24"/>
          <w:szCs w:val="24"/>
          <w:lang w:val="uz-Cyrl-UZ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Aziende Chimiche Riunite Angelini Francesco A.C.R.A.F. </w:t>
      </w:r>
      <w:r w:rsidR="00005203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733589">
        <w:rPr>
          <w:rFonts w:ascii="Sylfaen" w:hAnsi="Sylfaen"/>
          <w:noProof/>
          <w:sz w:val="24"/>
          <w:szCs w:val="24"/>
          <w:lang w:val="ka-GE"/>
        </w:rPr>
        <w:t>S.p.A., Italy</w:t>
      </w:r>
    </w:p>
    <w:p w14:paraId="0AF1F443" w14:textId="77777777" w:rsidR="00503697" w:rsidRPr="00733589" w:rsidRDefault="00503697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733589">
        <w:rPr>
          <w:rFonts w:ascii="Sylfaen" w:hAnsi="Sylfaen"/>
          <w:noProof/>
          <w:sz w:val="24"/>
          <w:szCs w:val="24"/>
          <w:lang w:val="ka-GE"/>
        </w:rPr>
        <w:t xml:space="preserve">მისამართი: ვია </w:t>
      </w:r>
      <w:r w:rsidR="00586F0E" w:rsidRPr="00733589">
        <w:rPr>
          <w:rFonts w:ascii="Sylfaen" w:hAnsi="Sylfaen"/>
          <w:noProof/>
          <w:sz w:val="24"/>
          <w:szCs w:val="24"/>
          <w:lang w:val="ka-GE"/>
        </w:rPr>
        <w:t>ვექ</w:t>
      </w:r>
      <w:r w:rsidR="00FD29C5" w:rsidRPr="00733589">
        <w:rPr>
          <w:rFonts w:ascii="Sylfaen" w:hAnsi="Sylfaen"/>
          <w:noProof/>
          <w:sz w:val="24"/>
          <w:szCs w:val="24"/>
          <w:lang w:val="ka-GE"/>
        </w:rPr>
        <w:t>ია</w:t>
      </w:r>
      <w:r w:rsidRPr="00733589">
        <w:rPr>
          <w:rFonts w:ascii="Sylfaen" w:hAnsi="Sylfaen"/>
          <w:noProof/>
          <w:sz w:val="24"/>
          <w:szCs w:val="24"/>
          <w:lang w:val="ka-GE"/>
        </w:rPr>
        <w:t xml:space="preserve"> დელ პინოქიო 22, 60100 ანკონა, იტალია</w:t>
      </w:r>
    </w:p>
    <w:p w14:paraId="7F3460FD" w14:textId="77777777" w:rsidR="006E4B44" w:rsidRPr="00733589" w:rsidRDefault="006E4B44" w:rsidP="00457015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ka-GE"/>
        </w:rPr>
      </w:pPr>
    </w:p>
    <w:sectPr w:rsidR="006E4B44" w:rsidRPr="00733589" w:rsidSect="004814D5">
      <w:footerReference w:type="default" r:id="rId7"/>
      <w:pgSz w:w="11906" w:h="16838" w:code="9"/>
      <w:pgMar w:top="1440" w:right="1080" w:bottom="993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E93A6" w14:textId="77777777" w:rsidR="0057540D" w:rsidRDefault="0057540D" w:rsidP="00457015">
      <w:pPr>
        <w:spacing w:after="0" w:line="240" w:lineRule="auto"/>
      </w:pPr>
      <w:r>
        <w:separator/>
      </w:r>
    </w:p>
  </w:endnote>
  <w:endnote w:type="continuationSeparator" w:id="0">
    <w:p w14:paraId="0C279E58" w14:textId="77777777" w:rsidR="0057540D" w:rsidRDefault="0057540D" w:rsidP="0045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42147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361A60" w14:textId="4946B578" w:rsidR="00457015" w:rsidRDefault="0045701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BE29F8" w14:textId="77777777" w:rsidR="00457015" w:rsidRDefault="004570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642F3" w14:textId="77777777" w:rsidR="0057540D" w:rsidRDefault="0057540D" w:rsidP="00457015">
      <w:pPr>
        <w:spacing w:after="0" w:line="240" w:lineRule="auto"/>
      </w:pPr>
      <w:r>
        <w:separator/>
      </w:r>
    </w:p>
  </w:footnote>
  <w:footnote w:type="continuationSeparator" w:id="0">
    <w:p w14:paraId="1D2D213C" w14:textId="77777777" w:rsidR="0057540D" w:rsidRDefault="0057540D" w:rsidP="00457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B10D5"/>
    <w:multiLevelType w:val="hybridMultilevel"/>
    <w:tmpl w:val="74706FB6"/>
    <w:lvl w:ilvl="0" w:tplc="B9440560">
      <w:start w:val="6"/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959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743"/>
    <w:rsid w:val="00005203"/>
    <w:rsid w:val="00017E12"/>
    <w:rsid w:val="00030D21"/>
    <w:rsid w:val="000733BA"/>
    <w:rsid w:val="000E1905"/>
    <w:rsid w:val="00124C47"/>
    <w:rsid w:val="0022541E"/>
    <w:rsid w:val="00280D4C"/>
    <w:rsid w:val="002827AA"/>
    <w:rsid w:val="00286323"/>
    <w:rsid w:val="002A2FE2"/>
    <w:rsid w:val="00304E36"/>
    <w:rsid w:val="00317D50"/>
    <w:rsid w:val="0032074A"/>
    <w:rsid w:val="00352A2E"/>
    <w:rsid w:val="00362FDB"/>
    <w:rsid w:val="00366FEF"/>
    <w:rsid w:val="00395FBE"/>
    <w:rsid w:val="003F382E"/>
    <w:rsid w:val="004104F9"/>
    <w:rsid w:val="0042278B"/>
    <w:rsid w:val="004304F3"/>
    <w:rsid w:val="00430C53"/>
    <w:rsid w:val="00457015"/>
    <w:rsid w:val="004761A1"/>
    <w:rsid w:val="004814D5"/>
    <w:rsid w:val="00503697"/>
    <w:rsid w:val="00504BE0"/>
    <w:rsid w:val="00544D3B"/>
    <w:rsid w:val="0057540D"/>
    <w:rsid w:val="00586F0E"/>
    <w:rsid w:val="005A4886"/>
    <w:rsid w:val="005C3194"/>
    <w:rsid w:val="005D248E"/>
    <w:rsid w:val="005D622D"/>
    <w:rsid w:val="0065397E"/>
    <w:rsid w:val="00682E8B"/>
    <w:rsid w:val="00687270"/>
    <w:rsid w:val="006E4B44"/>
    <w:rsid w:val="006F5A27"/>
    <w:rsid w:val="00733589"/>
    <w:rsid w:val="00743CAE"/>
    <w:rsid w:val="0079666E"/>
    <w:rsid w:val="007B6722"/>
    <w:rsid w:val="0083385C"/>
    <w:rsid w:val="0084288E"/>
    <w:rsid w:val="00870ABB"/>
    <w:rsid w:val="008A4088"/>
    <w:rsid w:val="008B0DA4"/>
    <w:rsid w:val="008B696A"/>
    <w:rsid w:val="00A275C8"/>
    <w:rsid w:val="00A74921"/>
    <w:rsid w:val="00AA05DB"/>
    <w:rsid w:val="00B05BA3"/>
    <w:rsid w:val="00B3759C"/>
    <w:rsid w:val="00B465FD"/>
    <w:rsid w:val="00B60FC5"/>
    <w:rsid w:val="00B759E4"/>
    <w:rsid w:val="00C11722"/>
    <w:rsid w:val="00C24889"/>
    <w:rsid w:val="00C26477"/>
    <w:rsid w:val="00C6633A"/>
    <w:rsid w:val="00C67DB3"/>
    <w:rsid w:val="00C74023"/>
    <w:rsid w:val="00C95999"/>
    <w:rsid w:val="00C96C29"/>
    <w:rsid w:val="00CB7E80"/>
    <w:rsid w:val="00CE5EBD"/>
    <w:rsid w:val="00D63FDA"/>
    <w:rsid w:val="00DC0496"/>
    <w:rsid w:val="00DD528B"/>
    <w:rsid w:val="00DE0743"/>
    <w:rsid w:val="00DF48AA"/>
    <w:rsid w:val="00E27052"/>
    <w:rsid w:val="00E46BBD"/>
    <w:rsid w:val="00ED2608"/>
    <w:rsid w:val="00EE6354"/>
    <w:rsid w:val="00F3352B"/>
    <w:rsid w:val="00F57037"/>
    <w:rsid w:val="00FB0870"/>
    <w:rsid w:val="00FD29C5"/>
    <w:rsid w:val="00FD3722"/>
    <w:rsid w:val="00FE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1A40"/>
  <w15:chartTrackingRefBased/>
  <w15:docId w15:val="{2EFA9144-837C-41DA-9CD3-94F44490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7037"/>
    <w:pPr>
      <w:spacing w:after="0" w:line="240" w:lineRule="auto"/>
      <w:jc w:val="both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48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4D5"/>
    <w:rPr>
      <w:rFonts w:ascii="Segoe UI" w:hAnsi="Segoe UI" w:cs="Segoe UI"/>
      <w:sz w:val="18"/>
      <w:szCs w:val="18"/>
    </w:rPr>
  </w:style>
  <w:style w:type="paragraph" w:customStyle="1" w:styleId="1CharChar">
    <w:name w:val="Знак Знак1 Char Char Знак Знак"/>
    <w:basedOn w:val="Normal"/>
    <w:autoRedefine/>
    <w:rsid w:val="00017E12"/>
    <w:pPr>
      <w:spacing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457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015"/>
  </w:style>
  <w:style w:type="paragraph" w:styleId="Footer">
    <w:name w:val="footer"/>
    <w:basedOn w:val="Normal"/>
    <w:link w:val="FooterChar"/>
    <w:uiPriority w:val="99"/>
    <w:unhideWhenUsed/>
    <w:rsid w:val="004570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1191</Words>
  <Characters>6792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Nino Trokashvili</cp:lastModifiedBy>
  <cp:revision>76</cp:revision>
  <cp:lastPrinted>2023-04-04T17:32:00Z</cp:lastPrinted>
  <dcterms:created xsi:type="dcterms:W3CDTF">2023-04-01T23:51:00Z</dcterms:created>
  <dcterms:modified xsi:type="dcterms:W3CDTF">2026-03-11T06:54:00Z</dcterms:modified>
</cp:coreProperties>
</file>