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C915" w14:textId="77777777" w:rsidR="00F86BA7" w:rsidRPr="005C247A" w:rsidRDefault="00884BA3" w:rsidP="00884BA3">
      <w:pPr>
        <w:pStyle w:val="NoSpacing"/>
        <w:spacing w:line="36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5C247A">
        <w:rPr>
          <w:rFonts w:ascii="Sylfaen" w:hAnsi="Sylfaen"/>
          <w:b/>
          <w:sz w:val="24"/>
          <w:szCs w:val="24"/>
          <w:lang w:val="ka-GE"/>
        </w:rPr>
        <w:t xml:space="preserve">სამკურნალო საშუალების სამედიცინო </w:t>
      </w:r>
      <w:r w:rsidR="00A36D32" w:rsidRPr="005C247A">
        <w:rPr>
          <w:rFonts w:ascii="Sylfaen" w:hAnsi="Sylfaen"/>
          <w:b/>
          <w:sz w:val="24"/>
          <w:szCs w:val="24"/>
        </w:rPr>
        <w:t>გამოყენების</w:t>
      </w:r>
    </w:p>
    <w:p w14:paraId="78493B35" w14:textId="72740FEE" w:rsidR="00A36D32" w:rsidRPr="005C247A" w:rsidRDefault="00A36D32" w:rsidP="00884BA3">
      <w:pPr>
        <w:pStyle w:val="NoSpacing"/>
        <w:spacing w:line="360" w:lineRule="auto"/>
        <w:jc w:val="center"/>
        <w:rPr>
          <w:rFonts w:ascii="Sylfaen" w:hAnsi="Sylfaen"/>
          <w:b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ინსტრუქცია</w:t>
      </w:r>
    </w:p>
    <w:p w14:paraId="2C714F13" w14:textId="77777777" w:rsidR="00A36D32" w:rsidRPr="005C247A" w:rsidRDefault="00A36D32" w:rsidP="003A7CD5">
      <w:pPr>
        <w:pStyle w:val="NoSpacing"/>
        <w:spacing w:line="360" w:lineRule="auto"/>
        <w:jc w:val="center"/>
        <w:rPr>
          <w:rFonts w:ascii="Sylfaen" w:hAnsi="Sylfaen"/>
          <w:b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ატროპინის სულფატი</w:t>
      </w:r>
    </w:p>
    <w:p w14:paraId="11F35842" w14:textId="77777777" w:rsidR="00A36D32" w:rsidRPr="005C247A" w:rsidRDefault="00A36D32" w:rsidP="003A7CD5">
      <w:pPr>
        <w:pStyle w:val="NoSpacing"/>
        <w:spacing w:line="360" w:lineRule="auto"/>
        <w:jc w:val="center"/>
        <w:rPr>
          <w:rFonts w:ascii="Sylfaen" w:hAnsi="Sylfaen"/>
          <w:b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(</w:t>
      </w:r>
      <w:r w:rsidRPr="005C247A">
        <w:rPr>
          <w:rFonts w:ascii="Sylfaen" w:hAnsi="Sylfaen"/>
          <w:b/>
          <w:sz w:val="24"/>
          <w:szCs w:val="24"/>
          <w:lang w:val="en-US"/>
        </w:rPr>
        <w:t>ATROPINE SULFATE</w:t>
      </w:r>
      <w:r w:rsidRPr="005C247A">
        <w:rPr>
          <w:rFonts w:ascii="Sylfaen" w:hAnsi="Sylfaen"/>
          <w:b/>
          <w:sz w:val="24"/>
          <w:szCs w:val="24"/>
        </w:rPr>
        <w:t>)</w:t>
      </w:r>
    </w:p>
    <w:p w14:paraId="3F8D92F9" w14:textId="77777777" w:rsidR="00A36D32" w:rsidRPr="005C247A" w:rsidRDefault="00A36D32" w:rsidP="00F86BA7">
      <w:pPr>
        <w:pStyle w:val="NoSpacing"/>
      </w:pPr>
    </w:p>
    <w:p w14:paraId="354C40BC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b/>
          <w:i/>
          <w:iCs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t>შემადგენლობა:</w:t>
      </w:r>
    </w:p>
    <w:p w14:paraId="495C43D0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  <w:lang w:val="en-US"/>
        </w:rPr>
      </w:pPr>
      <w:r w:rsidRPr="005C247A">
        <w:rPr>
          <w:rFonts w:ascii="Sylfaen" w:hAnsi="Sylfaen"/>
          <w:i/>
          <w:iCs/>
          <w:sz w:val="24"/>
          <w:szCs w:val="24"/>
        </w:rPr>
        <w:t>მოქმედი ნივთიერება:</w:t>
      </w:r>
      <w:r w:rsidRPr="005C247A">
        <w:rPr>
          <w:rFonts w:ascii="Sylfaen" w:hAnsi="Sylfaen"/>
          <w:sz w:val="24"/>
          <w:szCs w:val="24"/>
        </w:rPr>
        <w:t xml:space="preserve"> </w:t>
      </w:r>
      <w:r w:rsidRPr="005C247A">
        <w:rPr>
          <w:rFonts w:ascii="Sylfaen" w:hAnsi="Sylfaen"/>
          <w:sz w:val="24"/>
          <w:szCs w:val="24"/>
          <w:lang w:val="en-US"/>
        </w:rPr>
        <w:t>atropine;</w:t>
      </w:r>
    </w:p>
    <w:p w14:paraId="73A26265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1 მლ ხსნარი შეიცავს 1 მგ ატროპინის სულფატს;</w:t>
      </w:r>
    </w:p>
    <w:p w14:paraId="37A5A2BF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დამხმარე ნივთიერებები:</w:t>
      </w:r>
      <w:r w:rsidRPr="005C247A">
        <w:rPr>
          <w:rFonts w:ascii="Sylfaen" w:hAnsi="Sylfaen"/>
          <w:sz w:val="24"/>
          <w:szCs w:val="24"/>
        </w:rPr>
        <w:t xml:space="preserve"> 0</w:t>
      </w:r>
      <w:r w:rsidRPr="005C247A">
        <w:rPr>
          <w:rFonts w:ascii="Sylfaen" w:hAnsi="Sylfaen"/>
          <w:sz w:val="24"/>
          <w:szCs w:val="24"/>
          <w:lang w:val="en-US"/>
        </w:rPr>
        <w:t>.</w:t>
      </w:r>
      <w:r w:rsidRPr="005C247A">
        <w:rPr>
          <w:rFonts w:ascii="Sylfaen" w:hAnsi="Sylfaen"/>
          <w:sz w:val="24"/>
          <w:szCs w:val="24"/>
        </w:rPr>
        <w:t>1 M ქლორწყალბადმჟავა, საინ</w:t>
      </w:r>
      <w:r w:rsidRPr="005C247A">
        <w:rPr>
          <w:rFonts w:ascii="Sylfaen" w:hAnsi="Sylfaen"/>
          <w:sz w:val="24"/>
          <w:szCs w:val="24"/>
          <w:lang w:val="ka-GE"/>
        </w:rPr>
        <w:t>ი</w:t>
      </w:r>
      <w:r w:rsidRPr="005C247A">
        <w:rPr>
          <w:rFonts w:ascii="Sylfaen" w:hAnsi="Sylfaen"/>
          <w:sz w:val="24"/>
          <w:szCs w:val="24"/>
        </w:rPr>
        <w:t>ექციო წყალი.</w:t>
      </w:r>
    </w:p>
    <w:p w14:paraId="68613C25" w14:textId="77777777" w:rsidR="00A36D32" w:rsidRPr="005C247A" w:rsidRDefault="00A36D32" w:rsidP="00891B77">
      <w:pPr>
        <w:pStyle w:val="NoSpacing"/>
      </w:pPr>
    </w:p>
    <w:p w14:paraId="754D5192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სამკურნალო ფორმა.</w:t>
      </w:r>
      <w:r w:rsidRPr="005C247A">
        <w:rPr>
          <w:rFonts w:ascii="Sylfaen" w:hAnsi="Sylfaen"/>
          <w:sz w:val="24"/>
          <w:szCs w:val="24"/>
        </w:rPr>
        <w:t xml:space="preserve"> საინ</w:t>
      </w:r>
      <w:r w:rsidRPr="005C247A">
        <w:rPr>
          <w:rFonts w:ascii="Sylfaen" w:hAnsi="Sylfaen"/>
          <w:sz w:val="24"/>
          <w:szCs w:val="24"/>
          <w:lang w:val="ka-GE"/>
        </w:rPr>
        <w:t>ი</w:t>
      </w:r>
      <w:r w:rsidRPr="005C247A">
        <w:rPr>
          <w:rFonts w:ascii="Sylfaen" w:hAnsi="Sylfaen"/>
          <w:sz w:val="24"/>
          <w:szCs w:val="24"/>
        </w:rPr>
        <w:t>ექციო ხსნარი.</w:t>
      </w:r>
    </w:p>
    <w:p w14:paraId="323F5117" w14:textId="77777777" w:rsidR="003A6AA1" w:rsidRPr="005C247A" w:rsidRDefault="003A6AA1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5C247A">
        <w:rPr>
          <w:rFonts w:ascii="Sylfaen" w:eastAsia="Calibri" w:hAnsi="Sylfaen" w:cs="Times New Roman"/>
          <w:i/>
          <w:iCs/>
          <w:sz w:val="24"/>
          <w:szCs w:val="24"/>
          <w:lang w:val="ka-GE"/>
        </w:rPr>
        <w:t>ძირითადი ფიზიკურ-ქიმიური თვისებები: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  გამჭვირვალე, უფერო ხსნარი.</w:t>
      </w:r>
    </w:p>
    <w:p w14:paraId="4216AD5B" w14:textId="77777777" w:rsidR="003A6AA1" w:rsidRPr="005C247A" w:rsidRDefault="003A6AA1" w:rsidP="00891B77">
      <w:pPr>
        <w:pStyle w:val="NoSpacing"/>
        <w:rPr>
          <w:rFonts w:ascii="Sylfaen" w:hAnsi="Sylfaen"/>
          <w:sz w:val="24"/>
          <w:szCs w:val="24"/>
        </w:rPr>
      </w:pPr>
    </w:p>
    <w:p w14:paraId="7B055944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ფარმაკოთერაპიული ჯგუფი.</w:t>
      </w:r>
      <w:r w:rsidRPr="005C247A">
        <w:rPr>
          <w:rFonts w:ascii="Sylfaen" w:hAnsi="Sylfaen"/>
          <w:sz w:val="24"/>
          <w:szCs w:val="24"/>
        </w:rPr>
        <w:t xml:space="preserve"> </w:t>
      </w:r>
      <w:r w:rsidR="003A6AA1" w:rsidRPr="005C247A">
        <w:rPr>
          <w:rFonts w:ascii="Sylfaen" w:hAnsi="Sylfaen"/>
          <w:sz w:val="24"/>
          <w:szCs w:val="24"/>
          <w:lang w:val="ka-GE"/>
        </w:rPr>
        <w:t xml:space="preserve">ფუნქციური </w:t>
      </w:r>
      <w:proofErr w:type="spellStart"/>
      <w:r w:rsidR="003A6AA1" w:rsidRPr="005C247A">
        <w:rPr>
          <w:rFonts w:ascii="Sylfaen" w:hAnsi="Sylfaen"/>
          <w:sz w:val="24"/>
          <w:szCs w:val="24"/>
          <w:lang w:val="ka-GE"/>
        </w:rPr>
        <w:t>გასტროინტერსტიციული</w:t>
      </w:r>
      <w:proofErr w:type="spellEnd"/>
      <w:r w:rsidR="003A6AA1" w:rsidRPr="005C247A">
        <w:rPr>
          <w:rFonts w:ascii="Sylfaen" w:hAnsi="Sylfaen"/>
          <w:sz w:val="24"/>
          <w:szCs w:val="24"/>
          <w:lang w:val="ka-GE"/>
        </w:rPr>
        <w:t xml:space="preserve"> დარღვევების სამკურნალო საშუალებები.</w:t>
      </w:r>
      <w:r w:rsidR="003A6AA1" w:rsidRPr="005C247A">
        <w:rPr>
          <w:rFonts w:ascii="Sylfaen" w:hAnsi="Sylfaen"/>
          <w:sz w:val="24"/>
          <w:szCs w:val="24"/>
        </w:rPr>
        <w:t xml:space="preserve"> </w:t>
      </w:r>
      <w:r w:rsidRPr="005C247A">
        <w:rPr>
          <w:rFonts w:ascii="Sylfaen" w:hAnsi="Sylfaen"/>
          <w:sz w:val="24"/>
          <w:szCs w:val="24"/>
        </w:rPr>
        <w:t>შმაგას (ბელადონას) ალკალოიდები, მესამეული ამინები.</w:t>
      </w:r>
    </w:p>
    <w:p w14:paraId="173E8469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ათქ კოდი: A03BA01.</w:t>
      </w:r>
    </w:p>
    <w:p w14:paraId="546A699D" w14:textId="77777777" w:rsidR="003A6AA1" w:rsidRPr="005C247A" w:rsidRDefault="003A6AA1" w:rsidP="00891B77">
      <w:pPr>
        <w:pStyle w:val="NoSpacing"/>
        <w:rPr>
          <w:rFonts w:ascii="Sylfaen" w:hAnsi="Sylfaen"/>
          <w:sz w:val="24"/>
          <w:szCs w:val="24"/>
        </w:rPr>
      </w:pPr>
    </w:p>
    <w:p w14:paraId="11629217" w14:textId="77777777" w:rsidR="003A6AA1" w:rsidRPr="005C247A" w:rsidRDefault="003A6AA1" w:rsidP="003A7CD5">
      <w:pPr>
        <w:pStyle w:val="NoSpacing"/>
        <w:spacing w:line="360" w:lineRule="auto"/>
        <w:jc w:val="both"/>
        <w:rPr>
          <w:rFonts w:ascii="Sylfaen" w:hAnsi="Sylfaen"/>
          <w:b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ფარმაკოლოგიური თვისებები.</w:t>
      </w:r>
    </w:p>
    <w:p w14:paraId="0D8B3EF8" w14:textId="77777777" w:rsidR="003A6AA1" w:rsidRPr="005C247A" w:rsidRDefault="003A6AA1" w:rsidP="003A7CD5">
      <w:pPr>
        <w:pStyle w:val="NoSpacing"/>
        <w:spacing w:line="360" w:lineRule="auto"/>
        <w:jc w:val="both"/>
        <w:rPr>
          <w:rFonts w:ascii="Sylfaen" w:hAnsi="Sylfaen"/>
          <w:b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ფარმაკოდინამიკა</w:t>
      </w:r>
    </w:p>
    <w:p w14:paraId="31FB75EE" w14:textId="77777777" w:rsidR="003A6AA1" w:rsidRPr="005C247A" w:rsidRDefault="003A6AA1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მოქმედების მექანიზმი განპირობებული</w:t>
      </w:r>
      <w:r w:rsidRPr="005C247A">
        <w:rPr>
          <w:rFonts w:ascii="Sylfaen" w:hAnsi="Sylfaen"/>
          <w:sz w:val="24"/>
          <w:szCs w:val="24"/>
          <w:lang w:val="ka-GE"/>
        </w:rPr>
        <w:t>ა</w:t>
      </w:r>
      <w:r w:rsidRPr="005C247A">
        <w:rPr>
          <w:rFonts w:ascii="Sylfaen" w:hAnsi="Sylfaen"/>
          <w:sz w:val="24"/>
          <w:szCs w:val="24"/>
        </w:rPr>
        <w:t xml:space="preserve"> ატროპინის მიერ მ-ქოლინორეცეპტორების (ნაკლებად მოქმედებს ნ-ქოლინორეცეპტორებზე) შერჩევითი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ბლოკადით</w:t>
      </w:r>
      <w:r w:rsidRPr="005C247A">
        <w:rPr>
          <w:rFonts w:ascii="Sylfaen" w:hAnsi="Sylfaen"/>
          <w:sz w:val="24"/>
          <w:szCs w:val="24"/>
          <w:lang w:val="ka-GE"/>
        </w:rPr>
        <w:t>,</w:t>
      </w:r>
      <w:r w:rsidRPr="005C247A">
        <w:rPr>
          <w:rFonts w:ascii="Sylfaen" w:hAnsi="Sylfaen"/>
          <w:sz w:val="24"/>
          <w:szCs w:val="24"/>
        </w:rPr>
        <w:t xml:space="preserve"> რის შედეგადაც ისინი კარგავენ მგრძნობელობას აცეტილქოლინის მიმართ, რომელიც პოსტგანგლიური პარასიმპათიკური ნერვული დაბოლოებების უბანში წარმოიქნება. ატროპინის ქოლინორეცეპტორებთან დაკავშირების უნარი მის მოლეკულაში ისეთი ფრაგმენტის არსებობით აიხსნება, რომელიც ენდოგენური ლიგანდის –აცეტილქოლინის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მოლეკულასთან </w:t>
      </w:r>
      <w:proofErr w:type="spellStart"/>
      <w:r w:rsidRPr="005C247A">
        <w:rPr>
          <w:rFonts w:ascii="Sylfaen" w:hAnsi="Sylfaen"/>
          <w:sz w:val="24"/>
          <w:szCs w:val="24"/>
          <w:lang w:val="ka-GE"/>
        </w:rPr>
        <w:t>აფინობას</w:t>
      </w:r>
      <w:proofErr w:type="spellEnd"/>
      <w:r w:rsidRPr="005C247A">
        <w:rPr>
          <w:rFonts w:ascii="Sylfaen" w:hAnsi="Sylfaen"/>
          <w:sz w:val="24"/>
          <w:szCs w:val="24"/>
        </w:rPr>
        <w:t xml:space="preserve"> ანიჭებს. ატროპინის სულფატი ამცირებს სანერწყვე, ბრონქული, კუჭის და საოფლე ჯირკვლების სეკრეციას, ზრდის ბრონქული სეკრეტის სიბლანტეს, თრგუნავს ბრონქების მოციმციმე ეპითელიუმის წამწამების აქტიურობას, რითაც მუკოცილიარულ ტრანსპორტს აქვეითებს, აჩქარებს გულის შეკუმშვას, ზრდის AV-გამტარობას, ამცირებს გლუვკუნთოვანი ორგანოების ტონუსს, ამცირებს კუჭის წვენის რაოდენობას და საერთო მჟავიანობას (განსაკუთრებით, სეკრეციის ქოლინერგული რეგულაციის სიჭარბისას), ამცირებს </w:t>
      </w:r>
      <w:r w:rsidRPr="005C247A">
        <w:rPr>
          <w:rFonts w:ascii="Sylfaen" w:hAnsi="Sylfaen"/>
          <w:sz w:val="24"/>
          <w:szCs w:val="24"/>
        </w:rPr>
        <w:lastRenderedPageBreak/>
        <w:t xml:space="preserve">კუჭის წვენის ბაზალურ და ღამის სეკრეციას, </w:t>
      </w:r>
      <w:r w:rsidR="00F60FA6" w:rsidRPr="005C247A">
        <w:rPr>
          <w:rFonts w:ascii="Sylfaen" w:hAnsi="Sylfaen"/>
          <w:sz w:val="24"/>
          <w:szCs w:val="24"/>
          <w:lang w:val="ka-GE"/>
        </w:rPr>
        <w:t>ნაკლები ხარისხით</w:t>
      </w:r>
      <w:r w:rsidRPr="005C247A">
        <w:rPr>
          <w:rFonts w:ascii="Sylfaen" w:hAnsi="Sylfaen"/>
          <w:sz w:val="24"/>
          <w:szCs w:val="24"/>
        </w:rPr>
        <w:t xml:space="preserve"> აქვეითებს სტიმულირებულ სეკრეციას, გამოხატულად აფართოებს გუგას (ამასთან, შესაძლებელია თვალშიგა წნევის მომატება). ჰემატოენცეფალური ბარიერის გავლის შედეგად, ატროპინი, თერაპიულ დოზებში, სუნთქვის</w:t>
      </w:r>
      <w:r w:rsidR="00F60FA6" w:rsidRPr="005C247A">
        <w:rPr>
          <w:rFonts w:ascii="Sylfaen" w:hAnsi="Sylfaen"/>
          <w:sz w:val="24"/>
          <w:szCs w:val="24"/>
          <w:lang w:val="ka-GE"/>
        </w:rPr>
        <w:t xml:space="preserve"> ცენტრის</w:t>
      </w:r>
      <w:r w:rsidRPr="005C247A">
        <w:rPr>
          <w:rFonts w:ascii="Sylfaen" w:hAnsi="Sylfaen"/>
          <w:sz w:val="24"/>
          <w:szCs w:val="24"/>
        </w:rPr>
        <w:t xml:space="preserve"> აგზნებას იწვევს.</w:t>
      </w:r>
    </w:p>
    <w:p w14:paraId="473EFF21" w14:textId="0ECEF7E5" w:rsidR="003A6AA1" w:rsidRPr="005C247A" w:rsidRDefault="003A6AA1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5C247A">
        <w:rPr>
          <w:rFonts w:ascii="Sylfaen" w:hAnsi="Sylfaen"/>
          <w:b/>
          <w:bCs/>
          <w:sz w:val="24"/>
          <w:szCs w:val="24"/>
        </w:rPr>
        <w:t>ფარმაკოკინეტიკა</w:t>
      </w:r>
      <w:r w:rsidR="002F4B50" w:rsidRPr="005C247A">
        <w:rPr>
          <w:rFonts w:ascii="Sylfaen" w:hAnsi="Sylfaen"/>
          <w:b/>
          <w:bCs/>
          <w:sz w:val="24"/>
          <w:szCs w:val="24"/>
          <w:lang w:val="ka-GE"/>
        </w:rPr>
        <w:t xml:space="preserve">. </w:t>
      </w:r>
      <w:r w:rsidRPr="005C247A">
        <w:rPr>
          <w:rFonts w:ascii="Sylfaen" w:hAnsi="Sylfaen"/>
          <w:sz w:val="24"/>
          <w:szCs w:val="24"/>
        </w:rPr>
        <w:t>ინტრავენური შეყვანის შემდეგ, მაქსიმალური ეფექტი 2-4 წუთში ვლინდება.</w:t>
      </w:r>
      <w:r w:rsidR="002F4B50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ატროპინის სულფატი სწრაფად </w:t>
      </w:r>
      <w:r w:rsidR="00F60FA6" w:rsidRPr="005C247A">
        <w:rPr>
          <w:rFonts w:ascii="Sylfaen" w:hAnsi="Sylfaen"/>
          <w:sz w:val="24"/>
          <w:szCs w:val="24"/>
          <w:lang w:val="ka-GE"/>
        </w:rPr>
        <w:t>შეიწოვება</w:t>
      </w:r>
      <w:r w:rsidRPr="005C247A">
        <w:rPr>
          <w:rFonts w:ascii="Sylfaen" w:hAnsi="Sylfaen"/>
          <w:sz w:val="24"/>
          <w:szCs w:val="24"/>
        </w:rPr>
        <w:t xml:space="preserve"> შეყვანის უბნიდან სისხლის მიმოქცევაში. სწრაფად ნაწილდება ორგანიზმში, </w:t>
      </w:r>
      <w:r w:rsidR="00F60FA6" w:rsidRPr="005C247A">
        <w:rPr>
          <w:rFonts w:ascii="Sylfaen" w:hAnsi="Sylfaen"/>
          <w:sz w:val="24"/>
          <w:szCs w:val="24"/>
          <w:lang w:val="ka-GE"/>
        </w:rPr>
        <w:t xml:space="preserve">გაივლის </w:t>
      </w:r>
      <w:r w:rsidRPr="005C247A">
        <w:rPr>
          <w:rFonts w:ascii="Sylfaen" w:hAnsi="Sylfaen"/>
          <w:sz w:val="24"/>
          <w:szCs w:val="24"/>
        </w:rPr>
        <w:t>ჰემატოენცეფალურ,</w:t>
      </w:r>
      <w:r w:rsidR="00F60FA6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პლაცენტის ბარიერ</w:t>
      </w:r>
      <w:r w:rsidR="00F60FA6" w:rsidRPr="005C247A">
        <w:rPr>
          <w:rFonts w:ascii="Sylfaen" w:hAnsi="Sylfaen"/>
          <w:sz w:val="24"/>
          <w:szCs w:val="24"/>
          <w:lang w:val="ka-GE"/>
        </w:rPr>
        <w:t>ებს, გადადის</w:t>
      </w:r>
      <w:r w:rsidRPr="005C247A">
        <w:rPr>
          <w:rFonts w:ascii="Sylfaen" w:hAnsi="Sylfaen"/>
          <w:sz w:val="24"/>
          <w:szCs w:val="24"/>
        </w:rPr>
        <w:t xml:space="preserve"> დედის რძეში. სისხლში ატროპინის ცილებთან </w:t>
      </w:r>
      <w:r w:rsidR="00F60FA6" w:rsidRPr="005C247A">
        <w:rPr>
          <w:rFonts w:ascii="Sylfaen" w:hAnsi="Sylfaen"/>
          <w:sz w:val="24"/>
          <w:szCs w:val="24"/>
          <w:lang w:val="ka-GE"/>
        </w:rPr>
        <w:t>კავშირი</w:t>
      </w:r>
      <w:r w:rsidRPr="005C247A">
        <w:rPr>
          <w:rFonts w:ascii="Sylfaen" w:hAnsi="Sylfaen"/>
          <w:sz w:val="24"/>
          <w:szCs w:val="24"/>
        </w:rPr>
        <w:t xml:space="preserve"> 50%-ს შეადგენს, მისი განაწილების მოცულობა, დაახლოებით, 3 ლ/კგ-ს უდრის. ინტრავენური შეყვანის შემდეგ სისხლის პლაზმაში ატროპინის კონცენტრაცია ორ ეტაპად მცირდება. პირველი ეტაპი – </w:t>
      </w:r>
      <w:r w:rsidR="00F60FA6" w:rsidRPr="005C247A">
        <w:rPr>
          <w:rFonts w:ascii="Sylfaen" w:hAnsi="Sylfaen"/>
          <w:sz w:val="24"/>
          <w:szCs w:val="24"/>
        </w:rPr>
        <w:t>სწრაფი</w:t>
      </w:r>
      <w:r w:rsidRPr="005C247A">
        <w:rPr>
          <w:rFonts w:ascii="Sylfaen" w:hAnsi="Sylfaen"/>
          <w:sz w:val="24"/>
          <w:szCs w:val="24"/>
        </w:rPr>
        <w:t xml:space="preserve"> – ახასიათებს ნახევარგამოყოფის პერიოდი, რომელიც 2 </w:t>
      </w:r>
      <w:r w:rsidR="00F60FA6" w:rsidRPr="005C247A">
        <w:rPr>
          <w:rFonts w:ascii="Sylfaen" w:hAnsi="Sylfaen"/>
          <w:sz w:val="24"/>
          <w:szCs w:val="24"/>
        </w:rPr>
        <w:t>საათ</w:t>
      </w:r>
      <w:r w:rsidRPr="005C247A">
        <w:rPr>
          <w:rFonts w:ascii="Sylfaen" w:hAnsi="Sylfaen"/>
          <w:sz w:val="24"/>
          <w:szCs w:val="24"/>
        </w:rPr>
        <w:t xml:space="preserve">ს </w:t>
      </w:r>
      <w:r w:rsidR="00F60FA6" w:rsidRPr="005C247A">
        <w:rPr>
          <w:rFonts w:ascii="Sylfaen" w:hAnsi="Sylfaen"/>
          <w:sz w:val="24"/>
          <w:szCs w:val="24"/>
          <w:lang w:val="ka-GE"/>
        </w:rPr>
        <w:t>უდრის.</w:t>
      </w:r>
      <w:r w:rsidRPr="005C247A">
        <w:rPr>
          <w:rFonts w:ascii="Sylfaen" w:hAnsi="Sylfaen"/>
          <w:sz w:val="24"/>
          <w:szCs w:val="24"/>
        </w:rPr>
        <w:t xml:space="preserve"> ამ დროისთვის შარდთან ერთად ატროპინის შეყვანილი დოზის, დაახლოებით, 80% გამოიყოფა. მეორე ეტაპ</w:t>
      </w:r>
      <w:r w:rsidR="00F60FA6" w:rsidRPr="005C247A">
        <w:rPr>
          <w:rFonts w:ascii="Sylfaen" w:hAnsi="Sylfaen"/>
          <w:sz w:val="24"/>
          <w:szCs w:val="24"/>
          <w:lang w:val="ka-GE"/>
        </w:rPr>
        <w:t>ი</w:t>
      </w:r>
      <w:r w:rsidRPr="005C247A">
        <w:rPr>
          <w:rFonts w:ascii="Sylfaen" w:hAnsi="Sylfaen"/>
          <w:sz w:val="24"/>
          <w:szCs w:val="24"/>
        </w:rPr>
        <w:t xml:space="preserve"> – პრეპარატის </w:t>
      </w:r>
      <w:r w:rsidR="00F60FA6" w:rsidRPr="005C247A">
        <w:rPr>
          <w:rFonts w:ascii="Sylfaen" w:hAnsi="Sylfaen"/>
          <w:sz w:val="24"/>
          <w:szCs w:val="24"/>
          <w:lang w:val="ka-GE"/>
        </w:rPr>
        <w:t>მეორე</w:t>
      </w:r>
      <w:r w:rsidRPr="005C247A">
        <w:rPr>
          <w:rFonts w:ascii="Sylfaen" w:hAnsi="Sylfaen"/>
          <w:sz w:val="24"/>
          <w:szCs w:val="24"/>
        </w:rPr>
        <w:t xml:space="preserve"> ნაწილი შარდთან ერთად გამოიყოფა ნახევარგამოყოფის პერიოდით, რომელიც 13-36 საათს შეადგენს. ატროპინ</w:t>
      </w:r>
      <w:r w:rsidR="00F60FA6" w:rsidRPr="005C247A">
        <w:rPr>
          <w:rFonts w:ascii="Sylfaen" w:hAnsi="Sylfaen"/>
          <w:sz w:val="24"/>
          <w:szCs w:val="24"/>
          <w:lang w:val="ka-GE"/>
        </w:rPr>
        <w:t>ი</w:t>
      </w:r>
      <w:r w:rsidRPr="005C247A">
        <w:rPr>
          <w:rFonts w:ascii="Sylfaen" w:hAnsi="Sylfaen"/>
          <w:sz w:val="24"/>
          <w:szCs w:val="24"/>
        </w:rPr>
        <w:t xml:space="preserve"> მეტაბოლიზ</w:t>
      </w:r>
      <w:r w:rsidR="00F60FA6" w:rsidRPr="005C247A">
        <w:rPr>
          <w:rFonts w:ascii="Sylfaen" w:hAnsi="Sylfaen"/>
          <w:sz w:val="24"/>
          <w:szCs w:val="24"/>
          <w:lang w:val="ka-GE"/>
        </w:rPr>
        <w:t>დება</w:t>
      </w:r>
      <w:r w:rsidRPr="005C247A">
        <w:rPr>
          <w:rFonts w:ascii="Sylfaen" w:hAnsi="Sylfaen"/>
          <w:sz w:val="24"/>
          <w:szCs w:val="24"/>
        </w:rPr>
        <w:t xml:space="preserve"> ღვიძლში, ფერმენტული ჰიდროლიზის გზით. დოზის დაახლოებით 50% უცვლელი სახით </w:t>
      </w:r>
      <w:r w:rsidR="00F60FA6" w:rsidRPr="005C247A">
        <w:rPr>
          <w:rFonts w:ascii="Sylfaen" w:hAnsi="Sylfaen"/>
          <w:sz w:val="24"/>
          <w:szCs w:val="24"/>
          <w:lang w:val="ka-GE"/>
        </w:rPr>
        <w:t>თირკმლებით გამოიყოფა.</w:t>
      </w:r>
    </w:p>
    <w:p w14:paraId="56CE744C" w14:textId="77777777" w:rsidR="003A6AA1" w:rsidRPr="005C247A" w:rsidRDefault="003A6AA1" w:rsidP="0022407C">
      <w:pPr>
        <w:pStyle w:val="NoSpacing"/>
      </w:pPr>
    </w:p>
    <w:p w14:paraId="4950633F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b/>
          <w:sz w:val="24"/>
          <w:szCs w:val="24"/>
        </w:rPr>
      </w:pPr>
      <w:r w:rsidRPr="005C247A">
        <w:rPr>
          <w:rFonts w:ascii="Sylfaen" w:hAnsi="Sylfaen"/>
          <w:b/>
          <w:sz w:val="24"/>
          <w:szCs w:val="24"/>
        </w:rPr>
        <w:t>კლინიკური მახასიათებლები.</w:t>
      </w:r>
    </w:p>
    <w:p w14:paraId="0849E48C" w14:textId="201432E2" w:rsidR="004819F1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t>ჩვენებები.</w:t>
      </w:r>
      <w:r w:rsidR="0022407C" w:rsidRPr="005C247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გამოიყენება როგორც სიმპ</w:t>
      </w:r>
      <w:r w:rsidR="00F60FA6" w:rsidRPr="005C247A">
        <w:rPr>
          <w:rFonts w:ascii="Sylfaen" w:hAnsi="Sylfaen"/>
          <w:sz w:val="24"/>
          <w:szCs w:val="24"/>
          <w:lang w:val="ka-GE"/>
        </w:rPr>
        <w:t>ა</w:t>
      </w:r>
      <w:r w:rsidR="00F64A36" w:rsidRPr="005C247A">
        <w:rPr>
          <w:rFonts w:ascii="Sylfaen" w:hAnsi="Sylfaen"/>
          <w:sz w:val="24"/>
          <w:szCs w:val="24"/>
          <w:lang w:val="ka-GE"/>
        </w:rPr>
        <w:t>თ</w:t>
      </w:r>
      <w:r w:rsidRPr="005C247A">
        <w:rPr>
          <w:rFonts w:ascii="Sylfaen" w:hAnsi="Sylfaen"/>
          <w:sz w:val="24"/>
          <w:szCs w:val="24"/>
        </w:rPr>
        <w:t>ომ</w:t>
      </w:r>
      <w:r w:rsidR="00F60FA6" w:rsidRPr="005C247A">
        <w:rPr>
          <w:rFonts w:ascii="Sylfaen" w:hAnsi="Sylfaen"/>
          <w:sz w:val="24"/>
          <w:szCs w:val="24"/>
          <w:lang w:val="ka-GE"/>
        </w:rPr>
        <w:t>იმეტ</w:t>
      </w:r>
      <w:r w:rsidRPr="005C247A">
        <w:rPr>
          <w:rFonts w:ascii="Sylfaen" w:hAnsi="Sylfaen"/>
          <w:sz w:val="24"/>
          <w:szCs w:val="24"/>
        </w:rPr>
        <w:t>ური საშუალება პილოროსპაზმის, მწვავე პანკრეატიტის, ნაღვ</w:t>
      </w:r>
      <w:r w:rsidR="00F64A36" w:rsidRPr="005C247A">
        <w:rPr>
          <w:rFonts w:ascii="Sylfaen" w:hAnsi="Sylfaen"/>
          <w:sz w:val="24"/>
          <w:szCs w:val="24"/>
          <w:lang w:val="ka-GE"/>
        </w:rPr>
        <w:t>ე</w:t>
      </w:r>
      <w:r w:rsidRPr="005C247A">
        <w:rPr>
          <w:rFonts w:ascii="Sylfaen" w:hAnsi="Sylfaen"/>
          <w:sz w:val="24"/>
          <w:szCs w:val="24"/>
        </w:rPr>
        <w:t xml:space="preserve">ლკენჭოვანი დაავადების, </w:t>
      </w:r>
      <w:r w:rsidR="00F64A36" w:rsidRPr="005C247A">
        <w:rPr>
          <w:rFonts w:ascii="Sylfaen" w:hAnsi="Sylfaen"/>
          <w:sz w:val="24"/>
          <w:szCs w:val="24"/>
        </w:rPr>
        <w:t>შარდგამომ</w:t>
      </w:r>
      <w:r w:rsidR="00F64A36" w:rsidRPr="005C247A">
        <w:rPr>
          <w:rFonts w:ascii="Sylfaen" w:hAnsi="Sylfaen"/>
          <w:sz w:val="24"/>
          <w:szCs w:val="24"/>
          <w:lang w:val="ka-GE"/>
        </w:rPr>
        <w:t>ყოფი</w:t>
      </w:r>
      <w:r w:rsidR="00F64A36" w:rsidRPr="005C247A">
        <w:rPr>
          <w:rFonts w:ascii="Sylfaen" w:hAnsi="Sylfaen"/>
          <w:sz w:val="24"/>
          <w:szCs w:val="24"/>
        </w:rPr>
        <w:t xml:space="preserve"> გზების</w:t>
      </w:r>
      <w:r w:rsidR="00F64A36" w:rsidRPr="005C247A">
        <w:rPr>
          <w:rFonts w:ascii="Sylfaen" w:hAnsi="Sylfaen"/>
          <w:sz w:val="24"/>
          <w:szCs w:val="24"/>
          <w:lang w:val="ka-GE"/>
        </w:rPr>
        <w:t xml:space="preserve"> სპაზმების</w:t>
      </w:r>
      <w:r w:rsidR="00F64A36" w:rsidRPr="005C247A">
        <w:rPr>
          <w:rFonts w:ascii="Sylfaen" w:hAnsi="Sylfaen"/>
          <w:sz w:val="24"/>
          <w:szCs w:val="24"/>
        </w:rPr>
        <w:t>, ბრონქული ასთმის,</w:t>
      </w:r>
      <w:r w:rsidR="00F64A36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="00F64A36" w:rsidRPr="005C247A">
        <w:rPr>
          <w:rFonts w:ascii="Sylfaen" w:hAnsi="Sylfaen"/>
          <w:sz w:val="24"/>
          <w:szCs w:val="24"/>
        </w:rPr>
        <w:t xml:space="preserve">ცთომილი ნერვის ტონუსის მომატების შედეგად </w:t>
      </w:r>
      <w:r w:rsidR="00F64A36" w:rsidRPr="005C247A">
        <w:rPr>
          <w:rFonts w:ascii="Sylfaen" w:hAnsi="Sylfaen"/>
          <w:sz w:val="24"/>
          <w:szCs w:val="24"/>
          <w:lang w:val="ka-GE"/>
        </w:rPr>
        <w:t>განვითარებული</w:t>
      </w:r>
      <w:r w:rsidR="00F64A36" w:rsidRPr="005C247A">
        <w:rPr>
          <w:rFonts w:ascii="Sylfaen" w:hAnsi="Sylfaen"/>
          <w:sz w:val="24"/>
          <w:szCs w:val="24"/>
        </w:rPr>
        <w:t xml:space="preserve"> ბრადიკარდიის დროს,</w:t>
      </w:r>
      <w:r w:rsidR="00F64A36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="00F64A36" w:rsidRPr="005C247A">
        <w:rPr>
          <w:rFonts w:ascii="Sylfaen" w:hAnsi="Sylfaen"/>
          <w:sz w:val="24"/>
          <w:szCs w:val="24"/>
        </w:rPr>
        <w:t>სანერწყვე, კუჭის, ბრონქული, ზოგჯერ</w:t>
      </w:r>
      <w:r w:rsidR="00F64A36" w:rsidRPr="005C247A">
        <w:rPr>
          <w:rFonts w:ascii="Sylfaen" w:hAnsi="Sylfaen"/>
          <w:sz w:val="24"/>
          <w:szCs w:val="24"/>
          <w:lang w:val="ka-GE"/>
        </w:rPr>
        <w:t xml:space="preserve"> -</w:t>
      </w:r>
      <w:r w:rsidR="00F64A36" w:rsidRPr="005C247A">
        <w:rPr>
          <w:rFonts w:ascii="Sylfaen" w:hAnsi="Sylfaen"/>
          <w:sz w:val="24"/>
          <w:szCs w:val="24"/>
        </w:rPr>
        <w:t xml:space="preserve"> საოფლე ჯირკვლების სეკრეციის შესამცირებლად,</w:t>
      </w:r>
      <w:r w:rsidR="00F64A36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="00F64A36" w:rsidRPr="005C247A">
        <w:rPr>
          <w:rFonts w:ascii="Sylfaen" w:hAnsi="Sylfaen"/>
          <w:sz w:val="24"/>
          <w:szCs w:val="24"/>
        </w:rPr>
        <w:t>საჭმლის მომნელებელი ტრაქტის რენტგენოლოგიური გამოკვლევის ჩასატარებლად (ორგანოთა ტონუსის და სამოძრაო აქტი</w:t>
      </w:r>
      <w:r w:rsidR="00F64A36" w:rsidRPr="005C247A">
        <w:rPr>
          <w:rFonts w:ascii="Sylfaen" w:hAnsi="Sylfaen"/>
          <w:sz w:val="24"/>
          <w:szCs w:val="24"/>
          <w:lang w:val="ka-GE"/>
        </w:rPr>
        <w:t>ვ</w:t>
      </w:r>
      <w:r w:rsidR="00F64A36" w:rsidRPr="005C247A">
        <w:rPr>
          <w:rFonts w:ascii="Sylfaen" w:hAnsi="Sylfaen"/>
          <w:sz w:val="24"/>
          <w:szCs w:val="24"/>
        </w:rPr>
        <w:t>ობის შემცირება).</w:t>
      </w:r>
    </w:p>
    <w:p w14:paraId="15D17FB7" w14:textId="77777777" w:rsidR="004819F1" w:rsidRPr="005C247A" w:rsidRDefault="004819F1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პრეპარატი</w:t>
      </w:r>
      <w:r w:rsidRPr="005C247A">
        <w:rPr>
          <w:rFonts w:ascii="Sylfaen" w:hAnsi="Sylfaen"/>
          <w:sz w:val="24"/>
          <w:szCs w:val="24"/>
          <w:lang w:val="ka-GE"/>
        </w:rPr>
        <w:t>ს გამოყენება ასევე შესაძლებელია</w:t>
      </w:r>
      <w:r w:rsidRPr="005C247A">
        <w:rPr>
          <w:rFonts w:ascii="Sylfaen" w:hAnsi="Sylfaen"/>
          <w:sz w:val="24"/>
          <w:szCs w:val="24"/>
        </w:rPr>
        <w:t xml:space="preserve"> ნარკოზის და ოპერაციის წინ და ქირურგიული ოპერაციის დროს, როგორც საშუალება, რომელიც ხელს უშლის ბრონქო- და ლარინგოსპაზმების განვითარებას, ამცირებს ჯირკვლების სეკრეციას, რეფლექსურ რეაქციებს და ცთომილი ნერვის აგზნებით გამოწვეულ გვერდით ეფექტებს.</w:t>
      </w:r>
    </w:p>
    <w:p w14:paraId="211D5371" w14:textId="77777777" w:rsidR="004819F1" w:rsidRPr="005C247A" w:rsidRDefault="004819F1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lastRenderedPageBreak/>
        <w:t>გამოიყენება როგორც სპეციფიკური ანტიდოტი ქოლინომიმეტური ნაერთებით და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ანტიქოლინესთერაზული (მათ შორის, ფოსფორორგანული) ნივთიერებებით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მოწამვლის დროს.</w:t>
      </w:r>
    </w:p>
    <w:p w14:paraId="7D16E638" w14:textId="77777777" w:rsidR="00F64A36" w:rsidRPr="005C247A" w:rsidRDefault="00F64A36" w:rsidP="00DA035C">
      <w:pPr>
        <w:pStyle w:val="NoSpacing"/>
        <w:rPr>
          <w:rFonts w:ascii="Sylfaen" w:hAnsi="Sylfaen"/>
          <w:sz w:val="24"/>
          <w:szCs w:val="24"/>
        </w:rPr>
      </w:pPr>
    </w:p>
    <w:p w14:paraId="728B002E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t>უკუჩვენებები.</w:t>
      </w:r>
      <w:r w:rsidR="004819F1" w:rsidRPr="005C247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მომატებული მგრძნობელობა პრეპარატის კომპონენტების მიმართ. გულ</w:t>
      </w:r>
      <w:r w:rsidR="004819F1" w:rsidRPr="005C247A">
        <w:rPr>
          <w:rFonts w:ascii="Sylfaen" w:hAnsi="Sylfaen"/>
          <w:sz w:val="24"/>
          <w:szCs w:val="24"/>
          <w:lang w:val="ka-GE"/>
        </w:rPr>
        <w:t>-</w:t>
      </w:r>
      <w:r w:rsidRPr="005C247A">
        <w:rPr>
          <w:rFonts w:ascii="Sylfaen" w:hAnsi="Sylfaen"/>
          <w:sz w:val="24"/>
          <w:szCs w:val="24"/>
        </w:rPr>
        <w:t xml:space="preserve">სისხლძარღვთა სისტემის დაავადებები, რომელთა დროსაც გულის შეკუმშვათა სიხშირის გაზრდა შეიძლება არასასურველი იყოს: მოციმციმე არითმია, ტაქიკარდია, გულის ქრონიკული უკმარისობა, გულის იშემიური დაავადება, მიტრალური სტენოზი, მძიმე არტერიული ჰიპერტენზია; მწვავე სისხლდენა; თირეოტოქსიკოზი; ჰიპერთერმიული სინდრომი; საჭმლის მომნელებელი ტრაქტის დაავადებები, რომლებიც გაუვალობის თანხლებით მიმდინარეობს (საყლაპავის აქალაზია, პილორუსის სტენოზი, ნაწლავის ატონია); გლაუკომა; ღვიძლის და თირკმლის უკმარისობა; მიასთენია </w:t>
      </w:r>
      <w:r w:rsidR="009B7FBF" w:rsidRPr="005C247A">
        <w:rPr>
          <w:rFonts w:ascii="Sylfaen" w:hAnsi="Sylfaen"/>
          <w:sz w:val="24"/>
          <w:szCs w:val="24"/>
          <w:lang w:val="en-US"/>
        </w:rPr>
        <w:t>gravis</w:t>
      </w:r>
      <w:r w:rsidRPr="005C247A">
        <w:rPr>
          <w:rFonts w:ascii="Sylfaen" w:hAnsi="Sylfaen"/>
          <w:sz w:val="24"/>
          <w:szCs w:val="24"/>
        </w:rPr>
        <w:t>; შარდის შეკავება ან მისდამი მიდრეკილება; ტვინის დაზიანება.</w:t>
      </w:r>
    </w:p>
    <w:p w14:paraId="5992DF11" w14:textId="77777777" w:rsidR="00A36D32" w:rsidRPr="005C247A" w:rsidRDefault="00A36D32" w:rsidP="00DA035C">
      <w:pPr>
        <w:pStyle w:val="NoSpacing"/>
        <w:rPr>
          <w:rFonts w:ascii="Sylfaen" w:hAnsi="Sylfaen"/>
          <w:sz w:val="24"/>
          <w:szCs w:val="24"/>
        </w:rPr>
      </w:pPr>
    </w:p>
    <w:p w14:paraId="728480D7" w14:textId="77777777" w:rsidR="009B7FBF" w:rsidRPr="005C247A" w:rsidRDefault="009B7FBF" w:rsidP="003A7CD5">
      <w:pPr>
        <w:pStyle w:val="NoSpacing"/>
        <w:spacing w:line="360" w:lineRule="auto"/>
        <w:jc w:val="both"/>
        <w:rPr>
          <w:rFonts w:ascii="Sylfaen" w:hAnsi="Sylfaen"/>
          <w:b/>
          <w:i/>
          <w:iCs/>
          <w:sz w:val="24"/>
          <w:szCs w:val="24"/>
          <w:lang w:val="en-US"/>
        </w:rPr>
      </w:pP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ურთიერთქმედება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სხვა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სამკუნალო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საშუალებებთან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და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სხვა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სახის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ურთიერთქმედებები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.</w:t>
      </w:r>
    </w:p>
    <w:p w14:paraId="604FA6FF" w14:textId="0FA4E0F3" w:rsidR="009B7FBF" w:rsidRPr="005C247A" w:rsidRDefault="009B7FBF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 xml:space="preserve">ატროპინის სულფატის მონოამინოქსიდაზას ინჰიბიტორებთან ერთად გამოყენებისას, ვითარდება გულის არითმიები, ქინიდინთან, ნოვოკაინამიდთან – აღინიშნება ქოლინოლიზური ეფექტის სუმაცია. შროშანას პრეპარატებთან, ტანინთან ერთად </w:t>
      </w:r>
      <w:r w:rsidR="00162194" w:rsidRPr="005C247A">
        <w:rPr>
          <w:rFonts w:ascii="Sylfaen" w:hAnsi="Sylfaen"/>
          <w:sz w:val="24"/>
          <w:szCs w:val="24"/>
          <w:lang w:val="ka-GE"/>
        </w:rPr>
        <w:t>შიგნით</w:t>
      </w:r>
      <w:r w:rsidRPr="005C247A">
        <w:rPr>
          <w:rFonts w:ascii="Sylfaen" w:hAnsi="Sylfaen"/>
          <w:sz w:val="24"/>
          <w:szCs w:val="24"/>
        </w:rPr>
        <w:t xml:space="preserve"> მიღებისას, </w:t>
      </w:r>
      <w:r w:rsidR="003048FF" w:rsidRPr="005C247A">
        <w:rPr>
          <w:rFonts w:ascii="Sylfaen" w:hAnsi="Sylfaen"/>
          <w:sz w:val="24"/>
          <w:szCs w:val="24"/>
        </w:rPr>
        <w:t>აღინიშნება</w:t>
      </w:r>
      <w:r w:rsidR="003048FF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ფიზიკურ-ქიმიური ურთიერთქმედება, რაც ეფექტების ორმხრივ დასუსტებას იწვევს.</w:t>
      </w:r>
    </w:p>
    <w:p w14:paraId="6AC67E3E" w14:textId="77777777" w:rsidR="009B7FBF" w:rsidRPr="005C247A" w:rsidRDefault="009B7FBF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ატროპინის სულფატი ამცირებს ნარკოტიკული საშუალებების მოქმედების ხანგრძლიობას და სიღრმეს, ასუსტებს ოპიატების ანალგეზიურ მოქმედებას.</w:t>
      </w:r>
    </w:p>
    <w:p w14:paraId="5BE60928" w14:textId="77777777" w:rsidR="009B7FBF" w:rsidRPr="005C247A" w:rsidRDefault="009B7FBF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 xml:space="preserve">დიმედროლთან ან დიპრაზინთან ერთად გამოყენებისას ატროპინის მოქმედება ძლიერდება, ნიტრატებთან, ჰალოპერიდოლთან, სისტემური გამოყენების კორტიკოსტეროიდებთან – იზრდება თვალშიგა წნევის მომატების ალბათობა, სერტრალინთან – ძლიერდება ორივე პრეპარატის დეპრესიული ეფექტი, სპირონოლაქტონთან, მინოქსიდილთან – მცირდება სპირონოლაქტონის და მინოქსიდილის ეფექტი, პენიცილინებთან – ძლიერდება ორივე პრეპარატის ეფექტი, ნიზატიდინთან – ძლიერდება ნიზატიდინის მოქმედება, კეტოკონაზოლთან – </w:t>
      </w:r>
      <w:r w:rsidRPr="005C247A">
        <w:rPr>
          <w:rFonts w:ascii="Sylfaen" w:hAnsi="Sylfaen"/>
          <w:sz w:val="24"/>
          <w:szCs w:val="24"/>
        </w:rPr>
        <w:lastRenderedPageBreak/>
        <w:t>მცირდება კეტოკონაზოლის შეწოვა, ასკორბინის მჟავასთან და ატაპულგიტთან – მცირდება ატროპინის მოქმედება, პილოკარპინთან – მცირდება პილოკარპინის ეფექტი გლაუკომის მკურნალობისას, ოქსპრენოლო</w:t>
      </w:r>
      <w:r w:rsidRPr="005C247A">
        <w:rPr>
          <w:rFonts w:ascii="Sylfaen" w:hAnsi="Sylfaen"/>
          <w:sz w:val="24"/>
          <w:szCs w:val="24"/>
          <w:lang w:val="en-US"/>
        </w:rPr>
        <w:t>ლ</w:t>
      </w:r>
      <w:r w:rsidRPr="005C247A">
        <w:rPr>
          <w:rFonts w:ascii="Sylfaen" w:hAnsi="Sylfaen"/>
          <w:sz w:val="24"/>
          <w:szCs w:val="24"/>
        </w:rPr>
        <w:t xml:space="preserve">თან – მცირდება პრეპარატის ანტიჰიპერტენზიული ეფექტი. ოქტადინის ზემოქმედებით შეიძლება შემცირდეს ატროპინის ჰიპოსეკრეტორული მოქმედება, რომელიც მ-ქოლინომიმეტური და ანტიქოლინესთერაზული საშუალებების მოქმედებას ასუსტებს. სულფანილამიდურ პრეპარატებთან ერთად გამოყენებისას </w:t>
      </w:r>
      <w:r w:rsidRPr="005C247A">
        <w:rPr>
          <w:rFonts w:ascii="Sylfaen" w:hAnsi="Sylfaen"/>
          <w:sz w:val="24"/>
          <w:szCs w:val="24"/>
          <w:lang w:val="ka-GE"/>
        </w:rPr>
        <w:t>იზრდება</w:t>
      </w:r>
      <w:r w:rsidRPr="005C247A">
        <w:rPr>
          <w:rFonts w:ascii="Sylfaen" w:hAnsi="Sylfaen"/>
          <w:sz w:val="24"/>
          <w:szCs w:val="24"/>
        </w:rPr>
        <w:t xml:space="preserve"> თირკმ</w:t>
      </w:r>
      <w:r w:rsidRPr="005C247A">
        <w:rPr>
          <w:rFonts w:ascii="Sylfaen" w:hAnsi="Sylfaen"/>
          <w:sz w:val="24"/>
          <w:szCs w:val="24"/>
          <w:lang w:val="ka-GE"/>
        </w:rPr>
        <w:t>ლ</w:t>
      </w:r>
      <w:r w:rsidRPr="005C247A">
        <w:rPr>
          <w:rFonts w:ascii="Sylfaen" w:hAnsi="Sylfaen"/>
          <w:sz w:val="24"/>
          <w:szCs w:val="24"/>
        </w:rPr>
        <w:t>ის დაზიანების რისკი, კალიუმის შემცველ პრეპარატებთან – შესაძლებელია ნაწლავ</w:t>
      </w:r>
      <w:r w:rsidR="000630EC" w:rsidRPr="005C247A">
        <w:rPr>
          <w:rFonts w:ascii="Sylfaen" w:hAnsi="Sylfaen"/>
          <w:sz w:val="24"/>
          <w:szCs w:val="24"/>
          <w:lang w:val="ka-GE"/>
        </w:rPr>
        <w:t>ებში</w:t>
      </w:r>
      <w:r w:rsidRPr="005C247A">
        <w:rPr>
          <w:rFonts w:ascii="Sylfaen" w:hAnsi="Sylfaen"/>
          <w:sz w:val="24"/>
          <w:szCs w:val="24"/>
        </w:rPr>
        <w:t xml:space="preserve"> წყლულების წარმოქმნა, ანთების საწინააღმდეგო არასტეროიდულ საშუალებებთან – მატულობს კუჭის წყლულების და სისხლდენების განვითარების რისკი.</w:t>
      </w:r>
    </w:p>
    <w:p w14:paraId="22FA2E75" w14:textId="28FC9757" w:rsidR="009B7FBF" w:rsidRPr="005C247A" w:rsidRDefault="009B7FBF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ატროპინის სულფატის მოქმედება შეიძლება გაძლიერდეს ანტიმუსკარინული ეფექტის მქონე სხვა პრეპარატებთან (მ-ქოლინობლოკატორები, სპაზმოლიზური საშუალებები, ამანტადინი, ზოგიერთი ანტიჰისტამინური საშუალებ</w:t>
      </w:r>
      <w:r w:rsidR="000630EC" w:rsidRPr="005C247A">
        <w:rPr>
          <w:rFonts w:ascii="Sylfaen" w:hAnsi="Sylfaen"/>
          <w:sz w:val="24"/>
          <w:szCs w:val="24"/>
          <w:lang w:val="ka-GE"/>
        </w:rPr>
        <w:t>ები</w:t>
      </w:r>
      <w:r w:rsidRPr="005C247A">
        <w:rPr>
          <w:rFonts w:ascii="Sylfaen" w:hAnsi="Sylfaen"/>
          <w:sz w:val="24"/>
          <w:szCs w:val="24"/>
        </w:rPr>
        <w:t>, ბუტიროფენონების, ფენოთიაზინების, დი</w:t>
      </w:r>
      <w:proofErr w:type="spellStart"/>
      <w:r w:rsidR="00AA5E72" w:rsidRPr="005C247A">
        <w:rPr>
          <w:rFonts w:ascii="Sylfaen" w:hAnsi="Sylfaen"/>
          <w:sz w:val="24"/>
          <w:szCs w:val="24"/>
          <w:lang w:val="ka-GE"/>
        </w:rPr>
        <w:t>ზ</w:t>
      </w:r>
      <w:r w:rsidR="000C38E7" w:rsidRPr="005C247A">
        <w:rPr>
          <w:rFonts w:ascii="Sylfaen" w:hAnsi="Sylfaen"/>
          <w:sz w:val="24"/>
          <w:szCs w:val="24"/>
          <w:lang w:val="ka-GE"/>
        </w:rPr>
        <w:t>ო</w:t>
      </w:r>
      <w:proofErr w:type="spellEnd"/>
      <w:r w:rsidRPr="005C247A">
        <w:rPr>
          <w:rFonts w:ascii="Sylfaen" w:hAnsi="Sylfaen"/>
          <w:sz w:val="24"/>
          <w:szCs w:val="24"/>
        </w:rPr>
        <w:t>პირამიდების, ქინიდინის, ტრიციკლური ანტიდეპრესანტების, მონოამინების ნეირონული უკუმიტაცების არა</w:t>
      </w:r>
      <w:r w:rsidR="000630EC" w:rsidRPr="005C247A">
        <w:rPr>
          <w:rFonts w:ascii="Sylfaen" w:hAnsi="Sylfaen"/>
          <w:sz w:val="24"/>
          <w:szCs w:val="24"/>
          <w:lang w:val="ka-GE"/>
        </w:rPr>
        <w:t xml:space="preserve">სელექციური </w:t>
      </w:r>
      <w:r w:rsidRPr="005C247A">
        <w:rPr>
          <w:rFonts w:ascii="Sylfaen" w:hAnsi="Sylfaen"/>
          <w:sz w:val="24"/>
          <w:szCs w:val="24"/>
        </w:rPr>
        <w:t xml:space="preserve">ინჰიბიტორების ჯგუფის პრეპარატები) </w:t>
      </w:r>
      <w:r w:rsidR="000630EC" w:rsidRPr="005C247A">
        <w:rPr>
          <w:rFonts w:ascii="Sylfaen" w:hAnsi="Sylfaen"/>
          <w:sz w:val="24"/>
          <w:szCs w:val="24"/>
          <w:lang w:val="ka-GE"/>
        </w:rPr>
        <w:t xml:space="preserve">ერთდროული </w:t>
      </w:r>
      <w:r w:rsidRPr="005C247A">
        <w:rPr>
          <w:rFonts w:ascii="Sylfaen" w:hAnsi="Sylfaen"/>
          <w:sz w:val="24"/>
          <w:szCs w:val="24"/>
        </w:rPr>
        <w:t>გამოყენებისას. ატროპინის ზემოქმედებით პერისტალტიკის დათრგუნვამ შეიძლება სხვა სამკურნალო საშუალებების შეწოვის ცვლილება გამოიწვოს.</w:t>
      </w:r>
    </w:p>
    <w:p w14:paraId="72D4F9B2" w14:textId="77777777" w:rsidR="009B7FBF" w:rsidRPr="005C247A" w:rsidRDefault="009B7FBF" w:rsidP="000847DE">
      <w:pPr>
        <w:pStyle w:val="NoSpacing"/>
      </w:pPr>
    </w:p>
    <w:p w14:paraId="6F7C0E88" w14:textId="77777777" w:rsidR="000630EC" w:rsidRPr="005C247A" w:rsidRDefault="000630EC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t>გამოყენების თავისებურებები.</w:t>
      </w:r>
      <w:r w:rsidRPr="005C247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სიფრთხილით გამოიყენება პაციენტებში, რომლებსაც აქვთ წინამდებარე ჯირკვლის ჰიპერტროფია  შარდგამომტანი გზების ობსტრუქციის გარეშე, დაუნის დაავადებ</w:t>
      </w:r>
      <w:r w:rsidRPr="005C247A">
        <w:rPr>
          <w:rFonts w:ascii="Sylfaen" w:hAnsi="Sylfaen"/>
          <w:sz w:val="24"/>
          <w:szCs w:val="24"/>
          <w:lang w:val="ka-GE"/>
        </w:rPr>
        <w:t>ის</w:t>
      </w:r>
      <w:r w:rsidRPr="005C247A">
        <w:rPr>
          <w:rFonts w:ascii="Sylfaen" w:hAnsi="Sylfaen"/>
          <w:sz w:val="24"/>
          <w:szCs w:val="24"/>
        </w:rPr>
        <w:t>, ბავშვთა ცერებრული დამბლ</w:t>
      </w:r>
      <w:r w:rsidRPr="005C247A">
        <w:rPr>
          <w:rFonts w:ascii="Sylfaen" w:hAnsi="Sylfaen"/>
          <w:sz w:val="24"/>
          <w:szCs w:val="24"/>
          <w:lang w:val="ka-GE"/>
        </w:rPr>
        <w:t>ის</w:t>
      </w:r>
      <w:r w:rsidRPr="005C247A">
        <w:rPr>
          <w:rFonts w:ascii="Sylfaen" w:hAnsi="Sylfaen"/>
          <w:sz w:val="24"/>
          <w:szCs w:val="24"/>
        </w:rPr>
        <w:t>, რეფლუქს-ეზოფაგიტი</w:t>
      </w:r>
      <w:r w:rsidRPr="005C247A">
        <w:rPr>
          <w:rFonts w:ascii="Sylfaen" w:hAnsi="Sylfaen"/>
          <w:sz w:val="24"/>
          <w:szCs w:val="24"/>
          <w:lang w:val="ka-GE"/>
        </w:rPr>
        <w:t>ს დროს</w:t>
      </w:r>
      <w:r w:rsidRPr="005C247A">
        <w:rPr>
          <w:rFonts w:ascii="Sylfaen" w:hAnsi="Sylfaen"/>
          <w:sz w:val="24"/>
          <w:szCs w:val="24"/>
        </w:rPr>
        <w:t>, რეფლუქს-ეზოფაგიტის თანხლებით მიმდინარე დიაფრაგმის საყლაპავის ხვრელის თიაქ</w:t>
      </w:r>
      <w:r w:rsidRPr="005C247A">
        <w:rPr>
          <w:rFonts w:ascii="Sylfaen" w:hAnsi="Sylfaen"/>
          <w:sz w:val="24"/>
          <w:szCs w:val="24"/>
          <w:lang w:val="ka-GE"/>
        </w:rPr>
        <w:t>რის დროს</w:t>
      </w:r>
      <w:r w:rsidRPr="005C247A">
        <w:rPr>
          <w:rFonts w:ascii="Sylfaen" w:hAnsi="Sylfaen"/>
          <w:sz w:val="24"/>
          <w:szCs w:val="24"/>
        </w:rPr>
        <w:t>, არასპეციფიკური წყლულოვანი კოლიტი</w:t>
      </w:r>
      <w:r w:rsidRPr="005C247A">
        <w:rPr>
          <w:rFonts w:ascii="Sylfaen" w:hAnsi="Sylfaen"/>
          <w:sz w:val="24"/>
          <w:szCs w:val="24"/>
          <w:lang w:val="ka-GE"/>
        </w:rPr>
        <w:t>ს</w:t>
      </w:r>
      <w:r w:rsidRPr="005C247A">
        <w:rPr>
          <w:rFonts w:ascii="Sylfaen" w:hAnsi="Sylfaen"/>
          <w:sz w:val="24"/>
          <w:szCs w:val="24"/>
        </w:rPr>
        <w:t>, მეგაკოლონი</w:t>
      </w:r>
      <w:r w:rsidRPr="005C247A">
        <w:rPr>
          <w:rFonts w:ascii="Sylfaen" w:hAnsi="Sylfaen"/>
          <w:sz w:val="24"/>
          <w:szCs w:val="24"/>
          <w:lang w:val="ka-GE"/>
        </w:rPr>
        <w:t>ს</w:t>
      </w:r>
      <w:r w:rsidRPr="005C247A">
        <w:rPr>
          <w:rFonts w:ascii="Sylfaen" w:hAnsi="Sylfaen"/>
          <w:sz w:val="24"/>
          <w:szCs w:val="24"/>
        </w:rPr>
        <w:t>, ქსეროსტომი</w:t>
      </w:r>
      <w:r w:rsidRPr="005C247A">
        <w:rPr>
          <w:rFonts w:ascii="Sylfaen" w:hAnsi="Sylfaen"/>
          <w:sz w:val="24"/>
          <w:szCs w:val="24"/>
          <w:lang w:val="ka-GE"/>
        </w:rPr>
        <w:t>ის მქონე პაციენტებში</w:t>
      </w:r>
      <w:r w:rsidRPr="005C247A">
        <w:rPr>
          <w:rFonts w:ascii="Sylfaen" w:hAnsi="Sylfaen"/>
          <w:sz w:val="24"/>
          <w:szCs w:val="24"/>
        </w:rPr>
        <w:t xml:space="preserve">, ასევე, ხანდაზმულ ან დასუსტებულ ავადმყოფებში, ფილტვის ქრონიკული დაავადების დროს </w:t>
      </w:r>
      <w:r w:rsidRPr="005C247A">
        <w:rPr>
          <w:rFonts w:ascii="Sylfaen" w:hAnsi="Sylfaen"/>
          <w:sz w:val="24"/>
          <w:szCs w:val="24"/>
          <w:lang w:val="ka-GE"/>
        </w:rPr>
        <w:t xml:space="preserve">შექცევადი </w:t>
      </w:r>
      <w:r w:rsidRPr="005C247A">
        <w:rPr>
          <w:rFonts w:ascii="Sylfaen" w:hAnsi="Sylfaen"/>
          <w:sz w:val="24"/>
          <w:szCs w:val="24"/>
        </w:rPr>
        <w:t>ობსტრუქციის გარეშე, სქელი, ძნელად ამოსახველებელი ნახველის დაბალი პროდუქციით მიმდინარე ფილტვის ქრონიკული დაავადებების დროს, განსაკუთრებით, უმცროსი ასაკის ბავშვებში და დასუსტებულ ავადმყოფებში, ვეგეტა</w:t>
      </w:r>
      <w:r w:rsidRPr="005C247A">
        <w:rPr>
          <w:rFonts w:ascii="Sylfaen" w:hAnsi="Sylfaen"/>
          <w:sz w:val="24"/>
          <w:szCs w:val="24"/>
          <w:lang w:val="ka-GE"/>
        </w:rPr>
        <w:t>ც</w:t>
      </w:r>
      <w:r w:rsidRPr="005C247A">
        <w:rPr>
          <w:rFonts w:ascii="Sylfaen" w:hAnsi="Sylfaen"/>
          <w:sz w:val="24"/>
          <w:szCs w:val="24"/>
        </w:rPr>
        <w:t xml:space="preserve">იური (ავტონომიური) ნეიროპათიის დროს. </w:t>
      </w:r>
    </w:p>
    <w:p w14:paraId="054674C4" w14:textId="77777777" w:rsidR="00533B9F" w:rsidRPr="005C247A" w:rsidRDefault="00533B9F" w:rsidP="000847DE">
      <w:pPr>
        <w:pStyle w:val="NoSpacing"/>
      </w:pPr>
    </w:p>
    <w:p w14:paraId="7AFA3254" w14:textId="77777777" w:rsidR="00533B9F" w:rsidRPr="005C247A" w:rsidRDefault="00533B9F" w:rsidP="003A7CD5">
      <w:pPr>
        <w:pStyle w:val="NoSpacing"/>
        <w:spacing w:line="360" w:lineRule="auto"/>
        <w:jc w:val="both"/>
        <w:rPr>
          <w:rFonts w:ascii="Sylfaen" w:hAnsi="Sylfaen"/>
          <w:b/>
          <w:i/>
          <w:iCs/>
          <w:sz w:val="24"/>
          <w:szCs w:val="24"/>
          <w:lang w:val="ka-GE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lastRenderedPageBreak/>
        <w:t xml:space="preserve">გამოყენება ორსულობის ან </w:t>
      </w:r>
      <w:r w:rsidRPr="005C247A">
        <w:rPr>
          <w:rFonts w:ascii="Sylfaen" w:hAnsi="Sylfaen"/>
          <w:b/>
          <w:i/>
          <w:iCs/>
          <w:sz w:val="24"/>
          <w:szCs w:val="24"/>
          <w:lang w:val="ka-GE"/>
        </w:rPr>
        <w:t>ძუძუთი კვების დროს.</w:t>
      </w:r>
    </w:p>
    <w:p w14:paraId="6B69CA62" w14:textId="77777777" w:rsidR="00533B9F" w:rsidRPr="005C247A" w:rsidRDefault="00533B9F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პრეპარატი უკუნაჩვენებია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ორსულობის </w:t>
      </w:r>
      <w:r w:rsidRPr="005C247A">
        <w:rPr>
          <w:rFonts w:ascii="Sylfaen" w:hAnsi="Sylfaen"/>
          <w:sz w:val="24"/>
          <w:szCs w:val="24"/>
          <w:lang w:val="ka-GE"/>
        </w:rPr>
        <w:t>პერიოდში</w:t>
      </w:r>
      <w:r w:rsidRPr="005C247A">
        <w:rPr>
          <w:rFonts w:ascii="Sylfaen" w:hAnsi="Sylfaen"/>
          <w:sz w:val="24"/>
          <w:szCs w:val="24"/>
        </w:rPr>
        <w:t>.</w:t>
      </w:r>
    </w:p>
    <w:p w14:paraId="5485F3D5" w14:textId="77777777" w:rsidR="00533B9F" w:rsidRPr="005C247A" w:rsidRDefault="00533B9F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ატროპინის სულფატის გამოყენება ძუძუთი კვების პერიოდში უკუნაჩვენებია, ბავშვზე ტოქსიკური ზემოქმედების საშიშროების გამო.</w:t>
      </w:r>
    </w:p>
    <w:p w14:paraId="31E81150" w14:textId="77777777" w:rsidR="000630EC" w:rsidRPr="005C247A" w:rsidRDefault="000630EC" w:rsidP="00DA035C">
      <w:pPr>
        <w:pStyle w:val="NoSpacing"/>
        <w:rPr>
          <w:rFonts w:ascii="Sylfaen" w:hAnsi="Sylfaen"/>
          <w:sz w:val="24"/>
          <w:szCs w:val="24"/>
        </w:rPr>
      </w:pPr>
    </w:p>
    <w:p w14:paraId="2EED0939" w14:textId="77777777" w:rsidR="00533B9F" w:rsidRPr="005C247A" w:rsidRDefault="00533B9F" w:rsidP="003A7CD5">
      <w:pPr>
        <w:pStyle w:val="NoSpacing"/>
        <w:spacing w:line="360" w:lineRule="auto"/>
        <w:jc w:val="both"/>
        <w:rPr>
          <w:rFonts w:ascii="Sylfaen" w:hAnsi="Sylfaen"/>
          <w:b/>
          <w:i/>
          <w:iCs/>
          <w:sz w:val="24"/>
          <w:szCs w:val="24"/>
          <w:lang w:val="en-US"/>
        </w:rPr>
      </w:pP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რეაქციის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სიჩქარეზე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ზემოქმედების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უნარი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ავტოტრანსპორტის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მართვის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და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სხვა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მექანიზმებთან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მუშაობის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 xml:space="preserve"> </w:t>
      </w:r>
      <w:proofErr w:type="spellStart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დროს</w:t>
      </w:r>
      <w:proofErr w:type="spellEnd"/>
      <w:r w:rsidRPr="005C247A">
        <w:rPr>
          <w:rFonts w:ascii="Sylfaen" w:hAnsi="Sylfaen"/>
          <w:b/>
          <w:i/>
          <w:iCs/>
          <w:sz w:val="24"/>
          <w:szCs w:val="24"/>
          <w:lang w:val="en-US"/>
        </w:rPr>
        <w:t>.</w:t>
      </w:r>
    </w:p>
    <w:p w14:paraId="56879D68" w14:textId="77777777" w:rsidR="000630EC" w:rsidRPr="005C247A" w:rsidRDefault="000630EC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ისეთი გვერდითი რეაქციების განვითარების შესაძლებლობის გათვალისწინებით,</w:t>
      </w:r>
      <w:r w:rsidR="003D5586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როგორიცაა თავბრუსხვევა, ჰალუცინაციები, აკომოდაციის დარღვევა, პრეპარატის გამოყენების პერიოდში</w:t>
      </w:r>
      <w:r w:rsidR="00533B9F" w:rsidRPr="005C247A">
        <w:rPr>
          <w:rFonts w:ascii="Sylfaen" w:hAnsi="Sylfaen"/>
          <w:sz w:val="24"/>
          <w:szCs w:val="24"/>
          <w:lang w:val="ka-GE"/>
        </w:rPr>
        <w:t xml:space="preserve"> საჭიროა თავის შეკავება</w:t>
      </w:r>
      <w:r w:rsidRPr="005C247A">
        <w:rPr>
          <w:rFonts w:ascii="Sylfaen" w:hAnsi="Sylfaen"/>
          <w:sz w:val="24"/>
          <w:szCs w:val="24"/>
        </w:rPr>
        <w:t xml:space="preserve"> ავტოტრანსპორტის მართვის</w:t>
      </w:r>
      <w:r w:rsidR="001D659A" w:rsidRPr="005C247A">
        <w:rPr>
          <w:rFonts w:ascii="Sylfaen" w:hAnsi="Sylfaen"/>
          <w:sz w:val="24"/>
          <w:szCs w:val="24"/>
          <w:lang w:val="ka-GE"/>
        </w:rPr>
        <w:t>გან</w:t>
      </w:r>
      <w:r w:rsidR="00533B9F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ან სხვა მექანიზმებთან მუშაობისგან</w:t>
      </w:r>
      <w:r w:rsidR="001D659A" w:rsidRPr="005C247A">
        <w:rPr>
          <w:rFonts w:ascii="Sylfaen" w:hAnsi="Sylfaen"/>
          <w:sz w:val="24"/>
          <w:szCs w:val="24"/>
        </w:rPr>
        <w:t>.</w:t>
      </w:r>
    </w:p>
    <w:p w14:paraId="2BAE867C" w14:textId="77777777" w:rsidR="000630EC" w:rsidRPr="005C247A" w:rsidRDefault="000630EC" w:rsidP="00DA035C">
      <w:pPr>
        <w:pStyle w:val="NoSpacing"/>
        <w:rPr>
          <w:rFonts w:ascii="Sylfaen" w:hAnsi="Sylfaen"/>
          <w:sz w:val="24"/>
          <w:szCs w:val="24"/>
        </w:rPr>
      </w:pPr>
    </w:p>
    <w:p w14:paraId="616A0582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t>გამოყენების წესი და დოზები.</w:t>
      </w:r>
      <w:r w:rsidR="00850573" w:rsidRPr="005C247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ატროპინის სულფატი შეჰყავთ კანქვეშ, კუნთში, ვენაში. საწყისი ნარკოზის დროს, ვაგუსის მიერ გულის შეკუმშვათა სიხშირის დათრგუნვის და სანერწყვე და ბრონქული ჯირკვლების სეკრეციის დაქვეითების რისკის შემცირების მიზნით – 0,3-0,6 მგ კანქვეშ ან კუნთში ანესთეზიამდე 30-60 წუთით ადრე; მორფინთან კომბინაციაში</w:t>
      </w:r>
      <w:r w:rsidR="00850573" w:rsidRPr="005C247A">
        <w:rPr>
          <w:rFonts w:ascii="Sylfaen" w:hAnsi="Sylfaen"/>
          <w:sz w:val="24"/>
          <w:szCs w:val="24"/>
        </w:rPr>
        <w:t xml:space="preserve"> </w:t>
      </w:r>
      <w:r w:rsidRPr="005C247A">
        <w:rPr>
          <w:rFonts w:ascii="Sylfaen" w:hAnsi="Sylfaen"/>
          <w:sz w:val="24"/>
          <w:szCs w:val="24"/>
        </w:rPr>
        <w:t>(10 მგ მორფინის სულფატი) – ანესთეზიამდე 1 საათით ადრე.</w:t>
      </w:r>
    </w:p>
    <w:p w14:paraId="3B622A7D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ანტიქოლინესთერაზული პრეპარატებით მოწამვლისას ატროპინის სულფატი შეჰყავთ 2 მგ კუნთში ყოველ 20-30 წუთში, კანის გაწითლების და სიმშრალის, გუგების გაფართოების და ტაქიკარდიის განვითარებამდე, სუნთქვის ნორმალიზ</w:t>
      </w:r>
      <w:r w:rsidR="00850573" w:rsidRPr="005C247A">
        <w:rPr>
          <w:rFonts w:ascii="Sylfaen" w:hAnsi="Sylfaen"/>
          <w:sz w:val="24"/>
          <w:szCs w:val="24"/>
          <w:lang w:val="ka-GE"/>
        </w:rPr>
        <w:t>ება</w:t>
      </w:r>
      <w:r w:rsidRPr="005C247A">
        <w:rPr>
          <w:rFonts w:ascii="Sylfaen" w:hAnsi="Sylfaen"/>
          <w:sz w:val="24"/>
          <w:szCs w:val="24"/>
        </w:rPr>
        <w:t>მდე.</w:t>
      </w:r>
    </w:p>
    <w:p w14:paraId="4004C438" w14:textId="09988F8B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ზომიერი და მძიმე მოწამვლისას ატროპინის შეყვანა შეიძლება 2 დღის</w:t>
      </w:r>
      <w:r w:rsidR="00850573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განმავლობაში (</w:t>
      </w:r>
      <w:r w:rsidR="0086721C" w:rsidRPr="005C247A">
        <w:rPr>
          <w:rFonts w:ascii="Sylfaen" w:hAnsi="Sylfaen"/>
          <w:sz w:val="24"/>
          <w:szCs w:val="24"/>
          <w:lang w:val="ka-GE"/>
        </w:rPr>
        <w:t>„</w:t>
      </w:r>
      <w:r w:rsidRPr="005C247A">
        <w:rPr>
          <w:rFonts w:ascii="Sylfaen" w:hAnsi="Sylfaen"/>
          <w:sz w:val="24"/>
          <w:szCs w:val="24"/>
        </w:rPr>
        <w:t>ჭარბი ატროპინიზაციის</w:t>
      </w:r>
      <w:r w:rsidR="0086721C" w:rsidRPr="005C247A">
        <w:rPr>
          <w:rFonts w:ascii="Sylfaen" w:hAnsi="Sylfaen"/>
          <w:sz w:val="24"/>
          <w:szCs w:val="24"/>
          <w:lang w:val="ka-GE"/>
        </w:rPr>
        <w:t>“</w:t>
      </w:r>
      <w:r w:rsidRPr="005C247A">
        <w:rPr>
          <w:rFonts w:ascii="Sylfaen" w:hAnsi="Sylfaen"/>
          <w:sz w:val="24"/>
          <w:szCs w:val="24"/>
        </w:rPr>
        <w:t xml:space="preserve"> ნიშნების გა</w:t>
      </w:r>
      <w:proofErr w:type="spellStart"/>
      <w:r w:rsidR="00850573" w:rsidRPr="005C247A">
        <w:rPr>
          <w:rFonts w:ascii="Sylfaen" w:hAnsi="Sylfaen"/>
          <w:sz w:val="24"/>
          <w:szCs w:val="24"/>
          <w:lang w:val="ka-GE"/>
        </w:rPr>
        <w:t>ნვითარებამდე</w:t>
      </w:r>
      <w:proofErr w:type="spellEnd"/>
      <w:r w:rsidRPr="005C247A">
        <w:rPr>
          <w:rFonts w:ascii="Sylfaen" w:hAnsi="Sylfaen"/>
          <w:sz w:val="24"/>
          <w:szCs w:val="24"/>
        </w:rPr>
        <w:t>).</w:t>
      </w:r>
    </w:p>
    <w:p w14:paraId="11E864C6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 xml:space="preserve">ბავშვებისთვის უმაღლესი </w:t>
      </w:r>
      <w:r w:rsidR="00850573" w:rsidRPr="005C247A">
        <w:rPr>
          <w:rFonts w:ascii="Sylfaen" w:hAnsi="Sylfaen"/>
          <w:sz w:val="24"/>
          <w:szCs w:val="24"/>
          <w:lang w:val="ka-GE"/>
        </w:rPr>
        <w:t>ერთჯერადი</w:t>
      </w:r>
      <w:r w:rsidRPr="005C247A">
        <w:rPr>
          <w:rFonts w:ascii="Sylfaen" w:hAnsi="Sylfaen"/>
          <w:sz w:val="24"/>
          <w:szCs w:val="24"/>
        </w:rPr>
        <w:t xml:space="preserve"> დოზა, ასაკის მიხედვით, შეადგენს:</w:t>
      </w:r>
    </w:p>
    <w:p w14:paraId="1B6EBDE6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 xml:space="preserve">6 თვემდე </w:t>
      </w:r>
      <w:r w:rsidR="00850573" w:rsidRPr="005C247A">
        <w:rPr>
          <w:rFonts w:ascii="Sylfaen" w:hAnsi="Sylfaen"/>
          <w:sz w:val="24"/>
          <w:szCs w:val="24"/>
        </w:rPr>
        <w:t>ასაკ</w:t>
      </w:r>
      <w:r w:rsidR="00DC0260" w:rsidRPr="005C247A">
        <w:rPr>
          <w:rFonts w:ascii="Sylfaen" w:hAnsi="Sylfaen"/>
          <w:sz w:val="24"/>
          <w:szCs w:val="24"/>
          <w:lang w:val="ka-GE"/>
        </w:rPr>
        <w:t>შ</w:t>
      </w:r>
      <w:r w:rsidRPr="005C247A">
        <w:rPr>
          <w:rFonts w:ascii="Sylfaen" w:hAnsi="Sylfaen"/>
          <w:sz w:val="24"/>
          <w:szCs w:val="24"/>
        </w:rPr>
        <w:t>ი – 0,02 მგ;</w:t>
      </w:r>
    </w:p>
    <w:p w14:paraId="0277DC5A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6 თვიდან 1 წლამდე – 0,05 მგ;</w:t>
      </w:r>
    </w:p>
    <w:p w14:paraId="4B4D1A39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1-დან 2 წლამდე – 0,2 მგ;</w:t>
      </w:r>
    </w:p>
    <w:p w14:paraId="67F3D905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3-დან 4 წლამდე – 0,25 მგ;</w:t>
      </w:r>
    </w:p>
    <w:p w14:paraId="10D97D45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5-დან 6 წლამდე – 0,3 მგ;</w:t>
      </w:r>
    </w:p>
    <w:p w14:paraId="02A77B7D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7-დან 9 წლამდე – 0,4 მგ;</w:t>
      </w:r>
    </w:p>
    <w:p w14:paraId="6E391F75" w14:textId="77777777" w:rsidR="00A36D32" w:rsidRPr="005C247A" w:rsidRDefault="00A36D32" w:rsidP="003A7CD5">
      <w:pPr>
        <w:pStyle w:val="NoSpacing"/>
        <w:numPr>
          <w:ilvl w:val="0"/>
          <w:numId w:val="1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lastRenderedPageBreak/>
        <w:t>10-დან 14 წლამდე – 0,5 მგ.</w:t>
      </w:r>
    </w:p>
    <w:p w14:paraId="2078BC6D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უმაღლესი დოზები მოზრდილებისთვის კანქვეშ: ერთ</w:t>
      </w:r>
      <w:r w:rsidR="00850573" w:rsidRPr="005C247A">
        <w:rPr>
          <w:rFonts w:ascii="Sylfaen" w:hAnsi="Sylfaen"/>
          <w:sz w:val="24"/>
          <w:szCs w:val="24"/>
          <w:lang w:val="ka-GE"/>
        </w:rPr>
        <w:t>ჯე</w:t>
      </w:r>
      <w:r w:rsidR="00DC0260" w:rsidRPr="005C247A">
        <w:rPr>
          <w:rFonts w:ascii="Sylfaen" w:hAnsi="Sylfaen"/>
          <w:sz w:val="24"/>
          <w:szCs w:val="24"/>
          <w:lang w:val="ka-GE"/>
        </w:rPr>
        <w:t>რ</w:t>
      </w:r>
      <w:r w:rsidR="00850573" w:rsidRPr="005C247A">
        <w:rPr>
          <w:rFonts w:ascii="Sylfaen" w:hAnsi="Sylfaen"/>
          <w:sz w:val="24"/>
          <w:szCs w:val="24"/>
          <w:lang w:val="ka-GE"/>
        </w:rPr>
        <w:t>ადი</w:t>
      </w:r>
      <w:r w:rsidRPr="005C247A">
        <w:rPr>
          <w:rFonts w:ascii="Sylfaen" w:hAnsi="Sylfaen"/>
          <w:sz w:val="24"/>
          <w:szCs w:val="24"/>
        </w:rPr>
        <w:t xml:space="preserve"> – 1 მგ, </w:t>
      </w:r>
      <w:proofErr w:type="spellStart"/>
      <w:r w:rsidR="00DC0260" w:rsidRPr="005C247A">
        <w:rPr>
          <w:rFonts w:ascii="Sylfaen" w:hAnsi="Sylfaen"/>
          <w:sz w:val="24"/>
          <w:szCs w:val="24"/>
          <w:lang w:val="ka-GE"/>
        </w:rPr>
        <w:t>სადღერამისო</w:t>
      </w:r>
      <w:proofErr w:type="spellEnd"/>
      <w:r w:rsidR="00DC0260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="00DC0260" w:rsidRPr="005C247A">
        <w:rPr>
          <w:rFonts w:ascii="Sylfaen" w:hAnsi="Sylfaen"/>
          <w:sz w:val="24"/>
          <w:szCs w:val="24"/>
        </w:rPr>
        <w:t>–</w:t>
      </w:r>
      <w:r w:rsidRPr="005C247A">
        <w:rPr>
          <w:rFonts w:ascii="Sylfaen" w:hAnsi="Sylfaen"/>
          <w:sz w:val="24"/>
          <w:szCs w:val="24"/>
        </w:rPr>
        <w:t xml:space="preserve"> 3 მგ.</w:t>
      </w:r>
    </w:p>
    <w:p w14:paraId="52E161CF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 xml:space="preserve">ატროპინის სულფატი სიფრთხილით </w:t>
      </w:r>
      <w:r w:rsidR="00DC0260" w:rsidRPr="005C247A">
        <w:rPr>
          <w:rFonts w:ascii="Sylfaen" w:hAnsi="Sylfaen"/>
          <w:sz w:val="24"/>
          <w:szCs w:val="24"/>
          <w:lang w:val="ka-GE"/>
        </w:rPr>
        <w:t>ი</w:t>
      </w:r>
      <w:r w:rsidRPr="005C247A">
        <w:rPr>
          <w:rFonts w:ascii="Sylfaen" w:hAnsi="Sylfaen"/>
          <w:sz w:val="24"/>
          <w:szCs w:val="24"/>
        </w:rPr>
        <w:t>ნიშნება ხანდაზმულ პაციენტებ</w:t>
      </w:r>
      <w:r w:rsidR="00DC0260" w:rsidRPr="005C247A">
        <w:rPr>
          <w:rFonts w:ascii="Sylfaen" w:hAnsi="Sylfaen"/>
          <w:sz w:val="24"/>
          <w:szCs w:val="24"/>
          <w:lang w:val="ka-GE"/>
        </w:rPr>
        <w:t>ში</w:t>
      </w:r>
      <w:r w:rsidRPr="005C247A">
        <w:rPr>
          <w:rFonts w:ascii="Sylfaen" w:hAnsi="Sylfaen"/>
          <w:sz w:val="24"/>
          <w:szCs w:val="24"/>
        </w:rPr>
        <w:t>.</w:t>
      </w:r>
    </w:p>
    <w:p w14:paraId="2B723597" w14:textId="77777777" w:rsidR="00A36D32" w:rsidRPr="005C247A" w:rsidRDefault="00A36D32" w:rsidP="00DA035C">
      <w:pPr>
        <w:pStyle w:val="NoSpacing"/>
        <w:rPr>
          <w:rFonts w:ascii="Sylfaen" w:hAnsi="Sylfaen"/>
          <w:sz w:val="24"/>
          <w:szCs w:val="24"/>
        </w:rPr>
      </w:pPr>
    </w:p>
    <w:p w14:paraId="577EB134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b/>
          <w:i/>
          <w:iCs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t>ბავშვები.</w:t>
      </w:r>
    </w:p>
    <w:p w14:paraId="3260FF71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5C247A">
        <w:rPr>
          <w:rFonts w:ascii="Sylfaen" w:hAnsi="Sylfaen"/>
          <w:sz w:val="24"/>
          <w:szCs w:val="24"/>
        </w:rPr>
        <w:t>ატროპინის მიმართ განსაკუთრებით მგრძნობიარე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არიან სიცოცხლის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პირველი სამი თვის </w:t>
      </w:r>
      <w:r w:rsidRPr="005C247A">
        <w:rPr>
          <w:rFonts w:ascii="Sylfaen" w:hAnsi="Sylfaen"/>
          <w:sz w:val="24"/>
          <w:szCs w:val="24"/>
          <w:lang w:val="ka-GE"/>
        </w:rPr>
        <w:t>ასაკის ბავშვები.</w:t>
      </w:r>
    </w:p>
    <w:p w14:paraId="4E346CF0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 xml:space="preserve">პრეპარატი ბავშვებთან გამოიყენება დოზებით, რომლებიც მითითებულია ნაწილში </w:t>
      </w:r>
      <w:r w:rsidRPr="005C247A">
        <w:rPr>
          <w:rFonts w:ascii="Sylfaen" w:hAnsi="Sylfaen"/>
          <w:sz w:val="24"/>
          <w:szCs w:val="24"/>
          <w:lang w:val="ka-GE"/>
        </w:rPr>
        <w:t>„</w:t>
      </w:r>
      <w:r w:rsidRPr="005C247A">
        <w:rPr>
          <w:rFonts w:ascii="Sylfaen" w:hAnsi="Sylfaen"/>
          <w:sz w:val="24"/>
          <w:szCs w:val="24"/>
        </w:rPr>
        <w:t>გამოყენების წესი და დოზირება</w:t>
      </w:r>
      <w:r w:rsidRPr="005C247A">
        <w:rPr>
          <w:rFonts w:ascii="Sylfaen" w:hAnsi="Sylfaen"/>
          <w:sz w:val="24"/>
          <w:szCs w:val="24"/>
          <w:lang w:val="ka-GE"/>
        </w:rPr>
        <w:t>“</w:t>
      </w:r>
      <w:r w:rsidRPr="005C247A">
        <w:rPr>
          <w:rFonts w:ascii="Sylfaen" w:hAnsi="Sylfaen"/>
          <w:sz w:val="24"/>
          <w:szCs w:val="24"/>
        </w:rPr>
        <w:t>.</w:t>
      </w:r>
    </w:p>
    <w:p w14:paraId="4C4419B0" w14:textId="77777777" w:rsidR="00DC0260" w:rsidRPr="005C247A" w:rsidRDefault="00DC0260" w:rsidP="00DA035C">
      <w:pPr>
        <w:pStyle w:val="NoSpacing"/>
      </w:pPr>
    </w:p>
    <w:p w14:paraId="6B9A615B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b/>
          <w:i/>
          <w:iCs/>
          <w:sz w:val="24"/>
          <w:szCs w:val="24"/>
          <w:lang w:val="ka-GE"/>
        </w:rPr>
      </w:pPr>
      <w:r w:rsidRPr="005C247A">
        <w:rPr>
          <w:rFonts w:ascii="Sylfaen" w:hAnsi="Sylfaen"/>
          <w:b/>
          <w:i/>
          <w:iCs/>
          <w:sz w:val="24"/>
          <w:szCs w:val="24"/>
          <w:lang w:val="ka-GE"/>
        </w:rPr>
        <w:t>ჭარბი დოზირება.</w:t>
      </w:r>
    </w:p>
    <w:p w14:paraId="1C95D9E5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სიმპტომები:</w:t>
      </w:r>
      <w:r w:rsidRPr="005C247A">
        <w:rPr>
          <w:rFonts w:ascii="Sylfaen" w:hAnsi="Sylfaen"/>
          <w:sz w:val="24"/>
          <w:szCs w:val="24"/>
        </w:rPr>
        <w:t xml:space="preserve"> უმნიშვნელო </w:t>
      </w:r>
      <w:r w:rsidRPr="005C247A">
        <w:rPr>
          <w:rFonts w:ascii="Sylfaen" w:hAnsi="Sylfaen"/>
          <w:sz w:val="24"/>
          <w:szCs w:val="24"/>
          <w:lang w:val="ka-GE"/>
        </w:rPr>
        <w:t>ჭარბი დოზირებისას</w:t>
      </w:r>
      <w:r w:rsidRPr="005C247A">
        <w:rPr>
          <w:rFonts w:ascii="Sylfaen" w:hAnsi="Sylfaen"/>
          <w:sz w:val="24"/>
          <w:szCs w:val="24"/>
        </w:rPr>
        <w:t xml:space="preserve"> – პირის სიმშრალე, გუგების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გაფართოება, აკომოდაციის დარღვევა, ტაქიკარდია, შარდვის გაძნელება, ნაწლავის ატონია, თავბრუსხვევა, სითბოს გაცემის დარღვევა, ოფლის გამოყოფის შემცირება.</w:t>
      </w:r>
    </w:p>
    <w:p w14:paraId="3BD4E728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sz w:val="24"/>
          <w:szCs w:val="24"/>
        </w:rPr>
        <w:t>მოწამვლისას – გუგების გაფართოება, თვალშიგა წნევის მომატება, ლორწოვანი</w:t>
      </w:r>
      <w:r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გარსების და კანის სიმშრალე, სხეულის ტემპერატურის მომატება, შარდის შეკავება, ტაქიკარდია, თავის ტკივილი, თავბრუსხვევა, ჰალუცინაციები, ორიენტაციის სრული დაკარგვა, უეცარი ფსიქომოტორული აგზნება; შეიძლება განვითარდეს კრუნჩხვები ცნობიერების დაკარგვის თანხლებით, არტერიული წნევის </w:t>
      </w:r>
      <w:r w:rsidR="00582161" w:rsidRPr="005C247A">
        <w:rPr>
          <w:rFonts w:ascii="Sylfaen" w:hAnsi="Sylfaen"/>
          <w:sz w:val="24"/>
          <w:szCs w:val="24"/>
          <w:lang w:val="ka-GE"/>
        </w:rPr>
        <w:t>დაქვეითება,</w:t>
      </w:r>
      <w:r w:rsidRPr="005C247A">
        <w:rPr>
          <w:rFonts w:ascii="Sylfaen" w:hAnsi="Sylfaen"/>
          <w:sz w:val="24"/>
          <w:szCs w:val="24"/>
        </w:rPr>
        <w:t xml:space="preserve"> კომა.</w:t>
      </w:r>
    </w:p>
    <w:p w14:paraId="71B4AF83" w14:textId="77777777" w:rsidR="00DC0260" w:rsidRPr="005C247A" w:rsidRDefault="00DC0260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მკურნალობა:</w:t>
      </w:r>
      <w:r w:rsidRPr="005C247A">
        <w:rPr>
          <w:rFonts w:ascii="Sylfaen" w:hAnsi="Sylfaen"/>
          <w:sz w:val="24"/>
          <w:szCs w:val="24"/>
        </w:rPr>
        <w:t xml:space="preserve"> ანტიდოტის – პროზერინის (</w:t>
      </w:r>
      <w:r w:rsidR="003810BD" w:rsidRPr="005C247A">
        <w:rPr>
          <w:rFonts w:ascii="Sylfaen" w:hAnsi="Sylfaen"/>
          <w:sz w:val="24"/>
          <w:szCs w:val="24"/>
        </w:rPr>
        <w:t xml:space="preserve">1 მლ </w:t>
      </w:r>
      <w:r w:rsidRPr="005C247A">
        <w:rPr>
          <w:rFonts w:ascii="Sylfaen" w:hAnsi="Sylfaen"/>
          <w:sz w:val="24"/>
          <w:szCs w:val="24"/>
        </w:rPr>
        <w:t xml:space="preserve">0,05%-იანი </w:t>
      </w:r>
      <w:r w:rsidR="003810BD" w:rsidRPr="005C247A">
        <w:rPr>
          <w:rFonts w:ascii="Sylfaen" w:hAnsi="Sylfaen"/>
          <w:sz w:val="24"/>
          <w:szCs w:val="24"/>
        </w:rPr>
        <w:t>ხსნარი</w:t>
      </w:r>
      <w:r w:rsidRPr="005C247A">
        <w:rPr>
          <w:rFonts w:ascii="Sylfaen" w:hAnsi="Sylfaen"/>
          <w:sz w:val="24"/>
          <w:szCs w:val="24"/>
        </w:rPr>
        <w:t xml:space="preserve"> კანქვეშ) ან</w:t>
      </w:r>
      <w:r w:rsidR="003810BD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ფიზოსტიგმინის (</w:t>
      </w:r>
      <w:r w:rsidR="003810BD" w:rsidRPr="005C247A">
        <w:rPr>
          <w:rFonts w:ascii="Sylfaen" w:hAnsi="Sylfaen"/>
          <w:sz w:val="24"/>
          <w:szCs w:val="24"/>
        </w:rPr>
        <w:t xml:space="preserve">0,5-1 მლ </w:t>
      </w:r>
      <w:r w:rsidRPr="005C247A">
        <w:rPr>
          <w:rFonts w:ascii="Sylfaen" w:hAnsi="Sylfaen"/>
          <w:sz w:val="24"/>
          <w:szCs w:val="24"/>
        </w:rPr>
        <w:t xml:space="preserve">0,1%-იანი </w:t>
      </w:r>
      <w:r w:rsidR="003810BD" w:rsidRPr="005C247A">
        <w:rPr>
          <w:rFonts w:ascii="Sylfaen" w:hAnsi="Sylfaen"/>
          <w:sz w:val="24"/>
          <w:szCs w:val="24"/>
        </w:rPr>
        <w:t>ხსნარი</w:t>
      </w:r>
      <w:r w:rsidRPr="005C247A">
        <w:rPr>
          <w:rFonts w:ascii="Sylfaen" w:hAnsi="Sylfaen"/>
          <w:sz w:val="24"/>
          <w:szCs w:val="24"/>
        </w:rPr>
        <w:t xml:space="preserve"> კანქვეშ) შეყვანა. ფსიქომოტორული</w:t>
      </w:r>
      <w:r w:rsidR="003810BD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აგზნების დროს – ამინაზინი კუნთში (2,5%-იანი ხსნარის 2 მლ); კრუნჩხვების დროს – ბარბიტურატები </w:t>
      </w:r>
      <w:r w:rsidR="003810BD" w:rsidRPr="005C247A">
        <w:rPr>
          <w:rFonts w:ascii="Sylfaen" w:hAnsi="Sylfaen"/>
          <w:sz w:val="24"/>
          <w:szCs w:val="24"/>
          <w:lang w:val="ka-GE"/>
        </w:rPr>
        <w:t>(</w:t>
      </w:r>
      <w:r w:rsidR="003810BD" w:rsidRPr="005C247A">
        <w:rPr>
          <w:rFonts w:ascii="Sylfaen" w:hAnsi="Sylfaen"/>
          <w:sz w:val="24"/>
          <w:szCs w:val="24"/>
        </w:rPr>
        <w:t xml:space="preserve">5-10 მლ </w:t>
      </w:r>
      <w:r w:rsidRPr="005C247A">
        <w:rPr>
          <w:rFonts w:ascii="Sylfaen" w:hAnsi="Sylfaen"/>
          <w:sz w:val="24"/>
          <w:szCs w:val="24"/>
        </w:rPr>
        <w:t xml:space="preserve">ნატრიუმის თიოპენტალის 2,5%-იანი </w:t>
      </w:r>
      <w:r w:rsidR="003810BD" w:rsidRPr="005C247A">
        <w:rPr>
          <w:rFonts w:ascii="Sylfaen" w:hAnsi="Sylfaen"/>
          <w:sz w:val="24"/>
          <w:szCs w:val="24"/>
        </w:rPr>
        <w:t>ხსნარი</w:t>
      </w:r>
      <w:r w:rsidRPr="005C247A">
        <w:rPr>
          <w:rFonts w:ascii="Sylfaen" w:hAnsi="Sylfaen"/>
          <w:sz w:val="24"/>
          <w:szCs w:val="24"/>
        </w:rPr>
        <w:t xml:space="preserve"> ვენაში ან </w:t>
      </w:r>
      <w:r w:rsidR="003810BD" w:rsidRPr="005C247A">
        <w:rPr>
          <w:rFonts w:ascii="Sylfaen" w:hAnsi="Sylfaen"/>
          <w:sz w:val="24"/>
          <w:szCs w:val="24"/>
        </w:rPr>
        <w:t>10-15 მლ</w:t>
      </w:r>
      <w:r w:rsidR="003810BD" w:rsidRPr="005C247A">
        <w:rPr>
          <w:rFonts w:ascii="Sylfaen" w:hAnsi="Sylfaen"/>
          <w:sz w:val="24"/>
          <w:szCs w:val="24"/>
          <w:lang w:val="ka-GE"/>
        </w:rPr>
        <w:t>-მდე</w:t>
      </w:r>
      <w:r w:rsidR="003810BD" w:rsidRPr="005C247A">
        <w:rPr>
          <w:rFonts w:ascii="Sylfaen" w:hAnsi="Sylfaen"/>
          <w:sz w:val="24"/>
          <w:szCs w:val="24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2,5%-იანი </w:t>
      </w:r>
      <w:r w:rsidR="003810BD" w:rsidRPr="005C247A">
        <w:rPr>
          <w:rFonts w:ascii="Sylfaen" w:hAnsi="Sylfaen"/>
          <w:sz w:val="24"/>
          <w:szCs w:val="24"/>
        </w:rPr>
        <w:t xml:space="preserve">ჰექსენალის </w:t>
      </w:r>
      <w:r w:rsidRPr="005C247A">
        <w:rPr>
          <w:rFonts w:ascii="Sylfaen" w:hAnsi="Sylfaen"/>
          <w:sz w:val="24"/>
          <w:szCs w:val="24"/>
        </w:rPr>
        <w:t>ხსნარი ვენაში,</w:t>
      </w:r>
      <w:r w:rsidR="003810BD" w:rsidRPr="005C247A">
        <w:rPr>
          <w:rFonts w:ascii="Sylfaen" w:hAnsi="Sylfaen"/>
          <w:sz w:val="24"/>
          <w:szCs w:val="24"/>
          <w:lang w:val="ka-GE"/>
        </w:rPr>
        <w:t xml:space="preserve"> შეჰყავთ</w:t>
      </w:r>
      <w:r w:rsidRPr="005C247A">
        <w:rPr>
          <w:rFonts w:ascii="Sylfaen" w:hAnsi="Sylfaen"/>
          <w:sz w:val="24"/>
          <w:szCs w:val="24"/>
        </w:rPr>
        <w:t xml:space="preserve"> 3-4 მლ 30 </w:t>
      </w:r>
      <w:r w:rsidR="003810BD" w:rsidRPr="005C247A">
        <w:rPr>
          <w:rFonts w:ascii="Sylfaen" w:hAnsi="Sylfaen"/>
          <w:sz w:val="24"/>
          <w:szCs w:val="24"/>
        </w:rPr>
        <w:t>წამი</w:t>
      </w:r>
      <w:r w:rsidRPr="005C247A">
        <w:rPr>
          <w:rFonts w:ascii="Sylfaen" w:hAnsi="Sylfaen"/>
          <w:sz w:val="24"/>
          <w:szCs w:val="24"/>
        </w:rPr>
        <w:t>ანი შუალედებით);</w:t>
      </w:r>
      <w:r w:rsidR="003810BD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უეცრად გამოხატული ჰიპერთერმიის დროს – ყინული თავზე, საზარდულის არეში, </w:t>
      </w:r>
      <w:r w:rsidR="003810BD" w:rsidRPr="005C247A">
        <w:rPr>
          <w:rFonts w:ascii="Sylfaen" w:hAnsi="Sylfaen"/>
          <w:sz w:val="24"/>
          <w:szCs w:val="24"/>
          <w:lang w:val="ka-GE"/>
        </w:rPr>
        <w:t xml:space="preserve">ნოტიო </w:t>
      </w:r>
      <w:r w:rsidR="001F39EB" w:rsidRPr="005C247A">
        <w:rPr>
          <w:rFonts w:ascii="Sylfaen" w:hAnsi="Sylfaen"/>
          <w:sz w:val="24"/>
          <w:szCs w:val="24"/>
          <w:lang w:val="ka-GE"/>
        </w:rPr>
        <w:t>საფენები;</w:t>
      </w:r>
      <w:r w:rsidRPr="005C247A">
        <w:rPr>
          <w:rFonts w:ascii="Sylfaen" w:hAnsi="Sylfaen"/>
          <w:sz w:val="24"/>
          <w:szCs w:val="24"/>
        </w:rPr>
        <w:t xml:space="preserve"> ტაქიკარდიის დროს – ინდერალი; შარდის შეკავების დროს – კათეტერიზაცია; გამოხატული ინტოქსიკაციის დროს – ფორსირებული დიურეზი, სისხლის გატუტიანება. ნაჩვენებია გლუკოზის ინტრავენური შეყვანა ასკორბინის</w:t>
      </w:r>
      <w:r w:rsidR="003810BD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მჟავასთან ერთად.</w:t>
      </w:r>
    </w:p>
    <w:p w14:paraId="3BBE2775" w14:textId="77777777" w:rsidR="00DC0260" w:rsidRPr="005C247A" w:rsidRDefault="00DC0260" w:rsidP="005C247A">
      <w:pPr>
        <w:pStyle w:val="NoSpacing"/>
      </w:pPr>
    </w:p>
    <w:p w14:paraId="08FC7884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b/>
          <w:i/>
          <w:iCs/>
          <w:sz w:val="24"/>
          <w:szCs w:val="24"/>
        </w:rPr>
        <w:lastRenderedPageBreak/>
        <w:t xml:space="preserve">გვერდითი </w:t>
      </w:r>
      <w:r w:rsidR="001F39EB" w:rsidRPr="005C247A">
        <w:rPr>
          <w:rFonts w:ascii="Sylfaen" w:hAnsi="Sylfaen"/>
          <w:b/>
          <w:i/>
          <w:iCs/>
          <w:sz w:val="24"/>
          <w:szCs w:val="24"/>
          <w:lang w:val="ka-GE"/>
        </w:rPr>
        <w:t>რეაქციები.</w:t>
      </w:r>
      <w:r w:rsidR="001F39EB" w:rsidRPr="005C247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პრეპარატის გვერდითი მოქმედება, ძირითადად, ატროპინის მ-ქოლინოლიზურ</w:t>
      </w:r>
      <w:r w:rsidR="001F39EB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მოქმედებას უკავშირდება.</w:t>
      </w:r>
    </w:p>
    <w:p w14:paraId="58A81E98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საჭმლის მომნელებელი ტრაქტის მხრივ:</w:t>
      </w:r>
      <w:r w:rsidRPr="005C247A">
        <w:rPr>
          <w:rFonts w:ascii="Sylfaen" w:hAnsi="Sylfaen"/>
          <w:sz w:val="24"/>
          <w:szCs w:val="24"/>
        </w:rPr>
        <w:t xml:space="preserve"> პირის სიმშრალე, წყურვილის შეგრძნება, გემოს შეგრძნების დარღვევა, დისფაგია, ნაწლავის მოტორიკის დაქვეითება ატონიამდე, სანაღვლე გზების და ნაღვლის ბუშტის ტონუსის დაქვეითება.</w:t>
      </w:r>
    </w:p>
    <w:p w14:paraId="44AA815D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შარდ</w:t>
      </w:r>
      <w:r w:rsidR="001F39EB" w:rsidRPr="005C247A">
        <w:rPr>
          <w:rFonts w:ascii="Sylfaen" w:hAnsi="Sylfaen"/>
          <w:i/>
          <w:iCs/>
          <w:sz w:val="24"/>
          <w:szCs w:val="24"/>
          <w:lang w:val="ka-GE"/>
        </w:rPr>
        <w:t>გამომყოფი</w:t>
      </w:r>
      <w:r w:rsidRPr="005C247A">
        <w:rPr>
          <w:rFonts w:ascii="Sylfaen" w:hAnsi="Sylfaen"/>
          <w:i/>
          <w:iCs/>
          <w:sz w:val="24"/>
          <w:szCs w:val="24"/>
        </w:rPr>
        <w:t xml:space="preserve"> სისტემის მხრივ:</w:t>
      </w:r>
      <w:r w:rsidRPr="005C247A">
        <w:rPr>
          <w:rFonts w:ascii="Sylfaen" w:hAnsi="Sylfaen"/>
          <w:sz w:val="24"/>
          <w:szCs w:val="24"/>
        </w:rPr>
        <w:t xml:space="preserve"> შარდვის გაძნელება და შეკავება.</w:t>
      </w:r>
    </w:p>
    <w:p w14:paraId="77B83AF5" w14:textId="5AC81498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გულ-სისხლძარღვთა სისტემის მხრივ:</w:t>
      </w:r>
      <w:r w:rsidRPr="005C247A">
        <w:rPr>
          <w:rFonts w:ascii="Sylfaen" w:hAnsi="Sylfaen"/>
          <w:sz w:val="24"/>
          <w:szCs w:val="24"/>
        </w:rPr>
        <w:t xml:space="preserve"> ტაქიკარდია, არითმია, ექსტრასისტოლიის</w:t>
      </w:r>
      <w:r w:rsidR="00580855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 xml:space="preserve">ჩათვლით, მიოკარდიუმის იშემია, სახის </w:t>
      </w:r>
      <w:r w:rsidR="001F39EB" w:rsidRPr="005C247A">
        <w:rPr>
          <w:rFonts w:ascii="Sylfaen" w:hAnsi="Sylfaen"/>
          <w:sz w:val="24"/>
          <w:szCs w:val="24"/>
          <w:lang w:val="ka-GE"/>
        </w:rPr>
        <w:t>სიწითლე,</w:t>
      </w:r>
      <w:r w:rsidRPr="005C247A">
        <w:rPr>
          <w:rFonts w:ascii="Sylfaen" w:hAnsi="Sylfaen"/>
          <w:sz w:val="24"/>
          <w:szCs w:val="24"/>
        </w:rPr>
        <w:t xml:space="preserve"> </w:t>
      </w:r>
      <w:r w:rsidR="001F39EB" w:rsidRPr="005C247A">
        <w:rPr>
          <w:rFonts w:ascii="Sylfaen" w:hAnsi="Sylfaen"/>
          <w:sz w:val="24"/>
          <w:szCs w:val="24"/>
          <w:lang w:val="ka-GE"/>
        </w:rPr>
        <w:t>სიმხურვალის</w:t>
      </w:r>
      <w:r w:rsidRPr="005C247A">
        <w:rPr>
          <w:rFonts w:ascii="Sylfaen" w:hAnsi="Sylfaen"/>
          <w:sz w:val="24"/>
          <w:szCs w:val="24"/>
        </w:rPr>
        <w:t xml:space="preserve"> შეგრძნება.</w:t>
      </w:r>
    </w:p>
    <w:p w14:paraId="71BAC77B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ნერვული სისტემის მხრივ:</w:t>
      </w:r>
      <w:r w:rsidRPr="005C247A">
        <w:rPr>
          <w:rFonts w:ascii="Sylfaen" w:hAnsi="Sylfaen"/>
          <w:sz w:val="24"/>
          <w:szCs w:val="24"/>
        </w:rPr>
        <w:t xml:space="preserve"> თავის ტკივილი, თავბრუსხვევა, ნევროზულობა, უძილობა.</w:t>
      </w:r>
    </w:p>
    <w:p w14:paraId="2583AAE7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მხედველობის ორგანოების მხრივ:</w:t>
      </w:r>
      <w:r w:rsidRPr="005C247A">
        <w:rPr>
          <w:rFonts w:ascii="Sylfaen" w:hAnsi="Sylfaen"/>
          <w:sz w:val="24"/>
          <w:szCs w:val="24"/>
        </w:rPr>
        <w:t xml:space="preserve"> გუგების გაფართოება, ფოტოფობია, აკომოდაციის დამბლა, თვალშიგა წნევის მომატება, მხედველობის დარღვევა.</w:t>
      </w:r>
    </w:p>
    <w:p w14:paraId="47402514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5C247A">
        <w:rPr>
          <w:rFonts w:ascii="Sylfaen" w:hAnsi="Sylfaen"/>
          <w:i/>
          <w:iCs/>
          <w:sz w:val="24"/>
          <w:szCs w:val="24"/>
        </w:rPr>
        <w:t>სუნთქვის სისტემის მხრივ:</w:t>
      </w:r>
      <w:r w:rsidRPr="005C247A">
        <w:rPr>
          <w:rFonts w:ascii="Sylfaen" w:hAnsi="Sylfaen"/>
          <w:sz w:val="24"/>
          <w:szCs w:val="24"/>
        </w:rPr>
        <w:t xml:space="preserve"> ბრონქების სეკრეტორული აქტიობის და ტონუსის</w:t>
      </w:r>
      <w:r w:rsidR="001F39EB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Pr="005C247A">
        <w:rPr>
          <w:rFonts w:ascii="Sylfaen" w:hAnsi="Sylfaen"/>
          <w:sz w:val="24"/>
          <w:szCs w:val="24"/>
        </w:rPr>
        <w:t>შემცირება, რაც ბლანტი, ძნელად ამოსახველებელი ნახველის წარმოქმნას</w:t>
      </w:r>
      <w:r w:rsidR="001F39EB" w:rsidRPr="005C247A">
        <w:rPr>
          <w:rFonts w:ascii="Sylfaen" w:hAnsi="Sylfaen"/>
          <w:sz w:val="24"/>
          <w:szCs w:val="24"/>
          <w:lang w:val="ka-GE"/>
        </w:rPr>
        <w:t xml:space="preserve"> იწვევს.</w:t>
      </w:r>
    </w:p>
    <w:p w14:paraId="02DB3CD9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კანის მხრივ:</w:t>
      </w:r>
      <w:r w:rsidRPr="005C247A">
        <w:rPr>
          <w:rFonts w:ascii="Sylfaen" w:hAnsi="Sylfaen"/>
          <w:sz w:val="24"/>
          <w:szCs w:val="24"/>
        </w:rPr>
        <w:t xml:space="preserve"> გამონაყარი</w:t>
      </w:r>
      <w:r w:rsidR="001F39EB" w:rsidRPr="005C247A">
        <w:rPr>
          <w:rFonts w:ascii="Sylfaen" w:hAnsi="Sylfaen"/>
          <w:sz w:val="24"/>
          <w:szCs w:val="24"/>
          <w:lang w:val="ka-GE"/>
        </w:rPr>
        <w:t xml:space="preserve"> </w:t>
      </w:r>
      <w:r w:rsidR="001F39EB" w:rsidRPr="005C247A">
        <w:rPr>
          <w:rFonts w:ascii="Sylfaen" w:hAnsi="Sylfaen"/>
          <w:sz w:val="24"/>
          <w:szCs w:val="24"/>
        </w:rPr>
        <w:t>კანზე</w:t>
      </w:r>
      <w:r w:rsidRPr="005C247A">
        <w:rPr>
          <w:rFonts w:ascii="Sylfaen" w:hAnsi="Sylfaen"/>
          <w:sz w:val="24"/>
          <w:szCs w:val="24"/>
        </w:rPr>
        <w:t>, ჭინჭრის ციება, ექსფოლიაციური დერმატიტი.</w:t>
      </w:r>
    </w:p>
    <w:p w14:paraId="2FB9F65F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>იმუნური სისტემის მხრივ:</w:t>
      </w:r>
      <w:r w:rsidRPr="005C247A">
        <w:rPr>
          <w:rFonts w:ascii="Sylfaen" w:hAnsi="Sylfaen"/>
          <w:sz w:val="24"/>
          <w:szCs w:val="24"/>
        </w:rPr>
        <w:t xml:space="preserve"> ანაფილაქსიური რეაქციები, ანაფილაქსიური შოკი.</w:t>
      </w:r>
    </w:p>
    <w:p w14:paraId="0C2D746E" w14:textId="77777777" w:rsidR="00A36D32" w:rsidRPr="005C247A" w:rsidRDefault="00A36D32" w:rsidP="003A7CD5">
      <w:pPr>
        <w:pStyle w:val="NoSpacing"/>
        <w:spacing w:line="360" w:lineRule="auto"/>
        <w:jc w:val="both"/>
        <w:rPr>
          <w:rFonts w:ascii="Sylfaen" w:hAnsi="Sylfaen"/>
          <w:sz w:val="24"/>
          <w:szCs w:val="24"/>
        </w:rPr>
      </w:pPr>
      <w:r w:rsidRPr="005C247A">
        <w:rPr>
          <w:rFonts w:ascii="Sylfaen" w:hAnsi="Sylfaen"/>
          <w:i/>
          <w:iCs/>
          <w:sz w:val="24"/>
          <w:szCs w:val="24"/>
        </w:rPr>
        <w:t xml:space="preserve">სხვა: </w:t>
      </w:r>
      <w:r w:rsidRPr="005C247A">
        <w:rPr>
          <w:rFonts w:ascii="Sylfaen" w:hAnsi="Sylfaen"/>
          <w:sz w:val="24"/>
          <w:szCs w:val="24"/>
        </w:rPr>
        <w:t xml:space="preserve">ოფლის გამოყოფის შემცირება, კანის სიმშრალე, დიზართრია, ცვლილებები შეყვანის </w:t>
      </w:r>
      <w:r w:rsidR="001F39EB" w:rsidRPr="005C247A">
        <w:rPr>
          <w:rFonts w:ascii="Sylfaen" w:hAnsi="Sylfaen"/>
          <w:sz w:val="24"/>
          <w:szCs w:val="24"/>
          <w:lang w:val="ka-GE"/>
        </w:rPr>
        <w:t>ადგილას</w:t>
      </w:r>
      <w:r w:rsidRPr="005C247A">
        <w:rPr>
          <w:rFonts w:ascii="Sylfaen" w:hAnsi="Sylfaen"/>
          <w:sz w:val="24"/>
          <w:szCs w:val="24"/>
        </w:rPr>
        <w:t>, ჰიპერმგრძნობელობის რეაქციები.</w:t>
      </w:r>
    </w:p>
    <w:p w14:paraId="46D8693E" w14:textId="77777777" w:rsidR="00A36D32" w:rsidRPr="005C247A" w:rsidRDefault="00A36D32" w:rsidP="003C7753">
      <w:pPr>
        <w:pStyle w:val="NoSpacing"/>
      </w:pPr>
    </w:p>
    <w:p w14:paraId="774A3BB9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proofErr w:type="spellStart"/>
      <w:r w:rsidRPr="005C247A">
        <w:rPr>
          <w:rFonts w:ascii="Sylfaen" w:eastAsia="Calibri" w:hAnsi="Sylfaen" w:cs="Times New Roman"/>
          <w:b/>
          <w:i/>
          <w:iCs/>
          <w:sz w:val="24"/>
          <w:szCs w:val="24"/>
          <w:lang w:val="en-US"/>
        </w:rPr>
        <w:t>ვარგისობის</w:t>
      </w:r>
      <w:proofErr w:type="spellEnd"/>
      <w:r w:rsidRPr="005C247A">
        <w:rPr>
          <w:rFonts w:ascii="Sylfaen" w:eastAsia="Calibri" w:hAnsi="Sylfaen" w:cs="Times New Roman"/>
          <w:b/>
          <w:i/>
          <w:iCs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b/>
          <w:i/>
          <w:iCs/>
          <w:sz w:val="24"/>
          <w:szCs w:val="24"/>
          <w:lang w:val="en-US"/>
        </w:rPr>
        <w:t>ვადა</w:t>
      </w:r>
      <w:proofErr w:type="spellEnd"/>
      <w:r w:rsidRPr="005C247A">
        <w:rPr>
          <w:rFonts w:ascii="Sylfaen" w:eastAsia="Calibri" w:hAnsi="Sylfaen" w:cs="Times New Roman"/>
          <w:b/>
          <w:i/>
          <w:iCs/>
          <w:sz w:val="24"/>
          <w:szCs w:val="24"/>
        </w:rPr>
        <w:t>.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5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წელი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>.</w:t>
      </w:r>
    </w:p>
    <w:p w14:paraId="75E21DFE" w14:textId="77777777" w:rsidR="00A204A4" w:rsidRPr="005C247A" w:rsidRDefault="00A204A4" w:rsidP="003C7753">
      <w:pPr>
        <w:pStyle w:val="NoSpacing"/>
      </w:pPr>
    </w:p>
    <w:p w14:paraId="4348616A" w14:textId="547D049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proofErr w:type="spellStart"/>
      <w:r w:rsidRPr="005C247A">
        <w:rPr>
          <w:rFonts w:ascii="Sylfaen" w:eastAsia="Calibri" w:hAnsi="Sylfaen" w:cs="Times New Roman"/>
          <w:b/>
          <w:sz w:val="24"/>
          <w:szCs w:val="24"/>
          <w:lang w:val="en-US"/>
        </w:rPr>
        <w:t>შენახვის</w:t>
      </w:r>
      <w:proofErr w:type="spellEnd"/>
      <w:r w:rsidRPr="005C247A">
        <w:rPr>
          <w:rFonts w:ascii="Sylfaen" w:eastAsia="Calibri" w:hAnsi="Sylfaen" w:cs="Times New Roman"/>
          <w:b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b/>
          <w:sz w:val="24"/>
          <w:szCs w:val="24"/>
          <w:lang w:val="en-US"/>
        </w:rPr>
        <w:t>პირობები</w:t>
      </w:r>
      <w:proofErr w:type="spellEnd"/>
      <w:r w:rsidRPr="005C247A">
        <w:rPr>
          <w:rFonts w:ascii="Sylfaen" w:eastAsia="Calibri" w:hAnsi="Sylfaen" w:cs="Times New Roman"/>
          <w:b/>
          <w:sz w:val="24"/>
          <w:szCs w:val="24"/>
        </w:rPr>
        <w:t>.</w:t>
      </w:r>
      <w:r w:rsidR="00B202B3" w:rsidRPr="005C247A">
        <w:rPr>
          <w:rFonts w:ascii="Sylfaen" w:eastAsia="Calibri" w:hAnsi="Sylfaen" w:cs="Times New Roman"/>
          <w:b/>
          <w:sz w:val="24"/>
          <w:szCs w:val="24"/>
          <w:lang w:val="ka-GE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ინახება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არა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უმეტეს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25°</w:t>
      </w:r>
      <w:r w:rsidRPr="005C247A">
        <w:rPr>
          <w:rFonts w:ascii="Sylfaen" w:eastAsia="Calibri" w:hAnsi="Sylfaen" w:cs="Times New Roman"/>
          <w:sz w:val="24"/>
          <w:szCs w:val="24"/>
          <w:lang w:val="en-US"/>
        </w:rPr>
        <w:t>C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ტემპერატურაზე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ორიგინალურ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შეფუთვაში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>.</w:t>
      </w:r>
      <w:r w:rsidR="00B202B3"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ინახება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ბავშვებისათვის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მიუწვდომელ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ადგილას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>.</w:t>
      </w:r>
    </w:p>
    <w:p w14:paraId="4ACDE4E4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14:paraId="4FF41C9A" w14:textId="7EC25A24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proofErr w:type="spellStart"/>
      <w:r w:rsidRPr="005C247A">
        <w:rPr>
          <w:rFonts w:ascii="Sylfaen" w:eastAsia="Calibri" w:hAnsi="Sylfaen" w:cs="Times New Roman"/>
          <w:b/>
          <w:i/>
          <w:iCs/>
          <w:sz w:val="24"/>
          <w:szCs w:val="24"/>
          <w:lang w:val="en-US"/>
        </w:rPr>
        <w:t>შეუთავსებლობა</w:t>
      </w:r>
      <w:proofErr w:type="spellEnd"/>
      <w:r w:rsidRPr="005C247A">
        <w:rPr>
          <w:rFonts w:ascii="Sylfaen" w:eastAsia="Calibri" w:hAnsi="Sylfaen" w:cs="Times New Roman"/>
          <w:b/>
          <w:i/>
          <w:iCs/>
          <w:sz w:val="24"/>
          <w:szCs w:val="24"/>
        </w:rPr>
        <w:t>.</w:t>
      </w:r>
      <w:r w:rsidR="00757765" w:rsidRPr="005C247A">
        <w:rPr>
          <w:rFonts w:ascii="Sylfaen" w:eastAsia="Calibri" w:hAnsi="Sylfaen" w:cs="Times New Roman"/>
          <w:b/>
          <w:i/>
          <w:iCs/>
          <w:sz w:val="24"/>
          <w:szCs w:val="24"/>
          <w:lang w:val="ka-GE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არ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შეურიოთ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სხვა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სამკურნალო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საშუალებებ</w:t>
      </w:r>
      <w:proofErr w:type="spellEnd"/>
      <w:r w:rsidRPr="005C247A">
        <w:rPr>
          <w:rFonts w:ascii="Sylfaen" w:eastAsia="Calibri" w:hAnsi="Sylfaen" w:cs="Times New Roman"/>
          <w:sz w:val="24"/>
          <w:szCs w:val="24"/>
          <w:lang w:val="ka-GE"/>
        </w:rPr>
        <w:t>ს.</w:t>
      </w:r>
    </w:p>
    <w:p w14:paraId="62FA1AFB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14:paraId="2FEA03A0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proofErr w:type="spellStart"/>
      <w:r w:rsidRPr="005C247A">
        <w:rPr>
          <w:rFonts w:ascii="Sylfaen" w:eastAsia="Calibri" w:hAnsi="Sylfaen" w:cs="Times New Roman"/>
          <w:b/>
          <w:sz w:val="24"/>
          <w:szCs w:val="24"/>
          <w:lang w:val="en-US"/>
        </w:rPr>
        <w:t>შეფუთვა</w:t>
      </w:r>
      <w:proofErr w:type="spellEnd"/>
      <w:r w:rsidRPr="005C247A">
        <w:rPr>
          <w:rFonts w:ascii="Sylfaen" w:eastAsia="Calibri" w:hAnsi="Sylfaen" w:cs="Times New Roman"/>
          <w:b/>
          <w:sz w:val="24"/>
          <w:szCs w:val="24"/>
        </w:rPr>
        <w:t>.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 1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მლ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ამპულებში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№10 (10×1),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ბლისტერი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ka-GE"/>
        </w:rPr>
        <w:t>ამპულებით</w:t>
      </w:r>
      <w:proofErr w:type="spellEnd"/>
      <w:r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 მოთავსებული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კოლოფში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>.</w:t>
      </w:r>
    </w:p>
    <w:p w14:paraId="3F99CEF1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14:paraId="6E90B0B2" w14:textId="1460E2C6" w:rsidR="004237A1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b/>
          <w:sz w:val="24"/>
          <w:szCs w:val="24"/>
          <w:lang w:val="en-US"/>
        </w:rPr>
      </w:pPr>
      <w:r w:rsidRPr="005C247A">
        <w:rPr>
          <w:rFonts w:ascii="Sylfaen" w:eastAsia="Calibri" w:hAnsi="Sylfaen" w:cs="Times New Roman"/>
          <w:b/>
          <w:sz w:val="24"/>
          <w:szCs w:val="24"/>
          <w:lang w:val="ka-GE"/>
        </w:rPr>
        <w:t>გაცემის</w:t>
      </w:r>
      <w:r w:rsidRPr="005C247A">
        <w:rPr>
          <w:rFonts w:ascii="Sylfaen" w:eastAsia="Calibri" w:hAnsi="Sylfaen" w:cs="Times New Roman"/>
          <w:b/>
          <w:sz w:val="24"/>
          <w:szCs w:val="24"/>
        </w:rPr>
        <w:t xml:space="preserve"> </w:t>
      </w:r>
      <w:proofErr w:type="spellStart"/>
      <w:r w:rsidR="004F2E9B">
        <w:rPr>
          <w:rFonts w:ascii="Sylfaen" w:eastAsia="Calibri" w:hAnsi="Sylfaen" w:cs="Times New Roman"/>
          <w:b/>
          <w:sz w:val="24"/>
          <w:szCs w:val="24"/>
          <w:lang w:val="en-US"/>
        </w:rPr>
        <w:t>წესი</w:t>
      </w:r>
      <w:proofErr w:type="spellEnd"/>
      <w:r w:rsidR="004F2E9B">
        <w:rPr>
          <w:rFonts w:ascii="Sylfaen" w:eastAsia="Calibri" w:hAnsi="Sylfaen" w:cs="Times New Roman"/>
          <w:b/>
          <w:sz w:val="24"/>
          <w:szCs w:val="24"/>
          <w:lang w:val="en-US"/>
        </w:rPr>
        <w:t>:</w:t>
      </w:r>
    </w:p>
    <w:p w14:paraId="405526B3" w14:textId="6C60788A" w:rsidR="004F2E9B" w:rsidRPr="005C247A" w:rsidRDefault="004F2E9B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r w:rsidRPr="004F2E9B">
        <w:rPr>
          <w:rFonts w:ascii="Sylfaen" w:hAnsi="Sylfaen" w:cs="Sylfaen"/>
          <w:bCs/>
          <w:noProof/>
          <w:lang w:val="ka-GE"/>
        </w:rPr>
        <w:t>ფარმაცევტული</w:t>
      </w:r>
      <w:r w:rsidRPr="004F2E9B">
        <w:rPr>
          <w:rFonts w:ascii="Sylfaen" w:hAnsi="Sylfaen"/>
          <w:bCs/>
          <w:noProof/>
          <w:lang w:val="ka-GE"/>
        </w:rPr>
        <w:t xml:space="preserve"> </w:t>
      </w:r>
      <w:r w:rsidRPr="004F2E9B">
        <w:rPr>
          <w:rFonts w:ascii="Sylfaen" w:hAnsi="Sylfaen" w:cs="Sylfaen"/>
          <w:bCs/>
          <w:noProof/>
          <w:lang w:val="ka-GE"/>
        </w:rPr>
        <w:t>პროდუქტის</w:t>
      </w:r>
      <w:r w:rsidRPr="004F2E9B">
        <w:rPr>
          <w:rFonts w:ascii="Sylfaen" w:hAnsi="Sylfaen"/>
          <w:bCs/>
          <w:noProof/>
          <w:lang w:val="ka-GE"/>
        </w:rPr>
        <w:t xml:space="preserve"> </w:t>
      </w:r>
      <w:r w:rsidRPr="004F2E9B">
        <w:rPr>
          <w:rFonts w:ascii="Sylfaen" w:hAnsi="Sylfaen" w:cs="Sylfaen"/>
          <w:bCs/>
          <w:noProof/>
          <w:lang w:val="ka-GE"/>
        </w:rPr>
        <w:t>ჯგუფი</w:t>
      </w:r>
      <w:r>
        <w:rPr>
          <w:rFonts w:ascii="Sylfaen" w:hAnsi="Sylfaen" w:cs="Sylfaen"/>
          <w:b/>
          <w:noProof/>
          <w:lang w:val="ka-GE"/>
        </w:rPr>
        <w:t xml:space="preserve"> - </w:t>
      </w:r>
      <w:r>
        <w:rPr>
          <w:rFonts w:ascii="Sylfaen" w:hAnsi="Sylfaen" w:cs="Arial"/>
        </w:rPr>
        <w:t>II , გაიცემა ფორმა №3 რეცეპტით (გადაუდებელი დახმარებისას გაიცემა ურეცეპტოდ)</w:t>
      </w:r>
    </w:p>
    <w:p w14:paraId="4DEBDF7F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b/>
          <w:sz w:val="24"/>
          <w:szCs w:val="24"/>
          <w:lang w:val="ka-GE"/>
        </w:rPr>
      </w:pPr>
      <w:proofErr w:type="spellStart"/>
      <w:r w:rsidRPr="005C247A">
        <w:rPr>
          <w:rFonts w:ascii="Sylfaen" w:eastAsia="Calibri" w:hAnsi="Sylfaen" w:cs="Times New Roman"/>
          <w:b/>
          <w:sz w:val="24"/>
          <w:szCs w:val="24"/>
          <w:lang w:val="en-US"/>
        </w:rPr>
        <w:lastRenderedPageBreak/>
        <w:t>მწარმოებელი</w:t>
      </w:r>
      <w:proofErr w:type="spellEnd"/>
      <w:r w:rsidR="00872CCA" w:rsidRPr="005C247A">
        <w:rPr>
          <w:rFonts w:ascii="Sylfaen" w:eastAsia="Calibri" w:hAnsi="Sylfaen" w:cs="Times New Roman"/>
          <w:b/>
          <w:sz w:val="24"/>
          <w:szCs w:val="24"/>
          <w:lang w:val="ka-GE"/>
        </w:rPr>
        <w:t>:</w:t>
      </w:r>
    </w:p>
    <w:p w14:paraId="6CE9E067" w14:textId="47EFFA8E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შეზღუდული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პასუხისმგებლობის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საზოგადოება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  <w:lang w:val="en-US"/>
        </w:rPr>
        <w:t> 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ფარმაცევტული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კომპანია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spellStart"/>
      <w:proofErr w:type="gramStart"/>
      <w:r w:rsidR="00420D87" w:rsidRPr="005C247A">
        <w:rPr>
          <w:rFonts w:ascii="Sylfaen" w:eastAsia="Calibri" w:hAnsi="Sylfaen" w:cs="Times New Roman"/>
          <w:sz w:val="24"/>
          <w:szCs w:val="24"/>
          <w:lang w:val="ka-GE"/>
        </w:rPr>
        <w:t>ზდოროვიე</w:t>
      </w:r>
      <w:proofErr w:type="spellEnd"/>
      <w:r w:rsidRPr="005C247A">
        <w:rPr>
          <w:rFonts w:ascii="Sylfaen" w:eastAsia="Calibri" w:hAnsi="Sylfaen" w:cs="Times New Roman"/>
          <w:sz w:val="24"/>
          <w:szCs w:val="24"/>
          <w:lang w:val="ka-GE"/>
        </w:rPr>
        <w:t>“</w:t>
      </w:r>
      <w:proofErr w:type="gramEnd"/>
      <w:r w:rsidR="00BD5B17" w:rsidRPr="005C247A">
        <w:rPr>
          <w:rFonts w:ascii="Sylfaen" w:eastAsia="Calibri" w:hAnsi="Sylfaen" w:cs="Times New Roman"/>
          <w:sz w:val="24"/>
          <w:szCs w:val="24"/>
          <w:lang w:val="ka-GE"/>
        </w:rPr>
        <w:t>.</w:t>
      </w:r>
    </w:p>
    <w:p w14:paraId="6352C461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14:paraId="5A83C7FC" w14:textId="1C8C44A5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r w:rsidRPr="005C247A">
        <w:rPr>
          <w:rFonts w:ascii="Sylfaen" w:eastAsia="Calibri" w:hAnsi="Sylfaen" w:cs="Times New Roman"/>
          <w:b/>
          <w:sz w:val="24"/>
          <w:szCs w:val="24"/>
          <w:lang w:val="ka-GE"/>
        </w:rPr>
        <w:t>განმცხადებელი</w:t>
      </w:r>
      <w:r w:rsidR="00BD5B17" w:rsidRPr="005C247A">
        <w:rPr>
          <w:rFonts w:ascii="Sylfaen" w:eastAsia="Calibri" w:hAnsi="Sylfaen" w:cs="Times New Roman"/>
          <w:b/>
          <w:sz w:val="24"/>
          <w:szCs w:val="24"/>
          <w:lang w:val="ka-GE"/>
        </w:rPr>
        <w:t xml:space="preserve">.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შეზღუდული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პასუხისმგებლობის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საზოგადოება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  <w:lang w:val="en-US"/>
        </w:rPr>
        <w:t> 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საცდელი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ქარხანა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gramStart"/>
      <w:r w:rsidR="00005654" w:rsidRPr="005C247A">
        <w:rPr>
          <w:rFonts w:ascii="Sylfaen" w:eastAsia="Calibri" w:hAnsi="Sylfaen" w:cs="Times New Roman"/>
          <w:sz w:val="24"/>
          <w:szCs w:val="24"/>
        </w:rPr>
        <w:t>გნცლს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“</w:t>
      </w:r>
      <w:proofErr w:type="gramEnd"/>
      <w:r w:rsidRPr="005C247A">
        <w:rPr>
          <w:rFonts w:ascii="Sylfaen" w:eastAsia="Calibri" w:hAnsi="Sylfaen" w:cs="Times New Roman"/>
          <w:sz w:val="24"/>
          <w:szCs w:val="24"/>
        </w:rPr>
        <w:t>.</w:t>
      </w:r>
    </w:p>
    <w:p w14:paraId="0C9BED2F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</w:p>
    <w:p w14:paraId="54E6E75C" w14:textId="77777777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b/>
          <w:sz w:val="24"/>
          <w:szCs w:val="24"/>
        </w:rPr>
      </w:pPr>
      <w:proofErr w:type="spellStart"/>
      <w:r w:rsidRPr="005C247A">
        <w:rPr>
          <w:rFonts w:ascii="Sylfaen" w:eastAsia="Calibri" w:hAnsi="Sylfaen" w:cs="Times New Roman"/>
          <w:b/>
          <w:sz w:val="24"/>
          <w:szCs w:val="24"/>
          <w:lang w:val="en-US"/>
        </w:rPr>
        <w:t>მწარმოებლის</w:t>
      </w:r>
      <w:proofErr w:type="spellEnd"/>
      <w:r w:rsidRPr="005C247A">
        <w:rPr>
          <w:rFonts w:ascii="Sylfaen" w:eastAsia="Calibri" w:hAnsi="Sylfaen" w:cs="Times New Roman"/>
          <w:b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b/>
          <w:sz w:val="24"/>
          <w:szCs w:val="24"/>
          <w:lang w:val="ka-GE"/>
        </w:rPr>
        <w:t>და განმცხადებლის</w:t>
      </w:r>
      <w:r w:rsidRPr="005C247A">
        <w:rPr>
          <w:rFonts w:ascii="Sylfaen" w:eastAsia="Calibri" w:hAnsi="Sylfaen" w:cs="Times New Roman"/>
          <w:b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b/>
          <w:sz w:val="24"/>
          <w:szCs w:val="24"/>
          <w:lang w:val="en-US"/>
        </w:rPr>
        <w:t>ადგილმდებარეობა</w:t>
      </w:r>
      <w:proofErr w:type="spellEnd"/>
      <w:r w:rsidRPr="005C247A">
        <w:rPr>
          <w:rFonts w:ascii="Sylfaen" w:eastAsia="Calibri" w:hAnsi="Sylfaen" w:cs="Times New Roman"/>
          <w:b/>
          <w:sz w:val="24"/>
          <w:szCs w:val="24"/>
        </w:rPr>
        <w:t>.</w:t>
      </w:r>
    </w:p>
    <w:p w14:paraId="068A9798" w14:textId="77777777" w:rsidR="00BD5B17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უკრაინა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61057,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ხარკოვის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ოლქი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</w:t>
      </w:r>
      <w:r w:rsidRPr="005C247A">
        <w:rPr>
          <w:rFonts w:ascii="Sylfaen" w:eastAsia="Calibri" w:hAnsi="Sylfaen" w:cs="Times New Roman"/>
          <w:sz w:val="24"/>
          <w:szCs w:val="24"/>
          <w:lang w:val="en-US"/>
        </w:rPr>
        <w:t>ქ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.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ხარკოვი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ვორობიოვის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en-US"/>
        </w:rPr>
        <w:t>ქ</w:t>
      </w:r>
      <w:r w:rsidRPr="005C247A">
        <w:rPr>
          <w:rFonts w:ascii="Sylfaen" w:eastAsia="Calibri" w:hAnsi="Sylfaen" w:cs="Times New Roman"/>
          <w:sz w:val="24"/>
          <w:szCs w:val="24"/>
        </w:rPr>
        <w:t>.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,</w:t>
      </w:r>
      <w:r w:rsidRPr="005C247A">
        <w:rPr>
          <w:rFonts w:ascii="Sylfaen" w:eastAsia="Calibri" w:hAnsi="Sylfaen" w:cs="Times New Roman"/>
          <w:sz w:val="24"/>
          <w:szCs w:val="24"/>
        </w:rPr>
        <w:t xml:space="preserve"> 8</w:t>
      </w:r>
      <w:r w:rsidR="00BD5B17"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</w:p>
    <w:p w14:paraId="63732A82" w14:textId="7A64C29A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r w:rsidRPr="005C247A">
        <w:rPr>
          <w:rFonts w:ascii="Sylfaen" w:eastAsia="Calibri" w:hAnsi="Sylfaen" w:cs="Times New Roman"/>
          <w:sz w:val="24"/>
          <w:szCs w:val="24"/>
        </w:rPr>
        <w:t>(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შეზღუდული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პასუხისმგებლობის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საზოგადოება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საცდელი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ქარხანა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r w:rsidR="00005654" w:rsidRPr="005C247A">
        <w:rPr>
          <w:rFonts w:ascii="Sylfaen" w:eastAsia="Calibri" w:hAnsi="Sylfaen" w:cs="Times New Roman"/>
          <w:sz w:val="24"/>
          <w:szCs w:val="24"/>
        </w:rPr>
        <w:t>გნცლს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“</w:t>
      </w:r>
      <w:r w:rsidRPr="005C247A">
        <w:rPr>
          <w:rFonts w:ascii="Sylfaen" w:eastAsia="Calibri" w:hAnsi="Sylfaen" w:cs="Times New Roman"/>
          <w:sz w:val="24"/>
          <w:szCs w:val="24"/>
        </w:rPr>
        <w:t>)</w:t>
      </w:r>
    </w:p>
    <w:p w14:paraId="5432B423" w14:textId="2E3F0F94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</w:rPr>
      </w:pP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უკრაინა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61013,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ხარკოვის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ოლქი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</w:t>
      </w:r>
      <w:r w:rsidRPr="005C247A">
        <w:rPr>
          <w:rFonts w:ascii="Sylfaen" w:eastAsia="Calibri" w:hAnsi="Sylfaen" w:cs="Times New Roman"/>
          <w:sz w:val="24"/>
          <w:szCs w:val="24"/>
          <w:lang w:val="en-US"/>
        </w:rPr>
        <w:t>ქ</w:t>
      </w:r>
      <w:r w:rsidRPr="005C247A">
        <w:rPr>
          <w:rFonts w:ascii="Sylfaen" w:eastAsia="Calibri" w:hAnsi="Sylfaen" w:cs="Times New Roman"/>
          <w:sz w:val="24"/>
          <w:szCs w:val="24"/>
        </w:rPr>
        <w:t>.</w:t>
      </w:r>
      <w:r w:rsidR="00005654"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ხარკოვი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,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შევჩენკოს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en-US"/>
        </w:rPr>
        <w:t>ქ</w:t>
      </w:r>
      <w:r w:rsidRPr="005C247A">
        <w:rPr>
          <w:rFonts w:ascii="Sylfaen" w:eastAsia="Calibri" w:hAnsi="Sylfaen" w:cs="Times New Roman"/>
          <w:sz w:val="24"/>
          <w:szCs w:val="24"/>
        </w:rPr>
        <w:t>.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, </w:t>
      </w:r>
      <w:r w:rsidRPr="005C247A">
        <w:rPr>
          <w:rFonts w:ascii="Sylfaen" w:eastAsia="Calibri" w:hAnsi="Sylfaen" w:cs="Times New Roman"/>
          <w:sz w:val="24"/>
          <w:szCs w:val="24"/>
        </w:rPr>
        <w:t>22</w:t>
      </w:r>
    </w:p>
    <w:p w14:paraId="383586AC" w14:textId="04A558AB" w:rsidR="00A204A4" w:rsidRPr="005C247A" w:rsidRDefault="00A204A4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5C247A">
        <w:rPr>
          <w:rFonts w:ascii="Sylfaen" w:eastAsia="Calibri" w:hAnsi="Sylfaen" w:cs="Times New Roman"/>
          <w:sz w:val="24"/>
          <w:szCs w:val="24"/>
        </w:rPr>
        <w:t>(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შეზღუდული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პასუხისმგებლობის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საზოგადოება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  <w:lang w:val="en-US"/>
        </w:rPr>
        <w:t> 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ფარმაცევტული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proofErr w:type="spellStart"/>
      <w:r w:rsidRPr="005C247A">
        <w:rPr>
          <w:rFonts w:ascii="Sylfaen" w:eastAsia="Calibri" w:hAnsi="Sylfaen" w:cs="Times New Roman"/>
          <w:sz w:val="24"/>
          <w:szCs w:val="24"/>
          <w:lang w:val="en-US"/>
        </w:rPr>
        <w:t>კომპანია</w:t>
      </w:r>
      <w:proofErr w:type="spellEnd"/>
      <w:r w:rsidRPr="005C247A">
        <w:rPr>
          <w:rFonts w:ascii="Sylfaen" w:eastAsia="Calibri" w:hAnsi="Sylfaen" w:cs="Times New Roman"/>
          <w:sz w:val="24"/>
          <w:szCs w:val="24"/>
        </w:rPr>
        <w:t xml:space="preserve"> 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>„</w:t>
      </w:r>
      <w:proofErr w:type="spellStart"/>
      <w:r w:rsidR="00BD5B17" w:rsidRPr="005C247A">
        <w:rPr>
          <w:rFonts w:ascii="Sylfaen" w:eastAsia="Calibri" w:hAnsi="Sylfaen" w:cs="Times New Roman"/>
          <w:sz w:val="24"/>
          <w:szCs w:val="24"/>
          <w:lang w:val="ka-GE"/>
        </w:rPr>
        <w:t>ზდოროვიე</w:t>
      </w:r>
      <w:proofErr w:type="spellEnd"/>
      <w:r w:rsidR="00BD5B17" w:rsidRPr="005C247A">
        <w:rPr>
          <w:rFonts w:ascii="Sylfaen" w:eastAsia="Calibri" w:hAnsi="Sylfaen" w:cs="Times New Roman"/>
          <w:sz w:val="24"/>
          <w:szCs w:val="24"/>
          <w:lang w:val="ka-GE"/>
        </w:rPr>
        <w:t>“</w:t>
      </w:r>
      <w:r w:rsidRPr="005C247A">
        <w:rPr>
          <w:rFonts w:ascii="Sylfaen" w:eastAsia="Calibri" w:hAnsi="Sylfaen" w:cs="Times New Roman"/>
          <w:sz w:val="24"/>
          <w:szCs w:val="24"/>
        </w:rPr>
        <w:t>)</w:t>
      </w:r>
      <w:r w:rsidR="00BD5B17" w:rsidRPr="005C247A">
        <w:rPr>
          <w:rFonts w:ascii="Sylfaen" w:eastAsia="Calibri" w:hAnsi="Sylfaen" w:cs="Times New Roman"/>
          <w:sz w:val="24"/>
          <w:szCs w:val="24"/>
          <w:lang w:val="ka-GE"/>
        </w:rPr>
        <w:t>.</w:t>
      </w:r>
    </w:p>
    <w:p w14:paraId="351795C8" w14:textId="77777777" w:rsidR="00BD5B17" w:rsidRPr="005C247A" w:rsidRDefault="00BD5B17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</w:p>
    <w:p w14:paraId="18CF3BC4" w14:textId="77AE3DE4" w:rsidR="00BD5B17" w:rsidRPr="005C247A" w:rsidRDefault="00BD5B17" w:rsidP="003A7CD5">
      <w:pPr>
        <w:spacing w:after="0" w:line="360" w:lineRule="auto"/>
        <w:jc w:val="both"/>
        <w:rPr>
          <w:rFonts w:ascii="Sylfaen" w:eastAsia="Calibri" w:hAnsi="Sylfaen" w:cs="Times New Roman"/>
          <w:sz w:val="24"/>
          <w:szCs w:val="24"/>
          <w:lang w:val="ka-GE"/>
        </w:rPr>
      </w:pPr>
      <w:r w:rsidRPr="005C247A">
        <w:rPr>
          <w:rFonts w:ascii="Sylfaen" w:eastAsia="Calibri" w:hAnsi="Sylfaen" w:cs="Times New Roman"/>
          <w:b/>
          <w:bCs/>
          <w:sz w:val="24"/>
          <w:szCs w:val="24"/>
          <w:lang w:val="ka-GE"/>
        </w:rPr>
        <w:t>ბოლო გადახედვის თარიღი.</w:t>
      </w:r>
      <w:r w:rsidRPr="005C247A">
        <w:rPr>
          <w:rFonts w:ascii="Sylfaen" w:eastAsia="Calibri" w:hAnsi="Sylfaen" w:cs="Times New Roman"/>
          <w:sz w:val="24"/>
          <w:szCs w:val="24"/>
          <w:lang w:val="ka-GE"/>
        </w:rPr>
        <w:t xml:space="preserve"> 03.06.2021</w:t>
      </w:r>
    </w:p>
    <w:sectPr w:rsidR="00BD5B17" w:rsidRPr="005C247A" w:rsidSect="00E25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5B69"/>
    <w:multiLevelType w:val="hybridMultilevel"/>
    <w:tmpl w:val="37868DAA"/>
    <w:lvl w:ilvl="0" w:tplc="B28AF0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65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D8F"/>
    <w:rsid w:val="00005654"/>
    <w:rsid w:val="000125F8"/>
    <w:rsid w:val="00024983"/>
    <w:rsid w:val="00024D89"/>
    <w:rsid w:val="00033A3D"/>
    <w:rsid w:val="000630EC"/>
    <w:rsid w:val="000847DE"/>
    <w:rsid w:val="000C38E7"/>
    <w:rsid w:val="00107308"/>
    <w:rsid w:val="001227A3"/>
    <w:rsid w:val="00133F27"/>
    <w:rsid w:val="00153558"/>
    <w:rsid w:val="00162194"/>
    <w:rsid w:val="00186F06"/>
    <w:rsid w:val="001A2B16"/>
    <w:rsid w:val="001B3FB0"/>
    <w:rsid w:val="001D659A"/>
    <w:rsid w:val="001F39EB"/>
    <w:rsid w:val="0022407C"/>
    <w:rsid w:val="00242AA5"/>
    <w:rsid w:val="002F4B50"/>
    <w:rsid w:val="003048FF"/>
    <w:rsid w:val="00332988"/>
    <w:rsid w:val="003346C1"/>
    <w:rsid w:val="003810BD"/>
    <w:rsid w:val="00383528"/>
    <w:rsid w:val="003A6AA1"/>
    <w:rsid w:val="003A7CD5"/>
    <w:rsid w:val="003C2A95"/>
    <w:rsid w:val="003C7753"/>
    <w:rsid w:val="003D5586"/>
    <w:rsid w:val="003E1DEF"/>
    <w:rsid w:val="003E5055"/>
    <w:rsid w:val="00420D87"/>
    <w:rsid w:val="004237A1"/>
    <w:rsid w:val="004819F1"/>
    <w:rsid w:val="004E04B8"/>
    <w:rsid w:val="004E4313"/>
    <w:rsid w:val="004F2E9B"/>
    <w:rsid w:val="004F7D8F"/>
    <w:rsid w:val="00533B9F"/>
    <w:rsid w:val="00561C09"/>
    <w:rsid w:val="00580855"/>
    <w:rsid w:val="00582161"/>
    <w:rsid w:val="005B3218"/>
    <w:rsid w:val="005C247A"/>
    <w:rsid w:val="006252D9"/>
    <w:rsid w:val="00635904"/>
    <w:rsid w:val="0075305C"/>
    <w:rsid w:val="00757765"/>
    <w:rsid w:val="007A2797"/>
    <w:rsid w:val="007B6798"/>
    <w:rsid w:val="00824CD0"/>
    <w:rsid w:val="0084243B"/>
    <w:rsid w:val="00850573"/>
    <w:rsid w:val="0086705F"/>
    <w:rsid w:val="0086721C"/>
    <w:rsid w:val="00872CCA"/>
    <w:rsid w:val="00884BA3"/>
    <w:rsid w:val="00891B77"/>
    <w:rsid w:val="008D2991"/>
    <w:rsid w:val="00931F1C"/>
    <w:rsid w:val="009B7FBF"/>
    <w:rsid w:val="009D4866"/>
    <w:rsid w:val="00A204A4"/>
    <w:rsid w:val="00A36D32"/>
    <w:rsid w:val="00A420EB"/>
    <w:rsid w:val="00A44163"/>
    <w:rsid w:val="00AA5E72"/>
    <w:rsid w:val="00B10515"/>
    <w:rsid w:val="00B202B3"/>
    <w:rsid w:val="00B51A86"/>
    <w:rsid w:val="00B94881"/>
    <w:rsid w:val="00B97287"/>
    <w:rsid w:val="00BC21C6"/>
    <w:rsid w:val="00BD5B17"/>
    <w:rsid w:val="00BE7B1B"/>
    <w:rsid w:val="00BF745D"/>
    <w:rsid w:val="00C222D3"/>
    <w:rsid w:val="00C6417B"/>
    <w:rsid w:val="00C92F98"/>
    <w:rsid w:val="00CE0856"/>
    <w:rsid w:val="00D104D7"/>
    <w:rsid w:val="00DA035C"/>
    <w:rsid w:val="00DC0260"/>
    <w:rsid w:val="00DD66F7"/>
    <w:rsid w:val="00E11C24"/>
    <w:rsid w:val="00E2556C"/>
    <w:rsid w:val="00E7523A"/>
    <w:rsid w:val="00F60FA6"/>
    <w:rsid w:val="00F64A36"/>
    <w:rsid w:val="00F86BA7"/>
    <w:rsid w:val="00FB6478"/>
    <w:rsid w:val="00FC4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DB371"/>
  <w15:docId w15:val="{82ACDDA8-91F8-4105-8EE5-925033137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5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22D3"/>
    <w:pPr>
      <w:spacing w:after="0" w:line="240" w:lineRule="auto"/>
    </w:pPr>
  </w:style>
  <w:style w:type="paragraph" w:customStyle="1" w:styleId="1CharChar">
    <w:name w:val="Знак Знак1 Char Char Знак Знак"/>
    <w:basedOn w:val="Normal"/>
    <w:autoRedefine/>
    <w:rsid w:val="004237A1"/>
    <w:pPr>
      <w:spacing w:after="160"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EAF81-6198-4BC3-A539-CDAA26513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Nino Asanidze</cp:lastModifiedBy>
  <cp:revision>71</cp:revision>
  <cp:lastPrinted>2016-03-31T08:18:00Z</cp:lastPrinted>
  <dcterms:created xsi:type="dcterms:W3CDTF">2016-03-10T07:40:00Z</dcterms:created>
  <dcterms:modified xsi:type="dcterms:W3CDTF">2026-04-07T11:51:00Z</dcterms:modified>
</cp:coreProperties>
</file>