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3AEB4" w14:textId="404894AA" w:rsidR="00A51BE5" w:rsidRPr="00EA1F9E" w:rsidRDefault="00E06276" w:rsidP="009F3E09">
      <w:pPr>
        <w:spacing w:after="0"/>
        <w:jc w:val="both"/>
        <w:rPr>
          <w:rFonts w:ascii="Sylfaen" w:hAnsi="Sylfaen"/>
          <w:b/>
          <w:iCs/>
          <w:sz w:val="28"/>
          <w:szCs w:val="28"/>
          <w:lang w:val="ka-GE"/>
        </w:rPr>
      </w:pPr>
      <w:r w:rsidRPr="00EA1F9E">
        <w:rPr>
          <w:rFonts w:ascii="Sylfaen" w:hAnsi="Sylfaen"/>
          <w:b/>
          <w:iCs/>
          <w:sz w:val="28"/>
          <w:szCs w:val="28"/>
          <w:lang w:val="ka-GE"/>
        </w:rPr>
        <w:t xml:space="preserve">ეტიმიბ-დენკ 10 მგ </w:t>
      </w:r>
    </w:p>
    <w:p w14:paraId="57F6C4D3" w14:textId="54E420CB" w:rsidR="00E06276" w:rsidRPr="009F3E09" w:rsidRDefault="00E06276" w:rsidP="009F3E09">
      <w:pPr>
        <w:spacing w:after="0"/>
        <w:jc w:val="both"/>
        <w:rPr>
          <w:rFonts w:ascii="Sylfaen" w:hAnsi="Sylfaen"/>
          <w:sz w:val="24"/>
          <w:szCs w:val="24"/>
          <w:lang w:val="ka-GE"/>
        </w:rPr>
      </w:pPr>
      <w:r w:rsidRPr="009F3E09">
        <w:rPr>
          <w:rFonts w:ascii="Sylfaen" w:hAnsi="Sylfaen"/>
          <w:sz w:val="24"/>
          <w:szCs w:val="24"/>
          <w:lang w:val="ka-GE"/>
        </w:rPr>
        <w:t>ტაბლეტი - პერორალურად მისაღები</w:t>
      </w:r>
    </w:p>
    <w:p w14:paraId="47856A3E" w14:textId="7114EAAD" w:rsidR="00E06276" w:rsidRPr="009F3E09" w:rsidRDefault="00E06276" w:rsidP="009F3E09">
      <w:pPr>
        <w:spacing w:after="0"/>
        <w:jc w:val="both"/>
        <w:rPr>
          <w:rFonts w:ascii="Sylfaen" w:hAnsi="Sylfaen"/>
          <w:sz w:val="24"/>
          <w:szCs w:val="24"/>
          <w:lang w:val="ka-GE"/>
        </w:rPr>
      </w:pPr>
      <w:r w:rsidRPr="009F3E09">
        <w:rPr>
          <w:rFonts w:ascii="Sylfaen" w:hAnsi="Sylfaen"/>
          <w:sz w:val="24"/>
          <w:szCs w:val="24"/>
          <w:lang w:val="ka-GE"/>
        </w:rPr>
        <w:t>ლიპიდების მოდიფიცირების საშუალება</w:t>
      </w:r>
    </w:p>
    <w:p w14:paraId="4A7BEBFA" w14:textId="5A3D0207" w:rsidR="00E06276" w:rsidRPr="009F3E09" w:rsidRDefault="00E06276" w:rsidP="009F3E09">
      <w:pPr>
        <w:spacing w:after="0"/>
        <w:jc w:val="both"/>
        <w:rPr>
          <w:rFonts w:ascii="Sylfaen" w:hAnsi="Sylfaen"/>
          <w:sz w:val="24"/>
          <w:szCs w:val="24"/>
          <w:lang w:val="ka-GE"/>
        </w:rPr>
      </w:pPr>
      <w:r w:rsidRPr="009F3E09">
        <w:rPr>
          <w:rFonts w:ascii="Sylfaen" w:hAnsi="Sylfaen"/>
          <w:sz w:val="24"/>
          <w:szCs w:val="24"/>
          <w:lang w:val="ka-GE"/>
        </w:rPr>
        <w:t xml:space="preserve">აქტიური ნივთიერება: ეზეტიმიბი </w:t>
      </w:r>
    </w:p>
    <w:p w14:paraId="19211945" w14:textId="14E2D46E" w:rsidR="00E06276" w:rsidRPr="009F3E09" w:rsidRDefault="00E06276" w:rsidP="009F3E09">
      <w:pPr>
        <w:spacing w:after="0"/>
        <w:jc w:val="both"/>
        <w:rPr>
          <w:rFonts w:ascii="Sylfaen" w:hAnsi="Sylfaen"/>
          <w:sz w:val="24"/>
          <w:szCs w:val="24"/>
          <w:lang w:val="ka-GE"/>
        </w:rPr>
      </w:pPr>
    </w:p>
    <w:p w14:paraId="28BE8D21" w14:textId="4662545B" w:rsidR="00E06276" w:rsidRPr="009F3E09" w:rsidRDefault="00794DE6" w:rsidP="009F3E09">
      <w:pPr>
        <w:spacing w:after="0"/>
        <w:jc w:val="both"/>
        <w:rPr>
          <w:rFonts w:ascii="Sylfaen" w:hAnsi="Sylfaen"/>
          <w:sz w:val="24"/>
          <w:szCs w:val="24"/>
          <w:lang w:val="ka-GE"/>
        </w:rPr>
      </w:pPr>
      <w:r>
        <w:rPr>
          <w:rFonts w:ascii="Sylfaen" w:hAnsi="Sylfaen"/>
          <w:sz w:val="24"/>
          <w:szCs w:val="24"/>
          <w:lang w:val="ka-GE"/>
        </w:rPr>
        <w:t>გამოყენების ინსტრუქცია</w:t>
      </w:r>
      <w:r w:rsidR="00E06276" w:rsidRPr="009F3E09">
        <w:rPr>
          <w:rFonts w:ascii="Sylfaen" w:hAnsi="Sylfaen"/>
          <w:sz w:val="24"/>
          <w:szCs w:val="24"/>
          <w:lang w:val="ka-GE"/>
        </w:rPr>
        <w:t>:</w:t>
      </w:r>
      <w:r w:rsidR="00EA1F9E">
        <w:rPr>
          <w:rFonts w:ascii="Sylfaen" w:hAnsi="Sylfaen"/>
          <w:sz w:val="24"/>
          <w:szCs w:val="24"/>
          <w:lang w:val="ka-GE"/>
        </w:rPr>
        <w:t xml:space="preserve"> </w:t>
      </w:r>
      <w:r w:rsidR="00E06276" w:rsidRPr="009F3E09">
        <w:rPr>
          <w:rFonts w:ascii="Sylfaen" w:hAnsi="Sylfaen"/>
          <w:sz w:val="24"/>
          <w:szCs w:val="24"/>
          <w:lang w:val="ka-GE"/>
        </w:rPr>
        <w:t xml:space="preserve">ინფორმაცია პაციენტებისთვის </w:t>
      </w:r>
    </w:p>
    <w:p w14:paraId="253EA4B8" w14:textId="4CFF6659" w:rsidR="00964AD1" w:rsidRPr="009F3E09" w:rsidRDefault="00E06276" w:rsidP="009F3E09">
      <w:pPr>
        <w:pStyle w:val="NoSpacing"/>
        <w:spacing w:line="276" w:lineRule="auto"/>
        <w:jc w:val="both"/>
        <w:rPr>
          <w:rFonts w:ascii="Sylfaen" w:hAnsi="Sylfaen"/>
          <w:b/>
          <w:sz w:val="24"/>
          <w:szCs w:val="24"/>
          <w:lang w:val="ka-GE"/>
        </w:rPr>
      </w:pPr>
      <w:r w:rsidRPr="009F3E09">
        <w:rPr>
          <w:rFonts w:ascii="Sylfaen" w:hAnsi="Sylfaen"/>
          <w:b/>
          <w:sz w:val="24"/>
          <w:szCs w:val="24"/>
          <w:lang w:val="ka-GE"/>
        </w:rPr>
        <w:t xml:space="preserve">მედიკამენტის მიღებამდე საჭიროა ინსტრუქციის ყურადღებით წაკითხვა </w:t>
      </w:r>
    </w:p>
    <w:p w14:paraId="4E7AE63F" w14:textId="46EA944F" w:rsidR="00E06276" w:rsidRPr="009F3E09" w:rsidRDefault="00964AD1" w:rsidP="009F3E09">
      <w:pPr>
        <w:pStyle w:val="NoSpacing"/>
        <w:numPr>
          <w:ilvl w:val="0"/>
          <w:numId w:val="5"/>
        </w:numPr>
        <w:spacing w:line="276" w:lineRule="auto"/>
        <w:jc w:val="both"/>
        <w:rPr>
          <w:rFonts w:ascii="Sylfaen" w:hAnsi="Sylfaen"/>
          <w:b/>
          <w:sz w:val="24"/>
          <w:szCs w:val="24"/>
          <w:lang w:val="ka-GE"/>
        </w:rPr>
      </w:pPr>
      <w:r w:rsidRPr="009F3E09">
        <w:rPr>
          <w:rFonts w:ascii="Sylfaen" w:hAnsi="Sylfaen"/>
          <w:sz w:val="24"/>
          <w:szCs w:val="24"/>
          <w:lang w:val="ka-GE"/>
        </w:rPr>
        <w:t>საჭიროა ინსტრუქციის შენახვა. შესაძლოა წარმოიშვას მისი ხელახალი გაცნობის საჭიროება</w:t>
      </w:r>
      <w:r w:rsidRPr="009F3E09">
        <w:rPr>
          <w:rFonts w:ascii="Sylfaen" w:hAnsi="Sylfaen"/>
          <w:b/>
          <w:sz w:val="24"/>
          <w:szCs w:val="24"/>
          <w:lang w:val="ka-GE"/>
        </w:rPr>
        <w:t xml:space="preserve"> </w:t>
      </w:r>
    </w:p>
    <w:p w14:paraId="66999EF7" w14:textId="6A212315" w:rsidR="00E06276" w:rsidRPr="009F3E09" w:rsidRDefault="00832D7C" w:rsidP="009F3E09">
      <w:pPr>
        <w:pStyle w:val="NoSpacing"/>
        <w:numPr>
          <w:ilvl w:val="0"/>
          <w:numId w:val="5"/>
        </w:numPr>
        <w:spacing w:line="276" w:lineRule="auto"/>
        <w:jc w:val="both"/>
        <w:rPr>
          <w:rFonts w:ascii="Sylfaen" w:hAnsi="Sylfaen"/>
          <w:sz w:val="24"/>
          <w:szCs w:val="24"/>
          <w:lang w:val="ka-GE"/>
        </w:rPr>
      </w:pPr>
      <w:r w:rsidRPr="009F3E09">
        <w:rPr>
          <w:rFonts w:ascii="Sylfaen" w:hAnsi="Sylfaen"/>
          <w:sz w:val="24"/>
          <w:szCs w:val="24"/>
          <w:lang w:val="ka-GE"/>
        </w:rPr>
        <w:t xml:space="preserve">დამატებითი შეკიტხვების არსებობის შემთხვევაში, უნდა მიემართოს მკურნალ ექიმს ან ფარმაცევტს. </w:t>
      </w:r>
    </w:p>
    <w:p w14:paraId="7E27CADA" w14:textId="144BD6C4" w:rsidR="00832D7C" w:rsidRPr="009F3E09" w:rsidRDefault="00832D7C" w:rsidP="009F3E09">
      <w:pPr>
        <w:pStyle w:val="NoSpacing"/>
        <w:numPr>
          <w:ilvl w:val="0"/>
          <w:numId w:val="5"/>
        </w:numPr>
        <w:spacing w:line="276" w:lineRule="auto"/>
        <w:jc w:val="both"/>
        <w:rPr>
          <w:rFonts w:ascii="Sylfaen" w:hAnsi="Sylfaen"/>
          <w:sz w:val="24"/>
          <w:szCs w:val="24"/>
          <w:lang w:val="ka-GE"/>
        </w:rPr>
      </w:pPr>
      <w:r w:rsidRPr="009F3E09">
        <w:rPr>
          <w:rFonts w:ascii="Sylfaen" w:hAnsi="Sylfaen"/>
          <w:sz w:val="24"/>
          <w:szCs w:val="24"/>
          <w:lang w:val="ka-GE"/>
        </w:rPr>
        <w:t>პრეპარატი განკუთვნილია მხოლოდ პაციენტისათვის. არ შეიძლება მისი გადაცემა სხვისთვის. იგი შეიძლება საზიანო იყოს სხვისთვის, სიმპტომების მსგავსების მიუხედავად</w:t>
      </w:r>
    </w:p>
    <w:p w14:paraId="2B27EA25" w14:textId="3C7AD387" w:rsidR="00832D7C" w:rsidRPr="009F3E09" w:rsidRDefault="00832D7C" w:rsidP="009F3E09">
      <w:pPr>
        <w:pStyle w:val="NoSpacing"/>
        <w:numPr>
          <w:ilvl w:val="0"/>
          <w:numId w:val="5"/>
        </w:numPr>
        <w:spacing w:line="276" w:lineRule="auto"/>
        <w:jc w:val="both"/>
        <w:rPr>
          <w:rFonts w:ascii="Sylfaen" w:hAnsi="Sylfaen"/>
          <w:sz w:val="24"/>
          <w:szCs w:val="24"/>
          <w:lang w:val="ka-GE"/>
        </w:rPr>
      </w:pPr>
      <w:r w:rsidRPr="009F3E09">
        <w:rPr>
          <w:rFonts w:ascii="Sylfaen" w:hAnsi="Sylfaen"/>
          <w:sz w:val="24"/>
          <w:szCs w:val="24"/>
          <w:lang w:val="ka-GE"/>
        </w:rPr>
        <w:t xml:space="preserve">თუ გამოვლინდა რომელიმე გვერდითი ეფექტი, უნდა მიემართოს მკურნალ ექიმს ან ფარმაცევტს. ეს ასევე ეხება ნებისმიერ შესაძლო გვერდით ეფექტს, რომელიც არ არის აღნიშნული გამოყენების ამ ინსტრუქციაში. </w:t>
      </w:r>
    </w:p>
    <w:p w14:paraId="61EB6F7E" w14:textId="20211CB4" w:rsidR="00835328" w:rsidRPr="009F3E09" w:rsidRDefault="00835328" w:rsidP="009F3E09">
      <w:pPr>
        <w:pStyle w:val="NoSpacing"/>
        <w:spacing w:line="276" w:lineRule="auto"/>
        <w:jc w:val="both"/>
        <w:rPr>
          <w:rFonts w:ascii="Sylfaen" w:hAnsi="Sylfaen"/>
          <w:sz w:val="24"/>
          <w:szCs w:val="24"/>
          <w:lang w:val="ka-GE"/>
        </w:rPr>
      </w:pPr>
    </w:p>
    <w:p w14:paraId="3156D665" w14:textId="58A441D5" w:rsidR="00835328" w:rsidRPr="009F3E09" w:rsidRDefault="00666119"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 xml:space="preserve">რა არის მოცემული </w:t>
      </w:r>
      <w:r w:rsidR="00835328" w:rsidRPr="009F3E09">
        <w:rPr>
          <w:rFonts w:ascii="Sylfaen" w:hAnsi="Sylfaen"/>
          <w:sz w:val="24"/>
          <w:szCs w:val="24"/>
          <w:lang w:val="ka-GE"/>
        </w:rPr>
        <w:t>აღნიშნულ ინსტრუქციაში</w:t>
      </w:r>
      <w:r w:rsidRPr="009F3E09">
        <w:rPr>
          <w:rFonts w:ascii="Sylfaen" w:hAnsi="Sylfaen"/>
          <w:sz w:val="24"/>
          <w:szCs w:val="24"/>
          <w:lang w:val="ka-GE"/>
        </w:rPr>
        <w:t xml:space="preserve"> </w:t>
      </w:r>
    </w:p>
    <w:p w14:paraId="1007254B" w14:textId="10ACCB34" w:rsidR="00E06276" w:rsidRPr="009F3E09" w:rsidRDefault="00666119" w:rsidP="00EA1F9E">
      <w:pPr>
        <w:pStyle w:val="NoSpacing"/>
        <w:numPr>
          <w:ilvl w:val="0"/>
          <w:numId w:val="7"/>
        </w:numPr>
        <w:spacing w:line="276" w:lineRule="auto"/>
        <w:jc w:val="both"/>
        <w:rPr>
          <w:rFonts w:ascii="Sylfaen" w:hAnsi="Sylfaen"/>
          <w:b/>
          <w:sz w:val="24"/>
          <w:szCs w:val="24"/>
          <w:lang w:val="ka-GE"/>
        </w:rPr>
      </w:pPr>
      <w:r w:rsidRPr="009F3E09">
        <w:rPr>
          <w:rFonts w:ascii="Sylfaen" w:hAnsi="Sylfaen"/>
          <w:b/>
          <w:sz w:val="24"/>
          <w:szCs w:val="24"/>
          <w:lang w:val="ka-GE"/>
        </w:rPr>
        <w:t xml:space="preserve">რა არის ეტიმიბ-დენკი და რისთვის გამოიყენება </w:t>
      </w:r>
    </w:p>
    <w:p w14:paraId="78DB9E15" w14:textId="108959BB" w:rsidR="00666119" w:rsidRPr="009F3E09" w:rsidRDefault="00666119" w:rsidP="00EA1F9E">
      <w:pPr>
        <w:pStyle w:val="NoSpacing"/>
        <w:numPr>
          <w:ilvl w:val="0"/>
          <w:numId w:val="7"/>
        </w:numPr>
        <w:spacing w:line="276" w:lineRule="auto"/>
        <w:jc w:val="both"/>
        <w:rPr>
          <w:rFonts w:ascii="Sylfaen" w:hAnsi="Sylfaen"/>
          <w:b/>
          <w:sz w:val="24"/>
          <w:szCs w:val="24"/>
          <w:lang w:val="ka-GE"/>
        </w:rPr>
      </w:pPr>
      <w:r w:rsidRPr="009F3E09">
        <w:rPr>
          <w:rFonts w:ascii="Sylfaen" w:hAnsi="Sylfaen"/>
          <w:b/>
          <w:sz w:val="24"/>
          <w:szCs w:val="24"/>
          <w:lang w:val="ka-GE"/>
        </w:rPr>
        <w:t xml:space="preserve">რა </w:t>
      </w:r>
      <w:r w:rsidR="007F027D">
        <w:rPr>
          <w:rFonts w:ascii="Sylfaen" w:hAnsi="Sylfaen"/>
          <w:b/>
          <w:sz w:val="24"/>
          <w:szCs w:val="24"/>
          <w:lang w:val="ka-GE"/>
        </w:rPr>
        <w:t>არის გასათვალისწინებელი</w:t>
      </w:r>
      <w:r w:rsidRPr="009F3E09">
        <w:rPr>
          <w:rFonts w:ascii="Sylfaen" w:hAnsi="Sylfaen"/>
          <w:b/>
          <w:sz w:val="24"/>
          <w:szCs w:val="24"/>
          <w:lang w:val="ka-GE"/>
        </w:rPr>
        <w:t xml:space="preserve"> ეტიმიბ-დენკის მიღებამდე</w:t>
      </w:r>
    </w:p>
    <w:p w14:paraId="7FF7FF13" w14:textId="3B4EA5D5" w:rsidR="00666119" w:rsidRPr="009F3E09" w:rsidRDefault="00666119" w:rsidP="00EA1F9E">
      <w:pPr>
        <w:pStyle w:val="NoSpacing"/>
        <w:numPr>
          <w:ilvl w:val="0"/>
          <w:numId w:val="7"/>
        </w:numPr>
        <w:spacing w:line="276" w:lineRule="auto"/>
        <w:jc w:val="both"/>
        <w:rPr>
          <w:rFonts w:ascii="Sylfaen" w:hAnsi="Sylfaen"/>
          <w:b/>
          <w:sz w:val="24"/>
          <w:szCs w:val="24"/>
          <w:lang w:val="ka-GE"/>
        </w:rPr>
      </w:pPr>
      <w:r w:rsidRPr="009F3E09">
        <w:rPr>
          <w:rFonts w:ascii="Sylfaen" w:hAnsi="Sylfaen"/>
          <w:b/>
          <w:sz w:val="24"/>
          <w:szCs w:val="24"/>
          <w:lang w:val="ka-GE"/>
        </w:rPr>
        <w:t xml:space="preserve">ეტიმიბ-დენკის მიღების წესი </w:t>
      </w:r>
    </w:p>
    <w:p w14:paraId="7A310CE5" w14:textId="533CB612" w:rsidR="00666119" w:rsidRPr="009F3E09" w:rsidRDefault="00666119" w:rsidP="00EA1F9E">
      <w:pPr>
        <w:pStyle w:val="NoSpacing"/>
        <w:numPr>
          <w:ilvl w:val="0"/>
          <w:numId w:val="7"/>
        </w:numPr>
        <w:spacing w:line="276" w:lineRule="auto"/>
        <w:jc w:val="both"/>
        <w:rPr>
          <w:rFonts w:ascii="Sylfaen" w:hAnsi="Sylfaen"/>
          <w:b/>
          <w:sz w:val="24"/>
          <w:szCs w:val="24"/>
          <w:lang w:val="ka-GE"/>
        </w:rPr>
      </w:pPr>
      <w:r w:rsidRPr="009F3E09">
        <w:rPr>
          <w:rFonts w:ascii="Sylfaen" w:hAnsi="Sylfaen"/>
          <w:b/>
          <w:sz w:val="24"/>
          <w:szCs w:val="24"/>
          <w:lang w:val="ka-GE"/>
        </w:rPr>
        <w:t xml:space="preserve">შესაძლო გვერდითი ეფექტები </w:t>
      </w:r>
    </w:p>
    <w:p w14:paraId="6D717DAE" w14:textId="5B21AB47" w:rsidR="00666119" w:rsidRPr="009F3E09" w:rsidRDefault="00666119" w:rsidP="00EA1F9E">
      <w:pPr>
        <w:pStyle w:val="NoSpacing"/>
        <w:numPr>
          <w:ilvl w:val="0"/>
          <w:numId w:val="7"/>
        </w:numPr>
        <w:spacing w:line="276" w:lineRule="auto"/>
        <w:jc w:val="both"/>
        <w:rPr>
          <w:rFonts w:ascii="Sylfaen" w:hAnsi="Sylfaen"/>
          <w:b/>
          <w:sz w:val="24"/>
          <w:szCs w:val="24"/>
          <w:lang w:val="ka-GE"/>
        </w:rPr>
      </w:pPr>
      <w:r w:rsidRPr="009F3E09">
        <w:rPr>
          <w:rFonts w:ascii="Sylfaen" w:hAnsi="Sylfaen"/>
          <w:b/>
          <w:sz w:val="24"/>
          <w:szCs w:val="24"/>
          <w:lang w:val="ka-GE"/>
        </w:rPr>
        <w:t xml:space="preserve">ეტიმიბ-დენკის შენახვის წესი </w:t>
      </w:r>
    </w:p>
    <w:p w14:paraId="639D5FB3" w14:textId="35B49B5C" w:rsidR="00666119" w:rsidRPr="009F3E09" w:rsidRDefault="00666119" w:rsidP="00EA1F9E">
      <w:pPr>
        <w:pStyle w:val="NoSpacing"/>
        <w:numPr>
          <w:ilvl w:val="0"/>
          <w:numId w:val="7"/>
        </w:numPr>
        <w:spacing w:line="276" w:lineRule="auto"/>
        <w:jc w:val="both"/>
        <w:rPr>
          <w:rFonts w:ascii="Sylfaen" w:hAnsi="Sylfaen"/>
          <w:b/>
          <w:sz w:val="24"/>
          <w:szCs w:val="24"/>
          <w:lang w:val="ka-GE"/>
        </w:rPr>
      </w:pPr>
      <w:r w:rsidRPr="009F3E09">
        <w:rPr>
          <w:rFonts w:ascii="Sylfaen" w:hAnsi="Sylfaen"/>
          <w:b/>
          <w:sz w:val="24"/>
          <w:szCs w:val="24"/>
          <w:lang w:val="ka-GE"/>
        </w:rPr>
        <w:t xml:space="preserve">შეფუთვა და დამატებითი ინფრომაცია </w:t>
      </w:r>
    </w:p>
    <w:p w14:paraId="18998538" w14:textId="54987B53" w:rsidR="00E06276" w:rsidRPr="009F3E09" w:rsidRDefault="00E06276" w:rsidP="009F3E09">
      <w:pPr>
        <w:spacing w:after="0"/>
        <w:jc w:val="both"/>
        <w:rPr>
          <w:rFonts w:ascii="Sylfaen" w:hAnsi="Sylfaen"/>
          <w:sz w:val="24"/>
          <w:szCs w:val="24"/>
          <w:lang w:val="ka-GE"/>
        </w:rPr>
      </w:pPr>
    </w:p>
    <w:p w14:paraId="6D9D15DF" w14:textId="23A9CD33" w:rsidR="009200CF" w:rsidRPr="009F3E09" w:rsidRDefault="009200CF" w:rsidP="00EA1F9E">
      <w:pPr>
        <w:pStyle w:val="NoSpacing"/>
        <w:numPr>
          <w:ilvl w:val="0"/>
          <w:numId w:val="8"/>
        </w:numPr>
        <w:spacing w:line="276" w:lineRule="auto"/>
        <w:jc w:val="both"/>
        <w:rPr>
          <w:rFonts w:ascii="Sylfaen" w:hAnsi="Sylfaen"/>
          <w:b/>
          <w:sz w:val="24"/>
          <w:szCs w:val="24"/>
          <w:lang w:val="ka-GE"/>
        </w:rPr>
      </w:pPr>
      <w:r w:rsidRPr="009F3E09">
        <w:rPr>
          <w:rFonts w:ascii="Sylfaen" w:hAnsi="Sylfaen"/>
          <w:b/>
          <w:sz w:val="24"/>
          <w:szCs w:val="24"/>
          <w:lang w:val="ka-GE"/>
        </w:rPr>
        <w:t xml:space="preserve">რა არის ეტიმიბ-დენკი და რისთვის გამოიყენება </w:t>
      </w:r>
    </w:p>
    <w:p w14:paraId="2FE4A096" w14:textId="0909D48E" w:rsidR="009200CF" w:rsidRPr="009F3E09" w:rsidRDefault="009200CF" w:rsidP="009F3E09">
      <w:pPr>
        <w:spacing w:after="0"/>
        <w:jc w:val="both"/>
        <w:rPr>
          <w:rFonts w:ascii="Sylfaen" w:hAnsi="Sylfaen"/>
          <w:sz w:val="24"/>
          <w:szCs w:val="24"/>
          <w:lang w:val="ka-GE"/>
        </w:rPr>
      </w:pPr>
      <w:r w:rsidRPr="009F3E09">
        <w:rPr>
          <w:rFonts w:ascii="Sylfaen" w:hAnsi="Sylfaen"/>
          <w:sz w:val="24"/>
          <w:szCs w:val="24"/>
          <w:lang w:val="ka-GE"/>
        </w:rPr>
        <w:t>ეტიმიბ-დენკი არის მედიკამენტი, რომელიც გამოიყენება ქოლესტერინის მაღალი დონის შესამცირებლად. ეტიმიბ-დენკი ამცირებს სისხლში საერთო ქოლესტერინის, „ცუდი“ ქოლესტერინის (LDL ქოლესტერინი) და ცხიმოვანი ნივთიერებების, ე.წ ტრიგლიცერიდების დონეს. გარდა ამისა, ეტიმიბ-დენკი ზრდის „კარგი“ ქოლესტერინის (HDL ქოლესტერინი) დონეს.</w:t>
      </w:r>
    </w:p>
    <w:p w14:paraId="78C01204" w14:textId="3FA1433E" w:rsidR="00E06276" w:rsidRPr="009F3E09" w:rsidRDefault="009200CF" w:rsidP="009F3E09">
      <w:pPr>
        <w:spacing w:after="0"/>
        <w:jc w:val="both"/>
        <w:rPr>
          <w:rFonts w:ascii="Sylfaen" w:hAnsi="Sylfaen"/>
          <w:sz w:val="24"/>
          <w:szCs w:val="24"/>
          <w:lang w:val="ka-GE"/>
        </w:rPr>
      </w:pPr>
      <w:r w:rsidRPr="009F3E09">
        <w:rPr>
          <w:rFonts w:ascii="Sylfaen" w:hAnsi="Sylfaen"/>
          <w:sz w:val="24"/>
          <w:szCs w:val="24"/>
          <w:lang w:val="ka-GE"/>
        </w:rPr>
        <w:t xml:space="preserve">ის გამოიყენება იმ პაციენტებისთვის, რომლებსაც არ შეუძლიათ ქოლესტერინის დონის კონტროლი მხოლოდ დიეტით. ამ პრეპარატის მიღებისას, პაციენტმა უნდა დაიცვას ქოლესტერინის შესამცირებელი დიეტა. </w:t>
      </w:r>
    </w:p>
    <w:p w14:paraId="630F17BF" w14:textId="54D62341" w:rsidR="009200CF" w:rsidRPr="009F3E09" w:rsidRDefault="009200CF" w:rsidP="009F3E09">
      <w:pPr>
        <w:spacing w:after="0"/>
        <w:jc w:val="both"/>
        <w:rPr>
          <w:rFonts w:ascii="Sylfaen" w:hAnsi="Sylfaen"/>
          <w:sz w:val="24"/>
          <w:szCs w:val="24"/>
          <w:lang w:val="ka-GE"/>
        </w:rPr>
      </w:pPr>
      <w:r w:rsidRPr="009F3E09">
        <w:rPr>
          <w:rFonts w:ascii="Sylfaen" w:hAnsi="Sylfaen"/>
          <w:sz w:val="24"/>
          <w:szCs w:val="24"/>
          <w:lang w:val="ka-GE"/>
        </w:rPr>
        <w:t xml:space="preserve">ეტიმიბ-დენკი ამცირებს ქოლესტერინის შეწოვას საჭმლის მომნელებელ ტრაქტში. ეტიმიბ-დენკი არ ეხმარება წონაში კლებას. </w:t>
      </w:r>
    </w:p>
    <w:p w14:paraId="36134CE1" w14:textId="0E0D85FE" w:rsidR="009200CF" w:rsidRPr="009F3E09" w:rsidRDefault="004C3D03" w:rsidP="009F3E09">
      <w:pPr>
        <w:spacing w:after="0"/>
        <w:jc w:val="both"/>
        <w:rPr>
          <w:rFonts w:ascii="Sylfaen" w:hAnsi="Sylfaen"/>
          <w:sz w:val="24"/>
          <w:szCs w:val="24"/>
          <w:lang w:val="ka-GE"/>
        </w:rPr>
      </w:pPr>
      <w:r w:rsidRPr="009F3E09">
        <w:rPr>
          <w:rFonts w:ascii="Sylfaen" w:hAnsi="Sylfaen"/>
          <w:sz w:val="24"/>
          <w:szCs w:val="24"/>
          <w:lang w:val="ka-GE"/>
        </w:rPr>
        <w:t>ეტიმიბ-დენკი აძლიერებს სტატინების, ქოლესტერინის დამწევ ეფექტს, მედიკამენტების ჯგუფი, რომლებიც ამცირებენ ორგანიზმის მიერ გამომუშავებულ ქოლესტერინს.</w:t>
      </w:r>
    </w:p>
    <w:p w14:paraId="37DA1739" w14:textId="54BBFA0A" w:rsidR="004C3D03" w:rsidRPr="009F3E09" w:rsidRDefault="004C3D03" w:rsidP="009F3E09">
      <w:pPr>
        <w:spacing w:after="0"/>
        <w:jc w:val="both"/>
        <w:rPr>
          <w:rFonts w:ascii="Sylfaen" w:hAnsi="Sylfaen"/>
          <w:sz w:val="24"/>
          <w:szCs w:val="24"/>
          <w:lang w:val="ka-GE"/>
        </w:rPr>
      </w:pPr>
      <w:r w:rsidRPr="009F3E09">
        <w:rPr>
          <w:rFonts w:ascii="Sylfaen" w:hAnsi="Sylfaen"/>
          <w:sz w:val="24"/>
          <w:szCs w:val="24"/>
          <w:lang w:val="ka-GE"/>
        </w:rPr>
        <w:lastRenderedPageBreak/>
        <w:t>ქოლესტერინი ერთ-ერთია რამდენიმე ცხიმოვანი ნივთიერებიდან, რომლებიც სისხლში გვხვდება. თქვენი საერთო ქოლესტერინი ძირითადად დაბალი სიმკვრივის ლიპოპროტეინების (LDL) და მაღალი სიმკვრივის ლიპოპროტეინების (HDL) ქოლესტერინისგან შედგება.</w:t>
      </w:r>
    </w:p>
    <w:p w14:paraId="77215419" w14:textId="3B8EB07B" w:rsidR="009200CF" w:rsidRPr="009F3E09" w:rsidRDefault="004C3D03" w:rsidP="009F3E09">
      <w:pPr>
        <w:spacing w:after="0"/>
        <w:jc w:val="both"/>
        <w:rPr>
          <w:rFonts w:ascii="Sylfaen" w:hAnsi="Sylfaen"/>
          <w:sz w:val="24"/>
          <w:szCs w:val="24"/>
          <w:lang w:val="ka-GE"/>
        </w:rPr>
      </w:pPr>
      <w:r w:rsidRPr="009F3E09">
        <w:rPr>
          <w:rFonts w:ascii="Sylfaen" w:hAnsi="Sylfaen"/>
          <w:sz w:val="24"/>
          <w:szCs w:val="24"/>
          <w:lang w:val="ka-GE"/>
        </w:rPr>
        <w:t>დაბალი სიმკვრივის ლიპოპროტეინების ქოლესტერინს ხშირად „ცუდ“ ქოლესტერინს უწოდებენ, რადგან მას შეუძლია არტერიების კედლებში დაგროვება, ფოლაქების წარმოქმნა.</w:t>
      </w:r>
      <w:r w:rsidR="0002292C" w:rsidRPr="009F3E09">
        <w:rPr>
          <w:rFonts w:ascii="Sylfaen" w:hAnsi="Sylfaen"/>
          <w:sz w:val="24"/>
          <w:szCs w:val="24"/>
        </w:rPr>
        <w:t xml:space="preserve"> </w:t>
      </w:r>
      <w:r w:rsidR="0002292C" w:rsidRPr="009F3E09">
        <w:rPr>
          <w:rFonts w:ascii="Sylfaen" w:hAnsi="Sylfaen"/>
          <w:sz w:val="24"/>
          <w:szCs w:val="24"/>
          <w:lang w:val="ka-GE"/>
        </w:rPr>
        <w:t xml:space="preserve">საბოლოოდ, ამ ფოლაქის დაგროვებამ შეიძლება არტერიების შევიწროება გამოიწვიოს. შევიწროებას შეუძლია შეანელოს ან დაბლოკოს სისხლის მიწოდება სასიცოცხლოდ მნიშვნელოვან ორგანოებში, როგორიცაა გული და ტვინი. სისხლის მიმოქცევის ბლოკირებამ შესაძლოა გამოიწვიოს გულის შეტევა ან ინსულტი. </w:t>
      </w:r>
    </w:p>
    <w:p w14:paraId="6C153406" w14:textId="04967279" w:rsidR="0002292C" w:rsidRPr="009F3E09" w:rsidRDefault="0002292C" w:rsidP="009F3E09">
      <w:pPr>
        <w:spacing w:after="0"/>
        <w:jc w:val="both"/>
        <w:rPr>
          <w:rFonts w:ascii="Sylfaen" w:hAnsi="Sylfaen"/>
          <w:sz w:val="24"/>
          <w:szCs w:val="24"/>
          <w:lang w:val="ka-GE"/>
        </w:rPr>
      </w:pPr>
      <w:r w:rsidRPr="009F3E09">
        <w:rPr>
          <w:rFonts w:ascii="Sylfaen" w:hAnsi="Sylfaen"/>
          <w:sz w:val="24"/>
          <w:szCs w:val="24"/>
          <w:lang w:val="ka-GE"/>
        </w:rPr>
        <w:t>მაღალი სიმკვრივის ლიპოპროტეინებს ხშირად ‘’კარგ“ ქოლესტერინს უწოდებენ, რადგან ის ხელს უშლის ცუდი ქოლესტერინის დაგროვებას სისხლძარღვებში და იცავს გულის დაავადებებისგან.</w:t>
      </w:r>
    </w:p>
    <w:p w14:paraId="179B9D85" w14:textId="77777777" w:rsidR="0060313E" w:rsidRPr="009F3E09" w:rsidRDefault="0002292C" w:rsidP="009F3E09">
      <w:pPr>
        <w:spacing w:after="0"/>
        <w:jc w:val="both"/>
        <w:rPr>
          <w:rFonts w:ascii="Sylfaen" w:hAnsi="Sylfaen"/>
          <w:sz w:val="24"/>
          <w:szCs w:val="24"/>
          <w:lang w:val="ka-GE"/>
        </w:rPr>
      </w:pPr>
      <w:r w:rsidRPr="009F3E09">
        <w:rPr>
          <w:rFonts w:ascii="Sylfaen" w:hAnsi="Sylfaen"/>
          <w:sz w:val="24"/>
          <w:szCs w:val="24"/>
          <w:lang w:val="ka-GE"/>
        </w:rPr>
        <w:t xml:space="preserve">ტრიგლიცერიდები </w:t>
      </w:r>
      <w:r w:rsidR="0060313E" w:rsidRPr="009F3E09">
        <w:rPr>
          <w:rFonts w:ascii="Sylfaen" w:hAnsi="Sylfaen"/>
          <w:sz w:val="24"/>
          <w:szCs w:val="24"/>
          <w:lang w:val="ka-GE"/>
        </w:rPr>
        <w:t>სისხლში ცხიმის კიდევ ერთი ფორმაა, რომელმაც შეიძლება გაზარდოს გულის დაავადებების რისკი.</w:t>
      </w:r>
    </w:p>
    <w:p w14:paraId="1AB238B1" w14:textId="7FF533A6" w:rsidR="0002292C" w:rsidRPr="009F3E09" w:rsidRDefault="0060313E" w:rsidP="009F3E09">
      <w:pPr>
        <w:spacing w:after="0"/>
        <w:jc w:val="both"/>
        <w:rPr>
          <w:rFonts w:ascii="Sylfaen" w:hAnsi="Sylfaen"/>
          <w:sz w:val="24"/>
          <w:szCs w:val="24"/>
          <w:u w:val="single"/>
          <w:lang w:val="ka-GE"/>
        </w:rPr>
      </w:pPr>
      <w:r w:rsidRPr="009F3E09">
        <w:rPr>
          <w:rFonts w:ascii="Sylfaen" w:hAnsi="Sylfaen"/>
          <w:sz w:val="24"/>
          <w:szCs w:val="24"/>
          <w:u w:val="single"/>
          <w:lang w:val="ka-GE"/>
        </w:rPr>
        <w:t>ეტიმიბ-დენკი გამოიყენება ქოლესტერინის დონის შესამცირებლად დიეტასთან ერთად, თუ გაქვთ</w:t>
      </w:r>
      <w:r w:rsidR="0002292C" w:rsidRPr="009F3E09">
        <w:rPr>
          <w:rFonts w:ascii="Sylfaen" w:hAnsi="Sylfaen"/>
          <w:sz w:val="24"/>
          <w:szCs w:val="24"/>
          <w:u w:val="single"/>
          <w:lang w:val="ka-GE"/>
        </w:rPr>
        <w:t xml:space="preserve"> </w:t>
      </w:r>
      <w:r w:rsidRPr="009F3E09">
        <w:rPr>
          <w:rFonts w:ascii="Sylfaen" w:hAnsi="Sylfaen"/>
          <w:sz w:val="24"/>
          <w:szCs w:val="24"/>
          <w:u w:val="single"/>
          <w:lang w:val="ka-GE"/>
        </w:rPr>
        <w:t>:</w:t>
      </w:r>
    </w:p>
    <w:p w14:paraId="7CCB7571" w14:textId="61301035" w:rsidR="0060313E" w:rsidRPr="00EA1F9E" w:rsidRDefault="0060313E" w:rsidP="00EA1F9E">
      <w:pPr>
        <w:pStyle w:val="ListParagraph"/>
        <w:numPr>
          <w:ilvl w:val="0"/>
          <w:numId w:val="5"/>
        </w:numPr>
        <w:spacing w:after="0"/>
        <w:jc w:val="both"/>
        <w:rPr>
          <w:rFonts w:ascii="Sylfaen" w:hAnsi="Sylfaen"/>
          <w:sz w:val="24"/>
          <w:szCs w:val="24"/>
          <w:lang w:val="ka-GE"/>
        </w:rPr>
      </w:pPr>
      <w:r w:rsidRPr="00EA1F9E">
        <w:rPr>
          <w:rFonts w:ascii="Sylfaen" w:hAnsi="Sylfaen"/>
          <w:sz w:val="24"/>
          <w:szCs w:val="24"/>
          <w:lang w:val="ka-GE"/>
        </w:rPr>
        <w:t>სისხლში ქოლესტერინის დონის მომატება (პირველადი ჰიპერქოლესტერინემია [ჰეტეროზიგოტური ოჯახური და არა</w:t>
      </w:r>
      <w:r w:rsidR="0055745A" w:rsidRPr="00EA1F9E">
        <w:rPr>
          <w:rFonts w:ascii="Sylfaen" w:hAnsi="Sylfaen"/>
          <w:sz w:val="24"/>
          <w:szCs w:val="24"/>
        </w:rPr>
        <w:t>-</w:t>
      </w:r>
      <w:r w:rsidRPr="00EA1F9E">
        <w:rPr>
          <w:rFonts w:ascii="Sylfaen" w:hAnsi="Sylfaen"/>
          <w:sz w:val="24"/>
          <w:szCs w:val="24"/>
          <w:lang w:val="ka-GE"/>
        </w:rPr>
        <w:t>ოჯახური])</w:t>
      </w:r>
    </w:p>
    <w:p w14:paraId="03B946F1" w14:textId="622B70F8" w:rsidR="0060313E" w:rsidRPr="009F3E09" w:rsidRDefault="005C3721" w:rsidP="00EA1F9E">
      <w:pPr>
        <w:pStyle w:val="ListParagraph"/>
        <w:numPr>
          <w:ilvl w:val="0"/>
          <w:numId w:val="3"/>
        </w:numPr>
        <w:spacing w:after="0"/>
        <w:ind w:left="1350"/>
        <w:jc w:val="both"/>
        <w:rPr>
          <w:rFonts w:ascii="Sylfaen" w:hAnsi="Sylfaen"/>
          <w:sz w:val="24"/>
          <w:szCs w:val="24"/>
          <w:lang w:val="ka-GE"/>
        </w:rPr>
      </w:pPr>
      <w:r w:rsidRPr="009F3E09">
        <w:rPr>
          <w:rFonts w:ascii="Sylfaen" w:hAnsi="Sylfaen"/>
          <w:sz w:val="24"/>
          <w:szCs w:val="24"/>
          <w:lang w:val="ka-GE"/>
        </w:rPr>
        <w:t>სტატინთან ერთად, როდესაც თქვენი ქოლესტერინის დონე მხოლოდ სტატინით კარგად არ კონტროლდება.</w:t>
      </w:r>
    </w:p>
    <w:p w14:paraId="3799B62E" w14:textId="1CA8BF71" w:rsidR="0055745A" w:rsidRPr="009F3E09" w:rsidRDefault="0055745A" w:rsidP="00EA1F9E">
      <w:pPr>
        <w:pStyle w:val="ListParagraph"/>
        <w:numPr>
          <w:ilvl w:val="0"/>
          <w:numId w:val="3"/>
        </w:numPr>
        <w:spacing w:after="0"/>
        <w:ind w:left="1350"/>
        <w:jc w:val="both"/>
        <w:rPr>
          <w:rFonts w:ascii="Sylfaen" w:hAnsi="Sylfaen"/>
          <w:sz w:val="24"/>
          <w:szCs w:val="24"/>
          <w:lang w:val="ka-GE"/>
        </w:rPr>
      </w:pPr>
      <w:r w:rsidRPr="009F3E09">
        <w:rPr>
          <w:rFonts w:ascii="Sylfaen" w:hAnsi="Sylfaen"/>
          <w:sz w:val="24"/>
          <w:szCs w:val="24"/>
          <w:lang w:val="ka-GE"/>
        </w:rPr>
        <w:t xml:space="preserve">მხოლოდ მაშინ, როდესაც სტატინებით მკურნალობა შეუსაბამოა ან არ არის </w:t>
      </w:r>
      <w:r w:rsidR="0011032C">
        <w:rPr>
          <w:rFonts w:ascii="Sylfaen" w:hAnsi="Sylfaen"/>
          <w:sz w:val="24"/>
          <w:szCs w:val="24"/>
          <w:lang w:val="ka-GE"/>
        </w:rPr>
        <w:t>მისაღები</w:t>
      </w:r>
    </w:p>
    <w:p w14:paraId="45C08452" w14:textId="54EA3F9D" w:rsidR="0055745A" w:rsidRPr="00EA1F9E" w:rsidRDefault="0055745A" w:rsidP="00EA1F9E">
      <w:pPr>
        <w:pStyle w:val="ListParagraph"/>
        <w:numPr>
          <w:ilvl w:val="0"/>
          <w:numId w:val="5"/>
        </w:numPr>
        <w:spacing w:after="0"/>
        <w:jc w:val="both"/>
        <w:rPr>
          <w:rFonts w:ascii="Sylfaen" w:hAnsi="Sylfaen"/>
          <w:sz w:val="24"/>
          <w:szCs w:val="24"/>
          <w:lang w:val="ka-GE"/>
        </w:rPr>
      </w:pPr>
      <w:r w:rsidRPr="00EA1F9E">
        <w:rPr>
          <w:rFonts w:ascii="Sylfaen" w:hAnsi="Sylfaen"/>
          <w:sz w:val="24"/>
          <w:szCs w:val="24"/>
          <w:lang w:val="ka-GE"/>
        </w:rPr>
        <w:t>მემკვიდრეობითი დაავადება (ჰომოზიგოტური ოჯახური ჰიპერქოლესტერინემია), რომელიც ზრდის ქოლესტერინის დონეს სისხლში. ასევე დაგინიშნავენ სტატინს და შესაძლოა სხვა მკურნალობაც მიიღოთ.</w:t>
      </w:r>
    </w:p>
    <w:p w14:paraId="7B8D464E" w14:textId="2EA13568" w:rsidR="0055745A" w:rsidRPr="00EA1F9E" w:rsidRDefault="0055745A" w:rsidP="00EA1F9E">
      <w:pPr>
        <w:pStyle w:val="ListParagraph"/>
        <w:numPr>
          <w:ilvl w:val="0"/>
          <w:numId w:val="5"/>
        </w:numPr>
        <w:spacing w:after="0"/>
        <w:jc w:val="both"/>
        <w:rPr>
          <w:rFonts w:ascii="Sylfaen" w:hAnsi="Sylfaen"/>
          <w:sz w:val="24"/>
          <w:szCs w:val="24"/>
          <w:lang w:val="ka-GE"/>
        </w:rPr>
      </w:pPr>
      <w:r w:rsidRPr="00EA1F9E">
        <w:rPr>
          <w:rFonts w:ascii="Sylfaen" w:hAnsi="Sylfaen"/>
          <w:sz w:val="24"/>
          <w:szCs w:val="24"/>
          <w:lang w:val="ka-GE"/>
        </w:rPr>
        <w:t>მემკვიდრეობითი დაავადება (ჰომოზიგოტური სიტოსტეროლემია,</w:t>
      </w:r>
      <w:r w:rsidR="00734C08" w:rsidRPr="00EA1F9E">
        <w:rPr>
          <w:rFonts w:ascii="Sylfaen" w:hAnsi="Sylfaen"/>
          <w:sz w:val="24"/>
          <w:szCs w:val="24"/>
          <w:lang w:val="ka-GE"/>
        </w:rPr>
        <w:t xml:space="preserve"> </w:t>
      </w:r>
      <w:r w:rsidRPr="00EA1F9E">
        <w:rPr>
          <w:rFonts w:ascii="Sylfaen" w:hAnsi="Sylfaen"/>
          <w:sz w:val="24"/>
          <w:szCs w:val="24"/>
          <w:lang w:val="ka-GE"/>
        </w:rPr>
        <w:t>ასევე ცნობილი როგორც ფიტოსტეროლემია), რომელიც</w:t>
      </w:r>
      <w:r w:rsidR="00734C08" w:rsidRPr="00EA1F9E">
        <w:rPr>
          <w:rFonts w:ascii="Sylfaen" w:hAnsi="Sylfaen"/>
          <w:sz w:val="24"/>
          <w:szCs w:val="24"/>
          <w:lang w:val="ka-GE"/>
        </w:rPr>
        <w:t xml:space="preserve"> </w:t>
      </w:r>
      <w:r w:rsidRPr="00EA1F9E">
        <w:rPr>
          <w:rFonts w:ascii="Sylfaen" w:hAnsi="Sylfaen"/>
          <w:sz w:val="24"/>
          <w:szCs w:val="24"/>
          <w:lang w:val="ka-GE"/>
        </w:rPr>
        <w:t>ზრდის მცენარეული სტეროლების დონეს თქვენს</w:t>
      </w:r>
      <w:r w:rsidR="00734C08" w:rsidRPr="00EA1F9E">
        <w:rPr>
          <w:rFonts w:ascii="Sylfaen" w:hAnsi="Sylfaen"/>
          <w:sz w:val="24"/>
          <w:szCs w:val="24"/>
          <w:lang w:val="ka-GE"/>
        </w:rPr>
        <w:t xml:space="preserve"> </w:t>
      </w:r>
      <w:r w:rsidRPr="00EA1F9E">
        <w:rPr>
          <w:rFonts w:ascii="Sylfaen" w:hAnsi="Sylfaen"/>
          <w:sz w:val="24"/>
          <w:szCs w:val="24"/>
          <w:lang w:val="ka-GE"/>
        </w:rPr>
        <w:t>სისხლში.</w:t>
      </w:r>
    </w:p>
    <w:p w14:paraId="2B1782B8" w14:textId="75E381DD" w:rsidR="00734C08" w:rsidRPr="009F3E09" w:rsidRDefault="00734C08" w:rsidP="009F3E09">
      <w:pPr>
        <w:spacing w:after="0"/>
        <w:jc w:val="both"/>
        <w:rPr>
          <w:rFonts w:ascii="Sylfaen" w:hAnsi="Sylfaen"/>
          <w:sz w:val="24"/>
          <w:szCs w:val="24"/>
          <w:lang w:val="ka-GE"/>
        </w:rPr>
      </w:pPr>
      <w:r w:rsidRPr="009F3E09">
        <w:rPr>
          <w:rFonts w:ascii="Sylfaen" w:hAnsi="Sylfaen"/>
          <w:sz w:val="24"/>
          <w:szCs w:val="24"/>
          <w:lang w:val="ka-GE"/>
        </w:rPr>
        <w:t>თუ გულის დაავადება გაქვთ, ეტიმიბ-დენკი ქოლესტერინის დამწევ პრეპარატებთან, სტატინებთან ერთად, ამცირებს გულის შეტევის, ინსულტის, გულში სისხლის მიმოქცევის გასაუმჯობესებლად ქირურგიული ოპერაციის ან გულმკერდის ტკივილის გამო ჰოსპიტალიზაციის რისკს.</w:t>
      </w:r>
    </w:p>
    <w:p w14:paraId="33F9ECBA" w14:textId="1D62E8E1" w:rsidR="00734C08" w:rsidRPr="009F3E09" w:rsidRDefault="00734C08" w:rsidP="009F3E09">
      <w:pPr>
        <w:spacing w:after="0"/>
        <w:jc w:val="both"/>
        <w:rPr>
          <w:rFonts w:ascii="Sylfaen" w:hAnsi="Sylfaen"/>
          <w:sz w:val="24"/>
          <w:szCs w:val="24"/>
          <w:lang w:val="ka-GE"/>
        </w:rPr>
      </w:pPr>
    </w:p>
    <w:p w14:paraId="24083198" w14:textId="274CD960" w:rsidR="00734C08" w:rsidRPr="009F3E09" w:rsidRDefault="00734C08" w:rsidP="0011032C">
      <w:pPr>
        <w:pStyle w:val="NoSpacing"/>
        <w:numPr>
          <w:ilvl w:val="0"/>
          <w:numId w:val="8"/>
        </w:numPr>
        <w:spacing w:line="276" w:lineRule="auto"/>
        <w:jc w:val="both"/>
        <w:rPr>
          <w:rFonts w:ascii="Sylfaen" w:hAnsi="Sylfaen"/>
          <w:b/>
          <w:sz w:val="24"/>
          <w:szCs w:val="24"/>
          <w:lang w:val="ka-GE"/>
        </w:rPr>
      </w:pPr>
      <w:r w:rsidRPr="009F3E09">
        <w:rPr>
          <w:rFonts w:ascii="Sylfaen" w:hAnsi="Sylfaen"/>
          <w:b/>
          <w:sz w:val="24"/>
          <w:szCs w:val="24"/>
          <w:lang w:val="ka-GE"/>
        </w:rPr>
        <w:t xml:space="preserve">რა </w:t>
      </w:r>
      <w:r w:rsidR="0011032C">
        <w:rPr>
          <w:rFonts w:ascii="Sylfaen" w:hAnsi="Sylfaen"/>
          <w:b/>
          <w:sz w:val="24"/>
          <w:szCs w:val="24"/>
          <w:lang w:val="ka-GE"/>
        </w:rPr>
        <w:t>არის გასათვალისწინებელი</w:t>
      </w:r>
      <w:r w:rsidRPr="009F3E09">
        <w:rPr>
          <w:rFonts w:ascii="Sylfaen" w:hAnsi="Sylfaen"/>
          <w:b/>
          <w:sz w:val="24"/>
          <w:szCs w:val="24"/>
          <w:lang w:val="ka-GE"/>
        </w:rPr>
        <w:t xml:space="preserve"> ეტიმიბ-დენკის მიღებამდე</w:t>
      </w:r>
    </w:p>
    <w:p w14:paraId="6D50F13A" w14:textId="1DEB2943" w:rsidR="00734C08" w:rsidRPr="009F3E09" w:rsidRDefault="00734C08"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თუ ეტიმიბ-დენკს სტატინთან ერთად იყენებთ, გთხოვთ, წაიკითხოთ ამ კონკრეტული პრეპარატის ინსტრუქცია.</w:t>
      </w:r>
    </w:p>
    <w:p w14:paraId="768CCF89" w14:textId="1E9B0D8F" w:rsidR="00734C08" w:rsidRPr="009F3E09" w:rsidRDefault="00734C08" w:rsidP="009F3E09">
      <w:pPr>
        <w:spacing w:after="0"/>
        <w:jc w:val="both"/>
        <w:rPr>
          <w:rFonts w:ascii="Sylfaen" w:hAnsi="Sylfaen"/>
          <w:sz w:val="24"/>
          <w:szCs w:val="24"/>
          <w:lang w:val="ka-GE"/>
        </w:rPr>
      </w:pPr>
    </w:p>
    <w:p w14:paraId="6ADF8E4C" w14:textId="161C685C" w:rsidR="00734C08" w:rsidRPr="009F3E09" w:rsidRDefault="00734C08" w:rsidP="009F3E09">
      <w:pPr>
        <w:spacing w:after="0"/>
        <w:jc w:val="both"/>
        <w:rPr>
          <w:rFonts w:ascii="Sylfaen" w:hAnsi="Sylfaen"/>
          <w:b/>
          <w:sz w:val="24"/>
          <w:szCs w:val="24"/>
          <w:lang w:val="ka-GE"/>
        </w:rPr>
      </w:pPr>
      <w:r w:rsidRPr="009F3E09">
        <w:rPr>
          <w:rFonts w:ascii="Sylfaen" w:hAnsi="Sylfaen"/>
          <w:b/>
          <w:sz w:val="24"/>
          <w:szCs w:val="24"/>
          <w:lang w:val="ka-GE"/>
        </w:rPr>
        <w:t xml:space="preserve">ეტიმიბ-დენკი არ მიიღება </w:t>
      </w:r>
    </w:p>
    <w:p w14:paraId="5ADC3D7A" w14:textId="6CD87488" w:rsidR="00734C08" w:rsidRPr="00E26409" w:rsidRDefault="00734C08" w:rsidP="00E26409">
      <w:pPr>
        <w:pStyle w:val="ListParagraph"/>
        <w:numPr>
          <w:ilvl w:val="0"/>
          <w:numId w:val="5"/>
        </w:numPr>
        <w:spacing w:after="0"/>
        <w:jc w:val="both"/>
        <w:rPr>
          <w:rFonts w:ascii="Sylfaen" w:hAnsi="Sylfaen"/>
          <w:sz w:val="24"/>
          <w:szCs w:val="24"/>
          <w:lang w:val="ka-GE"/>
        </w:rPr>
      </w:pPr>
      <w:r w:rsidRPr="00E26409">
        <w:rPr>
          <w:rFonts w:ascii="Sylfaen" w:hAnsi="Sylfaen"/>
          <w:sz w:val="24"/>
          <w:szCs w:val="24"/>
          <w:lang w:val="ka-GE"/>
        </w:rPr>
        <w:lastRenderedPageBreak/>
        <w:t xml:space="preserve">თუ </w:t>
      </w:r>
      <w:r w:rsidR="00E26409">
        <w:rPr>
          <w:rFonts w:ascii="Sylfaen" w:hAnsi="Sylfaen"/>
          <w:sz w:val="24"/>
          <w:szCs w:val="24"/>
          <w:lang w:val="ka-GE"/>
        </w:rPr>
        <w:t xml:space="preserve">პაციენტი </w:t>
      </w:r>
      <w:r w:rsidRPr="00E26409">
        <w:rPr>
          <w:rFonts w:ascii="Sylfaen" w:hAnsi="Sylfaen"/>
          <w:sz w:val="24"/>
          <w:szCs w:val="24"/>
          <w:lang w:val="ka-GE"/>
        </w:rPr>
        <w:t>ალერგიული</w:t>
      </w:r>
      <w:r w:rsidR="00E26409">
        <w:rPr>
          <w:rFonts w:ascii="Sylfaen" w:hAnsi="Sylfaen"/>
          <w:sz w:val="24"/>
          <w:szCs w:val="24"/>
          <w:lang w:val="ka-GE"/>
        </w:rPr>
        <w:t>ა</w:t>
      </w:r>
      <w:r w:rsidRPr="00E26409">
        <w:rPr>
          <w:rFonts w:ascii="Sylfaen" w:hAnsi="Sylfaen"/>
          <w:sz w:val="24"/>
          <w:szCs w:val="24"/>
          <w:lang w:val="ka-GE"/>
        </w:rPr>
        <w:t xml:space="preserve"> ეზეტიმიბის ან ამ მედიკამენტის ნებისმიერი სხვა ინგრედიენტის მიმართ (ჩამოთვლილია პუნქტში 6).</w:t>
      </w:r>
    </w:p>
    <w:p w14:paraId="138DB344" w14:textId="3E22F4B2" w:rsidR="00734C08" w:rsidRPr="009F3E09" w:rsidRDefault="00734C08" w:rsidP="009F3E09">
      <w:pPr>
        <w:spacing w:after="0"/>
        <w:jc w:val="both"/>
        <w:rPr>
          <w:rFonts w:ascii="Sylfaen" w:hAnsi="Sylfaen"/>
          <w:sz w:val="24"/>
          <w:szCs w:val="24"/>
          <w:lang w:val="ka-GE"/>
        </w:rPr>
      </w:pPr>
    </w:p>
    <w:p w14:paraId="5E1224F5" w14:textId="208FC555" w:rsidR="00734C08" w:rsidRPr="009F3E09" w:rsidRDefault="00FF7A66" w:rsidP="009F3E09">
      <w:pPr>
        <w:spacing w:after="0"/>
        <w:jc w:val="both"/>
        <w:rPr>
          <w:rFonts w:ascii="Sylfaen" w:hAnsi="Sylfaen"/>
          <w:b/>
          <w:sz w:val="24"/>
          <w:szCs w:val="24"/>
          <w:lang w:val="ka-GE"/>
        </w:rPr>
      </w:pPr>
      <w:r w:rsidRPr="009F3E09">
        <w:rPr>
          <w:rFonts w:ascii="Sylfaen" w:hAnsi="Sylfaen"/>
          <w:b/>
          <w:sz w:val="24"/>
          <w:szCs w:val="24"/>
          <w:lang w:val="ka-GE"/>
        </w:rPr>
        <w:t>ეტიმიბ-დენკი</w:t>
      </w:r>
      <w:r w:rsidR="00095665" w:rsidRPr="009F3E09">
        <w:rPr>
          <w:rFonts w:ascii="Sylfaen" w:hAnsi="Sylfaen"/>
          <w:b/>
          <w:sz w:val="24"/>
          <w:szCs w:val="24"/>
          <w:lang w:val="ka-GE"/>
        </w:rPr>
        <w:t xml:space="preserve"> არ მიიღება სტატინებთან ერთად</w:t>
      </w:r>
    </w:p>
    <w:p w14:paraId="5B7AA34B" w14:textId="6BEA6159" w:rsidR="00095665" w:rsidRPr="00E26409" w:rsidRDefault="00E26409" w:rsidP="00E26409">
      <w:pPr>
        <w:pStyle w:val="ListParagraph"/>
        <w:numPr>
          <w:ilvl w:val="0"/>
          <w:numId w:val="5"/>
        </w:numPr>
        <w:spacing w:after="0"/>
        <w:jc w:val="both"/>
        <w:rPr>
          <w:rFonts w:ascii="Sylfaen" w:hAnsi="Sylfaen"/>
          <w:sz w:val="24"/>
          <w:szCs w:val="24"/>
          <w:lang w:val="ka-GE"/>
        </w:rPr>
      </w:pPr>
      <w:r>
        <w:rPr>
          <w:rFonts w:ascii="Sylfaen" w:hAnsi="Sylfaen"/>
          <w:sz w:val="24"/>
          <w:szCs w:val="24"/>
          <w:lang w:val="ka-GE"/>
        </w:rPr>
        <w:t>თუ პაციენტს აქვს ღვიძლის მხრივ დისფუნქცია</w:t>
      </w:r>
      <w:r w:rsidR="00095665" w:rsidRPr="00E26409">
        <w:rPr>
          <w:rFonts w:ascii="Sylfaen" w:hAnsi="Sylfaen"/>
          <w:sz w:val="24"/>
          <w:szCs w:val="24"/>
          <w:lang w:val="ka-GE"/>
        </w:rPr>
        <w:t>.</w:t>
      </w:r>
    </w:p>
    <w:p w14:paraId="46921E47" w14:textId="2B8C4EB3" w:rsidR="00095665" w:rsidRPr="00E26409" w:rsidRDefault="00E26409" w:rsidP="00E26409">
      <w:pPr>
        <w:pStyle w:val="ListParagraph"/>
        <w:numPr>
          <w:ilvl w:val="0"/>
          <w:numId w:val="5"/>
        </w:numPr>
        <w:spacing w:after="0"/>
        <w:jc w:val="both"/>
        <w:rPr>
          <w:rFonts w:ascii="Sylfaen" w:hAnsi="Sylfaen"/>
          <w:sz w:val="24"/>
          <w:szCs w:val="24"/>
          <w:lang w:val="ka-GE"/>
        </w:rPr>
      </w:pPr>
      <w:r>
        <w:rPr>
          <w:rFonts w:ascii="Sylfaen" w:hAnsi="Sylfaen"/>
          <w:sz w:val="24"/>
          <w:szCs w:val="24"/>
          <w:lang w:val="ka-GE"/>
        </w:rPr>
        <w:t>ორსულობის ან ლაქტაციის პერიოდში</w:t>
      </w:r>
      <w:r w:rsidR="00095665" w:rsidRPr="00E26409">
        <w:rPr>
          <w:rFonts w:ascii="Sylfaen" w:hAnsi="Sylfaen"/>
          <w:sz w:val="24"/>
          <w:szCs w:val="24"/>
          <w:lang w:val="ka-GE"/>
        </w:rPr>
        <w:t>.</w:t>
      </w:r>
    </w:p>
    <w:p w14:paraId="368C9070" w14:textId="498DDF92" w:rsidR="00095665" w:rsidRPr="009F3E09" w:rsidRDefault="00095665" w:rsidP="009F3E09">
      <w:pPr>
        <w:spacing w:after="0"/>
        <w:jc w:val="both"/>
        <w:rPr>
          <w:rFonts w:ascii="Sylfaen" w:hAnsi="Sylfaen"/>
          <w:sz w:val="24"/>
          <w:szCs w:val="24"/>
          <w:lang w:val="ka-GE"/>
        </w:rPr>
      </w:pPr>
    </w:p>
    <w:p w14:paraId="62C6B76F" w14:textId="038D9237" w:rsidR="00095665" w:rsidRPr="009F3E09" w:rsidRDefault="00095665" w:rsidP="009F3E09">
      <w:pPr>
        <w:spacing w:after="0"/>
        <w:jc w:val="both"/>
        <w:rPr>
          <w:rFonts w:ascii="Sylfaen" w:hAnsi="Sylfaen"/>
          <w:b/>
          <w:sz w:val="24"/>
          <w:szCs w:val="24"/>
          <w:lang w:val="ka-GE"/>
        </w:rPr>
      </w:pPr>
      <w:r w:rsidRPr="009F3E09">
        <w:rPr>
          <w:rFonts w:ascii="Sylfaen" w:hAnsi="Sylfaen"/>
          <w:b/>
          <w:sz w:val="24"/>
          <w:szCs w:val="24"/>
          <w:lang w:val="ka-GE"/>
        </w:rPr>
        <w:t>გაფრთხილებები და სიფრთხილის ზომები</w:t>
      </w:r>
    </w:p>
    <w:p w14:paraId="692EEAF8" w14:textId="03CDF7F7" w:rsidR="00095665" w:rsidRPr="009F3E09" w:rsidRDefault="006555C1" w:rsidP="009F3E09">
      <w:pPr>
        <w:spacing w:after="0"/>
        <w:jc w:val="both"/>
        <w:rPr>
          <w:rFonts w:ascii="Sylfaen" w:hAnsi="Sylfaen"/>
          <w:sz w:val="24"/>
          <w:szCs w:val="24"/>
          <w:lang w:val="ka-GE"/>
        </w:rPr>
      </w:pPr>
      <w:r w:rsidRPr="009F3E09">
        <w:rPr>
          <w:rFonts w:ascii="Sylfaen" w:hAnsi="Sylfaen"/>
          <w:sz w:val="24"/>
          <w:szCs w:val="24"/>
          <w:lang w:val="ka-GE"/>
        </w:rPr>
        <w:t>ეტიმიბ-დენკის მიღებამდე</w:t>
      </w:r>
      <w:r w:rsidR="001A4575" w:rsidRPr="009F3E09">
        <w:rPr>
          <w:rFonts w:ascii="Sylfaen" w:hAnsi="Sylfaen"/>
          <w:sz w:val="24"/>
          <w:szCs w:val="24"/>
          <w:lang w:val="ka-GE"/>
        </w:rPr>
        <w:t xml:space="preserve"> უნდა მი</w:t>
      </w:r>
      <w:r w:rsidR="00E26409">
        <w:rPr>
          <w:rFonts w:ascii="Sylfaen" w:hAnsi="Sylfaen"/>
          <w:sz w:val="24"/>
          <w:szCs w:val="24"/>
          <w:lang w:val="ka-GE"/>
        </w:rPr>
        <w:t>ემართოს</w:t>
      </w:r>
      <w:r w:rsidR="001A4575" w:rsidRPr="009F3E09">
        <w:rPr>
          <w:rFonts w:ascii="Sylfaen" w:hAnsi="Sylfaen"/>
          <w:sz w:val="24"/>
          <w:szCs w:val="24"/>
          <w:lang w:val="ka-GE"/>
        </w:rPr>
        <w:t xml:space="preserve"> ექიმს ან ფარმაცევტს.</w:t>
      </w:r>
    </w:p>
    <w:p w14:paraId="5203918E" w14:textId="23FB78C9" w:rsidR="001A4575" w:rsidRPr="00E26409" w:rsidRDefault="00E26409" w:rsidP="00E26409">
      <w:pPr>
        <w:pStyle w:val="ListParagraph"/>
        <w:numPr>
          <w:ilvl w:val="0"/>
          <w:numId w:val="5"/>
        </w:numPr>
        <w:spacing w:after="0"/>
        <w:jc w:val="both"/>
        <w:rPr>
          <w:rFonts w:ascii="Sylfaen" w:hAnsi="Sylfaen"/>
          <w:sz w:val="24"/>
          <w:szCs w:val="24"/>
          <w:lang w:val="ka-GE"/>
        </w:rPr>
      </w:pPr>
      <w:r w:rsidRPr="00E26409">
        <w:rPr>
          <w:rFonts w:ascii="Sylfaen" w:hAnsi="Sylfaen"/>
          <w:sz w:val="24"/>
          <w:szCs w:val="24"/>
          <w:lang w:val="ka-GE"/>
        </w:rPr>
        <w:t xml:space="preserve">უნდა ეცნობოს მკურნალექიმს პაციენტის </w:t>
      </w:r>
      <w:r w:rsidR="001A4575" w:rsidRPr="00E26409">
        <w:rPr>
          <w:rFonts w:ascii="Sylfaen" w:hAnsi="Sylfaen"/>
          <w:sz w:val="24"/>
          <w:szCs w:val="24"/>
          <w:lang w:val="ka-GE"/>
        </w:rPr>
        <w:t>ყველა სამედიცინო მდგომარეობის შესახებ, მათ შორის ალერგიის.</w:t>
      </w:r>
    </w:p>
    <w:p w14:paraId="4728B9CB" w14:textId="04777884" w:rsidR="001A4575" w:rsidRPr="00E26409" w:rsidRDefault="001A4575" w:rsidP="00E26409">
      <w:pPr>
        <w:pStyle w:val="ListParagraph"/>
        <w:numPr>
          <w:ilvl w:val="0"/>
          <w:numId w:val="5"/>
        </w:numPr>
        <w:spacing w:after="0"/>
        <w:jc w:val="both"/>
        <w:rPr>
          <w:rFonts w:ascii="Sylfaen" w:hAnsi="Sylfaen"/>
          <w:sz w:val="24"/>
          <w:szCs w:val="24"/>
          <w:lang w:val="ka-GE"/>
        </w:rPr>
      </w:pPr>
      <w:r w:rsidRPr="00E26409">
        <w:rPr>
          <w:rFonts w:ascii="Sylfaen" w:hAnsi="Sylfaen"/>
          <w:sz w:val="24"/>
          <w:szCs w:val="24"/>
          <w:lang w:val="ka-GE"/>
        </w:rPr>
        <w:t xml:space="preserve">ეტიმიბ-დენკის სტატინებთან ერთად მიღების დაწყებამდე, ექიმმა უნდა ჩაგიტაროთ სისხლის ანალიზი. ეს საჭიროა იმისათვის, რომ შემოწმდეს, რამდენად </w:t>
      </w:r>
      <w:r w:rsidR="00E26409">
        <w:rPr>
          <w:rFonts w:ascii="Sylfaen" w:hAnsi="Sylfaen"/>
          <w:sz w:val="24"/>
          <w:szCs w:val="24"/>
          <w:lang w:val="ka-GE"/>
        </w:rPr>
        <w:t>ჯანმრთელია</w:t>
      </w:r>
      <w:r w:rsidRPr="00E26409">
        <w:rPr>
          <w:rFonts w:ascii="Sylfaen" w:hAnsi="Sylfaen"/>
          <w:sz w:val="24"/>
          <w:szCs w:val="24"/>
          <w:lang w:val="ka-GE"/>
        </w:rPr>
        <w:t xml:space="preserve"> ღვიძლი.</w:t>
      </w:r>
    </w:p>
    <w:p w14:paraId="77C88D4A" w14:textId="1B80AA11" w:rsidR="001A4575" w:rsidRPr="00E26409" w:rsidRDefault="001A4575" w:rsidP="00E26409">
      <w:pPr>
        <w:pStyle w:val="ListParagraph"/>
        <w:numPr>
          <w:ilvl w:val="0"/>
          <w:numId w:val="5"/>
        </w:numPr>
        <w:spacing w:after="0"/>
        <w:jc w:val="both"/>
        <w:rPr>
          <w:rFonts w:ascii="Sylfaen" w:hAnsi="Sylfaen"/>
          <w:sz w:val="24"/>
          <w:szCs w:val="24"/>
          <w:lang w:val="ka-GE"/>
        </w:rPr>
      </w:pPr>
      <w:r w:rsidRPr="00E26409">
        <w:rPr>
          <w:rFonts w:ascii="Sylfaen" w:hAnsi="Sylfaen"/>
          <w:sz w:val="24"/>
          <w:szCs w:val="24"/>
          <w:lang w:val="ka-GE"/>
        </w:rPr>
        <w:t>ექიმმა შეიძლება ასევე დანიშნო</w:t>
      </w:r>
      <w:r w:rsidR="00E26409">
        <w:rPr>
          <w:rFonts w:ascii="Sylfaen" w:hAnsi="Sylfaen"/>
          <w:sz w:val="24"/>
          <w:szCs w:val="24"/>
          <w:lang w:val="ka-GE"/>
        </w:rPr>
        <w:t>ს</w:t>
      </w:r>
      <w:r w:rsidRPr="00E26409">
        <w:rPr>
          <w:rFonts w:ascii="Sylfaen" w:hAnsi="Sylfaen"/>
          <w:sz w:val="24"/>
          <w:szCs w:val="24"/>
          <w:lang w:val="ka-GE"/>
        </w:rPr>
        <w:t xml:space="preserve"> სისხლის ანალიზები, რათა შეამოწმოს, რამდენად კარგად </w:t>
      </w:r>
      <w:r w:rsidR="00E26409">
        <w:rPr>
          <w:rFonts w:ascii="Sylfaen" w:hAnsi="Sylfaen"/>
          <w:sz w:val="24"/>
          <w:szCs w:val="24"/>
          <w:lang w:val="ka-GE"/>
        </w:rPr>
        <w:t>ფუნქციონირებს</w:t>
      </w:r>
      <w:r w:rsidRPr="00E26409">
        <w:rPr>
          <w:rFonts w:ascii="Sylfaen" w:hAnsi="Sylfaen"/>
          <w:sz w:val="24"/>
          <w:szCs w:val="24"/>
          <w:lang w:val="ka-GE"/>
        </w:rPr>
        <w:t xml:space="preserve"> ღვიძლი, მას შემდეგ, </w:t>
      </w:r>
      <w:r w:rsidR="00E26409">
        <w:rPr>
          <w:rFonts w:ascii="Sylfaen" w:hAnsi="Sylfaen"/>
          <w:sz w:val="24"/>
          <w:szCs w:val="24"/>
          <w:lang w:val="ka-GE"/>
        </w:rPr>
        <w:t>როდესაც დაიწყება</w:t>
      </w:r>
      <w:r w:rsidRPr="00E26409">
        <w:rPr>
          <w:rFonts w:ascii="Sylfaen" w:hAnsi="Sylfaen"/>
          <w:sz w:val="24"/>
          <w:szCs w:val="24"/>
          <w:lang w:val="ka-GE"/>
        </w:rPr>
        <w:t xml:space="preserve"> ეტიმიბ-დენკი</w:t>
      </w:r>
      <w:r w:rsidR="00E26409">
        <w:rPr>
          <w:rFonts w:ascii="Sylfaen" w:hAnsi="Sylfaen"/>
          <w:sz w:val="24"/>
          <w:szCs w:val="24"/>
          <w:lang w:val="ka-GE"/>
        </w:rPr>
        <w:t>ს და</w:t>
      </w:r>
      <w:r w:rsidRPr="00E26409">
        <w:rPr>
          <w:rFonts w:ascii="Sylfaen" w:hAnsi="Sylfaen"/>
          <w:sz w:val="24"/>
          <w:szCs w:val="24"/>
          <w:lang w:val="ka-GE"/>
        </w:rPr>
        <w:t xml:space="preserve"> სტატინ</w:t>
      </w:r>
      <w:r w:rsidR="00E26409">
        <w:rPr>
          <w:rFonts w:ascii="Sylfaen" w:hAnsi="Sylfaen"/>
          <w:sz w:val="24"/>
          <w:szCs w:val="24"/>
          <w:lang w:val="ka-GE"/>
        </w:rPr>
        <w:t>ების კომბინირებული თერაპია</w:t>
      </w:r>
    </w:p>
    <w:p w14:paraId="02B1595B" w14:textId="38128D05" w:rsidR="001A4575" w:rsidRPr="009F3E09" w:rsidRDefault="006B6173" w:rsidP="009F3E09">
      <w:pPr>
        <w:spacing w:after="0"/>
        <w:jc w:val="both"/>
        <w:rPr>
          <w:rFonts w:ascii="Sylfaen" w:hAnsi="Sylfaen"/>
          <w:sz w:val="24"/>
          <w:szCs w:val="24"/>
          <w:lang w:val="ka-GE"/>
        </w:rPr>
      </w:pPr>
      <w:r>
        <w:rPr>
          <w:rFonts w:ascii="Sylfaen" w:hAnsi="Sylfaen"/>
          <w:sz w:val="24"/>
          <w:szCs w:val="24"/>
          <w:lang w:val="ka-GE"/>
        </w:rPr>
        <w:t>თუ აღინიშნება ღვიძლის საშუალო ან მწვავე უკმარისობა</w:t>
      </w:r>
      <w:r w:rsidR="001A4575" w:rsidRPr="009F3E09">
        <w:rPr>
          <w:rFonts w:ascii="Sylfaen" w:hAnsi="Sylfaen"/>
          <w:sz w:val="24"/>
          <w:szCs w:val="24"/>
          <w:lang w:val="ka-GE"/>
        </w:rPr>
        <w:t>, ეტიმიბ-დენკის</w:t>
      </w:r>
      <w:r>
        <w:rPr>
          <w:rFonts w:ascii="Sylfaen" w:hAnsi="Sylfaen"/>
          <w:sz w:val="24"/>
          <w:szCs w:val="24"/>
          <w:lang w:val="ka-GE"/>
        </w:rPr>
        <w:t xml:space="preserve"> </w:t>
      </w:r>
      <w:r w:rsidR="001A4575" w:rsidRPr="009F3E09">
        <w:rPr>
          <w:rFonts w:ascii="Sylfaen" w:hAnsi="Sylfaen"/>
          <w:sz w:val="24"/>
          <w:szCs w:val="24"/>
          <w:lang w:val="ka-GE"/>
        </w:rPr>
        <w:t>მიღება რეკომენდებული არ არის.</w:t>
      </w:r>
    </w:p>
    <w:p w14:paraId="508AFE34" w14:textId="6DC4021F" w:rsidR="001A4575" w:rsidRPr="009F3E09" w:rsidRDefault="001A4575" w:rsidP="009F3E09">
      <w:pPr>
        <w:spacing w:after="0"/>
        <w:jc w:val="both"/>
        <w:rPr>
          <w:rFonts w:ascii="Sylfaen" w:hAnsi="Sylfaen"/>
          <w:sz w:val="24"/>
          <w:szCs w:val="24"/>
          <w:lang w:val="ka-GE"/>
        </w:rPr>
      </w:pPr>
      <w:r w:rsidRPr="009F3E09">
        <w:rPr>
          <w:rFonts w:ascii="Sylfaen" w:hAnsi="Sylfaen"/>
          <w:sz w:val="24"/>
          <w:szCs w:val="24"/>
          <w:lang w:val="ka-GE"/>
        </w:rPr>
        <w:t xml:space="preserve">ეტიმიბ-დენკისა და ფიბრატების (ქოლესტერინის </w:t>
      </w:r>
      <w:r w:rsidR="00FA7CF0" w:rsidRPr="009F3E09">
        <w:rPr>
          <w:rFonts w:ascii="Sylfaen" w:hAnsi="Sylfaen"/>
          <w:sz w:val="24"/>
          <w:szCs w:val="24"/>
          <w:lang w:val="ka-GE"/>
        </w:rPr>
        <w:t>დონის შესამცირებელი</w:t>
      </w:r>
      <w:r w:rsidRPr="009F3E09">
        <w:rPr>
          <w:rFonts w:ascii="Sylfaen" w:hAnsi="Sylfaen"/>
          <w:sz w:val="24"/>
          <w:szCs w:val="24"/>
          <w:lang w:val="ka-GE"/>
        </w:rPr>
        <w:t xml:space="preserve"> პრეპარატები) კომბინირებული გამოყენების უსაფრთხოება და ეფექტიანობა დადგენილი არ არის.</w:t>
      </w:r>
    </w:p>
    <w:p w14:paraId="33C40DB6" w14:textId="034EDB6F" w:rsidR="001A4575" w:rsidRPr="009F3E09" w:rsidRDefault="001A4575" w:rsidP="009F3E09">
      <w:pPr>
        <w:spacing w:after="0"/>
        <w:jc w:val="both"/>
        <w:rPr>
          <w:rFonts w:ascii="Sylfaen" w:hAnsi="Sylfaen"/>
          <w:sz w:val="24"/>
          <w:szCs w:val="24"/>
          <w:lang w:val="ka-GE"/>
        </w:rPr>
      </w:pPr>
    </w:p>
    <w:p w14:paraId="0344DC69" w14:textId="51711A02" w:rsidR="001A4575" w:rsidRPr="009F3E09" w:rsidRDefault="001A4575" w:rsidP="009F3E09">
      <w:pPr>
        <w:spacing w:after="0"/>
        <w:jc w:val="both"/>
        <w:rPr>
          <w:rFonts w:ascii="Sylfaen" w:hAnsi="Sylfaen"/>
          <w:b/>
          <w:sz w:val="24"/>
          <w:szCs w:val="24"/>
          <w:lang w:val="ka-GE"/>
        </w:rPr>
      </w:pPr>
      <w:r w:rsidRPr="009F3E09">
        <w:rPr>
          <w:rFonts w:ascii="Sylfaen" w:hAnsi="Sylfaen"/>
          <w:b/>
          <w:sz w:val="24"/>
          <w:szCs w:val="24"/>
          <w:lang w:val="ka-GE"/>
        </w:rPr>
        <w:t xml:space="preserve">ბავშვები და მოზარდები </w:t>
      </w:r>
    </w:p>
    <w:p w14:paraId="7AFFAC45" w14:textId="271BAA2D" w:rsidR="001A4575" w:rsidRPr="009F3E09" w:rsidRDefault="00FA7CF0" w:rsidP="009F3E09">
      <w:pPr>
        <w:spacing w:after="0"/>
        <w:jc w:val="both"/>
        <w:rPr>
          <w:rFonts w:ascii="Sylfaen" w:hAnsi="Sylfaen"/>
          <w:sz w:val="24"/>
          <w:szCs w:val="24"/>
          <w:lang w:val="ka-GE"/>
        </w:rPr>
      </w:pPr>
      <w:r w:rsidRPr="009F3E09">
        <w:rPr>
          <w:rFonts w:ascii="Sylfaen" w:hAnsi="Sylfaen"/>
          <w:sz w:val="24"/>
          <w:szCs w:val="24"/>
          <w:lang w:val="ka-GE"/>
        </w:rPr>
        <w:t>აღნიშნული</w:t>
      </w:r>
      <w:r w:rsidR="001A4575" w:rsidRPr="009F3E09">
        <w:rPr>
          <w:rFonts w:ascii="Sylfaen" w:hAnsi="Sylfaen"/>
          <w:sz w:val="24"/>
          <w:szCs w:val="24"/>
          <w:lang w:val="ka-GE"/>
        </w:rPr>
        <w:t xml:space="preserve"> მედიკამენტი არ მიიღება 6-დან 17 წლამდე ასაკის ბავშვებსა და მოზარდებში, თუ ეს არ არის დანიშნული სპეციალისტის მიერ, რადგან უსაფრთხოებისა და ეფექტურობის შესახებ შეზღუდული მონაცემები არსებობს.</w:t>
      </w:r>
    </w:p>
    <w:p w14:paraId="37FD59FC" w14:textId="5F6DD46E" w:rsidR="001A4575" w:rsidRPr="009F3E09" w:rsidRDefault="00FA7CF0" w:rsidP="009F3E09">
      <w:pPr>
        <w:spacing w:after="0"/>
        <w:jc w:val="both"/>
        <w:rPr>
          <w:rFonts w:ascii="Sylfaen" w:hAnsi="Sylfaen"/>
          <w:sz w:val="24"/>
          <w:szCs w:val="24"/>
          <w:lang w:val="ka-GE"/>
        </w:rPr>
      </w:pPr>
      <w:r w:rsidRPr="009F3E09">
        <w:rPr>
          <w:rFonts w:ascii="Sylfaen" w:hAnsi="Sylfaen"/>
          <w:sz w:val="24"/>
          <w:szCs w:val="24"/>
          <w:lang w:val="ka-GE"/>
        </w:rPr>
        <w:t xml:space="preserve">აღნიშნული მედიკამენტი არ მიიღება </w:t>
      </w:r>
      <w:r w:rsidR="001A4575" w:rsidRPr="009F3E09">
        <w:rPr>
          <w:rFonts w:ascii="Sylfaen" w:hAnsi="Sylfaen"/>
          <w:sz w:val="24"/>
          <w:szCs w:val="24"/>
          <w:lang w:val="ka-GE"/>
        </w:rPr>
        <w:t>6 წლამდე ასაკის ბავშვებ</w:t>
      </w:r>
      <w:r w:rsidRPr="009F3E09">
        <w:rPr>
          <w:rFonts w:ascii="Sylfaen" w:hAnsi="Sylfaen"/>
          <w:sz w:val="24"/>
          <w:szCs w:val="24"/>
          <w:lang w:val="ka-GE"/>
        </w:rPr>
        <w:t>ში</w:t>
      </w:r>
      <w:r w:rsidR="001A4575" w:rsidRPr="009F3E09">
        <w:rPr>
          <w:rFonts w:ascii="Sylfaen" w:hAnsi="Sylfaen"/>
          <w:sz w:val="24"/>
          <w:szCs w:val="24"/>
          <w:lang w:val="ka-GE"/>
        </w:rPr>
        <w:t>, რადგან ამ ასაკობრივ ჯგუფში ინფორმაცია არ არსებობს.</w:t>
      </w:r>
    </w:p>
    <w:p w14:paraId="137B63B2" w14:textId="7FAC4E12" w:rsidR="00FA7CF0" w:rsidRPr="009F3E09" w:rsidRDefault="00FA7CF0" w:rsidP="009F3E09">
      <w:pPr>
        <w:spacing w:after="0"/>
        <w:jc w:val="both"/>
        <w:rPr>
          <w:rFonts w:ascii="Sylfaen" w:hAnsi="Sylfaen"/>
          <w:sz w:val="24"/>
          <w:szCs w:val="24"/>
          <w:lang w:val="ka-GE"/>
        </w:rPr>
      </w:pPr>
    </w:p>
    <w:p w14:paraId="103C0167" w14:textId="27AFD275" w:rsidR="00FA7CF0" w:rsidRPr="009F3E09" w:rsidRDefault="00FA7CF0" w:rsidP="009F3E09">
      <w:pPr>
        <w:spacing w:after="0"/>
        <w:jc w:val="both"/>
        <w:rPr>
          <w:rFonts w:ascii="Sylfaen" w:hAnsi="Sylfaen"/>
          <w:b/>
          <w:sz w:val="24"/>
          <w:szCs w:val="24"/>
          <w:lang w:val="ka-GE"/>
        </w:rPr>
      </w:pPr>
      <w:r w:rsidRPr="009F3E09">
        <w:rPr>
          <w:rFonts w:ascii="Sylfaen" w:hAnsi="Sylfaen"/>
          <w:b/>
          <w:sz w:val="24"/>
          <w:szCs w:val="24"/>
          <w:lang w:val="ka-GE"/>
        </w:rPr>
        <w:t>სხვა მედიკამენტები და ეტიმიბ-დენკი</w:t>
      </w:r>
    </w:p>
    <w:p w14:paraId="1F299DA9" w14:textId="58328097" w:rsidR="00FA7CF0" w:rsidRPr="009F3E09" w:rsidRDefault="006B6173" w:rsidP="009F3E09">
      <w:pPr>
        <w:spacing w:after="0"/>
        <w:jc w:val="both"/>
        <w:rPr>
          <w:rFonts w:ascii="Sylfaen" w:hAnsi="Sylfaen"/>
          <w:sz w:val="24"/>
          <w:szCs w:val="24"/>
          <w:lang w:val="ka-GE"/>
        </w:rPr>
      </w:pPr>
      <w:r>
        <w:rPr>
          <w:rFonts w:ascii="Sylfaen" w:hAnsi="Sylfaen"/>
          <w:sz w:val="24"/>
          <w:szCs w:val="24"/>
          <w:lang w:val="ka-GE"/>
        </w:rPr>
        <w:t xml:space="preserve">უნდა ეცნობოს მკურნალ ექიმს ან ფარმაცევტს თუ პაციენტი ღებულობს, უახლოესი პერიოდის განვავლობაში იღებდა, ან </w:t>
      </w:r>
      <w:r w:rsidR="00FA7CF0" w:rsidRPr="009F3E09">
        <w:rPr>
          <w:rFonts w:ascii="Sylfaen" w:hAnsi="Sylfaen"/>
          <w:sz w:val="24"/>
          <w:szCs w:val="24"/>
          <w:lang w:val="ka-GE"/>
        </w:rPr>
        <w:t>ან შე</w:t>
      </w:r>
      <w:r>
        <w:rPr>
          <w:rFonts w:ascii="Sylfaen" w:hAnsi="Sylfaen"/>
          <w:sz w:val="24"/>
          <w:szCs w:val="24"/>
          <w:lang w:val="ka-GE"/>
        </w:rPr>
        <w:t>იძლება მიიღოს</w:t>
      </w:r>
      <w:r w:rsidR="00FA7CF0" w:rsidRPr="009F3E09">
        <w:rPr>
          <w:rFonts w:ascii="Sylfaen" w:hAnsi="Sylfaen"/>
          <w:sz w:val="24"/>
          <w:szCs w:val="24"/>
          <w:lang w:val="ka-GE"/>
        </w:rPr>
        <w:t xml:space="preserve"> სხვა პრეპარატები.</w:t>
      </w:r>
    </w:p>
    <w:p w14:paraId="53EC32ED" w14:textId="52BBBE2D" w:rsidR="00FA7CF0" w:rsidRPr="009F3E09" w:rsidRDefault="00FA7CF0" w:rsidP="009F3E09">
      <w:pPr>
        <w:spacing w:after="0"/>
        <w:jc w:val="both"/>
        <w:rPr>
          <w:rFonts w:ascii="Sylfaen" w:hAnsi="Sylfaen"/>
          <w:sz w:val="24"/>
          <w:szCs w:val="24"/>
          <w:lang w:val="ka-GE"/>
        </w:rPr>
      </w:pPr>
      <w:r w:rsidRPr="009F3E09">
        <w:rPr>
          <w:rFonts w:ascii="Sylfaen" w:hAnsi="Sylfaen"/>
          <w:sz w:val="24"/>
          <w:szCs w:val="24"/>
          <w:lang w:val="ka-GE"/>
        </w:rPr>
        <w:t xml:space="preserve">კერძოდ, </w:t>
      </w:r>
      <w:r w:rsidR="006755CD">
        <w:rPr>
          <w:rFonts w:ascii="Sylfaen" w:hAnsi="Sylfaen"/>
          <w:sz w:val="24"/>
          <w:szCs w:val="24"/>
          <w:lang w:val="ka-GE"/>
        </w:rPr>
        <w:t xml:space="preserve">უნდა ეცნობოს </w:t>
      </w:r>
      <w:r w:rsidRPr="009F3E09">
        <w:rPr>
          <w:rFonts w:ascii="Sylfaen" w:hAnsi="Sylfaen"/>
          <w:sz w:val="24"/>
          <w:szCs w:val="24"/>
          <w:lang w:val="ka-GE"/>
        </w:rPr>
        <w:t xml:space="preserve">ექიმს, თუ </w:t>
      </w:r>
      <w:r w:rsidR="006755CD">
        <w:rPr>
          <w:rFonts w:ascii="Sylfaen" w:hAnsi="Sylfaen"/>
          <w:sz w:val="24"/>
          <w:szCs w:val="24"/>
          <w:lang w:val="ka-GE"/>
        </w:rPr>
        <w:t xml:space="preserve">პაციენტი ღებულობს </w:t>
      </w:r>
      <w:r w:rsidRPr="009F3E09">
        <w:rPr>
          <w:rFonts w:ascii="Sylfaen" w:hAnsi="Sylfaen"/>
          <w:sz w:val="24"/>
          <w:szCs w:val="24"/>
          <w:lang w:val="ka-GE"/>
        </w:rPr>
        <w:t>რომელიმე პრეპარატს ჩამოთვლილთაგან:</w:t>
      </w:r>
    </w:p>
    <w:p w14:paraId="74C8C862" w14:textId="748EB2BE" w:rsidR="00FA7CF0" w:rsidRPr="006755CD" w:rsidRDefault="00FA7CF0" w:rsidP="006755CD">
      <w:pPr>
        <w:pStyle w:val="ListParagraph"/>
        <w:numPr>
          <w:ilvl w:val="0"/>
          <w:numId w:val="5"/>
        </w:numPr>
        <w:spacing w:after="0"/>
        <w:jc w:val="both"/>
        <w:rPr>
          <w:rFonts w:ascii="Sylfaen" w:hAnsi="Sylfaen"/>
          <w:sz w:val="24"/>
          <w:szCs w:val="24"/>
          <w:lang w:val="ka-GE"/>
        </w:rPr>
      </w:pPr>
      <w:r w:rsidRPr="006755CD">
        <w:rPr>
          <w:rFonts w:ascii="Sylfaen" w:hAnsi="Sylfaen"/>
          <w:sz w:val="24"/>
          <w:szCs w:val="24"/>
          <w:lang w:val="ka-GE"/>
        </w:rPr>
        <w:t>ციკლოსპორინი (პრეპარატი, რომელიც ხშირად გამოიყენება ორგანოების გადანერგვის მქონე პაციენტებში)</w:t>
      </w:r>
    </w:p>
    <w:p w14:paraId="776CFEFD" w14:textId="57743476" w:rsidR="00FA7CF0" w:rsidRPr="006755CD" w:rsidRDefault="00FA7CF0" w:rsidP="006755CD">
      <w:pPr>
        <w:pStyle w:val="ListParagraph"/>
        <w:numPr>
          <w:ilvl w:val="0"/>
          <w:numId w:val="5"/>
        </w:numPr>
        <w:spacing w:after="0"/>
        <w:jc w:val="both"/>
        <w:rPr>
          <w:rFonts w:ascii="Sylfaen" w:hAnsi="Sylfaen"/>
          <w:sz w:val="24"/>
          <w:szCs w:val="24"/>
          <w:lang w:val="ka-GE"/>
        </w:rPr>
      </w:pPr>
      <w:r w:rsidRPr="006755CD">
        <w:rPr>
          <w:rFonts w:ascii="Sylfaen" w:hAnsi="Sylfaen"/>
          <w:sz w:val="24"/>
          <w:szCs w:val="24"/>
          <w:lang w:val="ka-GE"/>
        </w:rPr>
        <w:t>სისხლის შედედების პრევენციული მედიკამენტები, როგორიცაა ვარფარინი, ფენპროკუმონი, აცენოკუმაროლი ან ფლუინდიონი (ანტიკოაგულანტები)</w:t>
      </w:r>
    </w:p>
    <w:p w14:paraId="2FFC1CF4" w14:textId="5742BA83" w:rsidR="00FA7CF0" w:rsidRPr="006755CD" w:rsidRDefault="00FA7CF0" w:rsidP="006755CD">
      <w:pPr>
        <w:pStyle w:val="ListParagraph"/>
        <w:numPr>
          <w:ilvl w:val="0"/>
          <w:numId w:val="5"/>
        </w:numPr>
        <w:spacing w:after="0"/>
        <w:jc w:val="both"/>
        <w:rPr>
          <w:rFonts w:ascii="Sylfaen" w:hAnsi="Sylfaen"/>
          <w:sz w:val="24"/>
          <w:szCs w:val="24"/>
          <w:lang w:val="ka-GE"/>
        </w:rPr>
      </w:pPr>
      <w:r w:rsidRPr="006755CD">
        <w:rPr>
          <w:rFonts w:ascii="Sylfaen" w:hAnsi="Sylfaen"/>
          <w:sz w:val="24"/>
          <w:szCs w:val="24"/>
          <w:lang w:val="ka-GE"/>
        </w:rPr>
        <w:lastRenderedPageBreak/>
        <w:t xml:space="preserve">ქოლესტირამინი (ქოლესტერინის </w:t>
      </w:r>
      <w:r w:rsidR="0091187D" w:rsidRPr="006755CD">
        <w:rPr>
          <w:rFonts w:ascii="Sylfaen" w:hAnsi="Sylfaen"/>
          <w:sz w:val="24"/>
          <w:szCs w:val="24"/>
          <w:lang w:val="ka-GE"/>
        </w:rPr>
        <w:t>დონის შესამცირებელი</w:t>
      </w:r>
      <w:r w:rsidRPr="006755CD">
        <w:rPr>
          <w:rFonts w:ascii="Sylfaen" w:hAnsi="Sylfaen"/>
          <w:sz w:val="24"/>
          <w:szCs w:val="24"/>
          <w:lang w:val="ka-GE"/>
        </w:rPr>
        <w:t xml:space="preserve"> პრეპარატი), რადგან ის გავლენას ახდენს ეტიმიბ-დენკის მოქმედებაზე</w:t>
      </w:r>
    </w:p>
    <w:p w14:paraId="62745AE9" w14:textId="6CCA1284" w:rsidR="00FA7CF0" w:rsidRPr="006755CD" w:rsidRDefault="00FA7CF0" w:rsidP="006755CD">
      <w:pPr>
        <w:pStyle w:val="ListParagraph"/>
        <w:numPr>
          <w:ilvl w:val="0"/>
          <w:numId w:val="5"/>
        </w:numPr>
        <w:spacing w:after="0"/>
        <w:jc w:val="both"/>
        <w:rPr>
          <w:rFonts w:ascii="Sylfaen" w:hAnsi="Sylfaen"/>
          <w:sz w:val="24"/>
          <w:szCs w:val="24"/>
          <w:lang w:val="ka-GE"/>
        </w:rPr>
      </w:pPr>
      <w:r w:rsidRPr="006755CD">
        <w:rPr>
          <w:rFonts w:ascii="Sylfaen" w:hAnsi="Sylfaen"/>
          <w:sz w:val="24"/>
          <w:szCs w:val="24"/>
          <w:lang w:val="ka-GE"/>
        </w:rPr>
        <w:t xml:space="preserve">ფიბრატები (ქოლესტერინის </w:t>
      </w:r>
      <w:r w:rsidR="0091187D" w:rsidRPr="006755CD">
        <w:rPr>
          <w:rFonts w:ascii="Sylfaen" w:hAnsi="Sylfaen"/>
          <w:sz w:val="24"/>
          <w:szCs w:val="24"/>
          <w:lang w:val="ka-GE"/>
        </w:rPr>
        <w:t>დონის შესამცირებელი</w:t>
      </w:r>
      <w:r w:rsidRPr="006755CD">
        <w:rPr>
          <w:rFonts w:ascii="Sylfaen" w:hAnsi="Sylfaen"/>
          <w:sz w:val="24"/>
          <w:szCs w:val="24"/>
          <w:lang w:val="ka-GE"/>
        </w:rPr>
        <w:t xml:space="preserve"> პრეპარატები)</w:t>
      </w:r>
    </w:p>
    <w:p w14:paraId="438BEB14" w14:textId="6580E09A" w:rsidR="0091187D" w:rsidRPr="009F3E09" w:rsidRDefault="0091187D" w:rsidP="009F3E09">
      <w:pPr>
        <w:spacing w:after="0"/>
        <w:jc w:val="both"/>
        <w:rPr>
          <w:rFonts w:ascii="Sylfaen" w:hAnsi="Sylfaen"/>
          <w:sz w:val="24"/>
          <w:szCs w:val="24"/>
          <w:lang w:val="ka-GE"/>
        </w:rPr>
      </w:pPr>
    </w:p>
    <w:p w14:paraId="1C3557AD" w14:textId="6A30A573" w:rsidR="0091187D" w:rsidRPr="009F3E09" w:rsidRDefault="0091187D" w:rsidP="009F3E09">
      <w:pPr>
        <w:spacing w:after="0"/>
        <w:jc w:val="both"/>
        <w:rPr>
          <w:rFonts w:ascii="Sylfaen" w:hAnsi="Sylfaen"/>
          <w:b/>
          <w:sz w:val="24"/>
          <w:szCs w:val="24"/>
          <w:lang w:val="ka-GE"/>
        </w:rPr>
      </w:pPr>
      <w:r w:rsidRPr="009F3E09">
        <w:rPr>
          <w:rFonts w:ascii="Sylfaen" w:hAnsi="Sylfaen"/>
          <w:b/>
          <w:sz w:val="24"/>
          <w:szCs w:val="24"/>
          <w:lang w:val="ka-GE"/>
        </w:rPr>
        <w:t>ორსულობა და ლაქტაცია</w:t>
      </w:r>
    </w:p>
    <w:p w14:paraId="67481680" w14:textId="7468DBF0" w:rsidR="0091187D" w:rsidRPr="009F3E09" w:rsidRDefault="006755CD" w:rsidP="009F3E09">
      <w:pPr>
        <w:spacing w:after="0"/>
        <w:jc w:val="both"/>
        <w:rPr>
          <w:rFonts w:ascii="Sylfaen" w:hAnsi="Sylfaen"/>
          <w:sz w:val="24"/>
          <w:szCs w:val="24"/>
          <w:lang w:val="ka-GE"/>
        </w:rPr>
      </w:pPr>
      <w:r>
        <w:rPr>
          <w:rFonts w:ascii="Sylfaen" w:hAnsi="Sylfaen"/>
          <w:sz w:val="24"/>
          <w:szCs w:val="24"/>
          <w:lang w:val="ka-GE"/>
        </w:rPr>
        <w:t>თუ პაციენტი არის ორსულად ან ლაქტაციის პერიოდში</w:t>
      </w:r>
      <w:r w:rsidR="0091187D" w:rsidRPr="009F3E09">
        <w:rPr>
          <w:rFonts w:ascii="Sylfaen" w:hAnsi="Sylfaen"/>
          <w:sz w:val="24"/>
          <w:szCs w:val="24"/>
          <w:lang w:val="ka-GE"/>
        </w:rPr>
        <w:t>, ფიქრობ</w:t>
      </w:r>
      <w:r>
        <w:rPr>
          <w:rFonts w:ascii="Sylfaen" w:hAnsi="Sylfaen"/>
          <w:sz w:val="24"/>
          <w:szCs w:val="24"/>
          <w:lang w:val="ka-GE"/>
        </w:rPr>
        <w:t>ს</w:t>
      </w:r>
      <w:r w:rsidR="0091187D" w:rsidRPr="009F3E09">
        <w:rPr>
          <w:rFonts w:ascii="Sylfaen" w:hAnsi="Sylfaen"/>
          <w:sz w:val="24"/>
          <w:szCs w:val="24"/>
          <w:lang w:val="ka-GE"/>
        </w:rPr>
        <w:t>, რომ შესაძლოა იყო</w:t>
      </w:r>
      <w:r>
        <w:rPr>
          <w:rFonts w:ascii="Sylfaen" w:hAnsi="Sylfaen"/>
          <w:sz w:val="24"/>
          <w:szCs w:val="24"/>
          <w:lang w:val="ka-GE"/>
        </w:rPr>
        <w:t>ს</w:t>
      </w:r>
      <w:r w:rsidR="0091187D" w:rsidRPr="009F3E09">
        <w:rPr>
          <w:rFonts w:ascii="Sylfaen" w:hAnsi="Sylfaen"/>
          <w:sz w:val="24"/>
          <w:szCs w:val="24"/>
          <w:lang w:val="ka-GE"/>
        </w:rPr>
        <w:t xml:space="preserve"> ორსულად ან გეგმავ</w:t>
      </w:r>
      <w:r>
        <w:rPr>
          <w:rFonts w:ascii="Sylfaen" w:hAnsi="Sylfaen"/>
          <w:sz w:val="24"/>
          <w:szCs w:val="24"/>
          <w:lang w:val="ka-GE"/>
        </w:rPr>
        <w:t>ს</w:t>
      </w:r>
      <w:r w:rsidR="0091187D" w:rsidRPr="009F3E09">
        <w:rPr>
          <w:rFonts w:ascii="Sylfaen" w:hAnsi="Sylfaen"/>
          <w:sz w:val="24"/>
          <w:szCs w:val="24"/>
          <w:lang w:val="ka-GE"/>
        </w:rPr>
        <w:t xml:space="preserve"> დაორსულებას, ამ პრეპარატის მიღებამდე </w:t>
      </w:r>
      <w:r>
        <w:rPr>
          <w:rFonts w:ascii="Sylfaen" w:hAnsi="Sylfaen"/>
          <w:sz w:val="24"/>
          <w:szCs w:val="24"/>
          <w:lang w:val="ka-GE"/>
        </w:rPr>
        <w:t xml:space="preserve">უნდა მიემართოს </w:t>
      </w:r>
      <w:r w:rsidR="0091187D" w:rsidRPr="009F3E09">
        <w:rPr>
          <w:rFonts w:ascii="Sylfaen" w:hAnsi="Sylfaen"/>
          <w:sz w:val="24"/>
          <w:szCs w:val="24"/>
          <w:lang w:val="ka-GE"/>
        </w:rPr>
        <w:t>ექიმს ან ფარმაცევტს.</w:t>
      </w:r>
    </w:p>
    <w:p w14:paraId="57EAE061" w14:textId="6F822ADE" w:rsidR="00394AD9" w:rsidRPr="009F3E09" w:rsidRDefault="0091187D" w:rsidP="009F3E09">
      <w:pPr>
        <w:spacing w:after="0"/>
        <w:jc w:val="both"/>
        <w:rPr>
          <w:rFonts w:ascii="Sylfaen" w:hAnsi="Sylfaen"/>
          <w:sz w:val="24"/>
          <w:szCs w:val="24"/>
          <w:lang w:val="ka-GE"/>
        </w:rPr>
      </w:pPr>
      <w:r w:rsidRPr="009F3E09">
        <w:rPr>
          <w:rFonts w:ascii="Sylfaen" w:hAnsi="Sylfaen"/>
          <w:sz w:val="24"/>
          <w:szCs w:val="24"/>
          <w:lang w:val="ka-GE"/>
        </w:rPr>
        <w:t>ეტიმიბ-დენკი</w:t>
      </w:r>
      <w:r w:rsidR="006755CD">
        <w:rPr>
          <w:rFonts w:ascii="Sylfaen" w:hAnsi="Sylfaen"/>
          <w:sz w:val="24"/>
          <w:szCs w:val="24"/>
          <w:lang w:val="ka-GE"/>
        </w:rPr>
        <w:t xml:space="preserve"> არ მიიღება </w:t>
      </w:r>
      <w:r w:rsidRPr="009F3E09">
        <w:rPr>
          <w:rFonts w:ascii="Sylfaen" w:hAnsi="Sylfaen"/>
          <w:sz w:val="24"/>
          <w:szCs w:val="24"/>
          <w:lang w:val="ka-GE"/>
        </w:rPr>
        <w:t xml:space="preserve">სტატინთან ერთად, თუ </w:t>
      </w:r>
      <w:r w:rsidR="006755CD">
        <w:rPr>
          <w:rFonts w:ascii="Sylfaen" w:hAnsi="Sylfaen"/>
          <w:sz w:val="24"/>
          <w:szCs w:val="24"/>
          <w:lang w:val="ka-GE"/>
        </w:rPr>
        <w:t xml:space="preserve">პაციენტი არის ორსულად, გეგმას დაფეხმძიმებას ან ფიქრობს, რომ შეიძლება </w:t>
      </w:r>
      <w:r w:rsidRPr="009F3E09">
        <w:rPr>
          <w:rFonts w:ascii="Sylfaen" w:hAnsi="Sylfaen"/>
          <w:sz w:val="24"/>
          <w:szCs w:val="24"/>
          <w:lang w:val="ka-GE"/>
        </w:rPr>
        <w:t>იყო</w:t>
      </w:r>
      <w:r w:rsidR="006755CD">
        <w:rPr>
          <w:rFonts w:ascii="Sylfaen" w:hAnsi="Sylfaen"/>
          <w:sz w:val="24"/>
          <w:szCs w:val="24"/>
          <w:lang w:val="ka-GE"/>
        </w:rPr>
        <w:t>ს</w:t>
      </w:r>
      <w:r w:rsidRPr="009F3E09">
        <w:rPr>
          <w:rFonts w:ascii="Sylfaen" w:hAnsi="Sylfaen"/>
          <w:sz w:val="24"/>
          <w:szCs w:val="24"/>
          <w:lang w:val="ka-GE"/>
        </w:rPr>
        <w:t xml:space="preserve"> ორსულად. ეტიმიბ-დენკის სტატინთან </w:t>
      </w:r>
      <w:r w:rsidR="00EF527E">
        <w:rPr>
          <w:rFonts w:ascii="Sylfaen" w:hAnsi="Sylfaen"/>
          <w:sz w:val="24"/>
          <w:szCs w:val="24"/>
          <w:lang w:val="ka-GE"/>
        </w:rPr>
        <w:t>კომბინირებული თერაპიის დროს ორსულობის დადასტურების შემთხვევაში</w:t>
      </w:r>
      <w:r w:rsidRPr="009F3E09">
        <w:rPr>
          <w:rFonts w:ascii="Sylfaen" w:hAnsi="Sylfaen"/>
          <w:sz w:val="24"/>
          <w:szCs w:val="24"/>
          <w:lang w:val="ka-GE"/>
        </w:rPr>
        <w:t xml:space="preserve">, დაუყოვნებლივ </w:t>
      </w:r>
      <w:r w:rsidR="00EF527E">
        <w:rPr>
          <w:rFonts w:ascii="Sylfaen" w:hAnsi="Sylfaen"/>
          <w:sz w:val="24"/>
          <w:szCs w:val="24"/>
          <w:lang w:val="ka-GE"/>
        </w:rPr>
        <w:t>უნდა შეწყდეს ორივე მედიკამენტის მიღება და მიემართოს ექიმს</w:t>
      </w:r>
      <w:r w:rsidRPr="009F3E09">
        <w:rPr>
          <w:rFonts w:ascii="Sylfaen" w:hAnsi="Sylfaen"/>
          <w:sz w:val="24"/>
          <w:szCs w:val="24"/>
          <w:lang w:val="ka-GE"/>
        </w:rPr>
        <w:t xml:space="preserve">. არ არსებობს გამოცდილება ორსულობის დროს ეტიმიბ-დენკის სტატინის გარეშე გამოყენების შესახებ. </w:t>
      </w:r>
      <w:r w:rsidR="00EF527E">
        <w:rPr>
          <w:rFonts w:ascii="Sylfaen" w:hAnsi="Sylfaen"/>
          <w:sz w:val="24"/>
          <w:szCs w:val="24"/>
          <w:lang w:val="ka-GE"/>
        </w:rPr>
        <w:t>ორსულობის შემთხვევაში, რეკომენდაციისათვის უნდა მიემართოს ექიმს</w:t>
      </w:r>
      <w:r w:rsidRPr="009F3E09">
        <w:rPr>
          <w:rFonts w:ascii="Sylfaen" w:hAnsi="Sylfaen"/>
          <w:sz w:val="24"/>
          <w:szCs w:val="24"/>
          <w:lang w:val="ka-GE"/>
        </w:rPr>
        <w:t>.</w:t>
      </w:r>
    </w:p>
    <w:p w14:paraId="16952460" w14:textId="7449D9CA" w:rsidR="00394AD9" w:rsidRPr="009F3E09" w:rsidRDefault="00EF527E" w:rsidP="009F3E09">
      <w:pPr>
        <w:spacing w:after="0"/>
        <w:jc w:val="both"/>
        <w:rPr>
          <w:rFonts w:ascii="Sylfaen" w:hAnsi="Sylfaen"/>
          <w:sz w:val="24"/>
          <w:szCs w:val="24"/>
          <w:lang w:val="ka-GE"/>
        </w:rPr>
      </w:pPr>
      <w:r>
        <w:rPr>
          <w:rFonts w:ascii="Sylfaen" w:hAnsi="Sylfaen"/>
          <w:sz w:val="24"/>
          <w:szCs w:val="24"/>
          <w:lang w:val="ka-GE"/>
        </w:rPr>
        <w:t>ლაქტაციის პერიოდში ყოფნის განმავლობაში,</w:t>
      </w:r>
      <w:r w:rsidR="00394AD9" w:rsidRPr="009F3E09">
        <w:rPr>
          <w:rFonts w:ascii="Sylfaen" w:hAnsi="Sylfaen"/>
          <w:sz w:val="24"/>
          <w:szCs w:val="24"/>
          <w:lang w:val="ka-GE"/>
        </w:rPr>
        <w:t xml:space="preserve"> ეტიმიბ-დენკი სტატინებთან ერთად</w:t>
      </w:r>
      <w:r>
        <w:rPr>
          <w:rFonts w:ascii="Sylfaen" w:hAnsi="Sylfaen"/>
          <w:sz w:val="24"/>
          <w:szCs w:val="24"/>
          <w:lang w:val="ka-GE"/>
        </w:rPr>
        <w:t xml:space="preserve"> არ მიიღება</w:t>
      </w:r>
      <w:r w:rsidR="00394AD9" w:rsidRPr="009F3E09">
        <w:rPr>
          <w:rFonts w:ascii="Sylfaen" w:hAnsi="Sylfaen"/>
          <w:sz w:val="24"/>
          <w:szCs w:val="24"/>
          <w:lang w:val="ka-GE"/>
        </w:rPr>
        <w:t>, რადგან უცნობია, გადადის თუ არა მედიკამენტები დედის რძეში.</w:t>
      </w:r>
    </w:p>
    <w:p w14:paraId="63432829" w14:textId="644EB4DB" w:rsidR="0091187D" w:rsidRPr="009F3E09" w:rsidRDefault="009E5764" w:rsidP="009F3E09">
      <w:pPr>
        <w:spacing w:after="0"/>
        <w:jc w:val="both"/>
        <w:rPr>
          <w:rFonts w:ascii="Sylfaen" w:hAnsi="Sylfaen"/>
          <w:sz w:val="24"/>
          <w:szCs w:val="24"/>
          <w:lang w:val="ka-GE"/>
        </w:rPr>
      </w:pPr>
      <w:r w:rsidRPr="009F3E09">
        <w:rPr>
          <w:rFonts w:ascii="Sylfaen" w:hAnsi="Sylfaen"/>
          <w:sz w:val="24"/>
          <w:szCs w:val="24"/>
          <w:lang w:val="ka-GE"/>
        </w:rPr>
        <w:t xml:space="preserve">ეტიმიბ-დენკი, სტატინის გარეშე, არ უნდა იქნას გამოყენებული </w:t>
      </w:r>
      <w:r w:rsidR="00EF527E">
        <w:rPr>
          <w:rFonts w:ascii="Sylfaen" w:hAnsi="Sylfaen"/>
          <w:sz w:val="24"/>
          <w:szCs w:val="24"/>
          <w:lang w:val="ka-GE"/>
        </w:rPr>
        <w:t>ლაქტაციის</w:t>
      </w:r>
      <w:r w:rsidRPr="009F3E09">
        <w:rPr>
          <w:rFonts w:ascii="Sylfaen" w:hAnsi="Sylfaen"/>
          <w:sz w:val="24"/>
          <w:szCs w:val="24"/>
          <w:lang w:val="ka-GE"/>
        </w:rPr>
        <w:t xml:space="preserve"> დროს. რჩევისთვის</w:t>
      </w:r>
      <w:r w:rsidR="00EF527E">
        <w:rPr>
          <w:rFonts w:ascii="Sylfaen" w:hAnsi="Sylfaen"/>
          <w:sz w:val="24"/>
          <w:szCs w:val="24"/>
          <w:lang w:val="ka-GE"/>
        </w:rPr>
        <w:t xml:space="preserve"> უნდა მიემართოს</w:t>
      </w:r>
      <w:r w:rsidRPr="009F3E09">
        <w:rPr>
          <w:rFonts w:ascii="Sylfaen" w:hAnsi="Sylfaen"/>
          <w:sz w:val="24"/>
          <w:szCs w:val="24"/>
          <w:lang w:val="ka-GE"/>
        </w:rPr>
        <w:t xml:space="preserve"> ექიმს.</w:t>
      </w:r>
    </w:p>
    <w:p w14:paraId="1E956062" w14:textId="57986D92" w:rsidR="009E5764" w:rsidRPr="009F3E09" w:rsidRDefault="009E5764" w:rsidP="009F3E09">
      <w:pPr>
        <w:spacing w:after="0"/>
        <w:jc w:val="both"/>
        <w:rPr>
          <w:rFonts w:ascii="Sylfaen" w:hAnsi="Sylfaen"/>
          <w:sz w:val="24"/>
          <w:szCs w:val="24"/>
          <w:lang w:val="ka-GE"/>
        </w:rPr>
      </w:pPr>
      <w:r w:rsidRPr="009F3E09">
        <w:rPr>
          <w:rFonts w:ascii="Sylfaen" w:hAnsi="Sylfaen"/>
          <w:sz w:val="24"/>
          <w:szCs w:val="24"/>
          <w:lang w:val="ka-GE"/>
        </w:rPr>
        <w:t>ნებისმიერი მედიკამენტის მიღებამდე რჩევისთვის</w:t>
      </w:r>
      <w:r w:rsidR="00EF527E">
        <w:rPr>
          <w:rFonts w:ascii="Sylfaen" w:hAnsi="Sylfaen"/>
          <w:sz w:val="24"/>
          <w:szCs w:val="24"/>
          <w:lang w:val="ka-GE"/>
        </w:rPr>
        <w:t xml:space="preserve"> უნდა მიემართოს</w:t>
      </w:r>
      <w:r w:rsidRPr="009F3E09">
        <w:rPr>
          <w:rFonts w:ascii="Sylfaen" w:hAnsi="Sylfaen"/>
          <w:sz w:val="24"/>
          <w:szCs w:val="24"/>
          <w:lang w:val="ka-GE"/>
        </w:rPr>
        <w:t xml:space="preserve"> ექიმს ან ფარმაცევტს. </w:t>
      </w:r>
    </w:p>
    <w:p w14:paraId="620561AB" w14:textId="0380D66F" w:rsidR="009E5764" w:rsidRPr="009F3E09" w:rsidRDefault="009E5764" w:rsidP="009F3E09">
      <w:pPr>
        <w:spacing w:after="0"/>
        <w:jc w:val="both"/>
        <w:rPr>
          <w:rFonts w:ascii="Sylfaen" w:hAnsi="Sylfaen"/>
          <w:sz w:val="24"/>
          <w:szCs w:val="24"/>
          <w:lang w:val="ka-GE"/>
        </w:rPr>
      </w:pPr>
    </w:p>
    <w:p w14:paraId="00AF16BA" w14:textId="777B60E1" w:rsidR="009E5764" w:rsidRPr="009F3E09" w:rsidRDefault="009E5764" w:rsidP="009F3E09">
      <w:pPr>
        <w:spacing w:after="0"/>
        <w:jc w:val="both"/>
        <w:rPr>
          <w:rFonts w:ascii="Sylfaen" w:hAnsi="Sylfaen"/>
          <w:b/>
          <w:sz w:val="24"/>
          <w:szCs w:val="24"/>
          <w:lang w:val="ka-GE"/>
        </w:rPr>
      </w:pPr>
      <w:r w:rsidRPr="009F3E09">
        <w:rPr>
          <w:rFonts w:ascii="Sylfaen" w:hAnsi="Sylfaen"/>
          <w:b/>
          <w:sz w:val="24"/>
          <w:szCs w:val="24"/>
          <w:lang w:val="ka-GE"/>
        </w:rPr>
        <w:t>მანქანის</w:t>
      </w:r>
      <w:r w:rsidR="007F2D3B" w:rsidRPr="009F3E09">
        <w:rPr>
          <w:rFonts w:ascii="Sylfaen" w:hAnsi="Sylfaen"/>
          <w:b/>
          <w:sz w:val="24"/>
          <w:szCs w:val="24"/>
          <w:lang w:val="ka-GE"/>
        </w:rPr>
        <w:t>ა</w:t>
      </w:r>
      <w:r w:rsidRPr="009F3E09">
        <w:rPr>
          <w:rFonts w:ascii="Sylfaen" w:hAnsi="Sylfaen"/>
          <w:b/>
          <w:sz w:val="24"/>
          <w:szCs w:val="24"/>
          <w:lang w:val="ka-GE"/>
        </w:rPr>
        <w:t xml:space="preserve"> და მექანიზმების მართვა </w:t>
      </w:r>
    </w:p>
    <w:p w14:paraId="47E11EFF" w14:textId="7B9A02AF" w:rsidR="009E5764" w:rsidRPr="009F3E09" w:rsidRDefault="009E5764" w:rsidP="009F3E09">
      <w:pPr>
        <w:spacing w:after="0"/>
        <w:jc w:val="both"/>
        <w:rPr>
          <w:rFonts w:ascii="Sylfaen" w:hAnsi="Sylfaen"/>
          <w:sz w:val="24"/>
          <w:szCs w:val="24"/>
          <w:lang w:val="ka-GE"/>
        </w:rPr>
      </w:pPr>
      <w:r w:rsidRPr="009F3E09">
        <w:rPr>
          <w:rFonts w:ascii="Sylfaen" w:hAnsi="Sylfaen"/>
          <w:sz w:val="24"/>
          <w:szCs w:val="24"/>
          <w:lang w:val="ka-GE"/>
        </w:rPr>
        <w:t>ეტიმიბ-დენკი, სავარაუდოდ, არ მოქმედებს ავტომობილის მართვის ან მექანიზმებთან მუშაობის უნარზე. თუმცა, გასათვალისწინებელია, რომ ზოგიერთ ადამიანს შეიძლება თავბრუსხვევა განუვითარდეს ეტიმიბ-დენკის მიღების შემდეგ.</w:t>
      </w:r>
    </w:p>
    <w:p w14:paraId="5E6600AA" w14:textId="0A3454CD" w:rsidR="00AB7AF2" w:rsidRPr="009F3E09" w:rsidRDefault="00AB7AF2" w:rsidP="009F3E09">
      <w:pPr>
        <w:spacing w:after="0"/>
        <w:jc w:val="both"/>
        <w:rPr>
          <w:rFonts w:ascii="Sylfaen" w:hAnsi="Sylfaen"/>
          <w:sz w:val="24"/>
          <w:szCs w:val="24"/>
          <w:lang w:val="ka-GE"/>
        </w:rPr>
      </w:pPr>
    </w:p>
    <w:p w14:paraId="14A5E430" w14:textId="6E7C8E70" w:rsidR="00AB7AF2" w:rsidRPr="009F3E09" w:rsidRDefault="00AB7AF2" w:rsidP="009F3E09">
      <w:pPr>
        <w:spacing w:after="0"/>
        <w:jc w:val="both"/>
        <w:rPr>
          <w:rFonts w:ascii="Sylfaen" w:hAnsi="Sylfaen"/>
          <w:b/>
          <w:sz w:val="24"/>
          <w:szCs w:val="24"/>
          <w:lang w:val="ka-GE"/>
        </w:rPr>
      </w:pPr>
      <w:r w:rsidRPr="009F3E09">
        <w:rPr>
          <w:rFonts w:ascii="Sylfaen" w:hAnsi="Sylfaen"/>
          <w:b/>
          <w:sz w:val="24"/>
          <w:szCs w:val="24"/>
          <w:lang w:val="ka-GE"/>
        </w:rPr>
        <w:t>ეტიმიბ-დენკი შეიცავს ლაქტოზას</w:t>
      </w:r>
    </w:p>
    <w:p w14:paraId="3B714A5C" w14:textId="10FBA104" w:rsidR="00AB7AF2" w:rsidRPr="009F3E09" w:rsidRDefault="00624EF1" w:rsidP="009F3E09">
      <w:pPr>
        <w:spacing w:after="0"/>
        <w:jc w:val="both"/>
        <w:rPr>
          <w:rFonts w:ascii="Sylfaen" w:hAnsi="Sylfaen"/>
          <w:sz w:val="24"/>
          <w:szCs w:val="24"/>
          <w:lang w:val="ka-GE"/>
        </w:rPr>
      </w:pPr>
      <w:r>
        <w:rPr>
          <w:rFonts w:ascii="Sylfaen" w:hAnsi="Sylfaen"/>
          <w:sz w:val="24"/>
          <w:szCs w:val="24"/>
          <w:lang w:val="ka-GE"/>
        </w:rPr>
        <w:t>თუ პაციენტი ექიმის მიერ ინფორმირებულია, რომ აქვს რომელიმე შაქრის მიმართ</w:t>
      </w:r>
      <w:r w:rsidR="009659BD" w:rsidRPr="009F3E09">
        <w:rPr>
          <w:rFonts w:ascii="Sylfaen" w:hAnsi="Sylfaen"/>
          <w:sz w:val="24"/>
          <w:szCs w:val="24"/>
          <w:lang w:val="ka-GE"/>
        </w:rPr>
        <w:t xml:space="preserve"> </w:t>
      </w:r>
      <w:r w:rsidR="00904A9F" w:rsidRPr="009F3E09">
        <w:rPr>
          <w:rFonts w:ascii="Sylfaen" w:hAnsi="Sylfaen"/>
          <w:sz w:val="24"/>
          <w:szCs w:val="24"/>
          <w:lang w:val="ka-GE"/>
        </w:rPr>
        <w:t xml:space="preserve">აუტანლობა, ამ სამკურნალო პროდუქტის მიღებამდე </w:t>
      </w:r>
      <w:r>
        <w:rPr>
          <w:rFonts w:ascii="Sylfaen" w:hAnsi="Sylfaen"/>
          <w:sz w:val="24"/>
          <w:szCs w:val="24"/>
          <w:lang w:val="ka-GE"/>
        </w:rPr>
        <w:t>უნდა მიემართოს</w:t>
      </w:r>
      <w:r w:rsidR="00904A9F" w:rsidRPr="009F3E09">
        <w:rPr>
          <w:rFonts w:ascii="Sylfaen" w:hAnsi="Sylfaen"/>
          <w:sz w:val="24"/>
          <w:szCs w:val="24"/>
          <w:lang w:val="ka-GE"/>
        </w:rPr>
        <w:t xml:space="preserve"> ექიმს.</w:t>
      </w:r>
    </w:p>
    <w:p w14:paraId="4239AFD7" w14:textId="70E27EE5" w:rsidR="00904A9F" w:rsidRPr="009F3E09" w:rsidRDefault="00904A9F" w:rsidP="009F3E09">
      <w:pPr>
        <w:spacing w:after="0"/>
        <w:jc w:val="both"/>
        <w:rPr>
          <w:rFonts w:ascii="Sylfaen" w:hAnsi="Sylfaen"/>
          <w:sz w:val="24"/>
          <w:szCs w:val="24"/>
          <w:lang w:val="ka-GE"/>
        </w:rPr>
      </w:pPr>
    </w:p>
    <w:p w14:paraId="3C2B1E23" w14:textId="12C05D23" w:rsidR="009659BD" w:rsidRPr="009F3E09" w:rsidRDefault="009659BD" w:rsidP="009F3E09">
      <w:pPr>
        <w:spacing w:after="0"/>
        <w:jc w:val="both"/>
        <w:rPr>
          <w:rFonts w:ascii="Sylfaen" w:hAnsi="Sylfaen"/>
          <w:b/>
          <w:sz w:val="24"/>
          <w:szCs w:val="24"/>
          <w:lang w:val="ka-GE"/>
        </w:rPr>
      </w:pPr>
      <w:r w:rsidRPr="009F3E09">
        <w:rPr>
          <w:rFonts w:ascii="Sylfaen" w:hAnsi="Sylfaen"/>
          <w:b/>
          <w:sz w:val="24"/>
          <w:szCs w:val="24"/>
          <w:lang w:val="ka-GE"/>
        </w:rPr>
        <w:t xml:space="preserve">ეტიმიბ-დენკი შეიცავს ნატრიუმს </w:t>
      </w:r>
    </w:p>
    <w:p w14:paraId="78C1D0C4" w14:textId="6B305CA7" w:rsidR="009659BD" w:rsidRPr="009F3E09" w:rsidRDefault="009659BD" w:rsidP="009F3E09">
      <w:pPr>
        <w:spacing w:after="0"/>
        <w:jc w:val="both"/>
        <w:rPr>
          <w:rFonts w:ascii="Sylfaen" w:hAnsi="Sylfaen"/>
          <w:sz w:val="24"/>
          <w:szCs w:val="24"/>
          <w:lang w:val="ka-GE"/>
        </w:rPr>
      </w:pPr>
      <w:r w:rsidRPr="009F3E09">
        <w:rPr>
          <w:rFonts w:ascii="Sylfaen" w:hAnsi="Sylfaen"/>
          <w:sz w:val="24"/>
          <w:szCs w:val="24"/>
          <w:lang w:val="ka-GE"/>
        </w:rPr>
        <w:t>მედიკამენტის თითოეული ტაბლეტი შეიცავს 1 მმოლ-ზე ნაკლები</w:t>
      </w:r>
      <w:r w:rsidR="003B3471" w:rsidRPr="009F3E09">
        <w:rPr>
          <w:rFonts w:ascii="Sylfaen" w:hAnsi="Sylfaen"/>
          <w:sz w:val="24"/>
          <w:szCs w:val="24"/>
          <w:lang w:val="ka-GE"/>
        </w:rPr>
        <w:t xml:space="preserve"> რაოდენობის ნატრიუმს (23 მგ), შეიძლება ითქვას ‘’ნატრიუმისგან-თავისუფალია“. </w:t>
      </w:r>
    </w:p>
    <w:p w14:paraId="395F6C34" w14:textId="1CC6D259" w:rsidR="003B3471" w:rsidRPr="009F3E09" w:rsidRDefault="003B3471" w:rsidP="009F3E09">
      <w:pPr>
        <w:spacing w:after="0"/>
        <w:jc w:val="both"/>
        <w:rPr>
          <w:rFonts w:ascii="Sylfaen" w:hAnsi="Sylfaen"/>
          <w:sz w:val="24"/>
          <w:szCs w:val="24"/>
          <w:lang w:val="ka-GE"/>
        </w:rPr>
      </w:pPr>
    </w:p>
    <w:p w14:paraId="10091C9C" w14:textId="6564C490" w:rsidR="003B3471" w:rsidRPr="009F3E09" w:rsidRDefault="003B3471" w:rsidP="00624EF1">
      <w:pPr>
        <w:pStyle w:val="NoSpacing"/>
        <w:numPr>
          <w:ilvl w:val="0"/>
          <w:numId w:val="8"/>
        </w:numPr>
        <w:spacing w:line="276" w:lineRule="auto"/>
        <w:jc w:val="both"/>
        <w:rPr>
          <w:rFonts w:ascii="Sylfaen" w:hAnsi="Sylfaen"/>
          <w:b/>
          <w:sz w:val="24"/>
          <w:szCs w:val="24"/>
          <w:lang w:val="ka-GE"/>
        </w:rPr>
      </w:pPr>
      <w:r w:rsidRPr="009F3E09">
        <w:rPr>
          <w:rFonts w:ascii="Sylfaen" w:hAnsi="Sylfaen"/>
          <w:b/>
          <w:sz w:val="24"/>
          <w:szCs w:val="24"/>
          <w:lang w:val="ka-GE"/>
        </w:rPr>
        <w:t xml:space="preserve">ეტიმიბ-დენკის მიღების წესი </w:t>
      </w:r>
    </w:p>
    <w:p w14:paraId="06FE8339" w14:textId="05E8246E" w:rsidR="003B3471" w:rsidRPr="009F3E09" w:rsidRDefault="003B3471"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 xml:space="preserve">აღნიშნული მედიკამენტი ყოველთვის მიიღება ექიმის დანიშნულების ზუსტი დაცვით.  </w:t>
      </w:r>
      <w:r w:rsidR="0053300F">
        <w:rPr>
          <w:rFonts w:ascii="Sylfaen" w:hAnsi="Sylfaen"/>
          <w:sz w:val="24"/>
          <w:szCs w:val="24"/>
          <w:lang w:val="ka-GE"/>
        </w:rPr>
        <w:t xml:space="preserve">თუ პაციენტი არ არის დარწმუნებული, უნდა მიემართოს </w:t>
      </w:r>
      <w:r w:rsidRPr="009F3E09">
        <w:rPr>
          <w:rFonts w:ascii="Sylfaen" w:hAnsi="Sylfaen"/>
          <w:sz w:val="24"/>
          <w:szCs w:val="24"/>
          <w:lang w:val="ka-GE"/>
        </w:rPr>
        <w:t>ექიმს ან ფარმაცევტს.</w:t>
      </w:r>
    </w:p>
    <w:p w14:paraId="3F729616" w14:textId="43B832EE" w:rsidR="00E41313" w:rsidRPr="009F3E09" w:rsidRDefault="00E41313"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სხვა ქოლესტერინის დონის შესამცირებელი მედიკამენტების მიღება</w:t>
      </w:r>
      <w:r w:rsidR="0053300F">
        <w:rPr>
          <w:rFonts w:ascii="Sylfaen" w:hAnsi="Sylfaen"/>
          <w:sz w:val="24"/>
          <w:szCs w:val="24"/>
          <w:lang w:val="ka-GE"/>
        </w:rPr>
        <w:t xml:space="preserve"> უნდა გაგრძელდეს</w:t>
      </w:r>
      <w:r w:rsidRPr="009F3E09">
        <w:rPr>
          <w:rFonts w:ascii="Sylfaen" w:hAnsi="Sylfaen"/>
          <w:sz w:val="24"/>
          <w:szCs w:val="24"/>
          <w:lang w:val="ka-GE"/>
        </w:rPr>
        <w:t>,</w:t>
      </w:r>
      <w:r w:rsidR="0053300F">
        <w:rPr>
          <w:rFonts w:ascii="Sylfaen" w:hAnsi="Sylfaen"/>
          <w:sz w:val="24"/>
          <w:szCs w:val="24"/>
          <w:lang w:val="ka-GE"/>
        </w:rPr>
        <w:t xml:space="preserve"> ვიდრე </w:t>
      </w:r>
      <w:r w:rsidRPr="009F3E09">
        <w:rPr>
          <w:rFonts w:ascii="Sylfaen" w:hAnsi="Sylfaen"/>
          <w:sz w:val="24"/>
          <w:szCs w:val="24"/>
          <w:lang w:val="ka-GE"/>
        </w:rPr>
        <w:t xml:space="preserve">ექიმი არ </w:t>
      </w:r>
      <w:r w:rsidR="0053300F">
        <w:rPr>
          <w:rFonts w:ascii="Sylfaen" w:hAnsi="Sylfaen"/>
          <w:sz w:val="24"/>
          <w:szCs w:val="24"/>
          <w:lang w:val="ka-GE"/>
        </w:rPr>
        <w:t xml:space="preserve">ურჩევს პაციენტს რომ მკურნალობა უნდა </w:t>
      </w:r>
      <w:r w:rsidRPr="009F3E09">
        <w:rPr>
          <w:rFonts w:ascii="Sylfaen" w:hAnsi="Sylfaen"/>
          <w:sz w:val="24"/>
          <w:szCs w:val="24"/>
          <w:lang w:val="ka-GE"/>
        </w:rPr>
        <w:t>შეწყ</w:t>
      </w:r>
      <w:r w:rsidR="0053300F">
        <w:rPr>
          <w:rFonts w:ascii="Sylfaen" w:hAnsi="Sylfaen"/>
          <w:sz w:val="24"/>
          <w:szCs w:val="24"/>
          <w:lang w:val="ka-GE"/>
        </w:rPr>
        <w:t>დეს</w:t>
      </w:r>
      <w:r w:rsidRPr="009F3E09">
        <w:rPr>
          <w:rFonts w:ascii="Sylfaen" w:hAnsi="Sylfaen"/>
          <w:sz w:val="24"/>
          <w:szCs w:val="24"/>
          <w:lang w:val="ka-GE"/>
        </w:rPr>
        <w:t xml:space="preserve">. </w:t>
      </w:r>
    </w:p>
    <w:p w14:paraId="28DAF1DA" w14:textId="77777777" w:rsidR="00822BDD" w:rsidRPr="009F3E09" w:rsidRDefault="00822BDD" w:rsidP="009F3E09">
      <w:pPr>
        <w:pStyle w:val="NoSpacing"/>
        <w:spacing w:line="276" w:lineRule="auto"/>
        <w:jc w:val="both"/>
        <w:rPr>
          <w:rFonts w:ascii="Sylfaen" w:hAnsi="Sylfaen"/>
          <w:sz w:val="24"/>
          <w:szCs w:val="24"/>
          <w:lang w:val="ka-GE"/>
        </w:rPr>
      </w:pPr>
    </w:p>
    <w:p w14:paraId="0F080670" w14:textId="505855ED" w:rsidR="00822BDD" w:rsidRPr="009F3E09" w:rsidRDefault="00822BDD" w:rsidP="00F302E3">
      <w:pPr>
        <w:pStyle w:val="NoSpacing"/>
        <w:numPr>
          <w:ilvl w:val="0"/>
          <w:numId w:val="5"/>
        </w:numPr>
        <w:spacing w:line="276" w:lineRule="auto"/>
        <w:jc w:val="both"/>
        <w:rPr>
          <w:rFonts w:ascii="Sylfaen" w:hAnsi="Sylfaen"/>
          <w:sz w:val="24"/>
          <w:szCs w:val="24"/>
          <w:lang w:val="ka-GE"/>
        </w:rPr>
      </w:pPr>
      <w:r w:rsidRPr="009F3E09">
        <w:rPr>
          <w:rFonts w:ascii="Sylfaen" w:hAnsi="Sylfaen"/>
          <w:sz w:val="24"/>
          <w:szCs w:val="24"/>
          <w:lang w:val="ka-GE"/>
        </w:rPr>
        <w:lastRenderedPageBreak/>
        <w:t>ეტიმიბ-დენკის მიღებ</w:t>
      </w:r>
      <w:r w:rsidR="00AF7F0D" w:rsidRPr="009F3E09">
        <w:rPr>
          <w:rFonts w:ascii="Sylfaen" w:hAnsi="Sylfaen"/>
          <w:sz w:val="24"/>
          <w:szCs w:val="24"/>
          <w:lang w:val="ka-GE"/>
        </w:rPr>
        <w:t>ამდე</w:t>
      </w:r>
      <w:r w:rsidRPr="009F3E09">
        <w:rPr>
          <w:rFonts w:ascii="Sylfaen" w:hAnsi="Sylfaen"/>
          <w:sz w:val="24"/>
          <w:szCs w:val="24"/>
          <w:lang w:val="ka-GE"/>
        </w:rPr>
        <w:t>, უნდა</w:t>
      </w:r>
      <w:r w:rsidR="0053300F">
        <w:rPr>
          <w:rFonts w:ascii="Sylfaen" w:hAnsi="Sylfaen"/>
          <w:sz w:val="24"/>
          <w:szCs w:val="24"/>
          <w:lang w:val="ka-GE"/>
        </w:rPr>
        <w:t xml:space="preserve"> მოხეს</w:t>
      </w:r>
      <w:r w:rsidRPr="009F3E09">
        <w:rPr>
          <w:rFonts w:ascii="Sylfaen" w:hAnsi="Sylfaen"/>
          <w:sz w:val="24"/>
          <w:szCs w:val="24"/>
          <w:lang w:val="ka-GE"/>
        </w:rPr>
        <w:t xml:space="preserve"> ქოლესტერინის დონის </w:t>
      </w:r>
      <w:r w:rsidR="00AF7F0D" w:rsidRPr="009F3E09">
        <w:rPr>
          <w:rFonts w:ascii="Sylfaen" w:hAnsi="Sylfaen"/>
          <w:sz w:val="24"/>
          <w:szCs w:val="24"/>
          <w:lang w:val="ka-GE"/>
        </w:rPr>
        <w:t>შესამცირებ</w:t>
      </w:r>
      <w:r w:rsidR="0053300F">
        <w:rPr>
          <w:rFonts w:ascii="Sylfaen" w:hAnsi="Sylfaen"/>
          <w:sz w:val="24"/>
          <w:szCs w:val="24"/>
          <w:lang w:val="ka-GE"/>
        </w:rPr>
        <w:t>ელი დიეტის დაცვა</w:t>
      </w:r>
      <w:r w:rsidR="00AF7F0D" w:rsidRPr="009F3E09">
        <w:rPr>
          <w:rFonts w:ascii="Sylfaen" w:hAnsi="Sylfaen"/>
          <w:sz w:val="24"/>
          <w:szCs w:val="24"/>
          <w:lang w:val="ka-GE"/>
        </w:rPr>
        <w:t>.</w:t>
      </w:r>
    </w:p>
    <w:p w14:paraId="62FFFA14" w14:textId="568CDB45" w:rsidR="00822BDD" w:rsidRPr="009F3E09" w:rsidRDefault="00822BDD" w:rsidP="00F302E3">
      <w:pPr>
        <w:pStyle w:val="NoSpacing"/>
        <w:numPr>
          <w:ilvl w:val="0"/>
          <w:numId w:val="5"/>
        </w:numPr>
        <w:spacing w:line="276" w:lineRule="auto"/>
        <w:jc w:val="both"/>
        <w:rPr>
          <w:rFonts w:ascii="Sylfaen" w:hAnsi="Sylfaen"/>
          <w:sz w:val="24"/>
          <w:szCs w:val="24"/>
          <w:lang w:val="ka-GE"/>
        </w:rPr>
      </w:pPr>
      <w:r w:rsidRPr="009F3E09">
        <w:rPr>
          <w:rFonts w:ascii="Sylfaen" w:hAnsi="Sylfaen"/>
          <w:sz w:val="24"/>
          <w:szCs w:val="24"/>
          <w:lang w:val="ka-GE"/>
        </w:rPr>
        <w:t xml:space="preserve">ეტიმიბ-დენკის მიღების </w:t>
      </w:r>
      <w:r w:rsidR="00AF7F0D" w:rsidRPr="009F3E09">
        <w:rPr>
          <w:rFonts w:ascii="Sylfaen" w:hAnsi="Sylfaen"/>
          <w:sz w:val="24"/>
          <w:szCs w:val="24"/>
          <w:lang w:val="ka-GE"/>
        </w:rPr>
        <w:t>დროს,</w:t>
      </w:r>
      <w:r w:rsidRPr="009F3E09">
        <w:rPr>
          <w:rFonts w:ascii="Sylfaen" w:hAnsi="Sylfaen"/>
          <w:sz w:val="24"/>
          <w:szCs w:val="24"/>
          <w:lang w:val="ka-GE"/>
        </w:rPr>
        <w:t xml:space="preserve"> უნდა </w:t>
      </w:r>
      <w:r w:rsidR="00AF7F0D" w:rsidRPr="009F3E09">
        <w:rPr>
          <w:rFonts w:ascii="Sylfaen" w:hAnsi="Sylfaen"/>
          <w:sz w:val="24"/>
          <w:szCs w:val="24"/>
          <w:lang w:val="ka-GE"/>
        </w:rPr>
        <w:t>გაგრძელ</w:t>
      </w:r>
      <w:r w:rsidR="0053300F">
        <w:rPr>
          <w:rFonts w:ascii="Sylfaen" w:hAnsi="Sylfaen"/>
          <w:sz w:val="24"/>
          <w:szCs w:val="24"/>
          <w:lang w:val="ka-GE"/>
        </w:rPr>
        <w:t>დეს</w:t>
      </w:r>
      <w:r w:rsidRPr="009F3E09">
        <w:rPr>
          <w:rFonts w:ascii="Sylfaen" w:hAnsi="Sylfaen"/>
          <w:sz w:val="24"/>
          <w:szCs w:val="24"/>
          <w:lang w:val="ka-GE"/>
        </w:rPr>
        <w:t xml:space="preserve"> ქოლეტერინის დონის შემამცირებელ დიეტ</w:t>
      </w:r>
      <w:r w:rsidR="00AF7F0D" w:rsidRPr="009F3E09">
        <w:rPr>
          <w:rFonts w:ascii="Sylfaen" w:hAnsi="Sylfaen"/>
          <w:sz w:val="24"/>
          <w:szCs w:val="24"/>
          <w:lang w:val="ka-GE"/>
        </w:rPr>
        <w:t>ა</w:t>
      </w:r>
      <w:r w:rsidRPr="009F3E09">
        <w:rPr>
          <w:rFonts w:ascii="Sylfaen" w:hAnsi="Sylfaen"/>
          <w:sz w:val="24"/>
          <w:szCs w:val="24"/>
          <w:lang w:val="ka-GE"/>
        </w:rPr>
        <w:t xml:space="preserve">. </w:t>
      </w:r>
    </w:p>
    <w:p w14:paraId="0E551844" w14:textId="7BBACFC1" w:rsidR="004A5A7E" w:rsidRPr="009F3E09" w:rsidRDefault="00822BDD"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 xml:space="preserve">რეკომენდებული დოზა არის ეტიმიბ-დენკ 10 მგ ტაბლეტი პერორალურად დღეში ერთხელ. ეტიმიბ-დენკი მიიღება დღის ნებისმიერ </w:t>
      </w:r>
      <w:r w:rsidR="0053300F">
        <w:rPr>
          <w:rFonts w:ascii="Sylfaen" w:hAnsi="Sylfaen"/>
          <w:sz w:val="24"/>
          <w:szCs w:val="24"/>
          <w:lang w:val="ka-GE"/>
        </w:rPr>
        <w:t>მონაკვეთში,</w:t>
      </w:r>
      <w:r w:rsidRPr="009F3E09">
        <w:rPr>
          <w:rFonts w:ascii="Sylfaen" w:hAnsi="Sylfaen"/>
          <w:sz w:val="24"/>
          <w:szCs w:val="24"/>
          <w:lang w:val="ka-GE"/>
        </w:rPr>
        <w:t xml:space="preserve"> საკვებთან ერთად ან მისგან დამოუკიდებლად.</w:t>
      </w:r>
    </w:p>
    <w:p w14:paraId="6DC4BD74" w14:textId="545B5AEF" w:rsidR="00822BDD" w:rsidRPr="009F3E09" w:rsidRDefault="004A5A7E"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 xml:space="preserve">თუ ექიმმა ეტიმიბ-დენკი სტატინთან ერთად დანიშნა, ორივე პრეპარატის მიღება შესაძლებელია ერთდროულად. ამ შემთხვევაში, </w:t>
      </w:r>
      <w:r w:rsidR="0053300F">
        <w:rPr>
          <w:rFonts w:ascii="Sylfaen" w:hAnsi="Sylfaen"/>
          <w:sz w:val="24"/>
          <w:szCs w:val="24"/>
          <w:lang w:val="ka-GE"/>
        </w:rPr>
        <w:t>გასათვალისწინებელია</w:t>
      </w:r>
      <w:r w:rsidRPr="009F3E09">
        <w:rPr>
          <w:rFonts w:ascii="Sylfaen" w:hAnsi="Sylfaen"/>
          <w:sz w:val="24"/>
          <w:szCs w:val="24"/>
          <w:lang w:val="ka-GE"/>
        </w:rPr>
        <w:t xml:space="preserve"> დოზირების ინსტრუქცია ამ კონკრეტული პრეპარატის </w:t>
      </w:r>
      <w:r w:rsidR="0053300F">
        <w:rPr>
          <w:rFonts w:ascii="Sylfaen" w:hAnsi="Sylfaen"/>
          <w:sz w:val="24"/>
          <w:szCs w:val="24"/>
          <w:lang w:val="ka-GE"/>
        </w:rPr>
        <w:t>გამოყენების ინსტრუქციაში</w:t>
      </w:r>
      <w:r w:rsidRPr="009F3E09">
        <w:rPr>
          <w:rFonts w:ascii="Sylfaen" w:hAnsi="Sylfaen"/>
          <w:sz w:val="24"/>
          <w:szCs w:val="24"/>
          <w:lang w:val="ka-GE"/>
        </w:rPr>
        <w:t>.</w:t>
      </w:r>
      <w:r w:rsidR="00822BDD" w:rsidRPr="009F3E09">
        <w:rPr>
          <w:rFonts w:ascii="Sylfaen" w:hAnsi="Sylfaen"/>
          <w:sz w:val="24"/>
          <w:szCs w:val="24"/>
          <w:lang w:val="ka-GE"/>
        </w:rPr>
        <w:t xml:space="preserve"> </w:t>
      </w:r>
    </w:p>
    <w:p w14:paraId="63C46671" w14:textId="68DCDD72" w:rsidR="004A5A7E" w:rsidRPr="009F3E09" w:rsidRDefault="00D34634" w:rsidP="009F3E09">
      <w:pPr>
        <w:pStyle w:val="NoSpacing"/>
        <w:spacing w:line="276" w:lineRule="auto"/>
        <w:jc w:val="both"/>
        <w:rPr>
          <w:rFonts w:ascii="Sylfaen" w:hAnsi="Sylfaen"/>
          <w:sz w:val="24"/>
          <w:szCs w:val="24"/>
          <w:lang w:val="ka-GE"/>
        </w:rPr>
      </w:pPr>
      <w:r>
        <w:rPr>
          <w:rFonts w:ascii="Sylfaen" w:hAnsi="Sylfaen"/>
          <w:sz w:val="24"/>
          <w:szCs w:val="24"/>
          <w:lang w:val="ka-GE"/>
        </w:rPr>
        <w:t>თუ ექიმის რეკომენდაციით</w:t>
      </w:r>
      <w:r w:rsidR="004A5A7E" w:rsidRPr="009F3E09">
        <w:rPr>
          <w:rFonts w:ascii="Sylfaen" w:hAnsi="Sylfaen"/>
          <w:sz w:val="24"/>
          <w:szCs w:val="24"/>
          <w:lang w:val="ka-GE"/>
        </w:rPr>
        <w:t xml:space="preserve"> ეტიმიბ-დენკი </w:t>
      </w:r>
      <w:r>
        <w:rPr>
          <w:rFonts w:ascii="Sylfaen" w:hAnsi="Sylfaen"/>
          <w:sz w:val="24"/>
          <w:szCs w:val="24"/>
          <w:lang w:val="ka-GE"/>
        </w:rPr>
        <w:t xml:space="preserve">მიიღება </w:t>
      </w:r>
      <w:r w:rsidR="004A5A7E" w:rsidRPr="009F3E09">
        <w:rPr>
          <w:rFonts w:ascii="Sylfaen" w:hAnsi="Sylfaen"/>
          <w:sz w:val="24"/>
          <w:szCs w:val="24"/>
          <w:lang w:val="ka-GE"/>
        </w:rPr>
        <w:t xml:space="preserve">ქოლესტირამინთან ან სხვა ნაღვლის მჟავის სეკვესტრანტთან ერთად (ქოლესტერინის დონის შესამცირებელი პრეპარატები), ეტიმიბ-დენკი </w:t>
      </w:r>
      <w:r>
        <w:rPr>
          <w:rFonts w:ascii="Sylfaen" w:hAnsi="Sylfaen"/>
          <w:sz w:val="24"/>
          <w:szCs w:val="24"/>
          <w:lang w:val="ka-GE"/>
        </w:rPr>
        <w:t>მიიღება</w:t>
      </w:r>
      <w:r w:rsidR="004A5A7E" w:rsidRPr="009F3E09">
        <w:rPr>
          <w:rFonts w:ascii="Sylfaen" w:hAnsi="Sylfaen"/>
          <w:sz w:val="24"/>
          <w:szCs w:val="24"/>
          <w:lang w:val="ka-GE"/>
        </w:rPr>
        <w:t xml:space="preserve"> ნაღვლის მჟავის სეკვესტრანტის მიღებამდე სულ მცირე 2 საათით ადრე ან 4 საათის შემდეგ.</w:t>
      </w:r>
    </w:p>
    <w:p w14:paraId="300B2FE1" w14:textId="77777777" w:rsidR="00D34634" w:rsidRDefault="00D34634" w:rsidP="009F3E09">
      <w:pPr>
        <w:pStyle w:val="NoSpacing"/>
        <w:spacing w:line="276" w:lineRule="auto"/>
        <w:jc w:val="both"/>
        <w:rPr>
          <w:rFonts w:ascii="Sylfaen" w:hAnsi="Sylfaen"/>
          <w:b/>
          <w:sz w:val="24"/>
          <w:szCs w:val="24"/>
          <w:lang w:val="ka-GE"/>
        </w:rPr>
      </w:pPr>
    </w:p>
    <w:p w14:paraId="7E54B3ED" w14:textId="7C2845D0" w:rsidR="004A5A7E" w:rsidRPr="009F3E09" w:rsidRDefault="004A5A7E" w:rsidP="009F3E09">
      <w:pPr>
        <w:pStyle w:val="NoSpacing"/>
        <w:spacing w:line="276" w:lineRule="auto"/>
        <w:jc w:val="both"/>
        <w:rPr>
          <w:rFonts w:ascii="Sylfaen" w:hAnsi="Sylfaen"/>
          <w:b/>
          <w:sz w:val="24"/>
          <w:szCs w:val="24"/>
          <w:lang w:val="ka-GE"/>
        </w:rPr>
      </w:pPr>
      <w:r w:rsidRPr="009F3E09">
        <w:rPr>
          <w:rFonts w:ascii="Sylfaen" w:hAnsi="Sylfaen"/>
          <w:b/>
          <w:sz w:val="24"/>
          <w:szCs w:val="24"/>
          <w:lang w:val="ka-GE"/>
        </w:rPr>
        <w:t xml:space="preserve">ეტიმიბ-დენკის დოზის გადაჭარბება </w:t>
      </w:r>
    </w:p>
    <w:p w14:paraId="57A155CF" w14:textId="03843467" w:rsidR="004A5A7E" w:rsidRPr="009F3E09" w:rsidRDefault="00D34634" w:rsidP="009F3E09">
      <w:pPr>
        <w:pStyle w:val="NoSpacing"/>
        <w:spacing w:line="276" w:lineRule="auto"/>
        <w:jc w:val="both"/>
        <w:rPr>
          <w:rFonts w:ascii="Sylfaen" w:hAnsi="Sylfaen"/>
          <w:sz w:val="24"/>
          <w:szCs w:val="24"/>
          <w:lang w:val="ka-GE"/>
        </w:rPr>
      </w:pPr>
      <w:r>
        <w:rPr>
          <w:rFonts w:ascii="Sylfaen" w:hAnsi="Sylfaen"/>
          <w:sz w:val="24"/>
          <w:szCs w:val="24"/>
          <w:lang w:val="ka-GE"/>
        </w:rPr>
        <w:t xml:space="preserve">უნდა მიემართოს </w:t>
      </w:r>
      <w:r w:rsidR="004A5A7E" w:rsidRPr="009F3E09">
        <w:rPr>
          <w:rFonts w:ascii="Sylfaen" w:hAnsi="Sylfaen"/>
          <w:sz w:val="24"/>
          <w:szCs w:val="24"/>
          <w:lang w:val="ka-GE"/>
        </w:rPr>
        <w:t>მკურნალ ექიმს ან ფარმაცევტს.</w:t>
      </w:r>
    </w:p>
    <w:p w14:paraId="724D9A7F" w14:textId="438D0916" w:rsidR="00822BDD" w:rsidRPr="009F3E09" w:rsidRDefault="00822BDD" w:rsidP="009F3E09">
      <w:pPr>
        <w:pStyle w:val="NoSpacing"/>
        <w:spacing w:line="276" w:lineRule="auto"/>
        <w:jc w:val="both"/>
        <w:rPr>
          <w:rFonts w:ascii="Sylfaen" w:hAnsi="Sylfaen"/>
          <w:sz w:val="24"/>
          <w:szCs w:val="24"/>
          <w:lang w:val="ka-GE"/>
        </w:rPr>
      </w:pPr>
    </w:p>
    <w:p w14:paraId="14A27300" w14:textId="70912BCF" w:rsidR="004A5A7E" w:rsidRPr="009F3E09" w:rsidRDefault="004A5A7E" w:rsidP="009F3E09">
      <w:pPr>
        <w:pStyle w:val="NoSpacing"/>
        <w:spacing w:line="276" w:lineRule="auto"/>
        <w:jc w:val="both"/>
        <w:rPr>
          <w:rFonts w:ascii="Sylfaen" w:hAnsi="Sylfaen"/>
          <w:b/>
          <w:sz w:val="24"/>
          <w:szCs w:val="24"/>
          <w:lang w:val="ka-GE"/>
        </w:rPr>
      </w:pPr>
      <w:r w:rsidRPr="009F3E09">
        <w:rPr>
          <w:rFonts w:ascii="Sylfaen" w:hAnsi="Sylfaen"/>
          <w:b/>
          <w:sz w:val="24"/>
          <w:szCs w:val="24"/>
          <w:lang w:val="ka-GE"/>
        </w:rPr>
        <w:t xml:space="preserve">ეტიმიბ-დენკის დოზის გამოტოვება </w:t>
      </w:r>
    </w:p>
    <w:p w14:paraId="24DD80C1" w14:textId="55DCE565" w:rsidR="00822BDD" w:rsidRPr="009F3E09" w:rsidRDefault="009D25BE" w:rsidP="009F3E09">
      <w:pPr>
        <w:pStyle w:val="NoSpacing"/>
        <w:spacing w:line="276" w:lineRule="auto"/>
        <w:jc w:val="both"/>
        <w:rPr>
          <w:rFonts w:ascii="Sylfaen" w:hAnsi="Sylfaen"/>
          <w:sz w:val="24"/>
          <w:szCs w:val="24"/>
          <w:lang w:val="ka-GE"/>
        </w:rPr>
      </w:pPr>
      <w:r>
        <w:rPr>
          <w:rFonts w:ascii="Sylfaen" w:hAnsi="Sylfaen"/>
          <w:sz w:val="24"/>
          <w:szCs w:val="24"/>
          <w:lang w:val="ka-GE"/>
        </w:rPr>
        <w:t>გამოტოვებული დოზის სანაცვლოდ არ მიი</w:t>
      </w:r>
      <w:r w:rsidR="007610CD">
        <w:rPr>
          <w:rFonts w:ascii="Sylfaen" w:hAnsi="Sylfaen"/>
          <w:sz w:val="24"/>
          <w:szCs w:val="24"/>
          <w:lang w:val="ka-GE"/>
        </w:rPr>
        <w:t>ღ</w:t>
      </w:r>
      <w:r>
        <w:rPr>
          <w:rFonts w:ascii="Sylfaen" w:hAnsi="Sylfaen"/>
          <w:sz w:val="24"/>
          <w:szCs w:val="24"/>
          <w:lang w:val="ka-GE"/>
        </w:rPr>
        <w:t>ება გაორმაგებული დოზა.</w:t>
      </w:r>
      <w:r w:rsidR="004A5A7E" w:rsidRPr="009F3E09">
        <w:rPr>
          <w:rFonts w:ascii="Sylfaen" w:hAnsi="Sylfaen"/>
          <w:sz w:val="24"/>
          <w:szCs w:val="24"/>
          <w:lang w:val="ka-GE"/>
        </w:rPr>
        <w:t xml:space="preserve"> ეტიმიბ-დენკის ჩვეული რაოდენობა</w:t>
      </w:r>
      <w:r>
        <w:rPr>
          <w:rFonts w:ascii="Sylfaen" w:hAnsi="Sylfaen"/>
          <w:sz w:val="24"/>
          <w:szCs w:val="24"/>
          <w:lang w:val="ka-GE"/>
        </w:rPr>
        <w:t xml:space="preserve"> მიიღება</w:t>
      </w:r>
      <w:r w:rsidR="004A5A7E" w:rsidRPr="009F3E09">
        <w:rPr>
          <w:rFonts w:ascii="Sylfaen" w:hAnsi="Sylfaen"/>
          <w:sz w:val="24"/>
          <w:szCs w:val="24"/>
          <w:lang w:val="ka-GE"/>
        </w:rPr>
        <w:t xml:space="preserve"> მეორე დღეს, ჩვეულ დროს.</w:t>
      </w:r>
    </w:p>
    <w:p w14:paraId="1CAA98D3" w14:textId="57B5A9BF" w:rsidR="004A5A7E" w:rsidRPr="009F3E09" w:rsidRDefault="004A5A7E" w:rsidP="009F3E09">
      <w:pPr>
        <w:pStyle w:val="NoSpacing"/>
        <w:spacing w:line="276" w:lineRule="auto"/>
        <w:jc w:val="both"/>
        <w:rPr>
          <w:rFonts w:ascii="Sylfaen" w:hAnsi="Sylfaen"/>
          <w:sz w:val="24"/>
          <w:szCs w:val="24"/>
          <w:lang w:val="ka-GE"/>
        </w:rPr>
      </w:pPr>
    </w:p>
    <w:p w14:paraId="6F3DEF15" w14:textId="77B1A9D8" w:rsidR="004A5A7E" w:rsidRPr="009F3E09" w:rsidRDefault="004A5A7E" w:rsidP="009F3E09">
      <w:pPr>
        <w:pStyle w:val="NoSpacing"/>
        <w:spacing w:line="276" w:lineRule="auto"/>
        <w:jc w:val="both"/>
        <w:rPr>
          <w:rFonts w:ascii="Sylfaen" w:hAnsi="Sylfaen"/>
          <w:b/>
          <w:sz w:val="24"/>
          <w:szCs w:val="24"/>
          <w:lang w:val="ka-GE"/>
        </w:rPr>
      </w:pPr>
      <w:r w:rsidRPr="009F3E09">
        <w:rPr>
          <w:rFonts w:ascii="Sylfaen" w:hAnsi="Sylfaen"/>
          <w:b/>
          <w:sz w:val="24"/>
          <w:szCs w:val="24"/>
          <w:lang w:val="ka-GE"/>
        </w:rPr>
        <w:t xml:space="preserve">ეტიმიბ-დენკის მიღების შეწყვეტა </w:t>
      </w:r>
    </w:p>
    <w:p w14:paraId="70627880" w14:textId="652899B4" w:rsidR="003B3471" w:rsidRPr="009F3E09" w:rsidRDefault="007610CD" w:rsidP="009F3E09">
      <w:pPr>
        <w:pStyle w:val="NoSpacing"/>
        <w:spacing w:line="276" w:lineRule="auto"/>
        <w:jc w:val="both"/>
        <w:rPr>
          <w:rFonts w:ascii="Sylfaen" w:hAnsi="Sylfaen"/>
          <w:sz w:val="24"/>
          <w:szCs w:val="24"/>
          <w:lang w:val="ka-GE"/>
        </w:rPr>
      </w:pPr>
      <w:r>
        <w:rPr>
          <w:rFonts w:ascii="Sylfaen" w:hAnsi="Sylfaen"/>
          <w:sz w:val="24"/>
          <w:szCs w:val="24"/>
          <w:lang w:val="ka-GE"/>
        </w:rPr>
        <w:t>უნდა მიემართოს</w:t>
      </w:r>
      <w:r w:rsidR="004A5A7E" w:rsidRPr="009F3E09">
        <w:rPr>
          <w:rFonts w:ascii="Sylfaen" w:hAnsi="Sylfaen"/>
          <w:sz w:val="24"/>
          <w:szCs w:val="24"/>
          <w:lang w:val="ka-GE"/>
        </w:rPr>
        <w:t xml:space="preserve"> ექიმს ან ფარმაცევტს, რადგან შესაძლოა ქოლესტერინის დონემ კვლავ მოიმატოს.</w:t>
      </w:r>
    </w:p>
    <w:p w14:paraId="4B904F0F" w14:textId="36F167BC" w:rsidR="004A5A7E" w:rsidRPr="009F3E09" w:rsidRDefault="004A5A7E"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ამ პრეპარატის გამოყენებასთან დაკავშირებით, დამატებითი კითხვების არსებობის შემთხვევაში</w:t>
      </w:r>
      <w:r w:rsidR="00086A1D" w:rsidRPr="009F3E09">
        <w:rPr>
          <w:rFonts w:ascii="Sylfaen" w:hAnsi="Sylfaen"/>
          <w:sz w:val="24"/>
          <w:szCs w:val="24"/>
          <w:lang w:val="ka-GE"/>
        </w:rPr>
        <w:t>,</w:t>
      </w:r>
      <w:r w:rsidRPr="009F3E09">
        <w:rPr>
          <w:rFonts w:ascii="Sylfaen" w:hAnsi="Sylfaen"/>
          <w:sz w:val="24"/>
          <w:szCs w:val="24"/>
          <w:lang w:val="ka-GE"/>
        </w:rPr>
        <w:t xml:space="preserve">  </w:t>
      </w:r>
      <w:r w:rsidR="007610CD">
        <w:rPr>
          <w:rFonts w:ascii="Sylfaen" w:hAnsi="Sylfaen"/>
          <w:sz w:val="24"/>
          <w:szCs w:val="24"/>
          <w:lang w:val="ka-GE"/>
        </w:rPr>
        <w:t>უნდა მიემართოს</w:t>
      </w:r>
      <w:r w:rsidRPr="009F3E09">
        <w:rPr>
          <w:rFonts w:ascii="Sylfaen" w:hAnsi="Sylfaen"/>
          <w:sz w:val="24"/>
          <w:szCs w:val="24"/>
          <w:lang w:val="ka-GE"/>
        </w:rPr>
        <w:t xml:space="preserve"> ექიმს ან ფარმაცევტს</w:t>
      </w:r>
      <w:r w:rsidR="00086A1D" w:rsidRPr="009F3E09">
        <w:rPr>
          <w:rFonts w:ascii="Sylfaen" w:hAnsi="Sylfaen"/>
          <w:sz w:val="24"/>
          <w:szCs w:val="24"/>
          <w:lang w:val="ka-GE"/>
        </w:rPr>
        <w:t>.</w:t>
      </w:r>
    </w:p>
    <w:p w14:paraId="3A428A38" w14:textId="5CE36942" w:rsidR="00086A1D" w:rsidRPr="009F3E09" w:rsidRDefault="00086A1D" w:rsidP="009F3E09">
      <w:pPr>
        <w:pStyle w:val="NoSpacing"/>
        <w:spacing w:line="276" w:lineRule="auto"/>
        <w:jc w:val="both"/>
        <w:rPr>
          <w:rFonts w:ascii="Sylfaen" w:hAnsi="Sylfaen"/>
          <w:sz w:val="24"/>
          <w:szCs w:val="24"/>
          <w:lang w:val="ka-GE"/>
        </w:rPr>
      </w:pPr>
    </w:p>
    <w:p w14:paraId="1B49F58D" w14:textId="3279AF70" w:rsidR="006735F1" w:rsidRPr="009F3E09" w:rsidRDefault="006735F1" w:rsidP="004D0EEE">
      <w:pPr>
        <w:pStyle w:val="NoSpacing"/>
        <w:numPr>
          <w:ilvl w:val="0"/>
          <w:numId w:val="8"/>
        </w:numPr>
        <w:spacing w:line="276" w:lineRule="auto"/>
        <w:jc w:val="both"/>
        <w:rPr>
          <w:rFonts w:ascii="Sylfaen" w:hAnsi="Sylfaen"/>
          <w:b/>
          <w:sz w:val="24"/>
          <w:szCs w:val="24"/>
          <w:lang w:val="ka-GE"/>
        </w:rPr>
      </w:pPr>
      <w:r w:rsidRPr="009F3E09">
        <w:rPr>
          <w:rFonts w:ascii="Sylfaen" w:hAnsi="Sylfaen"/>
          <w:b/>
          <w:sz w:val="24"/>
          <w:szCs w:val="24"/>
          <w:lang w:val="ka-GE"/>
        </w:rPr>
        <w:t xml:space="preserve">შესაძლო გვერდითი ეფექტები </w:t>
      </w:r>
    </w:p>
    <w:p w14:paraId="6E9B2BAC" w14:textId="3730715F" w:rsidR="00086A1D" w:rsidRPr="009F3E09" w:rsidRDefault="006735F1"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 xml:space="preserve">ყველა სხვა მედიკამენტის მსგავსად, ამ მედიკამენტმაც შეიძლება გამოიწვიოს გვერდითი ეფექტები, თუმცა ის ყველას არ უვითარდება. </w:t>
      </w:r>
    </w:p>
    <w:p w14:paraId="792225DA" w14:textId="26B89AEB" w:rsidR="006735F1" w:rsidRPr="009F3E09" w:rsidRDefault="006735F1" w:rsidP="009F3E09">
      <w:pPr>
        <w:pStyle w:val="NoSpacing"/>
        <w:spacing w:line="276" w:lineRule="auto"/>
        <w:jc w:val="both"/>
        <w:rPr>
          <w:rFonts w:ascii="Sylfaen" w:hAnsi="Sylfaen"/>
          <w:b/>
          <w:sz w:val="24"/>
          <w:szCs w:val="24"/>
          <w:lang w:val="ka-GE"/>
        </w:rPr>
      </w:pPr>
      <w:r w:rsidRPr="009F3E09">
        <w:rPr>
          <w:rFonts w:ascii="Sylfaen" w:hAnsi="Sylfaen"/>
          <w:b/>
          <w:sz w:val="24"/>
          <w:szCs w:val="24"/>
          <w:lang w:val="ka-GE"/>
        </w:rPr>
        <w:t xml:space="preserve">დაუყოვნებლივ </w:t>
      </w:r>
      <w:r w:rsidR="007610CD">
        <w:rPr>
          <w:rFonts w:ascii="Sylfaen" w:hAnsi="Sylfaen"/>
          <w:b/>
          <w:sz w:val="24"/>
          <w:szCs w:val="24"/>
          <w:lang w:val="ka-GE"/>
        </w:rPr>
        <w:t>უნდა მიემართოს ექიმს</w:t>
      </w:r>
      <w:r w:rsidRPr="009F3E09">
        <w:rPr>
          <w:rFonts w:ascii="Sylfaen" w:hAnsi="Sylfaen"/>
          <w:b/>
          <w:sz w:val="24"/>
          <w:szCs w:val="24"/>
          <w:lang w:val="ka-GE"/>
        </w:rPr>
        <w:t xml:space="preserve">, თუ </w:t>
      </w:r>
      <w:r w:rsidR="007610CD">
        <w:rPr>
          <w:rFonts w:ascii="Sylfaen" w:hAnsi="Sylfaen"/>
          <w:b/>
          <w:sz w:val="24"/>
          <w:szCs w:val="24"/>
          <w:lang w:val="ka-GE"/>
        </w:rPr>
        <w:t>გამოვლინდა</w:t>
      </w:r>
      <w:r w:rsidRPr="009F3E09">
        <w:rPr>
          <w:rFonts w:ascii="Sylfaen" w:hAnsi="Sylfaen"/>
          <w:b/>
          <w:sz w:val="24"/>
          <w:szCs w:val="24"/>
          <w:lang w:val="ka-GE"/>
        </w:rPr>
        <w:t xml:space="preserve"> აუხსნელ</w:t>
      </w:r>
      <w:r w:rsidR="007610CD">
        <w:rPr>
          <w:rFonts w:ascii="Sylfaen" w:hAnsi="Sylfaen"/>
          <w:b/>
          <w:sz w:val="24"/>
          <w:szCs w:val="24"/>
          <w:lang w:val="ka-GE"/>
        </w:rPr>
        <w:t>ი</w:t>
      </w:r>
      <w:r w:rsidRPr="009F3E09">
        <w:rPr>
          <w:rFonts w:ascii="Sylfaen" w:hAnsi="Sylfaen"/>
          <w:b/>
          <w:sz w:val="24"/>
          <w:szCs w:val="24"/>
          <w:lang w:val="ka-GE"/>
        </w:rPr>
        <w:t xml:space="preserve"> კუნთოვან</w:t>
      </w:r>
      <w:r w:rsidR="007610CD">
        <w:rPr>
          <w:rFonts w:ascii="Sylfaen" w:hAnsi="Sylfaen"/>
          <w:b/>
          <w:sz w:val="24"/>
          <w:szCs w:val="24"/>
          <w:lang w:val="ka-GE"/>
        </w:rPr>
        <w:t>ი მასის</w:t>
      </w:r>
      <w:r w:rsidRPr="009F3E09">
        <w:rPr>
          <w:rFonts w:ascii="Sylfaen" w:hAnsi="Sylfaen"/>
          <w:b/>
          <w:sz w:val="24"/>
          <w:szCs w:val="24"/>
          <w:lang w:val="ka-GE"/>
        </w:rPr>
        <w:t xml:space="preserve"> ტკივილ</w:t>
      </w:r>
      <w:r w:rsidR="007610CD">
        <w:rPr>
          <w:rFonts w:ascii="Sylfaen" w:hAnsi="Sylfaen"/>
          <w:b/>
          <w:sz w:val="24"/>
          <w:szCs w:val="24"/>
          <w:lang w:val="ka-GE"/>
        </w:rPr>
        <w:t>ი</w:t>
      </w:r>
      <w:r w:rsidRPr="009F3E09">
        <w:rPr>
          <w:rFonts w:ascii="Sylfaen" w:hAnsi="Sylfaen"/>
          <w:b/>
          <w:sz w:val="24"/>
          <w:szCs w:val="24"/>
          <w:lang w:val="ka-GE"/>
        </w:rPr>
        <w:t>, მგრძნობელობა ან სისუსტე.</w:t>
      </w:r>
      <w:r w:rsidR="007610CD">
        <w:rPr>
          <w:rFonts w:ascii="Sylfaen" w:hAnsi="Sylfaen"/>
          <w:b/>
          <w:sz w:val="24"/>
          <w:szCs w:val="24"/>
          <w:lang w:val="ka-GE"/>
        </w:rPr>
        <w:t xml:space="preserve"> რადგან</w:t>
      </w:r>
      <w:r w:rsidRPr="009F3E09">
        <w:rPr>
          <w:rFonts w:ascii="Sylfaen" w:hAnsi="Sylfaen"/>
          <w:b/>
          <w:sz w:val="24"/>
          <w:szCs w:val="24"/>
          <w:lang w:val="ka-GE"/>
        </w:rPr>
        <w:t>, იშვიათ შემთხვევებში კუნთების</w:t>
      </w:r>
      <w:r w:rsidR="007610CD">
        <w:rPr>
          <w:rFonts w:ascii="Sylfaen" w:hAnsi="Sylfaen"/>
          <w:b/>
          <w:sz w:val="24"/>
          <w:szCs w:val="24"/>
          <w:lang w:val="ka-GE"/>
        </w:rPr>
        <w:t xml:space="preserve"> მხრივ</w:t>
      </w:r>
      <w:r w:rsidRPr="009F3E09">
        <w:rPr>
          <w:rFonts w:ascii="Sylfaen" w:hAnsi="Sylfaen"/>
          <w:b/>
          <w:sz w:val="24"/>
          <w:szCs w:val="24"/>
          <w:lang w:val="ka-GE"/>
        </w:rPr>
        <w:t xml:space="preserve"> პრობლემები, მათ შორის კუნთების დაზიანება, რაც იწვევს თირკმლის დაზიანებას, შეიძლება სერიოზული იყოს და პოტენციურად სიცოცხლისთვის საშიშ მდგომარეობად იქცეს.</w:t>
      </w:r>
    </w:p>
    <w:p w14:paraId="31BA99FD" w14:textId="3CF28783" w:rsidR="003B3471" w:rsidRPr="009F3E09" w:rsidRDefault="00464BC6"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ალერგიული რეაქციები, მათ შორის სახის, ტუჩების, ენის და/ან ყელის შეშუპება, რამაც შეიძლება გამოიწვიოს სუნთქვის ან ყლაპვის გაძნელება (რაც მოითხოვს დაუყოვნებლივ მკურნალობას), აღწერილია ზოგადი გამოყენებისას.</w:t>
      </w:r>
    </w:p>
    <w:p w14:paraId="3F457DAA" w14:textId="67F2AAC3" w:rsidR="008E0699" w:rsidRPr="009F3E09" w:rsidRDefault="008E0699" w:rsidP="009F3E09">
      <w:pPr>
        <w:pStyle w:val="NoSpacing"/>
        <w:spacing w:line="276" w:lineRule="auto"/>
        <w:jc w:val="both"/>
        <w:rPr>
          <w:rFonts w:ascii="Sylfaen" w:hAnsi="Sylfaen"/>
          <w:sz w:val="24"/>
          <w:szCs w:val="24"/>
          <w:lang w:val="ka-GE"/>
        </w:rPr>
      </w:pPr>
    </w:p>
    <w:p w14:paraId="638DEA08" w14:textId="4112AAF7" w:rsidR="008E0699" w:rsidRPr="009F3E09" w:rsidRDefault="008E0699" w:rsidP="009F3E09">
      <w:pPr>
        <w:pStyle w:val="NoSpacing"/>
        <w:spacing w:line="276" w:lineRule="auto"/>
        <w:jc w:val="both"/>
        <w:rPr>
          <w:rFonts w:ascii="Sylfaen" w:hAnsi="Sylfaen"/>
          <w:b/>
          <w:sz w:val="24"/>
          <w:szCs w:val="24"/>
          <w:lang w:val="ka-GE"/>
        </w:rPr>
      </w:pPr>
      <w:r w:rsidRPr="009F3E09">
        <w:rPr>
          <w:rFonts w:ascii="Sylfaen" w:hAnsi="Sylfaen"/>
          <w:b/>
          <w:sz w:val="24"/>
          <w:szCs w:val="24"/>
          <w:lang w:val="ka-GE"/>
        </w:rPr>
        <w:lastRenderedPageBreak/>
        <w:t xml:space="preserve">ცალკე გამოყენებისას, </w:t>
      </w:r>
      <w:r w:rsidR="000E4076">
        <w:rPr>
          <w:rFonts w:ascii="Sylfaen" w:hAnsi="Sylfaen"/>
          <w:b/>
          <w:sz w:val="24"/>
          <w:szCs w:val="24"/>
          <w:lang w:val="ka-GE"/>
        </w:rPr>
        <w:t>გამოვლინდა</w:t>
      </w:r>
      <w:r w:rsidRPr="009F3E09">
        <w:rPr>
          <w:rFonts w:ascii="Sylfaen" w:hAnsi="Sylfaen"/>
          <w:b/>
          <w:sz w:val="24"/>
          <w:szCs w:val="24"/>
          <w:lang w:val="ka-GE"/>
        </w:rPr>
        <w:t xml:space="preserve"> შემდეგი გვერდითი </w:t>
      </w:r>
      <w:r w:rsidR="000E4076">
        <w:rPr>
          <w:rFonts w:ascii="Sylfaen" w:hAnsi="Sylfaen"/>
          <w:b/>
          <w:sz w:val="24"/>
          <w:szCs w:val="24"/>
          <w:lang w:val="ka-GE"/>
        </w:rPr>
        <w:t>ეფექტები</w:t>
      </w:r>
      <w:r w:rsidRPr="009F3E09">
        <w:rPr>
          <w:rFonts w:ascii="Sylfaen" w:hAnsi="Sylfaen"/>
          <w:b/>
          <w:sz w:val="24"/>
          <w:szCs w:val="24"/>
          <w:lang w:val="ka-GE"/>
        </w:rPr>
        <w:t>:</w:t>
      </w:r>
    </w:p>
    <w:p w14:paraId="4DFA1942" w14:textId="1F53CF2F" w:rsidR="008E0699" w:rsidRPr="009F3E09" w:rsidRDefault="008E0699"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ხშირი (შეიძლება აღენიშნოს 10-დან 1 პაციენტს): მუცლის ტკივილი; დიარეა; მეტეორიზმი; დაღლილობის შეგრძნება.</w:t>
      </w:r>
    </w:p>
    <w:p w14:paraId="6C017E53" w14:textId="35C215D2" w:rsidR="008E0699" w:rsidRPr="009F3E09" w:rsidRDefault="008E0699"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არახშირი (შეიძლება აღენიშნოს 100-დან 1 ადამიანს): ღვიძლის (ტრანსამინაზების) ან კუნთების (CK) ფუნქციის მომატება სისხლის ზოგიერთ ლაბორატორიულ ანალიზში, ხველა, საჭმლის მონელების დარღვევა, გულძმარვა, გულისრევა, სახსრების ტკივილი, კუნთების სპაზმები, კისრის ტკივილი, მადის დაქვეითება, ტკივილი, ტკივილი გულმკერდის არეში, ალები; მაღალი არტერიული წნევა.</w:t>
      </w:r>
    </w:p>
    <w:p w14:paraId="61A540FD" w14:textId="77777777" w:rsidR="000E4076" w:rsidRDefault="000E4076" w:rsidP="009F3E09">
      <w:pPr>
        <w:pStyle w:val="NoSpacing"/>
        <w:spacing w:line="276" w:lineRule="auto"/>
        <w:jc w:val="both"/>
        <w:rPr>
          <w:rFonts w:ascii="Sylfaen" w:hAnsi="Sylfaen"/>
          <w:b/>
          <w:sz w:val="24"/>
          <w:szCs w:val="24"/>
          <w:lang w:val="ka-GE"/>
        </w:rPr>
      </w:pPr>
    </w:p>
    <w:p w14:paraId="05AAEAEE" w14:textId="55167813" w:rsidR="008E0699" w:rsidRPr="009F3E09" w:rsidRDefault="008E0699" w:rsidP="009F3E09">
      <w:pPr>
        <w:pStyle w:val="NoSpacing"/>
        <w:spacing w:line="276" w:lineRule="auto"/>
        <w:jc w:val="both"/>
        <w:rPr>
          <w:rFonts w:ascii="Sylfaen" w:hAnsi="Sylfaen"/>
          <w:b/>
          <w:sz w:val="24"/>
          <w:szCs w:val="24"/>
          <w:lang w:val="ka-GE"/>
        </w:rPr>
      </w:pPr>
      <w:r w:rsidRPr="009F3E09">
        <w:rPr>
          <w:rFonts w:ascii="Sylfaen" w:hAnsi="Sylfaen"/>
          <w:b/>
          <w:sz w:val="24"/>
          <w:szCs w:val="24"/>
          <w:lang w:val="ka-GE"/>
        </w:rPr>
        <w:t xml:space="preserve">გარდა ამისა, სტატინებთან ერთად გამოყენებისას, </w:t>
      </w:r>
      <w:r w:rsidR="000E4076">
        <w:rPr>
          <w:rFonts w:ascii="Sylfaen" w:hAnsi="Sylfaen"/>
          <w:b/>
          <w:sz w:val="24"/>
          <w:szCs w:val="24"/>
          <w:lang w:val="ka-GE"/>
        </w:rPr>
        <w:t>გამოვლინდა</w:t>
      </w:r>
      <w:r w:rsidRPr="009F3E09">
        <w:rPr>
          <w:rFonts w:ascii="Sylfaen" w:hAnsi="Sylfaen"/>
          <w:b/>
          <w:sz w:val="24"/>
          <w:szCs w:val="24"/>
          <w:lang w:val="ka-GE"/>
        </w:rPr>
        <w:t xml:space="preserve"> შემდეგი გვერდითი </w:t>
      </w:r>
      <w:r w:rsidR="000E4076">
        <w:rPr>
          <w:rFonts w:ascii="Sylfaen" w:hAnsi="Sylfaen"/>
          <w:b/>
          <w:sz w:val="24"/>
          <w:szCs w:val="24"/>
          <w:lang w:val="ka-GE"/>
        </w:rPr>
        <w:t>ეფექტები</w:t>
      </w:r>
      <w:r w:rsidRPr="009F3E09">
        <w:rPr>
          <w:rFonts w:ascii="Sylfaen" w:hAnsi="Sylfaen"/>
          <w:b/>
          <w:sz w:val="24"/>
          <w:szCs w:val="24"/>
          <w:lang w:val="ka-GE"/>
        </w:rPr>
        <w:t>:</w:t>
      </w:r>
    </w:p>
    <w:p w14:paraId="1E454D16" w14:textId="64D369F5" w:rsidR="008E0699" w:rsidRPr="009F3E09" w:rsidRDefault="008E0699"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ხშირი (შეიძლება აღენიშნოს 10-დან 1 ადამიანს): ღვიძლის ფუნქციის (ტრანსამინაზების) მომატება ზოგიერთ ლაბორატორიულ სისხლის ანალიზში, თავის ტკივილი, კუნთების ტკივილი, მგრძნობელობა ან სისუსტე.</w:t>
      </w:r>
    </w:p>
    <w:p w14:paraId="6C9E15DA" w14:textId="2F091ADE" w:rsidR="008E0699" w:rsidRPr="009F3E09" w:rsidRDefault="008E0699" w:rsidP="009F3E09">
      <w:pPr>
        <w:pStyle w:val="NoSpacing"/>
        <w:spacing w:line="276" w:lineRule="auto"/>
        <w:jc w:val="both"/>
        <w:rPr>
          <w:rFonts w:ascii="Sylfaen" w:hAnsi="Sylfaen"/>
          <w:sz w:val="24"/>
          <w:szCs w:val="24"/>
          <w:lang w:val="ka-GE"/>
        </w:rPr>
      </w:pPr>
      <w:r w:rsidRPr="009F3E09">
        <w:rPr>
          <w:rFonts w:ascii="Sylfaen" w:hAnsi="Sylfaen"/>
          <w:sz w:val="24"/>
          <w:szCs w:val="24"/>
          <w:lang w:val="ka-GE"/>
        </w:rPr>
        <w:t>არახშირი (შეიძლება აღენიშნ</w:t>
      </w:r>
      <w:r w:rsidR="00024077" w:rsidRPr="009F3E09">
        <w:rPr>
          <w:rFonts w:ascii="Sylfaen" w:hAnsi="Sylfaen"/>
          <w:sz w:val="24"/>
          <w:szCs w:val="24"/>
          <w:lang w:val="ka-GE"/>
        </w:rPr>
        <w:t>ო</w:t>
      </w:r>
      <w:r w:rsidRPr="009F3E09">
        <w:rPr>
          <w:rFonts w:ascii="Sylfaen" w:hAnsi="Sylfaen"/>
          <w:sz w:val="24"/>
          <w:szCs w:val="24"/>
          <w:lang w:val="ka-GE"/>
        </w:rPr>
        <w:t>ს 100-დან 1</w:t>
      </w:r>
      <w:r w:rsidR="00024077" w:rsidRPr="009F3E09">
        <w:rPr>
          <w:rFonts w:ascii="Sylfaen" w:hAnsi="Sylfaen"/>
          <w:sz w:val="24"/>
          <w:szCs w:val="24"/>
          <w:lang w:val="ka-GE"/>
        </w:rPr>
        <w:t xml:space="preserve"> ადამიანს</w:t>
      </w:r>
      <w:r w:rsidRPr="009F3E09">
        <w:rPr>
          <w:rFonts w:ascii="Sylfaen" w:hAnsi="Sylfaen"/>
          <w:sz w:val="24"/>
          <w:szCs w:val="24"/>
          <w:lang w:val="ka-GE"/>
        </w:rPr>
        <w:t>): ჩხვლეტის შეგრძნება, პირის სიმშრალე, ქავილი, გამონაყარი, ჭინჭრის ციება, ზურგის ტკივილი, კუნთების სისუსტე, ტკივილი ხელებსა და ფეხებში, უჩვეულო დაღლილობა ან სისუსტე, შეშუპება, განსაკუთრებით ხელებსა და ფეხებში</w:t>
      </w:r>
      <w:r w:rsidR="00024077" w:rsidRPr="009F3E09">
        <w:rPr>
          <w:rFonts w:ascii="Sylfaen" w:hAnsi="Sylfaen"/>
          <w:sz w:val="24"/>
          <w:szCs w:val="24"/>
          <w:lang w:val="ka-GE"/>
        </w:rPr>
        <w:t>.</w:t>
      </w:r>
    </w:p>
    <w:p w14:paraId="74F3C35C" w14:textId="0CD6D5E9" w:rsidR="00024077" w:rsidRPr="009F3E09" w:rsidRDefault="00024077" w:rsidP="009F3E09">
      <w:pPr>
        <w:pStyle w:val="NoSpacing"/>
        <w:spacing w:line="276" w:lineRule="auto"/>
        <w:jc w:val="both"/>
        <w:rPr>
          <w:rFonts w:ascii="Sylfaen" w:hAnsi="Sylfaen"/>
          <w:sz w:val="24"/>
          <w:szCs w:val="24"/>
          <w:lang w:val="ka-GE"/>
        </w:rPr>
      </w:pPr>
    </w:p>
    <w:p w14:paraId="28D9092A" w14:textId="41E3B920" w:rsidR="00024077" w:rsidRPr="009F3E09" w:rsidRDefault="00024077" w:rsidP="009F3E09">
      <w:pPr>
        <w:pStyle w:val="NoSpacing"/>
        <w:spacing w:line="276" w:lineRule="auto"/>
        <w:jc w:val="both"/>
        <w:rPr>
          <w:rFonts w:ascii="Sylfaen" w:hAnsi="Sylfaen"/>
          <w:b/>
          <w:sz w:val="24"/>
          <w:szCs w:val="24"/>
          <w:lang w:val="ka-GE"/>
        </w:rPr>
      </w:pPr>
      <w:r w:rsidRPr="009F3E09">
        <w:rPr>
          <w:rFonts w:ascii="Sylfaen" w:hAnsi="Sylfaen"/>
          <w:b/>
          <w:sz w:val="24"/>
          <w:szCs w:val="24"/>
          <w:lang w:val="ka-GE"/>
        </w:rPr>
        <w:t xml:space="preserve">ფენოფიბრატთან </w:t>
      </w:r>
      <w:r w:rsidR="00794DE6">
        <w:rPr>
          <w:rFonts w:ascii="Sylfaen" w:hAnsi="Sylfaen"/>
          <w:b/>
          <w:sz w:val="24"/>
          <w:szCs w:val="24"/>
          <w:lang w:val="ka-GE"/>
        </w:rPr>
        <w:t>კომბინირებული თერაპიის დროს</w:t>
      </w:r>
      <w:r w:rsidRPr="009F3E09">
        <w:rPr>
          <w:rFonts w:ascii="Sylfaen" w:hAnsi="Sylfaen"/>
          <w:b/>
          <w:sz w:val="24"/>
          <w:szCs w:val="24"/>
          <w:lang w:val="ka-GE"/>
        </w:rPr>
        <w:t xml:space="preserve">, </w:t>
      </w:r>
      <w:r w:rsidR="00794DE6">
        <w:rPr>
          <w:rFonts w:ascii="Sylfaen" w:hAnsi="Sylfaen"/>
          <w:b/>
          <w:sz w:val="24"/>
          <w:szCs w:val="24"/>
          <w:lang w:val="ka-GE"/>
        </w:rPr>
        <w:t>გამოვლინდა</w:t>
      </w:r>
      <w:r w:rsidRPr="009F3E09">
        <w:rPr>
          <w:rFonts w:ascii="Sylfaen" w:hAnsi="Sylfaen"/>
          <w:b/>
          <w:sz w:val="24"/>
          <w:szCs w:val="24"/>
          <w:lang w:val="ka-GE"/>
        </w:rPr>
        <w:t xml:space="preserve"> შემდეგი ხშირი გვერდითი </w:t>
      </w:r>
      <w:r w:rsidR="00794DE6">
        <w:rPr>
          <w:rFonts w:ascii="Sylfaen" w:hAnsi="Sylfaen"/>
          <w:b/>
          <w:sz w:val="24"/>
          <w:szCs w:val="24"/>
          <w:lang w:val="ka-GE"/>
        </w:rPr>
        <w:t>ეფექტები</w:t>
      </w:r>
      <w:r w:rsidRPr="009F3E09">
        <w:rPr>
          <w:rFonts w:ascii="Sylfaen" w:hAnsi="Sylfaen"/>
          <w:b/>
          <w:sz w:val="24"/>
          <w:szCs w:val="24"/>
          <w:lang w:val="ka-GE"/>
        </w:rPr>
        <w:t>:</w:t>
      </w:r>
    </w:p>
    <w:p w14:paraId="12805070" w14:textId="130D27A3" w:rsidR="003B3471" w:rsidRPr="009F3E09" w:rsidRDefault="00024077" w:rsidP="009F3E09">
      <w:pPr>
        <w:spacing w:after="0"/>
        <w:jc w:val="both"/>
        <w:rPr>
          <w:rFonts w:ascii="Sylfaen" w:hAnsi="Sylfaen"/>
          <w:sz w:val="24"/>
          <w:szCs w:val="24"/>
          <w:lang w:val="ka-GE"/>
        </w:rPr>
      </w:pPr>
      <w:r w:rsidRPr="009F3E09">
        <w:rPr>
          <w:rFonts w:ascii="Sylfaen" w:hAnsi="Sylfaen"/>
          <w:sz w:val="24"/>
          <w:szCs w:val="24"/>
          <w:lang w:val="ka-GE"/>
        </w:rPr>
        <w:t xml:space="preserve">მუცლის ტკივილი </w:t>
      </w:r>
    </w:p>
    <w:p w14:paraId="7AB64A57" w14:textId="3E4ED94D" w:rsidR="00024077" w:rsidRPr="009F3E09" w:rsidRDefault="00024077" w:rsidP="009F3E09">
      <w:pPr>
        <w:spacing w:after="0"/>
        <w:jc w:val="both"/>
        <w:rPr>
          <w:rFonts w:ascii="Sylfaen" w:hAnsi="Sylfaen"/>
          <w:sz w:val="24"/>
          <w:szCs w:val="24"/>
          <w:lang w:val="ka-GE"/>
        </w:rPr>
      </w:pPr>
    </w:p>
    <w:p w14:paraId="71F335D0" w14:textId="403BB011" w:rsidR="00024077" w:rsidRPr="009F3E09" w:rsidRDefault="00024077" w:rsidP="009F3E09">
      <w:pPr>
        <w:spacing w:after="0"/>
        <w:jc w:val="both"/>
        <w:rPr>
          <w:rFonts w:ascii="Sylfaen" w:hAnsi="Sylfaen"/>
          <w:b/>
          <w:sz w:val="24"/>
          <w:szCs w:val="24"/>
          <w:lang w:val="ka-GE"/>
        </w:rPr>
      </w:pPr>
      <w:r w:rsidRPr="009F3E09">
        <w:rPr>
          <w:rFonts w:ascii="Sylfaen" w:hAnsi="Sylfaen"/>
          <w:b/>
          <w:sz w:val="24"/>
          <w:szCs w:val="24"/>
          <w:lang w:val="ka-GE"/>
        </w:rPr>
        <w:t xml:space="preserve">გარდა ამისა, ზოგადი გამოყენებისას აღინიშნა შემდეგი გვერდითი </w:t>
      </w:r>
      <w:r w:rsidR="00794DE6">
        <w:rPr>
          <w:rFonts w:ascii="Sylfaen" w:hAnsi="Sylfaen"/>
          <w:b/>
          <w:sz w:val="24"/>
          <w:szCs w:val="24"/>
          <w:lang w:val="ka-GE"/>
        </w:rPr>
        <w:t>ეფექტები</w:t>
      </w:r>
      <w:r w:rsidRPr="009F3E09">
        <w:rPr>
          <w:rFonts w:ascii="Sylfaen" w:hAnsi="Sylfaen"/>
          <w:b/>
          <w:sz w:val="24"/>
          <w:szCs w:val="24"/>
          <w:lang w:val="ka-GE"/>
        </w:rPr>
        <w:t xml:space="preserve"> (გვერდითი </w:t>
      </w:r>
      <w:r w:rsidR="00794DE6">
        <w:rPr>
          <w:rFonts w:ascii="Sylfaen" w:hAnsi="Sylfaen"/>
          <w:b/>
          <w:sz w:val="24"/>
          <w:szCs w:val="24"/>
          <w:lang w:val="ka-GE"/>
        </w:rPr>
        <w:t>ეფექტები</w:t>
      </w:r>
      <w:r w:rsidRPr="009F3E09">
        <w:rPr>
          <w:rFonts w:ascii="Sylfaen" w:hAnsi="Sylfaen"/>
          <w:b/>
          <w:sz w:val="24"/>
          <w:szCs w:val="24"/>
          <w:lang w:val="ka-GE"/>
        </w:rPr>
        <w:t xml:space="preserve"> სიხშირე უცნობია: სიხშირის შეფასება შეუძლებელია არსებული მონაცემებით): </w:t>
      </w:r>
    </w:p>
    <w:p w14:paraId="2CA934B8" w14:textId="0E59F662" w:rsidR="00024077" w:rsidRPr="009F3E09" w:rsidRDefault="00024077" w:rsidP="009F3E09">
      <w:pPr>
        <w:spacing w:after="0"/>
        <w:jc w:val="both"/>
        <w:rPr>
          <w:rFonts w:ascii="Sylfaen" w:hAnsi="Sylfaen"/>
          <w:sz w:val="24"/>
          <w:szCs w:val="24"/>
          <w:lang w:val="ka-GE"/>
        </w:rPr>
      </w:pPr>
      <w:r w:rsidRPr="009F3E09">
        <w:rPr>
          <w:rFonts w:ascii="Sylfaen" w:hAnsi="Sylfaen"/>
          <w:sz w:val="24"/>
          <w:szCs w:val="24"/>
          <w:lang w:val="ka-GE"/>
        </w:rPr>
        <w:t>თავბრუსხვევა, კუნთების ტკივილი, ღვიძლის პრობლემები, ალერგიული რეაქციები, მათ შორის გამონაყარი და ჭინჭრის ციება, ამობურცული წითელი გამონაყარი, ზოგჯერ სამიზნე ფორმის დაზიანებებით (მულტიფორმული ერითემა), კუნთების ტკივილი, მგრძნობელობა ან სისუსტე, კუნთების დაშლა, ნაღვლის ბუშტის კენჭები ან ნაღვლის ბუშტის ანთება (რამაც შეიძლება გამოიწვიოს მუცლის ტკივილი, გულისრევა, ღებინება), პანკრეასის ანთება, ხშირად ძლიერი მუცლის ტკივილით, ყაბზობა, სისხლის უჯრედების რაოდენობის შემცირება, რამაც შეიძლება გამოიწვიოს სისხლჩაქცევები/სისხლდენა (თრომბოციტოპენია), ჩხვლეტის შეგრძნება, დეპრესია: უჩვეულო დაღლილობა ან სისუსტე, ქოშინი</w:t>
      </w:r>
    </w:p>
    <w:p w14:paraId="2C4DC9D8" w14:textId="3F453ECF" w:rsidR="00024077" w:rsidRPr="009F3E09" w:rsidRDefault="00024077" w:rsidP="009F3E09">
      <w:pPr>
        <w:spacing w:after="0"/>
        <w:jc w:val="both"/>
        <w:rPr>
          <w:rFonts w:ascii="Sylfaen" w:hAnsi="Sylfaen"/>
          <w:sz w:val="24"/>
          <w:szCs w:val="24"/>
          <w:lang w:val="ka-GE"/>
        </w:rPr>
      </w:pPr>
    </w:p>
    <w:p w14:paraId="0C1CB84B" w14:textId="77777777" w:rsidR="00024077" w:rsidRPr="009F3E09" w:rsidRDefault="00024077" w:rsidP="009F3E09">
      <w:pPr>
        <w:spacing w:after="0"/>
        <w:jc w:val="both"/>
        <w:rPr>
          <w:rFonts w:ascii="Sylfaen" w:hAnsi="Sylfaen"/>
          <w:b/>
          <w:sz w:val="24"/>
          <w:szCs w:val="24"/>
          <w:lang w:val="ka-GE"/>
        </w:rPr>
      </w:pPr>
      <w:r w:rsidRPr="009F3E09">
        <w:rPr>
          <w:rFonts w:ascii="Sylfaen" w:hAnsi="Sylfaen"/>
          <w:b/>
          <w:sz w:val="24"/>
          <w:szCs w:val="24"/>
          <w:lang w:val="ka-GE"/>
        </w:rPr>
        <w:t>გვერდითი მოვლენების შესახებ შეტყობინება</w:t>
      </w:r>
    </w:p>
    <w:p w14:paraId="5E874EC8" w14:textId="2A0452B0" w:rsidR="00024077" w:rsidRDefault="00024077" w:rsidP="009F3E09">
      <w:pPr>
        <w:spacing w:after="0"/>
        <w:jc w:val="both"/>
        <w:rPr>
          <w:rFonts w:ascii="Sylfaen" w:hAnsi="Sylfaen"/>
          <w:sz w:val="24"/>
          <w:szCs w:val="24"/>
          <w:lang w:val="ka-GE"/>
        </w:rPr>
      </w:pPr>
      <w:r w:rsidRPr="009F3E09">
        <w:rPr>
          <w:rFonts w:ascii="Sylfaen" w:hAnsi="Sylfaen"/>
          <w:sz w:val="24"/>
          <w:szCs w:val="24"/>
          <w:lang w:val="ka-GE"/>
        </w:rPr>
        <w:t xml:space="preserve">თუ </w:t>
      </w:r>
      <w:r w:rsidR="00794DE6">
        <w:rPr>
          <w:rFonts w:ascii="Sylfaen" w:hAnsi="Sylfaen"/>
          <w:sz w:val="24"/>
          <w:szCs w:val="24"/>
          <w:lang w:val="ka-GE"/>
        </w:rPr>
        <w:t>გამოვლინდება რომელიმე გვერდითი ეფექტი, უნდა მიემართოს ექიმს</w:t>
      </w:r>
      <w:r w:rsidRPr="009F3E09">
        <w:rPr>
          <w:rFonts w:ascii="Sylfaen" w:hAnsi="Sylfaen"/>
          <w:sz w:val="24"/>
          <w:szCs w:val="24"/>
          <w:lang w:val="ka-GE"/>
        </w:rPr>
        <w:t xml:space="preserve"> ან ფარმაცევტს. ეს მოიცავს ნებისმიერ შესაძლო გვერდით მოვლენას, რომელიც არ არის ჩამოთვლილი </w:t>
      </w:r>
      <w:r w:rsidR="00794DE6">
        <w:rPr>
          <w:rFonts w:ascii="Sylfaen" w:hAnsi="Sylfaen"/>
          <w:sz w:val="24"/>
          <w:szCs w:val="24"/>
          <w:lang w:val="ka-GE"/>
        </w:rPr>
        <w:t xml:space="preserve">გამოყენების </w:t>
      </w:r>
      <w:r w:rsidRPr="009F3E09">
        <w:rPr>
          <w:rFonts w:ascii="Sylfaen" w:hAnsi="Sylfaen"/>
          <w:sz w:val="24"/>
          <w:szCs w:val="24"/>
          <w:lang w:val="ka-GE"/>
        </w:rPr>
        <w:t xml:space="preserve">ამ </w:t>
      </w:r>
      <w:r w:rsidR="00794DE6">
        <w:rPr>
          <w:rFonts w:ascii="Sylfaen" w:hAnsi="Sylfaen"/>
          <w:sz w:val="24"/>
          <w:szCs w:val="24"/>
          <w:lang w:val="ka-GE"/>
        </w:rPr>
        <w:t>ინსტრუქციაში</w:t>
      </w:r>
      <w:r w:rsidRPr="009F3E09">
        <w:rPr>
          <w:rFonts w:ascii="Sylfaen" w:hAnsi="Sylfaen"/>
          <w:sz w:val="24"/>
          <w:szCs w:val="24"/>
          <w:lang w:val="ka-GE"/>
        </w:rPr>
        <w:t xml:space="preserve">. გვერდითი მოვლენების შესახებ შეტყობინებით, </w:t>
      </w:r>
      <w:r w:rsidR="00794DE6">
        <w:rPr>
          <w:rFonts w:ascii="Sylfaen" w:hAnsi="Sylfaen"/>
          <w:sz w:val="24"/>
          <w:szCs w:val="24"/>
          <w:lang w:val="ka-GE"/>
        </w:rPr>
        <w:t>პაციენტი გვეხმარება</w:t>
      </w:r>
      <w:r w:rsidRPr="009F3E09">
        <w:rPr>
          <w:rFonts w:ascii="Sylfaen" w:hAnsi="Sylfaen"/>
          <w:sz w:val="24"/>
          <w:szCs w:val="24"/>
          <w:lang w:val="ka-GE"/>
        </w:rPr>
        <w:t xml:space="preserve"> ამ მედიკამენტის უსაფრთხოების შესახებ დამატებითი ინფორმაციის მოპოვებას.</w:t>
      </w:r>
    </w:p>
    <w:p w14:paraId="248CF4F6" w14:textId="77777777" w:rsidR="00794DE6" w:rsidRPr="009F3E09" w:rsidRDefault="00794DE6" w:rsidP="009F3E09">
      <w:pPr>
        <w:spacing w:after="0"/>
        <w:jc w:val="both"/>
        <w:rPr>
          <w:rFonts w:ascii="Sylfaen" w:hAnsi="Sylfaen"/>
          <w:sz w:val="24"/>
          <w:szCs w:val="24"/>
          <w:lang w:val="ka-GE"/>
        </w:rPr>
      </w:pPr>
    </w:p>
    <w:p w14:paraId="5CEA0DCB" w14:textId="476451E3" w:rsidR="00024077" w:rsidRPr="00794DE6" w:rsidRDefault="00024077" w:rsidP="00794DE6">
      <w:pPr>
        <w:pStyle w:val="ListParagraph"/>
        <w:numPr>
          <w:ilvl w:val="0"/>
          <w:numId w:val="8"/>
        </w:numPr>
        <w:spacing w:after="0"/>
        <w:jc w:val="both"/>
        <w:rPr>
          <w:rFonts w:ascii="Sylfaen" w:hAnsi="Sylfaen"/>
          <w:b/>
          <w:sz w:val="24"/>
          <w:szCs w:val="24"/>
          <w:lang w:val="ka-GE"/>
        </w:rPr>
      </w:pPr>
      <w:r w:rsidRPr="00794DE6">
        <w:rPr>
          <w:rFonts w:ascii="Sylfaen" w:hAnsi="Sylfaen"/>
          <w:b/>
          <w:sz w:val="24"/>
          <w:szCs w:val="24"/>
          <w:lang w:val="ka-GE"/>
        </w:rPr>
        <w:lastRenderedPageBreak/>
        <w:t>ეტიმიბ-დენკის შენახვის წესი</w:t>
      </w:r>
    </w:p>
    <w:p w14:paraId="6617598B" w14:textId="7EEE652F" w:rsidR="00D31600" w:rsidRPr="009F3E09" w:rsidRDefault="00D31600" w:rsidP="009F3E09">
      <w:pPr>
        <w:spacing w:after="0"/>
        <w:jc w:val="both"/>
        <w:rPr>
          <w:rFonts w:ascii="Sylfaen" w:hAnsi="Sylfaen"/>
          <w:sz w:val="24"/>
          <w:szCs w:val="24"/>
          <w:lang w:val="ka-GE"/>
        </w:rPr>
      </w:pPr>
      <w:r w:rsidRPr="009F3E09">
        <w:rPr>
          <w:rFonts w:ascii="Sylfaen" w:hAnsi="Sylfaen"/>
          <w:sz w:val="24"/>
          <w:szCs w:val="24"/>
          <w:lang w:val="ka-GE"/>
        </w:rPr>
        <w:t>მედიკამენტი ინახება ბავშვებისთვის მიუწვდომელ ადგილას.</w:t>
      </w:r>
    </w:p>
    <w:p w14:paraId="1AACC8DE" w14:textId="367A6E2C" w:rsidR="00D31600" w:rsidRPr="009F3E09" w:rsidRDefault="00D31600" w:rsidP="009F3E09">
      <w:pPr>
        <w:spacing w:after="0"/>
        <w:jc w:val="both"/>
        <w:rPr>
          <w:rFonts w:ascii="Sylfaen" w:hAnsi="Sylfaen"/>
          <w:sz w:val="24"/>
          <w:szCs w:val="24"/>
          <w:lang w:val="ka-GE"/>
        </w:rPr>
      </w:pPr>
      <w:r w:rsidRPr="009F3E09">
        <w:rPr>
          <w:rFonts w:ascii="Sylfaen" w:hAnsi="Sylfaen"/>
          <w:sz w:val="24"/>
          <w:szCs w:val="24"/>
          <w:lang w:val="ka-GE"/>
        </w:rPr>
        <w:t>მედიკამენტი არ გამოიყენება ვარგისიანობის ვადის გასვლის შემდეგ, რაც მითითებულია შეფუთვასა და ბლისტერზე წარწერით „</w:t>
      </w:r>
      <w:r w:rsidRPr="00E26409">
        <w:rPr>
          <w:rFonts w:ascii="Sylfaen" w:hAnsi="Sylfaen"/>
          <w:sz w:val="24"/>
          <w:szCs w:val="24"/>
          <w:lang w:val="ka-GE"/>
        </w:rPr>
        <w:t>Exp”</w:t>
      </w:r>
      <w:r w:rsidRPr="009F3E09">
        <w:rPr>
          <w:rFonts w:ascii="Sylfaen" w:hAnsi="Sylfaen"/>
          <w:sz w:val="24"/>
          <w:szCs w:val="24"/>
          <w:lang w:val="ka-GE"/>
        </w:rPr>
        <w:t>. ვარგისიანობის ვადა გულისხმობს აღნიშნული თვის ბოლო დღეს.</w:t>
      </w:r>
    </w:p>
    <w:p w14:paraId="44A1C871" w14:textId="22D5ECFA" w:rsidR="00D31600" w:rsidRPr="009F3E09" w:rsidRDefault="00D31600" w:rsidP="009F3E09">
      <w:pPr>
        <w:spacing w:after="0"/>
        <w:jc w:val="both"/>
        <w:rPr>
          <w:rFonts w:ascii="Sylfaen" w:hAnsi="Sylfaen"/>
          <w:sz w:val="24"/>
          <w:szCs w:val="24"/>
          <w:lang w:val="ka-GE"/>
        </w:rPr>
      </w:pPr>
      <w:r w:rsidRPr="009F3E09">
        <w:rPr>
          <w:rFonts w:ascii="Sylfaen" w:hAnsi="Sylfaen"/>
          <w:sz w:val="24"/>
          <w:szCs w:val="24"/>
          <w:lang w:val="ka-GE"/>
        </w:rPr>
        <w:t>შენახვის ვადა: 2 წელი</w:t>
      </w:r>
    </w:p>
    <w:p w14:paraId="03F1009A" w14:textId="2247803E" w:rsidR="00D31600" w:rsidRPr="009F3E09" w:rsidRDefault="00D31600" w:rsidP="009F3E09">
      <w:pPr>
        <w:spacing w:after="0"/>
        <w:jc w:val="both"/>
        <w:rPr>
          <w:rFonts w:ascii="Sylfaen" w:hAnsi="Sylfaen"/>
          <w:sz w:val="24"/>
          <w:szCs w:val="24"/>
          <w:lang w:val="ka-GE"/>
        </w:rPr>
      </w:pPr>
      <w:r w:rsidRPr="009F3E09">
        <w:rPr>
          <w:rFonts w:ascii="Sylfaen" w:hAnsi="Sylfaen"/>
          <w:sz w:val="24"/>
          <w:szCs w:val="24"/>
          <w:lang w:val="ka-GE"/>
        </w:rPr>
        <w:t>ინახება 30</w:t>
      </w:r>
      <w:r w:rsidRPr="00E26409">
        <w:rPr>
          <w:rFonts w:ascii="Sylfaen" w:hAnsi="Sylfaen"/>
          <w:sz w:val="24"/>
          <w:szCs w:val="24"/>
          <w:vertAlign w:val="superscript"/>
          <w:lang w:val="ka-GE"/>
        </w:rPr>
        <w:t>O</w:t>
      </w:r>
      <w:r w:rsidRPr="00E26409">
        <w:rPr>
          <w:rFonts w:ascii="Sylfaen" w:hAnsi="Sylfaen"/>
          <w:sz w:val="24"/>
          <w:szCs w:val="24"/>
          <w:lang w:val="ka-GE"/>
        </w:rPr>
        <w:t>C</w:t>
      </w:r>
      <w:r w:rsidRPr="009F3E09">
        <w:rPr>
          <w:rFonts w:ascii="Sylfaen" w:hAnsi="Sylfaen"/>
          <w:sz w:val="24"/>
          <w:szCs w:val="24"/>
          <w:lang w:val="ka-GE"/>
        </w:rPr>
        <w:t>-ზე დაბალ ტემპერატურაზე.</w:t>
      </w:r>
    </w:p>
    <w:p w14:paraId="2C0F7DA0" w14:textId="72F09679" w:rsidR="00D31600" w:rsidRPr="009F3E09" w:rsidRDefault="00D31600" w:rsidP="009F3E09">
      <w:pPr>
        <w:spacing w:after="0"/>
        <w:jc w:val="both"/>
        <w:rPr>
          <w:rFonts w:ascii="Sylfaen" w:hAnsi="Sylfaen"/>
          <w:sz w:val="24"/>
          <w:szCs w:val="24"/>
          <w:lang w:val="ka-GE"/>
        </w:rPr>
      </w:pPr>
      <w:r w:rsidRPr="009F3E09">
        <w:rPr>
          <w:rFonts w:ascii="Sylfaen" w:hAnsi="Sylfaen"/>
          <w:sz w:val="24"/>
          <w:szCs w:val="24"/>
          <w:lang w:val="ka-GE"/>
        </w:rPr>
        <w:t>არ გამოიყენ</w:t>
      </w:r>
      <w:r w:rsidR="00D13B9A">
        <w:rPr>
          <w:rFonts w:ascii="Sylfaen" w:hAnsi="Sylfaen"/>
          <w:sz w:val="24"/>
          <w:szCs w:val="24"/>
          <w:lang w:val="ka-GE"/>
        </w:rPr>
        <w:t>ება</w:t>
      </w:r>
      <w:r w:rsidRPr="009F3E09">
        <w:rPr>
          <w:rFonts w:ascii="Sylfaen" w:hAnsi="Sylfaen"/>
          <w:sz w:val="24"/>
          <w:szCs w:val="24"/>
          <w:lang w:val="ka-GE"/>
        </w:rPr>
        <w:t>, თუ შ</w:t>
      </w:r>
      <w:r w:rsidR="00D13B9A">
        <w:rPr>
          <w:rFonts w:ascii="Sylfaen" w:hAnsi="Sylfaen"/>
          <w:sz w:val="24"/>
          <w:szCs w:val="24"/>
          <w:lang w:val="ka-GE"/>
        </w:rPr>
        <w:t>ეინიშნება</w:t>
      </w:r>
      <w:r w:rsidRPr="009F3E09">
        <w:rPr>
          <w:rFonts w:ascii="Sylfaen" w:hAnsi="Sylfaen"/>
          <w:sz w:val="24"/>
          <w:szCs w:val="24"/>
          <w:lang w:val="ka-GE"/>
        </w:rPr>
        <w:t xml:space="preserve"> სამკურნალო პროდუქტის რაიმე გარეგნულ ცვლილება, თუ შეფუთვა დაზიანებულია ან აღენიშნება ფალსიფიკაციის ნიშნები.</w:t>
      </w:r>
    </w:p>
    <w:p w14:paraId="32C88A4B" w14:textId="38933873" w:rsidR="00D31600" w:rsidRPr="009F3E09" w:rsidRDefault="00D31600" w:rsidP="009F3E09">
      <w:pPr>
        <w:spacing w:after="0"/>
        <w:jc w:val="both"/>
        <w:rPr>
          <w:rFonts w:ascii="Sylfaen" w:hAnsi="Sylfaen"/>
          <w:sz w:val="24"/>
          <w:szCs w:val="24"/>
          <w:lang w:val="ka-GE"/>
        </w:rPr>
      </w:pPr>
      <w:r w:rsidRPr="009F3E09">
        <w:rPr>
          <w:rFonts w:ascii="Sylfaen" w:hAnsi="Sylfaen"/>
          <w:sz w:val="24"/>
          <w:szCs w:val="24"/>
          <w:lang w:val="ka-GE"/>
        </w:rPr>
        <w:t xml:space="preserve">არ </w:t>
      </w:r>
      <w:r w:rsidR="00D13B9A">
        <w:rPr>
          <w:rFonts w:ascii="Sylfaen" w:hAnsi="Sylfaen"/>
          <w:sz w:val="24"/>
          <w:szCs w:val="24"/>
          <w:lang w:val="ka-GE"/>
        </w:rPr>
        <w:t xml:space="preserve">შეიძლება </w:t>
      </w:r>
      <w:r w:rsidRPr="009F3E09">
        <w:rPr>
          <w:rFonts w:ascii="Sylfaen" w:hAnsi="Sylfaen"/>
          <w:sz w:val="24"/>
          <w:szCs w:val="24"/>
          <w:lang w:val="ka-GE"/>
        </w:rPr>
        <w:t>მედიკამენტები</w:t>
      </w:r>
      <w:r w:rsidR="00D13B9A">
        <w:rPr>
          <w:rFonts w:ascii="Sylfaen" w:hAnsi="Sylfaen"/>
          <w:sz w:val="24"/>
          <w:szCs w:val="24"/>
          <w:lang w:val="ka-GE"/>
        </w:rPr>
        <w:t>ს გადაყრა</w:t>
      </w:r>
      <w:r w:rsidRPr="009F3E09">
        <w:rPr>
          <w:rFonts w:ascii="Sylfaen" w:hAnsi="Sylfaen"/>
          <w:sz w:val="24"/>
          <w:szCs w:val="24"/>
          <w:lang w:val="ka-GE"/>
        </w:rPr>
        <w:t xml:space="preserve"> ჩამდინარე წყლებში. </w:t>
      </w:r>
      <w:r w:rsidR="00D13B9A">
        <w:rPr>
          <w:rFonts w:ascii="Sylfaen" w:hAnsi="Sylfaen"/>
          <w:sz w:val="24"/>
          <w:szCs w:val="24"/>
          <w:lang w:val="ka-GE"/>
        </w:rPr>
        <w:t>უნდა მიემართოს ფარმაცევტს</w:t>
      </w:r>
      <w:r w:rsidRPr="009F3E09">
        <w:rPr>
          <w:rFonts w:ascii="Sylfaen" w:hAnsi="Sylfaen"/>
          <w:sz w:val="24"/>
          <w:szCs w:val="24"/>
          <w:lang w:val="ka-GE"/>
        </w:rPr>
        <w:t>, თუ გამოუყენებელი მედიკამენტები</w:t>
      </w:r>
      <w:r w:rsidR="00D13B9A">
        <w:rPr>
          <w:rFonts w:ascii="Sylfaen" w:hAnsi="Sylfaen"/>
          <w:sz w:val="24"/>
          <w:szCs w:val="24"/>
          <w:lang w:val="ka-GE"/>
        </w:rPr>
        <w:t>ს გასანაგდურებლად</w:t>
      </w:r>
      <w:r w:rsidRPr="009F3E09">
        <w:rPr>
          <w:rFonts w:ascii="Sylfaen" w:hAnsi="Sylfaen"/>
          <w:sz w:val="24"/>
          <w:szCs w:val="24"/>
          <w:lang w:val="ka-GE"/>
        </w:rPr>
        <w:t>. ეს ზომები ხელს შეუწყობს გარემოს დაცვას.</w:t>
      </w:r>
    </w:p>
    <w:p w14:paraId="7ECEBCE7" w14:textId="5C31E553" w:rsidR="00D31600" w:rsidRPr="009F3E09" w:rsidRDefault="00D31600" w:rsidP="009F3E09">
      <w:pPr>
        <w:spacing w:after="0"/>
        <w:jc w:val="both"/>
        <w:rPr>
          <w:rFonts w:ascii="Sylfaen" w:hAnsi="Sylfaen"/>
          <w:sz w:val="24"/>
          <w:szCs w:val="24"/>
          <w:lang w:val="ka-GE"/>
        </w:rPr>
      </w:pPr>
    </w:p>
    <w:p w14:paraId="7CB8F60B" w14:textId="198ACB8F" w:rsidR="00D31600" w:rsidRPr="009F3E09" w:rsidRDefault="00D31600" w:rsidP="002C055D">
      <w:pPr>
        <w:pStyle w:val="NoSpacing"/>
        <w:numPr>
          <w:ilvl w:val="0"/>
          <w:numId w:val="8"/>
        </w:numPr>
        <w:spacing w:line="276" w:lineRule="auto"/>
        <w:jc w:val="both"/>
        <w:rPr>
          <w:rFonts w:ascii="Sylfaen" w:hAnsi="Sylfaen"/>
          <w:b/>
          <w:sz w:val="24"/>
          <w:szCs w:val="24"/>
          <w:lang w:val="ka-GE"/>
        </w:rPr>
      </w:pPr>
      <w:r w:rsidRPr="009F3E09">
        <w:rPr>
          <w:rFonts w:ascii="Sylfaen" w:hAnsi="Sylfaen"/>
          <w:b/>
          <w:sz w:val="24"/>
          <w:szCs w:val="24"/>
          <w:lang w:val="ka-GE"/>
        </w:rPr>
        <w:t>შეფუთვა და დამატებითი ინფ</w:t>
      </w:r>
      <w:r w:rsidR="002C055D">
        <w:rPr>
          <w:rFonts w:ascii="Sylfaen" w:hAnsi="Sylfaen"/>
          <w:b/>
          <w:sz w:val="24"/>
          <w:szCs w:val="24"/>
          <w:lang w:val="ka-GE"/>
        </w:rPr>
        <w:t>ო</w:t>
      </w:r>
      <w:r w:rsidRPr="009F3E09">
        <w:rPr>
          <w:rFonts w:ascii="Sylfaen" w:hAnsi="Sylfaen"/>
          <w:b/>
          <w:sz w:val="24"/>
          <w:szCs w:val="24"/>
          <w:lang w:val="ka-GE"/>
        </w:rPr>
        <w:t xml:space="preserve">რმაცია </w:t>
      </w:r>
    </w:p>
    <w:p w14:paraId="21074885" w14:textId="400DD12F" w:rsidR="00D31600" w:rsidRPr="009F3E09" w:rsidRDefault="00D31600" w:rsidP="009F3E09">
      <w:pPr>
        <w:spacing w:after="0"/>
        <w:jc w:val="both"/>
        <w:rPr>
          <w:rFonts w:ascii="Sylfaen" w:hAnsi="Sylfaen"/>
          <w:b/>
          <w:sz w:val="24"/>
          <w:szCs w:val="24"/>
          <w:lang w:val="ka-GE"/>
        </w:rPr>
      </w:pPr>
      <w:r w:rsidRPr="009F3E09">
        <w:rPr>
          <w:rFonts w:ascii="Sylfaen" w:hAnsi="Sylfaen"/>
          <w:b/>
          <w:sz w:val="24"/>
          <w:szCs w:val="24"/>
          <w:lang w:val="ka-GE"/>
        </w:rPr>
        <w:t>ფარმაკოდინამიკური თვისებები</w:t>
      </w:r>
    </w:p>
    <w:p w14:paraId="6D1EDC40" w14:textId="618954F5" w:rsidR="00D31600" w:rsidRPr="009F3E09" w:rsidRDefault="00D31600" w:rsidP="009F3E09">
      <w:pPr>
        <w:spacing w:after="0"/>
        <w:jc w:val="both"/>
        <w:rPr>
          <w:rFonts w:ascii="Sylfaen" w:hAnsi="Sylfaen"/>
          <w:sz w:val="24"/>
          <w:szCs w:val="24"/>
          <w:lang w:val="ka-GE"/>
        </w:rPr>
      </w:pPr>
      <w:r w:rsidRPr="009F3E09">
        <w:rPr>
          <w:rFonts w:ascii="Sylfaen" w:hAnsi="Sylfaen"/>
          <w:sz w:val="24"/>
          <w:szCs w:val="24"/>
          <w:lang w:val="ka-GE"/>
        </w:rPr>
        <w:t>ფარმაკოთერაპიული ჯგუფი: ლიპიდების მოდიფიცირების საშუალებები, სხვა ლიპიდების მოდიფიცირების საშუალებები, ATC კოდი: C10AX09</w:t>
      </w:r>
    </w:p>
    <w:p w14:paraId="658C3483" w14:textId="7E15260F" w:rsidR="00D31600" w:rsidRPr="009F3E09" w:rsidRDefault="00D31600" w:rsidP="009F3E09">
      <w:pPr>
        <w:spacing w:after="0"/>
        <w:jc w:val="both"/>
        <w:rPr>
          <w:rFonts w:ascii="Sylfaen" w:hAnsi="Sylfaen"/>
          <w:sz w:val="24"/>
          <w:szCs w:val="24"/>
          <w:lang w:val="ka-GE"/>
        </w:rPr>
      </w:pPr>
      <w:r w:rsidRPr="009F3E09">
        <w:rPr>
          <w:rFonts w:ascii="Sylfaen" w:hAnsi="Sylfaen"/>
          <w:sz w:val="24"/>
          <w:szCs w:val="24"/>
          <w:lang w:val="ka-GE"/>
        </w:rPr>
        <w:t>ეზეტიმიბი მიეკუთვნება ლიპიდების შემამცირებელი ნაერთების ახალ კლასს, რომლებიც შერჩევით თრგუნავენ ქოლესტერინის და მასთან დაკავშირებული მცენარეული სტეროლების ნაწლავებში შეწოვას.</w:t>
      </w:r>
      <w:r w:rsidR="00636BD3" w:rsidRPr="009F3E09">
        <w:rPr>
          <w:rFonts w:ascii="Sylfaen" w:hAnsi="Sylfaen"/>
          <w:sz w:val="24"/>
          <w:szCs w:val="24"/>
          <w:lang w:val="ka-GE"/>
        </w:rPr>
        <w:t xml:space="preserve"> ეზეტიმიბი პერორალურად აქტიურია და მისი მოქმედების მექანიზმი განსხვავდება ქოლესტერინის შემამცირებელი ნაერთების სხვა კლასებისგან (მაგ., სტატინები, ნაღვლის მჟავის სეკვესტრანტები [ფისები], ფიბრიუმის მჟავას წარმოებულები და მცენარეული სტანოლები). ეზეტიმიბის მოლეკულური სამიზნეა სტეროლების ტრანსპორტიორი, ნიმან-პიკის C1-Like 1 (NPC1L1), რომელიც პასუხისმგებელია ქოლესტერინის და ფიტოსტეროლების ნაწლავურ შეწოვაზე.</w:t>
      </w:r>
    </w:p>
    <w:p w14:paraId="5F504F3F" w14:textId="3AE01CF2" w:rsidR="00636BD3" w:rsidRPr="009F3E09" w:rsidRDefault="00636BD3" w:rsidP="009F3E09">
      <w:pPr>
        <w:spacing w:after="0"/>
        <w:jc w:val="both"/>
        <w:rPr>
          <w:rFonts w:ascii="Sylfaen" w:hAnsi="Sylfaen"/>
          <w:sz w:val="24"/>
          <w:szCs w:val="24"/>
          <w:lang w:val="ka-GE"/>
        </w:rPr>
      </w:pPr>
      <w:r w:rsidRPr="009F3E09">
        <w:rPr>
          <w:rFonts w:ascii="Sylfaen" w:hAnsi="Sylfaen"/>
          <w:sz w:val="24"/>
          <w:szCs w:val="24"/>
          <w:lang w:val="ka-GE"/>
        </w:rPr>
        <w:t>ეზეტიმიბი ლოკალიზდება წვრილი ნაწლავის ფუნჯისებრ კიდეზე და აფერხებს ქოლესტერინის შეწოვას, რაც იწვევს ნაწლავური ქოლესტერინის ღვიძლში მიწოდების შემცირებას; სტატინები ამცირებენ ქოლესტერინის სინთეზს ღვიძლში და ერთად ეს განსხვავებული მექანიზმები უზრუნველყოფენ დამატებით ქოლესტერინის შემცირებას. 2-კვირიან კლინიკურ კვლევაში, რომელშიც მონაწილეობდა ჰიპერქოლესტერინემიის მქონე 18 პაციენტი, ეზეტიმიბმა პლაცებოსთან შედარებით, ნაწლავში ქოლესტერინის შეწოვა 54%-ით შეაფერხა.</w:t>
      </w:r>
    </w:p>
    <w:p w14:paraId="7A21DC70" w14:textId="77777777" w:rsidR="00A06356" w:rsidRDefault="00A06356" w:rsidP="009F3E09">
      <w:pPr>
        <w:spacing w:after="0"/>
        <w:jc w:val="both"/>
        <w:rPr>
          <w:rFonts w:ascii="Sylfaen" w:hAnsi="Sylfaen"/>
          <w:b/>
          <w:sz w:val="24"/>
          <w:szCs w:val="24"/>
          <w:lang w:val="ka-GE"/>
        </w:rPr>
      </w:pPr>
    </w:p>
    <w:p w14:paraId="54ABC76A" w14:textId="2FAC255B" w:rsidR="00636BD3" w:rsidRPr="009F3E09" w:rsidRDefault="00636BD3" w:rsidP="009F3E09">
      <w:pPr>
        <w:spacing w:after="0"/>
        <w:jc w:val="both"/>
        <w:rPr>
          <w:rFonts w:ascii="Sylfaen" w:hAnsi="Sylfaen"/>
          <w:b/>
          <w:sz w:val="24"/>
          <w:szCs w:val="24"/>
          <w:lang w:val="ka-GE"/>
        </w:rPr>
      </w:pPr>
      <w:r w:rsidRPr="009F3E09">
        <w:rPr>
          <w:rFonts w:ascii="Sylfaen" w:hAnsi="Sylfaen"/>
          <w:b/>
          <w:sz w:val="24"/>
          <w:szCs w:val="24"/>
          <w:lang w:val="ka-GE"/>
        </w:rPr>
        <w:t>ფარმაკოკინეტიკური თვისებები</w:t>
      </w:r>
    </w:p>
    <w:p w14:paraId="751AD119" w14:textId="6026D6E6" w:rsidR="00636BD3" w:rsidRPr="009F3E09" w:rsidRDefault="00636BD3" w:rsidP="009F3E09">
      <w:pPr>
        <w:spacing w:after="0"/>
        <w:jc w:val="both"/>
        <w:rPr>
          <w:rFonts w:ascii="Sylfaen" w:hAnsi="Sylfaen"/>
          <w:b/>
          <w:sz w:val="24"/>
          <w:szCs w:val="24"/>
          <w:lang w:val="ka-GE"/>
        </w:rPr>
      </w:pPr>
      <w:r w:rsidRPr="009F3E09">
        <w:rPr>
          <w:rFonts w:ascii="Sylfaen" w:hAnsi="Sylfaen"/>
          <w:b/>
          <w:sz w:val="24"/>
          <w:szCs w:val="24"/>
          <w:lang w:val="ka-GE"/>
        </w:rPr>
        <w:t xml:space="preserve">შეწოვა  </w:t>
      </w:r>
    </w:p>
    <w:p w14:paraId="4D0F2D5D" w14:textId="65485FDF" w:rsidR="00636BD3" w:rsidRPr="009F3E09" w:rsidRDefault="00636BD3" w:rsidP="009F3E09">
      <w:pPr>
        <w:spacing w:after="0"/>
        <w:jc w:val="both"/>
        <w:rPr>
          <w:rFonts w:ascii="Sylfaen" w:hAnsi="Sylfaen"/>
          <w:sz w:val="24"/>
          <w:szCs w:val="24"/>
          <w:lang w:val="ka-GE"/>
        </w:rPr>
      </w:pPr>
      <w:r w:rsidRPr="009F3E09">
        <w:rPr>
          <w:rFonts w:ascii="Sylfaen" w:hAnsi="Sylfaen"/>
          <w:sz w:val="24"/>
          <w:szCs w:val="24"/>
          <w:lang w:val="ka-GE"/>
        </w:rPr>
        <w:t xml:space="preserve">პერორალური მიღების შემდეგ, ეზეტიმიბი სწრაფად შეიწოვება და ინტენსიურად კონიუგირდება ფარმაკოლოგიურად აქტიურ ფენოლურ გლუკურონიდთან (ეზეტიმიბი-გლუკურონიდი). ეზეტიმიბ-გლუკურონიდის საშუალო მაქსიმალური კონცენტრაცია პლაზმაში (Cmax) მიიღწევა 1-დან 2 საათამდე, ხოლო ეზეტიმიბის შემთხვევაში 4-დან 12 </w:t>
      </w:r>
      <w:r w:rsidRPr="009F3E09">
        <w:rPr>
          <w:rFonts w:ascii="Sylfaen" w:hAnsi="Sylfaen"/>
          <w:sz w:val="24"/>
          <w:szCs w:val="24"/>
          <w:lang w:val="ka-GE"/>
        </w:rPr>
        <w:lastRenderedPageBreak/>
        <w:t xml:space="preserve">საათამდე. </w:t>
      </w:r>
      <w:r w:rsidR="0003663B" w:rsidRPr="009F3E09">
        <w:rPr>
          <w:rFonts w:ascii="Sylfaen" w:hAnsi="Sylfaen"/>
          <w:sz w:val="24"/>
          <w:szCs w:val="24"/>
          <w:lang w:val="ka-GE"/>
        </w:rPr>
        <w:t>ეზეტიმიბის აბსოლუტური ბიოშეღწევადობის დადგენა შეუძლებელია, რადგან ნაერთი პრაქტიკულად უხსნადია წყალხსნარში და შესაფერისია ინექციისთვის.</w:t>
      </w:r>
    </w:p>
    <w:p w14:paraId="2492D38B" w14:textId="00F0B7E0" w:rsidR="00015C17" w:rsidRPr="009F3E09" w:rsidRDefault="00015C17" w:rsidP="009F3E09">
      <w:pPr>
        <w:spacing w:after="0"/>
        <w:jc w:val="both"/>
        <w:rPr>
          <w:rFonts w:ascii="Sylfaen" w:hAnsi="Sylfaen"/>
          <w:sz w:val="24"/>
          <w:szCs w:val="24"/>
          <w:lang w:val="ka-GE"/>
        </w:rPr>
      </w:pPr>
      <w:r w:rsidRPr="009F3E09">
        <w:rPr>
          <w:rFonts w:ascii="Sylfaen" w:hAnsi="Sylfaen"/>
          <w:sz w:val="24"/>
          <w:szCs w:val="24"/>
          <w:lang w:val="ka-GE"/>
        </w:rPr>
        <w:t>საკვების ერთდროული მიღება (ცხიმიანი ან უცხიმო საკვები) გავლენას არ ახდენდა ეზეტიმიბის პერორალურ ბიოშეღწევადობაზე, როდესაც ის მიიღებოდა ეზეტიმიბის 10 მგ ტაბლეტების სახით. ეზეტიმიბის მიღება შესაძლებელია საკვებთან ერთად ან მისგან დამოუკიდებლად.</w:t>
      </w:r>
    </w:p>
    <w:p w14:paraId="7B2DEFFA" w14:textId="2DCAAC5F" w:rsidR="00015C17" w:rsidRPr="009F3E09" w:rsidRDefault="00015C17" w:rsidP="009F3E09">
      <w:pPr>
        <w:spacing w:after="0"/>
        <w:jc w:val="both"/>
        <w:rPr>
          <w:rFonts w:ascii="Sylfaen" w:hAnsi="Sylfaen"/>
          <w:sz w:val="24"/>
          <w:szCs w:val="24"/>
          <w:lang w:val="ka-GE"/>
        </w:rPr>
      </w:pPr>
    </w:p>
    <w:p w14:paraId="50A90238" w14:textId="77777777" w:rsidR="00015C17" w:rsidRPr="009F3E09" w:rsidRDefault="00015C17" w:rsidP="009F3E09">
      <w:pPr>
        <w:spacing w:after="0"/>
        <w:jc w:val="both"/>
        <w:rPr>
          <w:rFonts w:ascii="Sylfaen" w:hAnsi="Sylfaen"/>
          <w:b/>
          <w:sz w:val="24"/>
          <w:szCs w:val="24"/>
          <w:lang w:val="ka-GE"/>
        </w:rPr>
      </w:pPr>
      <w:r w:rsidRPr="009F3E09">
        <w:rPr>
          <w:rFonts w:ascii="Sylfaen" w:hAnsi="Sylfaen"/>
          <w:b/>
          <w:sz w:val="24"/>
          <w:szCs w:val="24"/>
          <w:lang w:val="ka-GE"/>
        </w:rPr>
        <w:t>განაწილება</w:t>
      </w:r>
    </w:p>
    <w:p w14:paraId="5343817E" w14:textId="347C1A1B" w:rsidR="00015C17" w:rsidRPr="009F3E09" w:rsidRDefault="00015C17" w:rsidP="009F3E09">
      <w:pPr>
        <w:spacing w:after="0"/>
        <w:jc w:val="both"/>
        <w:rPr>
          <w:rFonts w:ascii="Sylfaen" w:hAnsi="Sylfaen"/>
          <w:sz w:val="24"/>
          <w:szCs w:val="24"/>
          <w:lang w:val="ka-GE"/>
        </w:rPr>
      </w:pPr>
      <w:r w:rsidRPr="009F3E09">
        <w:rPr>
          <w:rFonts w:ascii="Sylfaen" w:hAnsi="Sylfaen"/>
          <w:sz w:val="24"/>
          <w:szCs w:val="24"/>
          <w:lang w:val="ka-GE"/>
        </w:rPr>
        <w:t>ეზეტიმიბი და ეზეტიმიბ-გლუკურონიდი ადამიანის პლაზმის ცილებს უკავშირდება შესაბამისად 99.7%-ით და 88-დან 92%-მდე.</w:t>
      </w:r>
    </w:p>
    <w:p w14:paraId="18025241" w14:textId="2C1A564A" w:rsidR="00015C17" w:rsidRPr="009F3E09" w:rsidRDefault="00015C17" w:rsidP="009F3E09">
      <w:pPr>
        <w:spacing w:after="0"/>
        <w:jc w:val="both"/>
        <w:rPr>
          <w:rFonts w:ascii="Sylfaen" w:hAnsi="Sylfaen"/>
          <w:sz w:val="24"/>
          <w:szCs w:val="24"/>
          <w:lang w:val="ka-GE"/>
        </w:rPr>
      </w:pPr>
    </w:p>
    <w:p w14:paraId="096D2416" w14:textId="75CE6536" w:rsidR="00015C17" w:rsidRPr="009F3E09" w:rsidRDefault="00015C17" w:rsidP="009F3E09">
      <w:pPr>
        <w:spacing w:after="0"/>
        <w:jc w:val="both"/>
        <w:rPr>
          <w:rFonts w:ascii="Sylfaen" w:hAnsi="Sylfaen"/>
          <w:b/>
          <w:sz w:val="24"/>
          <w:szCs w:val="24"/>
          <w:lang w:val="ka-GE"/>
        </w:rPr>
      </w:pPr>
      <w:r w:rsidRPr="009F3E09">
        <w:rPr>
          <w:rFonts w:ascii="Sylfaen" w:hAnsi="Sylfaen"/>
          <w:b/>
          <w:sz w:val="24"/>
          <w:szCs w:val="24"/>
          <w:lang w:val="ka-GE"/>
        </w:rPr>
        <w:t xml:space="preserve">ბიოტრანსფორმაცია </w:t>
      </w:r>
    </w:p>
    <w:p w14:paraId="0A0DAE4C" w14:textId="08F5C8F7" w:rsidR="00015C17" w:rsidRPr="009F3E09" w:rsidRDefault="00015C17" w:rsidP="009F3E09">
      <w:pPr>
        <w:spacing w:after="0"/>
        <w:jc w:val="both"/>
        <w:rPr>
          <w:rFonts w:ascii="Sylfaen" w:hAnsi="Sylfaen"/>
          <w:sz w:val="24"/>
          <w:szCs w:val="24"/>
          <w:lang w:val="ka-GE"/>
        </w:rPr>
      </w:pPr>
      <w:r w:rsidRPr="009F3E09">
        <w:rPr>
          <w:rFonts w:ascii="Sylfaen" w:hAnsi="Sylfaen"/>
          <w:sz w:val="24"/>
          <w:szCs w:val="24"/>
          <w:lang w:val="ka-GE"/>
        </w:rPr>
        <w:t>ეზეტიმიბი ძირითადად მეტაბოლიზდება წვრილ ნაწლავსა და ღვიძლში გლუკურონიდის კონიუგაციის გზით (II ფაზის რეაქცია), რასაც მოჰყვება ნაღვლის გზით გამოყოფა. მინიმალური ჟანგვითი მეტაბოლიზმი (I ფაზის რეაქცია) დაფიქსირდა ყველა შეფასებულ სახეობაში. ეზეტიმიბი და ეზეტიმიბ-გლუკურონიდი პლაზმაში აღმოჩენილი ძირითადი წამლისგან მიღებული ნაერთებია, რომლებიც, შესაბამისად, პლაზმაში არსებული პრეპარატის მთლიანი რაოდენობის დაახლოებით 10-დან 20%-მდე და 80-დან 90%-მდე შეადგენენ. როგორც ეზეტიმიბი, ასევე ეზეტიმიბ-გლუკურონიდი ნელა გამოიყოფა პლაზმიდან, მნიშვნელოვანი ენტეროჰეპატური რეცირკულაციის ნიშნებით. ეზეტიმიბის და ეზეტიმიბ-გლუკურონიდის ნახევარგამოყოფის პერიოდი დაახლოებით 22 საათია.</w:t>
      </w:r>
    </w:p>
    <w:p w14:paraId="582B61B7" w14:textId="13509199" w:rsidR="00015C17" w:rsidRPr="009F3E09" w:rsidRDefault="00015C17" w:rsidP="009F3E09">
      <w:pPr>
        <w:spacing w:after="0"/>
        <w:jc w:val="both"/>
        <w:rPr>
          <w:rFonts w:ascii="Sylfaen" w:hAnsi="Sylfaen"/>
          <w:sz w:val="24"/>
          <w:szCs w:val="24"/>
          <w:lang w:val="ka-GE"/>
        </w:rPr>
      </w:pPr>
    </w:p>
    <w:p w14:paraId="14EE49CA" w14:textId="6C392487" w:rsidR="00015C17" w:rsidRPr="009F3E09" w:rsidRDefault="00015C17" w:rsidP="009F3E09">
      <w:pPr>
        <w:spacing w:after="0"/>
        <w:jc w:val="both"/>
        <w:rPr>
          <w:rFonts w:ascii="Sylfaen" w:hAnsi="Sylfaen"/>
          <w:b/>
          <w:sz w:val="24"/>
          <w:szCs w:val="24"/>
          <w:lang w:val="ka-GE"/>
        </w:rPr>
      </w:pPr>
      <w:r w:rsidRPr="009F3E09">
        <w:rPr>
          <w:rFonts w:ascii="Sylfaen" w:hAnsi="Sylfaen"/>
          <w:b/>
          <w:sz w:val="24"/>
          <w:szCs w:val="24"/>
          <w:lang w:val="ka-GE"/>
        </w:rPr>
        <w:t xml:space="preserve">გამოყოფა </w:t>
      </w:r>
    </w:p>
    <w:p w14:paraId="673B3DA3" w14:textId="696C856B" w:rsidR="00015C17"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 xml:space="preserve">ადამიანებში </w:t>
      </w:r>
      <w:r w:rsidRPr="009F3E09">
        <w:rPr>
          <w:rFonts w:ascii="Sylfaen" w:hAnsi="Sylfaen"/>
          <w:sz w:val="24"/>
          <w:szCs w:val="24"/>
          <w:vertAlign w:val="superscript"/>
          <w:lang w:val="ka-GE"/>
        </w:rPr>
        <w:t>14</w:t>
      </w:r>
      <w:r w:rsidRPr="009F3E09">
        <w:rPr>
          <w:rFonts w:ascii="Sylfaen" w:hAnsi="Sylfaen"/>
          <w:sz w:val="24"/>
          <w:szCs w:val="24"/>
          <w:lang w:val="ka-GE"/>
        </w:rPr>
        <w:t>C ეზეტიმიბის (20 მგ) პერორალური მიღების შემდეგ, ეზეტიმიბის საერთო რაოდენობა პლაზმაში არსებული რადიოაქტიურობის დაახლოებით 93%-ს შეადგენდა. შეყვანილი რადიოაქტიურობის დაახლოებით 78% და 11% აღმოჩენილი იქნა ფეკალიებსა და შარდში, შესაბამისად, 10-დღიანი შეგროვების პერიოდის განმავლობაში. 48 საათის შემდეგ, პლაზმაში რადიოაქტიურობის შესამჩნევი დონეები არ დაფიქსირებულა.</w:t>
      </w:r>
    </w:p>
    <w:p w14:paraId="034746E5" w14:textId="60777DAE" w:rsidR="001D1E5C" w:rsidRPr="009F3E09" w:rsidRDefault="001D1E5C" w:rsidP="009F3E09">
      <w:pPr>
        <w:spacing w:after="0"/>
        <w:jc w:val="both"/>
        <w:rPr>
          <w:rFonts w:ascii="Sylfaen" w:hAnsi="Sylfaen"/>
          <w:sz w:val="24"/>
          <w:szCs w:val="24"/>
          <w:lang w:val="ka-GE"/>
        </w:rPr>
      </w:pPr>
    </w:p>
    <w:p w14:paraId="08BB80EB" w14:textId="2D182452" w:rsidR="001D1E5C" w:rsidRPr="009F3E09" w:rsidRDefault="001D1E5C" w:rsidP="009F3E09">
      <w:pPr>
        <w:spacing w:after="0"/>
        <w:jc w:val="both"/>
        <w:rPr>
          <w:rFonts w:ascii="Sylfaen" w:hAnsi="Sylfaen"/>
          <w:b/>
          <w:sz w:val="24"/>
          <w:szCs w:val="24"/>
          <w:lang w:val="ka-GE"/>
        </w:rPr>
      </w:pPr>
      <w:r w:rsidRPr="009F3E09">
        <w:rPr>
          <w:rFonts w:ascii="Sylfaen" w:hAnsi="Sylfaen"/>
          <w:b/>
          <w:sz w:val="24"/>
          <w:szCs w:val="24"/>
          <w:lang w:val="ka-GE"/>
        </w:rPr>
        <w:t>რას შეიცავს ეტიმიბ-დენკ 10 მგ</w:t>
      </w:r>
    </w:p>
    <w:p w14:paraId="63226051" w14:textId="22618406"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აქტიური ნივთიერება</w:t>
      </w:r>
      <w:r w:rsidR="00A06356">
        <w:rPr>
          <w:rFonts w:ascii="Sylfaen" w:hAnsi="Sylfaen"/>
          <w:sz w:val="24"/>
          <w:szCs w:val="24"/>
          <w:lang w:val="ka-GE"/>
        </w:rPr>
        <w:t xml:space="preserve"> </w:t>
      </w:r>
      <w:r w:rsidRPr="009F3E09">
        <w:rPr>
          <w:rFonts w:ascii="Sylfaen" w:hAnsi="Sylfaen"/>
          <w:sz w:val="24"/>
          <w:szCs w:val="24"/>
          <w:lang w:val="ka-GE"/>
        </w:rPr>
        <w:t>ა</w:t>
      </w:r>
      <w:r w:rsidR="00A06356">
        <w:rPr>
          <w:rFonts w:ascii="Sylfaen" w:hAnsi="Sylfaen"/>
          <w:sz w:val="24"/>
          <w:szCs w:val="24"/>
          <w:lang w:val="ka-GE"/>
        </w:rPr>
        <w:t>რის</w:t>
      </w:r>
      <w:r w:rsidRPr="009F3E09">
        <w:rPr>
          <w:rFonts w:ascii="Sylfaen" w:hAnsi="Sylfaen"/>
          <w:sz w:val="24"/>
          <w:szCs w:val="24"/>
          <w:lang w:val="ka-GE"/>
        </w:rPr>
        <w:t xml:space="preserve"> ეზეტიმიბი. თითოეული ტაბლეტი შეიცავს 10 მგ ეზეტიმიბს.</w:t>
      </w:r>
    </w:p>
    <w:p w14:paraId="631D68C8" w14:textId="5D7B7F1E"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სხვა ინგრედიენტებია: ლაქტოზის მონოჰიდრატი, მიკროკრისტალური ცელულოზა, ნატრიუმის კროსკარმელოზა, პოვიდონი (K29/32), ნატრიუმის ლაურილსულფატი, მაგნიუმის სტეარატი [მცენარეული].</w:t>
      </w:r>
    </w:p>
    <w:p w14:paraId="65C89583" w14:textId="5B1CA6D8" w:rsidR="001D1E5C" w:rsidRPr="009F3E09" w:rsidRDefault="001D1E5C" w:rsidP="009F3E09">
      <w:pPr>
        <w:spacing w:after="0"/>
        <w:jc w:val="both"/>
        <w:rPr>
          <w:rFonts w:ascii="Sylfaen" w:hAnsi="Sylfaen"/>
          <w:sz w:val="24"/>
          <w:szCs w:val="24"/>
          <w:lang w:val="ka-GE"/>
        </w:rPr>
      </w:pPr>
    </w:p>
    <w:p w14:paraId="753987A7" w14:textId="2FC4A1EF" w:rsidR="001D1E5C" w:rsidRPr="009F3E09" w:rsidRDefault="001D1E5C" w:rsidP="009F3E09">
      <w:pPr>
        <w:spacing w:after="0"/>
        <w:jc w:val="both"/>
        <w:rPr>
          <w:rFonts w:ascii="Sylfaen" w:hAnsi="Sylfaen"/>
          <w:b/>
          <w:sz w:val="24"/>
          <w:szCs w:val="24"/>
          <w:lang w:val="ka-GE"/>
        </w:rPr>
      </w:pPr>
      <w:r w:rsidRPr="009F3E09">
        <w:rPr>
          <w:rFonts w:ascii="Sylfaen" w:hAnsi="Sylfaen"/>
          <w:b/>
          <w:sz w:val="24"/>
          <w:szCs w:val="24"/>
          <w:lang w:val="ka-GE"/>
        </w:rPr>
        <w:t>მიწოდების ზოგადი კლასიფიკაცია</w:t>
      </w:r>
    </w:p>
    <w:p w14:paraId="25851C93" w14:textId="35F9217C"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გაიცემა სამედიცინო დანიშნულებით</w:t>
      </w:r>
    </w:p>
    <w:p w14:paraId="31866AB0" w14:textId="0CB7B736" w:rsidR="001D1E5C" w:rsidRPr="009F3E09" w:rsidRDefault="001D1E5C" w:rsidP="009F3E09">
      <w:pPr>
        <w:spacing w:after="0"/>
        <w:jc w:val="both"/>
        <w:rPr>
          <w:rFonts w:ascii="Sylfaen" w:hAnsi="Sylfaen"/>
          <w:sz w:val="24"/>
          <w:szCs w:val="24"/>
          <w:lang w:val="ka-GE"/>
        </w:rPr>
      </w:pPr>
    </w:p>
    <w:p w14:paraId="7EFC3ADA" w14:textId="19409DE9" w:rsidR="001D1E5C" w:rsidRPr="009F3E09" w:rsidRDefault="001D1E5C" w:rsidP="009F3E09">
      <w:pPr>
        <w:spacing w:after="0"/>
        <w:jc w:val="both"/>
        <w:rPr>
          <w:rFonts w:ascii="Sylfaen" w:hAnsi="Sylfaen"/>
          <w:b/>
          <w:sz w:val="24"/>
          <w:szCs w:val="24"/>
          <w:lang w:val="ka-GE"/>
        </w:rPr>
      </w:pPr>
      <w:r w:rsidRPr="009F3E09">
        <w:rPr>
          <w:rFonts w:ascii="Sylfaen" w:hAnsi="Sylfaen"/>
          <w:b/>
          <w:sz w:val="24"/>
          <w:szCs w:val="24"/>
          <w:lang w:val="ka-GE"/>
        </w:rPr>
        <w:t xml:space="preserve">ეტიმიბ–დენკის აღწერილობა და შეფუთვა </w:t>
      </w:r>
    </w:p>
    <w:p w14:paraId="5EF6C3D1" w14:textId="06279E19"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lastRenderedPageBreak/>
        <w:t xml:space="preserve">ეტიმიბ–დენკ 10 მგ არის თეთრი, მრგვალი, ბრტყელი ტაბლეტები. </w:t>
      </w:r>
    </w:p>
    <w:p w14:paraId="38E8EB37" w14:textId="64A08626"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ეტიმიბ</w:t>
      </w:r>
      <w:r w:rsidR="00A27D02" w:rsidRPr="00E26409">
        <w:rPr>
          <w:rFonts w:ascii="Sylfaen" w:hAnsi="Sylfaen"/>
          <w:sz w:val="24"/>
          <w:szCs w:val="24"/>
          <w:lang w:val="ka-GE"/>
        </w:rPr>
        <w:t>-</w:t>
      </w:r>
      <w:r w:rsidRPr="009F3E09">
        <w:rPr>
          <w:rFonts w:ascii="Sylfaen" w:hAnsi="Sylfaen"/>
          <w:sz w:val="24"/>
          <w:szCs w:val="24"/>
          <w:lang w:val="ka-GE"/>
        </w:rPr>
        <w:t xml:space="preserve">დენკ 10 მგ ხელმისაწვდომია </w:t>
      </w:r>
      <w:r w:rsidRPr="00E26409">
        <w:rPr>
          <w:rFonts w:ascii="Sylfaen" w:hAnsi="Sylfaen"/>
          <w:sz w:val="24"/>
          <w:szCs w:val="24"/>
          <w:lang w:val="ka-GE"/>
        </w:rPr>
        <w:t>PVC/PVDC/PVC/</w:t>
      </w:r>
      <w:r w:rsidRPr="009F3E09">
        <w:rPr>
          <w:rFonts w:ascii="Sylfaen" w:hAnsi="Sylfaen"/>
          <w:sz w:val="24"/>
          <w:szCs w:val="24"/>
          <w:lang w:val="ka-GE"/>
        </w:rPr>
        <w:t xml:space="preserve">ალუმინის ბლისტერებში. </w:t>
      </w:r>
    </w:p>
    <w:p w14:paraId="28465997" w14:textId="4FD85A94"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შეფუთვა: 30 ტაბლეტი</w:t>
      </w:r>
    </w:p>
    <w:p w14:paraId="3A17CEE3" w14:textId="3E689C41" w:rsidR="001D1E5C" w:rsidRPr="009F3E09" w:rsidRDefault="001D1E5C" w:rsidP="009F3E09">
      <w:pPr>
        <w:spacing w:after="0"/>
        <w:jc w:val="both"/>
        <w:rPr>
          <w:rFonts w:ascii="Sylfaen" w:hAnsi="Sylfaen"/>
          <w:sz w:val="24"/>
          <w:szCs w:val="24"/>
          <w:lang w:val="ka-GE"/>
        </w:rPr>
      </w:pPr>
    </w:p>
    <w:p w14:paraId="4E3F2F85" w14:textId="68428E3C" w:rsidR="001D1E5C" w:rsidRPr="009F3E09" w:rsidRDefault="001D1E5C" w:rsidP="009F3E09">
      <w:pPr>
        <w:spacing w:after="0"/>
        <w:jc w:val="both"/>
        <w:rPr>
          <w:rFonts w:ascii="Sylfaen" w:hAnsi="Sylfaen"/>
          <w:b/>
          <w:sz w:val="24"/>
          <w:szCs w:val="24"/>
          <w:lang w:val="ka-GE"/>
        </w:rPr>
      </w:pPr>
      <w:r w:rsidRPr="009F3E09">
        <w:rPr>
          <w:rFonts w:ascii="Sylfaen" w:hAnsi="Sylfaen"/>
          <w:b/>
          <w:sz w:val="24"/>
          <w:szCs w:val="24"/>
          <w:lang w:val="ka-GE"/>
        </w:rPr>
        <w:t>მარკეტინგული ავტორიზაციის მფლობელი</w:t>
      </w:r>
    </w:p>
    <w:p w14:paraId="5C577D38" w14:textId="1E9A0809"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 xml:space="preserve">დენკ ფარმა გმბჰ &amp; კო. კგ </w:t>
      </w:r>
    </w:p>
    <w:p w14:paraId="1632FB44" w14:textId="378BF25B"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პრინზრეგენტენსტრ. 79</w:t>
      </w:r>
    </w:p>
    <w:p w14:paraId="0EDD66D3" w14:textId="7A334732"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 xml:space="preserve">81675 მიუნხენი </w:t>
      </w:r>
    </w:p>
    <w:p w14:paraId="50BE94D3" w14:textId="1C3F41A7"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გერმანია</w:t>
      </w:r>
    </w:p>
    <w:p w14:paraId="41C665AE" w14:textId="73379F05" w:rsidR="001D1E5C" w:rsidRPr="009F3E09" w:rsidRDefault="001D1E5C" w:rsidP="009F3E09">
      <w:pPr>
        <w:spacing w:after="0"/>
        <w:jc w:val="both"/>
        <w:rPr>
          <w:rFonts w:ascii="Sylfaen" w:hAnsi="Sylfaen"/>
          <w:sz w:val="24"/>
          <w:szCs w:val="24"/>
          <w:lang w:val="ka-GE"/>
        </w:rPr>
      </w:pPr>
    </w:p>
    <w:p w14:paraId="37DC88B7" w14:textId="245AA0EB" w:rsidR="001D1E5C" w:rsidRPr="009F3E09" w:rsidRDefault="001D1E5C" w:rsidP="009F3E09">
      <w:pPr>
        <w:spacing w:after="0"/>
        <w:jc w:val="both"/>
        <w:rPr>
          <w:rFonts w:ascii="Sylfaen" w:hAnsi="Sylfaen"/>
          <w:b/>
          <w:sz w:val="24"/>
          <w:szCs w:val="24"/>
          <w:lang w:val="ka-GE"/>
        </w:rPr>
      </w:pPr>
      <w:r w:rsidRPr="009F3E09">
        <w:rPr>
          <w:rFonts w:ascii="Sylfaen" w:hAnsi="Sylfaen"/>
          <w:b/>
          <w:sz w:val="24"/>
          <w:szCs w:val="24"/>
          <w:lang w:val="ka-GE"/>
        </w:rPr>
        <w:t>ბალკის მწარმოებელი, შეფუთვა და სერიის გამშვები</w:t>
      </w:r>
    </w:p>
    <w:p w14:paraId="43DC28D1" w14:textId="0F655679"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 xml:space="preserve">არტესან ფარმა გმბჰ &amp; კო. კგ </w:t>
      </w:r>
    </w:p>
    <w:p w14:paraId="3DB32AF6" w14:textId="6037F75C"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ვენდლანდსტრ. 1</w:t>
      </w:r>
    </w:p>
    <w:p w14:paraId="5E197CD5" w14:textId="30A51323" w:rsidR="001D1E5C" w:rsidRPr="009F3E09" w:rsidRDefault="001D1E5C" w:rsidP="009F3E09">
      <w:pPr>
        <w:spacing w:after="0"/>
        <w:jc w:val="both"/>
        <w:rPr>
          <w:rFonts w:ascii="Sylfaen" w:hAnsi="Sylfaen"/>
          <w:sz w:val="24"/>
          <w:szCs w:val="24"/>
          <w:lang w:val="ka-GE"/>
        </w:rPr>
      </w:pPr>
      <w:r w:rsidRPr="009F3E09">
        <w:rPr>
          <w:rFonts w:ascii="Sylfaen" w:hAnsi="Sylfaen"/>
          <w:sz w:val="24"/>
          <w:szCs w:val="24"/>
          <w:lang w:val="ka-GE"/>
        </w:rPr>
        <w:t>29439</w:t>
      </w:r>
      <w:r w:rsidR="00E000E8" w:rsidRPr="009F3E09">
        <w:rPr>
          <w:rFonts w:ascii="Sylfaen" w:hAnsi="Sylfaen"/>
          <w:sz w:val="24"/>
          <w:szCs w:val="24"/>
          <w:lang w:val="ka-GE"/>
        </w:rPr>
        <w:t xml:space="preserve"> ლიუხოვ</w:t>
      </w:r>
    </w:p>
    <w:p w14:paraId="1FDB149F" w14:textId="12ECA8A8" w:rsidR="00E000E8" w:rsidRDefault="00E000E8" w:rsidP="009F3E09">
      <w:pPr>
        <w:spacing w:after="0"/>
        <w:jc w:val="both"/>
        <w:rPr>
          <w:rFonts w:ascii="Sylfaen" w:hAnsi="Sylfaen"/>
          <w:sz w:val="24"/>
          <w:szCs w:val="24"/>
          <w:lang w:val="ka-GE"/>
        </w:rPr>
      </w:pPr>
      <w:r w:rsidRPr="009F3E09">
        <w:rPr>
          <w:rFonts w:ascii="Sylfaen" w:hAnsi="Sylfaen"/>
          <w:sz w:val="24"/>
          <w:szCs w:val="24"/>
          <w:lang w:val="ka-GE"/>
        </w:rPr>
        <w:t xml:space="preserve">გერმანია </w:t>
      </w:r>
    </w:p>
    <w:p w14:paraId="3C7BA328" w14:textId="77777777" w:rsidR="0019512E" w:rsidRDefault="0019512E" w:rsidP="0019512E">
      <w:pPr>
        <w:spacing w:after="0"/>
        <w:jc w:val="both"/>
        <w:rPr>
          <w:rFonts w:ascii="Sylfaen" w:hAnsi="Sylfaen"/>
          <w:b/>
          <w:bCs/>
          <w:sz w:val="24"/>
          <w:szCs w:val="24"/>
          <w:lang w:val="ka-GE"/>
        </w:rPr>
      </w:pPr>
      <w:r>
        <w:rPr>
          <w:rFonts w:ascii="Sylfaen" w:hAnsi="Sylfaen"/>
          <w:b/>
          <w:bCs/>
          <w:sz w:val="24"/>
          <w:szCs w:val="24"/>
          <w:lang w:val="ka-GE"/>
        </w:rPr>
        <w:t>გაცემის წესი:</w:t>
      </w:r>
    </w:p>
    <w:p w14:paraId="6E2EFD9C" w14:textId="77777777" w:rsidR="0019512E" w:rsidRDefault="0019512E" w:rsidP="0019512E">
      <w:pPr>
        <w:spacing w:after="0"/>
        <w:jc w:val="both"/>
        <w:rPr>
          <w:rFonts w:ascii="Sylfaen" w:hAnsi="Sylfaen"/>
          <w:lang w:val="ka-GE"/>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 xml:space="preserve">II , </w:t>
      </w:r>
      <w:proofErr w:type="spellStart"/>
      <w:r>
        <w:rPr>
          <w:rFonts w:ascii="Sylfaen" w:hAnsi="Sylfaen" w:cs="Arial"/>
        </w:rPr>
        <w:t>გაიცემა</w:t>
      </w:r>
      <w:proofErr w:type="spellEnd"/>
      <w:r>
        <w:rPr>
          <w:rFonts w:ascii="Sylfaen" w:hAnsi="Sylfaen" w:cs="Arial"/>
        </w:rPr>
        <w:t xml:space="preserve"> </w:t>
      </w:r>
      <w:proofErr w:type="spellStart"/>
      <w:r>
        <w:rPr>
          <w:rFonts w:ascii="Sylfaen" w:hAnsi="Sylfaen" w:cs="Arial"/>
        </w:rPr>
        <w:t>ფორმა</w:t>
      </w:r>
      <w:proofErr w:type="spellEnd"/>
      <w:r>
        <w:rPr>
          <w:rFonts w:ascii="Sylfaen" w:hAnsi="Sylfaen" w:cs="Arial"/>
        </w:rPr>
        <w:t xml:space="preserve"> №3 </w:t>
      </w:r>
      <w:proofErr w:type="spellStart"/>
      <w:r>
        <w:rPr>
          <w:rFonts w:ascii="Sylfaen" w:hAnsi="Sylfaen" w:cs="Arial"/>
        </w:rPr>
        <w:t>რეცეპტით</w:t>
      </w:r>
      <w:proofErr w:type="spellEnd"/>
    </w:p>
    <w:p w14:paraId="71B95F2F" w14:textId="77777777" w:rsidR="00A06356" w:rsidRPr="009F3E09" w:rsidRDefault="00A06356" w:rsidP="009F3E09">
      <w:pPr>
        <w:spacing w:after="0"/>
        <w:jc w:val="both"/>
        <w:rPr>
          <w:rFonts w:ascii="Sylfaen" w:hAnsi="Sylfaen"/>
          <w:sz w:val="24"/>
          <w:szCs w:val="24"/>
          <w:lang w:val="ka-GE"/>
        </w:rPr>
      </w:pPr>
    </w:p>
    <w:p w14:paraId="122B5DD1" w14:textId="73D7434C" w:rsidR="00E000E8" w:rsidRPr="00E000E8" w:rsidRDefault="00E000E8" w:rsidP="009F3E09">
      <w:pPr>
        <w:spacing w:after="0"/>
        <w:jc w:val="both"/>
        <w:rPr>
          <w:rFonts w:ascii="Sylfaen" w:hAnsi="Sylfaen"/>
          <w:b/>
          <w:sz w:val="24"/>
          <w:szCs w:val="24"/>
          <w:lang w:val="ka-GE"/>
        </w:rPr>
      </w:pPr>
      <w:r w:rsidRPr="009F3E09">
        <w:rPr>
          <w:rFonts w:ascii="Sylfaen" w:hAnsi="Sylfaen"/>
          <w:b/>
          <w:sz w:val="24"/>
          <w:szCs w:val="24"/>
          <w:lang w:val="ka-GE"/>
        </w:rPr>
        <w:t>აღნიშნული ინსტრუქცია ბოლო</w:t>
      </w:r>
      <w:r w:rsidRPr="00E000E8">
        <w:rPr>
          <w:rFonts w:ascii="Sylfaen" w:hAnsi="Sylfaen"/>
          <w:b/>
          <w:sz w:val="24"/>
          <w:szCs w:val="24"/>
          <w:lang w:val="ka-GE"/>
        </w:rPr>
        <w:t xml:space="preserve">ს გადაიხედა 04/2023. </w:t>
      </w:r>
    </w:p>
    <w:sectPr w:rsidR="00E000E8" w:rsidRPr="00E000E8" w:rsidSect="00C36DD0">
      <w:pgSz w:w="12240" w:h="15840"/>
      <w:pgMar w:top="810" w:right="900" w:bottom="81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2E46"/>
    <w:multiLevelType w:val="hybridMultilevel"/>
    <w:tmpl w:val="02D027CE"/>
    <w:lvl w:ilvl="0" w:tplc="C788611C">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8057C"/>
    <w:multiLevelType w:val="hybridMultilevel"/>
    <w:tmpl w:val="138C34A4"/>
    <w:lvl w:ilvl="0" w:tplc="C788611C">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14D31"/>
    <w:multiLevelType w:val="hybridMultilevel"/>
    <w:tmpl w:val="B582CF10"/>
    <w:lvl w:ilvl="0" w:tplc="F3022D7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692EBB"/>
    <w:multiLevelType w:val="hybridMultilevel"/>
    <w:tmpl w:val="CCF0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651C6E"/>
    <w:multiLevelType w:val="hybridMultilevel"/>
    <w:tmpl w:val="527E1328"/>
    <w:lvl w:ilvl="0" w:tplc="F3022D7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EB0BD4"/>
    <w:multiLevelType w:val="hybridMultilevel"/>
    <w:tmpl w:val="59AE0440"/>
    <w:lvl w:ilvl="0" w:tplc="C788611C">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F24F84"/>
    <w:multiLevelType w:val="hybridMultilevel"/>
    <w:tmpl w:val="7F32071A"/>
    <w:lvl w:ilvl="0" w:tplc="C788611C">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720232"/>
    <w:multiLevelType w:val="hybridMultilevel"/>
    <w:tmpl w:val="756E8A72"/>
    <w:lvl w:ilvl="0" w:tplc="5FA6B87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CF161B"/>
    <w:multiLevelType w:val="hybridMultilevel"/>
    <w:tmpl w:val="C0DEBC7A"/>
    <w:lvl w:ilvl="0" w:tplc="04190001">
      <w:start w:val="1"/>
      <w:numFmt w:val="bullet"/>
      <w:lvlText w:val=""/>
      <w:lvlJc w:val="left"/>
      <w:pPr>
        <w:ind w:left="720" w:hanging="360"/>
      </w:pPr>
      <w:rPr>
        <w:rFonts w:ascii="Symbol" w:hAnsi="Symbol" w:hint="default"/>
      </w:rPr>
    </w:lvl>
    <w:lvl w:ilvl="1" w:tplc="31A0416C">
      <w:numFmt w:val="bullet"/>
      <w:lvlText w:val="-"/>
      <w:lvlJc w:val="left"/>
      <w:pPr>
        <w:ind w:left="1440" w:hanging="360"/>
      </w:pPr>
      <w:rPr>
        <w:rFonts w:ascii="AcadNusx" w:eastAsia="Times New Roman" w:hAnsi="AcadNusx" w:cs="Times New Roman" w:hint="default"/>
        <w:b/>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2417ED"/>
    <w:multiLevelType w:val="hybridMultilevel"/>
    <w:tmpl w:val="5F86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114C58"/>
    <w:multiLevelType w:val="hybridMultilevel"/>
    <w:tmpl w:val="23D06F6C"/>
    <w:lvl w:ilvl="0" w:tplc="C788611C">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0D0A27"/>
    <w:multiLevelType w:val="hybridMultilevel"/>
    <w:tmpl w:val="5B02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1309178">
    <w:abstractNumId w:val="9"/>
  </w:num>
  <w:num w:numId="2" w16cid:durableId="165247596">
    <w:abstractNumId w:val="8"/>
  </w:num>
  <w:num w:numId="3" w16cid:durableId="1250189822">
    <w:abstractNumId w:val="7"/>
  </w:num>
  <w:num w:numId="4" w16cid:durableId="949816566">
    <w:abstractNumId w:val="11"/>
  </w:num>
  <w:num w:numId="5" w16cid:durableId="1120802535">
    <w:abstractNumId w:val="5"/>
  </w:num>
  <w:num w:numId="6" w16cid:durableId="1031614463">
    <w:abstractNumId w:val="3"/>
  </w:num>
  <w:num w:numId="7" w16cid:durableId="565185225">
    <w:abstractNumId w:val="4"/>
  </w:num>
  <w:num w:numId="8" w16cid:durableId="1740636243">
    <w:abstractNumId w:val="2"/>
  </w:num>
  <w:num w:numId="9" w16cid:durableId="301426266">
    <w:abstractNumId w:val="6"/>
  </w:num>
  <w:num w:numId="10" w16cid:durableId="1412965240">
    <w:abstractNumId w:val="10"/>
  </w:num>
  <w:num w:numId="11" w16cid:durableId="367536687">
    <w:abstractNumId w:val="1"/>
  </w:num>
  <w:num w:numId="12" w16cid:durableId="1528445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276"/>
    <w:rsid w:val="00015C17"/>
    <w:rsid w:val="0002292C"/>
    <w:rsid w:val="00024077"/>
    <w:rsid w:val="0003663B"/>
    <w:rsid w:val="00086A1D"/>
    <w:rsid w:val="00095665"/>
    <w:rsid w:val="000E4076"/>
    <w:rsid w:val="0011032C"/>
    <w:rsid w:val="00115CF2"/>
    <w:rsid w:val="0019512E"/>
    <w:rsid w:val="001A4575"/>
    <w:rsid w:val="001C7374"/>
    <w:rsid w:val="001D1E5C"/>
    <w:rsid w:val="002C055D"/>
    <w:rsid w:val="002C3591"/>
    <w:rsid w:val="00394AD9"/>
    <w:rsid w:val="003B3471"/>
    <w:rsid w:val="00464BC6"/>
    <w:rsid w:val="004A5A7E"/>
    <w:rsid w:val="004C3D03"/>
    <w:rsid w:val="004D0EEE"/>
    <w:rsid w:val="0053300F"/>
    <w:rsid w:val="00545516"/>
    <w:rsid w:val="0055745A"/>
    <w:rsid w:val="005C3721"/>
    <w:rsid w:val="0060313E"/>
    <w:rsid w:val="00624EF1"/>
    <w:rsid w:val="00636BD3"/>
    <w:rsid w:val="006555C1"/>
    <w:rsid w:val="00666119"/>
    <w:rsid w:val="006735F1"/>
    <w:rsid w:val="006755CD"/>
    <w:rsid w:val="006B6173"/>
    <w:rsid w:val="006E7FCB"/>
    <w:rsid w:val="00734C08"/>
    <w:rsid w:val="007610CD"/>
    <w:rsid w:val="00794DE6"/>
    <w:rsid w:val="007F027D"/>
    <w:rsid w:val="007F2D3B"/>
    <w:rsid w:val="00822BDD"/>
    <w:rsid w:val="00832D7C"/>
    <w:rsid w:val="00835328"/>
    <w:rsid w:val="008B5EFE"/>
    <w:rsid w:val="008D348A"/>
    <w:rsid w:val="008E0699"/>
    <w:rsid w:val="00904A9F"/>
    <w:rsid w:val="0091187D"/>
    <w:rsid w:val="009200CF"/>
    <w:rsid w:val="009400D6"/>
    <w:rsid w:val="00964AD1"/>
    <w:rsid w:val="009659BD"/>
    <w:rsid w:val="00971449"/>
    <w:rsid w:val="009D25BE"/>
    <w:rsid w:val="009E5764"/>
    <w:rsid w:val="009F3E09"/>
    <w:rsid w:val="00A01671"/>
    <w:rsid w:val="00A06356"/>
    <w:rsid w:val="00A27D02"/>
    <w:rsid w:val="00A51BE5"/>
    <w:rsid w:val="00AB7AF2"/>
    <w:rsid w:val="00AF7F0D"/>
    <w:rsid w:val="00B97DC8"/>
    <w:rsid w:val="00C36DD0"/>
    <w:rsid w:val="00D12999"/>
    <w:rsid w:val="00D13B9A"/>
    <w:rsid w:val="00D31600"/>
    <w:rsid w:val="00D34634"/>
    <w:rsid w:val="00E000E8"/>
    <w:rsid w:val="00E06276"/>
    <w:rsid w:val="00E26409"/>
    <w:rsid w:val="00E41313"/>
    <w:rsid w:val="00EA1F9E"/>
    <w:rsid w:val="00EF527E"/>
    <w:rsid w:val="00F019BE"/>
    <w:rsid w:val="00F25AA7"/>
    <w:rsid w:val="00F302E3"/>
    <w:rsid w:val="00FA7CF0"/>
    <w:rsid w:val="00FF7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50B14"/>
  <w15:chartTrackingRefBased/>
  <w15:docId w15:val="{576055CB-73AC-462A-A47B-1F94D727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99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D12999"/>
    <w:pPr>
      <w:spacing w:after="0" w:line="240" w:lineRule="auto"/>
    </w:pPr>
    <w:rPr>
      <w:sz w:val="22"/>
      <w:szCs w:val="22"/>
    </w:rPr>
  </w:style>
  <w:style w:type="paragraph" w:customStyle="1" w:styleId="ListParagraph1">
    <w:name w:val="List Paragraph1"/>
    <w:basedOn w:val="Normal"/>
    <w:uiPriority w:val="34"/>
    <w:qFormat/>
    <w:rsid w:val="00D12999"/>
    <w:pPr>
      <w:spacing w:after="0" w:line="240" w:lineRule="auto"/>
      <w:ind w:left="720"/>
      <w:contextualSpacing/>
    </w:pPr>
    <w:rPr>
      <w:rFonts w:ascii="Arial" w:eastAsia="Times New Roman" w:hAnsi="Arial" w:cs="Arial"/>
      <w:sz w:val="20"/>
      <w:szCs w:val="24"/>
    </w:rPr>
  </w:style>
  <w:style w:type="character" w:customStyle="1" w:styleId="PlaceholderText1">
    <w:name w:val="Placeholder Text1"/>
    <w:basedOn w:val="DefaultParagraphFont"/>
    <w:uiPriority w:val="99"/>
    <w:semiHidden/>
    <w:qFormat/>
    <w:rsid w:val="00D12999"/>
    <w:rPr>
      <w:color w:val="808080"/>
    </w:rPr>
  </w:style>
  <w:style w:type="paragraph" w:styleId="BodyText">
    <w:name w:val="Body Text"/>
    <w:basedOn w:val="Normal"/>
    <w:link w:val="BodyTextChar"/>
    <w:qFormat/>
    <w:rsid w:val="00D12999"/>
    <w:pPr>
      <w:spacing w:after="0" w:line="240" w:lineRule="auto"/>
      <w:jc w:val="both"/>
    </w:pPr>
    <w:rPr>
      <w:rFonts w:ascii="Times New Roman" w:eastAsia="Times New Roman" w:hAnsi="Times New Roman" w:cs="Times New Roman"/>
      <w:spacing w:val="-2"/>
      <w:sz w:val="20"/>
      <w:szCs w:val="20"/>
      <w:lang w:eastAsia="ru-RU"/>
    </w:rPr>
  </w:style>
  <w:style w:type="character" w:customStyle="1" w:styleId="BodyTextChar">
    <w:name w:val="Body Text Char"/>
    <w:basedOn w:val="DefaultParagraphFont"/>
    <w:link w:val="BodyText"/>
    <w:rsid w:val="00D12999"/>
    <w:rPr>
      <w:rFonts w:ascii="Times New Roman" w:eastAsia="Times New Roman" w:hAnsi="Times New Roman" w:cs="Times New Roman"/>
      <w:spacing w:val="-2"/>
      <w:lang w:eastAsia="ru-RU"/>
    </w:rPr>
  </w:style>
  <w:style w:type="character" w:styleId="Emphasis">
    <w:name w:val="Emphasis"/>
    <w:basedOn w:val="DefaultParagraphFont"/>
    <w:uiPriority w:val="20"/>
    <w:qFormat/>
    <w:rsid w:val="00D12999"/>
    <w:rPr>
      <w:i/>
      <w:iCs/>
    </w:rPr>
  </w:style>
  <w:style w:type="paragraph" w:styleId="BalloonText">
    <w:name w:val="Balloon Text"/>
    <w:basedOn w:val="Normal"/>
    <w:link w:val="BalloonTextChar"/>
    <w:uiPriority w:val="99"/>
    <w:unhideWhenUsed/>
    <w:qFormat/>
    <w:rsid w:val="00D12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12999"/>
    <w:rPr>
      <w:rFonts w:ascii="Tahoma" w:hAnsi="Tahoma" w:cs="Tahoma"/>
      <w:sz w:val="16"/>
      <w:szCs w:val="16"/>
    </w:rPr>
  </w:style>
  <w:style w:type="paragraph" w:styleId="NoSpacing">
    <w:name w:val="No Spacing"/>
    <w:uiPriority w:val="1"/>
    <w:qFormat/>
    <w:rsid w:val="00D12999"/>
    <w:pPr>
      <w:spacing w:after="0" w:line="240" w:lineRule="auto"/>
    </w:pPr>
    <w:rPr>
      <w:sz w:val="22"/>
      <w:szCs w:val="22"/>
    </w:rPr>
  </w:style>
  <w:style w:type="paragraph" w:styleId="ListParagraph">
    <w:name w:val="List Paragraph"/>
    <w:basedOn w:val="Normal"/>
    <w:uiPriority w:val="34"/>
    <w:rsid w:val="006031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94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946</TotalTime>
  <Pages>1</Pages>
  <Words>2460</Words>
  <Characters>14023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Denk Pharma</dc:creator>
  <cp:keywords/>
  <dc:description/>
  <cp:lastModifiedBy>Nino Asanidze</cp:lastModifiedBy>
  <cp:revision>33</cp:revision>
  <dcterms:created xsi:type="dcterms:W3CDTF">2025-09-18T09:14:00Z</dcterms:created>
  <dcterms:modified xsi:type="dcterms:W3CDTF">2026-02-20T11:23:00Z</dcterms:modified>
</cp:coreProperties>
</file>