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67174" w14:textId="399E85F1" w:rsidR="004F62EB" w:rsidRPr="008F3569" w:rsidRDefault="002B1B7B" w:rsidP="008F3569">
      <w:pPr>
        <w:spacing w:after="0" w:line="276" w:lineRule="auto"/>
        <w:jc w:val="center"/>
        <w:rPr>
          <w:b/>
          <w:sz w:val="24"/>
          <w:szCs w:val="24"/>
          <w:lang w:val="ka-GE"/>
        </w:rPr>
      </w:pPr>
      <w:r w:rsidRPr="008F3569">
        <w:rPr>
          <w:rFonts w:ascii="Sylfaen" w:hAnsi="Sylfaen" w:cs="Sylfaen"/>
          <w:b/>
          <w:iCs/>
          <w:sz w:val="24"/>
          <w:szCs w:val="24"/>
          <w:lang w:val="ka-GE"/>
        </w:rPr>
        <w:t>პროდუქტის მახასიათებლების შეჯამება</w:t>
      </w:r>
    </w:p>
    <w:p w14:paraId="237B4589" w14:textId="3C8AD586" w:rsidR="004F62EB" w:rsidRPr="008F3569" w:rsidRDefault="002B1B7B" w:rsidP="008F3569">
      <w:pPr>
        <w:pStyle w:val="ListParagraph"/>
        <w:numPr>
          <w:ilvl w:val="0"/>
          <w:numId w:val="7"/>
        </w:numPr>
        <w:spacing w:after="0" w:line="276" w:lineRule="auto"/>
        <w:jc w:val="both"/>
        <w:rPr>
          <w:rFonts w:ascii="Sylfaen" w:hAnsi="Sylfaen" w:cs="Sylfaen"/>
          <w:b/>
          <w:bCs/>
          <w:sz w:val="24"/>
          <w:szCs w:val="24"/>
          <w:lang w:val="ka-GE"/>
        </w:rPr>
      </w:pPr>
      <w:r w:rsidRPr="008F3569">
        <w:rPr>
          <w:rFonts w:ascii="Sylfaen" w:hAnsi="Sylfaen" w:cs="Sylfaen"/>
          <w:b/>
          <w:bCs/>
          <w:sz w:val="24"/>
          <w:szCs w:val="24"/>
          <w:lang w:val="ka-GE"/>
        </w:rPr>
        <w:t>სამედიცინო პროდუქტის</w:t>
      </w:r>
      <w:r w:rsidR="004F62EB" w:rsidRPr="008F3569">
        <w:rPr>
          <w:b/>
          <w:bCs/>
          <w:sz w:val="24"/>
          <w:szCs w:val="24"/>
          <w:lang w:val="ka-GE"/>
        </w:rPr>
        <w:t xml:space="preserve"> </w:t>
      </w:r>
      <w:r w:rsidR="004F62EB" w:rsidRPr="008F3569">
        <w:rPr>
          <w:rFonts w:ascii="Sylfaen" w:hAnsi="Sylfaen" w:cs="Sylfaen"/>
          <w:b/>
          <w:bCs/>
          <w:sz w:val="24"/>
          <w:szCs w:val="24"/>
          <w:lang w:val="ka-GE"/>
        </w:rPr>
        <w:t>დასახელება</w:t>
      </w:r>
    </w:p>
    <w:p w14:paraId="7964A7C8" w14:textId="73A9F80C" w:rsidR="00D62F99" w:rsidRDefault="00D62F99" w:rsidP="008F3569">
      <w:pPr>
        <w:spacing w:after="0" w:line="276" w:lineRule="auto"/>
        <w:jc w:val="both"/>
        <w:rPr>
          <w:rFonts w:ascii="Sylfaen" w:hAnsi="Sylfaen" w:cs="Sylfaen"/>
          <w:bCs/>
          <w:sz w:val="24"/>
          <w:szCs w:val="24"/>
          <w:lang w:val="ka-GE"/>
        </w:rPr>
      </w:pPr>
      <w:r w:rsidRPr="008F3569">
        <w:rPr>
          <w:rFonts w:ascii="Sylfaen" w:hAnsi="Sylfaen" w:cs="Sylfaen"/>
          <w:bCs/>
          <w:sz w:val="24"/>
          <w:szCs w:val="24"/>
          <w:lang w:val="ka-GE"/>
        </w:rPr>
        <w:t>ეტიმიბ-დენკ 10 მგ</w:t>
      </w:r>
    </w:p>
    <w:p w14:paraId="16497E8C" w14:textId="77777777" w:rsidR="008F3569" w:rsidRPr="008F3569" w:rsidRDefault="008F3569" w:rsidP="008F3569">
      <w:pPr>
        <w:spacing w:after="0" w:line="276" w:lineRule="auto"/>
        <w:jc w:val="both"/>
        <w:rPr>
          <w:bCs/>
          <w:sz w:val="24"/>
          <w:szCs w:val="24"/>
          <w:lang w:val="ka-GE"/>
        </w:rPr>
      </w:pPr>
    </w:p>
    <w:p w14:paraId="697763A9" w14:textId="27B769F9" w:rsidR="004F62EB" w:rsidRPr="008F3569" w:rsidRDefault="004F62EB" w:rsidP="008F3569">
      <w:pPr>
        <w:pStyle w:val="ListParagraph"/>
        <w:numPr>
          <w:ilvl w:val="0"/>
          <w:numId w:val="7"/>
        </w:numPr>
        <w:spacing w:after="0" w:line="276" w:lineRule="auto"/>
        <w:jc w:val="both"/>
        <w:rPr>
          <w:b/>
          <w:bCs/>
          <w:sz w:val="24"/>
          <w:szCs w:val="24"/>
          <w:lang w:val="ka-GE"/>
        </w:rPr>
      </w:pPr>
      <w:r w:rsidRPr="008F3569">
        <w:rPr>
          <w:rFonts w:ascii="Sylfaen" w:hAnsi="Sylfaen" w:cs="Sylfaen"/>
          <w:b/>
          <w:bCs/>
          <w:sz w:val="24"/>
          <w:szCs w:val="24"/>
          <w:lang w:val="ka-GE"/>
        </w:rPr>
        <w:t>ხარისხობრივი</w:t>
      </w:r>
      <w:r w:rsidRPr="008F3569">
        <w:rPr>
          <w:b/>
          <w:bCs/>
          <w:sz w:val="24"/>
          <w:szCs w:val="24"/>
          <w:lang w:val="ka-GE"/>
        </w:rPr>
        <w:t xml:space="preserve"> </w:t>
      </w:r>
      <w:r w:rsidRPr="008F3569">
        <w:rPr>
          <w:rFonts w:ascii="Sylfaen" w:hAnsi="Sylfaen" w:cs="Sylfaen"/>
          <w:b/>
          <w:bCs/>
          <w:sz w:val="24"/>
          <w:szCs w:val="24"/>
          <w:lang w:val="ka-GE"/>
        </w:rPr>
        <w:t>და</w:t>
      </w:r>
      <w:r w:rsidRPr="008F3569">
        <w:rPr>
          <w:b/>
          <w:bCs/>
          <w:sz w:val="24"/>
          <w:szCs w:val="24"/>
          <w:lang w:val="ka-GE"/>
        </w:rPr>
        <w:t xml:space="preserve"> </w:t>
      </w:r>
      <w:r w:rsidRPr="008F3569">
        <w:rPr>
          <w:rFonts w:ascii="Sylfaen" w:hAnsi="Sylfaen" w:cs="Sylfaen"/>
          <w:b/>
          <w:bCs/>
          <w:sz w:val="24"/>
          <w:szCs w:val="24"/>
          <w:lang w:val="ka-GE"/>
        </w:rPr>
        <w:t>რაოდენობრივი</w:t>
      </w:r>
      <w:r w:rsidRPr="008F3569">
        <w:rPr>
          <w:b/>
          <w:bCs/>
          <w:sz w:val="24"/>
          <w:szCs w:val="24"/>
          <w:lang w:val="ka-GE"/>
        </w:rPr>
        <w:t xml:space="preserve"> </w:t>
      </w:r>
      <w:r w:rsidRPr="008F3569">
        <w:rPr>
          <w:rFonts w:ascii="Sylfaen" w:hAnsi="Sylfaen" w:cs="Sylfaen"/>
          <w:b/>
          <w:bCs/>
          <w:sz w:val="24"/>
          <w:szCs w:val="24"/>
          <w:lang w:val="ka-GE"/>
        </w:rPr>
        <w:t>სტრუქტურა</w:t>
      </w:r>
    </w:p>
    <w:p w14:paraId="094E4DF3" w14:textId="3FD08DD8" w:rsidR="00010564" w:rsidRPr="008F3569" w:rsidRDefault="00010564" w:rsidP="008F3569">
      <w:pPr>
        <w:spacing w:after="0" w:line="276" w:lineRule="auto"/>
        <w:jc w:val="both"/>
        <w:rPr>
          <w:rFonts w:ascii="Sylfaen" w:hAnsi="Sylfaen" w:cs="Sylfaen"/>
          <w:sz w:val="24"/>
          <w:szCs w:val="24"/>
          <w:lang w:val="ka-GE"/>
        </w:rPr>
      </w:pPr>
      <w:r w:rsidRPr="008F3569">
        <w:rPr>
          <w:rFonts w:ascii="Sylfaen" w:hAnsi="Sylfaen" w:cs="Sylfaen"/>
          <w:sz w:val="24"/>
          <w:szCs w:val="24"/>
          <w:lang w:val="ka-GE"/>
        </w:rPr>
        <w:t xml:space="preserve">აქტიური ნივთიერება: </w:t>
      </w:r>
      <w:r w:rsidR="00D62F99" w:rsidRPr="008F3569">
        <w:rPr>
          <w:rFonts w:ascii="Sylfaen" w:hAnsi="Sylfaen" w:cs="Sylfaen"/>
          <w:sz w:val="24"/>
          <w:szCs w:val="24"/>
          <w:lang w:val="ka-GE"/>
        </w:rPr>
        <w:t>ეზეტიმიბი</w:t>
      </w:r>
    </w:p>
    <w:p w14:paraId="24373A7E" w14:textId="73DEA799" w:rsidR="004F62EB" w:rsidRPr="008F3569" w:rsidRDefault="002B1B7B" w:rsidP="008F3569">
      <w:pPr>
        <w:spacing w:after="0" w:line="276" w:lineRule="auto"/>
        <w:jc w:val="both"/>
        <w:rPr>
          <w:sz w:val="24"/>
          <w:szCs w:val="24"/>
          <w:lang w:val="ka-GE"/>
        </w:rPr>
      </w:pPr>
      <w:r w:rsidRPr="008F3569">
        <w:rPr>
          <w:rFonts w:ascii="Sylfaen" w:hAnsi="Sylfaen" w:cs="Sylfaen"/>
          <w:sz w:val="24"/>
          <w:szCs w:val="24"/>
          <w:lang w:val="ka-GE"/>
        </w:rPr>
        <w:t>თითოეული</w:t>
      </w:r>
      <w:r w:rsidR="00D62F99" w:rsidRPr="008F3569">
        <w:rPr>
          <w:sz w:val="24"/>
          <w:szCs w:val="24"/>
          <w:lang w:val="ka-GE"/>
        </w:rPr>
        <w:t xml:space="preserve"> </w:t>
      </w:r>
      <w:r w:rsidR="004F62EB" w:rsidRPr="008F3569">
        <w:rPr>
          <w:rFonts w:ascii="Sylfaen" w:hAnsi="Sylfaen" w:cs="Sylfaen"/>
          <w:sz w:val="24"/>
          <w:szCs w:val="24"/>
          <w:lang w:val="ka-GE"/>
        </w:rPr>
        <w:t>ტაბლეტი</w:t>
      </w:r>
      <w:r w:rsidR="004F62EB" w:rsidRPr="008F3569">
        <w:rPr>
          <w:sz w:val="24"/>
          <w:szCs w:val="24"/>
          <w:lang w:val="ka-GE"/>
        </w:rPr>
        <w:t xml:space="preserve"> </w:t>
      </w:r>
      <w:r w:rsidR="004F62EB" w:rsidRPr="008F3569">
        <w:rPr>
          <w:rFonts w:ascii="Sylfaen" w:hAnsi="Sylfaen" w:cs="Sylfaen"/>
          <w:sz w:val="24"/>
          <w:szCs w:val="24"/>
          <w:lang w:val="ka-GE"/>
        </w:rPr>
        <w:t>შეიცავს</w:t>
      </w:r>
      <w:r w:rsidR="004F62EB" w:rsidRPr="008F3569">
        <w:rPr>
          <w:sz w:val="24"/>
          <w:szCs w:val="24"/>
          <w:lang w:val="ka-GE"/>
        </w:rPr>
        <w:t xml:space="preserve"> </w:t>
      </w:r>
      <w:r w:rsidR="00D62F99" w:rsidRPr="008F3569">
        <w:rPr>
          <w:rFonts w:ascii="Sylfaen" w:hAnsi="Sylfaen"/>
          <w:sz w:val="24"/>
          <w:szCs w:val="24"/>
          <w:lang w:val="ka-GE"/>
        </w:rPr>
        <w:t>10</w:t>
      </w:r>
      <w:r w:rsidRPr="008F3569">
        <w:rPr>
          <w:rFonts w:ascii="Sylfaen" w:hAnsi="Sylfaen"/>
          <w:sz w:val="24"/>
          <w:szCs w:val="24"/>
          <w:lang w:val="ka-GE"/>
        </w:rPr>
        <w:t xml:space="preserve"> მგ </w:t>
      </w:r>
      <w:r w:rsidR="00D62F99" w:rsidRPr="008F3569">
        <w:rPr>
          <w:rFonts w:ascii="Sylfaen" w:hAnsi="Sylfaen" w:cs="Sylfaen"/>
          <w:sz w:val="24"/>
          <w:szCs w:val="24"/>
          <w:lang w:val="ka-GE"/>
        </w:rPr>
        <w:t xml:space="preserve">ეზეტიმიბს. </w:t>
      </w:r>
    </w:p>
    <w:p w14:paraId="22D7511D" w14:textId="1265A53D" w:rsidR="004F62EB" w:rsidRPr="008F3569" w:rsidRDefault="00EE205D" w:rsidP="008F3569">
      <w:pPr>
        <w:spacing w:after="0" w:line="276" w:lineRule="auto"/>
        <w:jc w:val="both"/>
        <w:rPr>
          <w:rFonts w:ascii="Sylfaen" w:hAnsi="Sylfaen"/>
          <w:sz w:val="24"/>
          <w:szCs w:val="24"/>
          <w:lang w:val="ka-GE"/>
        </w:rPr>
      </w:pPr>
      <w:r w:rsidRPr="008F3569">
        <w:rPr>
          <w:rFonts w:ascii="Sylfaen" w:hAnsi="Sylfaen" w:cs="Sylfaen"/>
          <w:sz w:val="24"/>
          <w:szCs w:val="24"/>
          <w:lang w:val="ka-GE"/>
        </w:rPr>
        <w:t>ცნობილი ეფექტის მქონე დამხმარე ნივთიერებ</w:t>
      </w:r>
      <w:r w:rsidR="00D62F99" w:rsidRPr="008F3569">
        <w:rPr>
          <w:rFonts w:ascii="Sylfaen" w:hAnsi="Sylfaen" w:cs="Sylfaen"/>
          <w:sz w:val="24"/>
          <w:szCs w:val="24"/>
          <w:lang w:val="ka-GE"/>
        </w:rPr>
        <w:t>ები</w:t>
      </w:r>
      <w:r w:rsidRPr="008F3569">
        <w:rPr>
          <w:rFonts w:ascii="Sylfaen" w:hAnsi="Sylfaen" w:cs="Sylfaen"/>
          <w:sz w:val="24"/>
          <w:szCs w:val="24"/>
          <w:lang w:val="ka-GE"/>
        </w:rPr>
        <w:t xml:space="preserve">: </w:t>
      </w:r>
      <w:r w:rsidR="004F62EB" w:rsidRPr="008F3569">
        <w:rPr>
          <w:rFonts w:ascii="Sylfaen" w:hAnsi="Sylfaen" w:cs="Sylfaen"/>
          <w:sz w:val="24"/>
          <w:szCs w:val="24"/>
          <w:lang w:val="ka-GE"/>
        </w:rPr>
        <w:t>თითოეული</w:t>
      </w:r>
      <w:r w:rsidR="004F62EB" w:rsidRPr="008F3569">
        <w:rPr>
          <w:sz w:val="24"/>
          <w:szCs w:val="24"/>
          <w:lang w:val="ka-GE"/>
        </w:rPr>
        <w:t xml:space="preserve"> </w:t>
      </w:r>
      <w:r w:rsidR="004F62EB" w:rsidRPr="008F3569">
        <w:rPr>
          <w:rFonts w:ascii="Sylfaen" w:hAnsi="Sylfaen" w:cs="Sylfaen"/>
          <w:sz w:val="24"/>
          <w:szCs w:val="24"/>
          <w:lang w:val="ka-GE"/>
        </w:rPr>
        <w:t>ტაბლეტი</w:t>
      </w:r>
      <w:r w:rsidR="004F62EB" w:rsidRPr="008F3569">
        <w:rPr>
          <w:sz w:val="24"/>
          <w:szCs w:val="24"/>
          <w:lang w:val="ka-GE"/>
        </w:rPr>
        <w:t xml:space="preserve"> </w:t>
      </w:r>
      <w:r w:rsidR="004F62EB" w:rsidRPr="008F3569">
        <w:rPr>
          <w:rFonts w:ascii="Sylfaen" w:hAnsi="Sylfaen" w:cs="Sylfaen"/>
          <w:sz w:val="24"/>
          <w:szCs w:val="24"/>
          <w:lang w:val="ka-GE"/>
        </w:rPr>
        <w:t>შეიცავს</w:t>
      </w:r>
      <w:r w:rsidR="004F62EB" w:rsidRPr="008F3569">
        <w:rPr>
          <w:sz w:val="24"/>
          <w:szCs w:val="24"/>
          <w:lang w:val="ka-GE"/>
        </w:rPr>
        <w:t xml:space="preserve"> </w:t>
      </w:r>
      <w:r w:rsidR="00D62F99" w:rsidRPr="008F3569">
        <w:rPr>
          <w:sz w:val="24"/>
          <w:szCs w:val="24"/>
          <w:lang w:val="ka-GE"/>
        </w:rPr>
        <w:t>55</w:t>
      </w:r>
      <w:r w:rsidR="004F62EB" w:rsidRPr="008F3569">
        <w:rPr>
          <w:sz w:val="24"/>
          <w:szCs w:val="24"/>
          <w:lang w:val="ka-GE"/>
        </w:rPr>
        <w:t xml:space="preserve"> </w:t>
      </w:r>
      <w:r w:rsidR="004F62EB" w:rsidRPr="008F3569">
        <w:rPr>
          <w:rFonts w:ascii="Sylfaen" w:hAnsi="Sylfaen" w:cs="Sylfaen"/>
          <w:sz w:val="24"/>
          <w:szCs w:val="24"/>
          <w:lang w:val="ka-GE"/>
        </w:rPr>
        <w:t>მგ</w:t>
      </w:r>
      <w:r w:rsidR="004F62EB" w:rsidRPr="008F3569">
        <w:rPr>
          <w:sz w:val="24"/>
          <w:szCs w:val="24"/>
          <w:lang w:val="ka-GE"/>
        </w:rPr>
        <w:t xml:space="preserve"> </w:t>
      </w:r>
      <w:r w:rsidR="004F62EB" w:rsidRPr="008F3569">
        <w:rPr>
          <w:rFonts w:ascii="Sylfaen" w:hAnsi="Sylfaen" w:cs="Sylfaen"/>
          <w:sz w:val="24"/>
          <w:szCs w:val="24"/>
          <w:lang w:val="ka-GE"/>
        </w:rPr>
        <w:t>ლაქტოზა</w:t>
      </w:r>
      <w:r w:rsidR="002B1B7B" w:rsidRPr="008F3569">
        <w:rPr>
          <w:rFonts w:ascii="Sylfaen" w:hAnsi="Sylfaen" w:cs="Sylfaen"/>
          <w:sz w:val="24"/>
          <w:szCs w:val="24"/>
          <w:lang w:val="ka-GE"/>
        </w:rPr>
        <w:t>ს მონოჰიდრატს</w:t>
      </w:r>
      <w:r w:rsidR="00D62F99" w:rsidRPr="008F3569">
        <w:rPr>
          <w:sz w:val="24"/>
          <w:szCs w:val="24"/>
          <w:lang w:val="ka-GE"/>
        </w:rPr>
        <w:t xml:space="preserve"> და 1 </w:t>
      </w:r>
      <w:r w:rsidR="00D62F99" w:rsidRPr="008F3569">
        <w:rPr>
          <w:rFonts w:ascii="Sylfaen" w:hAnsi="Sylfaen"/>
          <w:sz w:val="24"/>
          <w:szCs w:val="24"/>
          <w:lang w:val="ka-GE"/>
        </w:rPr>
        <w:t xml:space="preserve">მმოლ-ზე ნაკლებ ნატრიუმს (23 მგ). </w:t>
      </w:r>
    </w:p>
    <w:p w14:paraId="55A3BDF2" w14:textId="4A24A9CA" w:rsidR="004F62EB" w:rsidRPr="008F3569" w:rsidRDefault="002B1B7B" w:rsidP="008F3569">
      <w:pPr>
        <w:spacing w:after="0" w:line="276" w:lineRule="auto"/>
        <w:jc w:val="both"/>
        <w:rPr>
          <w:sz w:val="24"/>
          <w:szCs w:val="24"/>
        </w:rPr>
      </w:pPr>
      <w:r w:rsidRPr="008F3569">
        <w:rPr>
          <w:rFonts w:ascii="Sylfaen" w:hAnsi="Sylfaen" w:cs="Sylfaen"/>
          <w:sz w:val="24"/>
          <w:szCs w:val="24"/>
          <w:lang w:val="ka-GE"/>
        </w:rPr>
        <w:t>დამხმარე ნივთიერებების სრული ჩამონათვალი</w:t>
      </w:r>
      <w:r w:rsidR="00D62F99" w:rsidRPr="008F3569">
        <w:rPr>
          <w:rFonts w:ascii="Sylfaen" w:hAnsi="Sylfaen" w:cs="Sylfaen"/>
          <w:sz w:val="24"/>
          <w:szCs w:val="24"/>
          <w:lang w:val="ka-GE"/>
        </w:rPr>
        <w:t>,</w:t>
      </w:r>
      <w:r w:rsidRPr="008F3569">
        <w:rPr>
          <w:rFonts w:ascii="Sylfaen" w:hAnsi="Sylfaen" w:cs="Sylfaen"/>
          <w:sz w:val="24"/>
          <w:szCs w:val="24"/>
          <w:lang w:val="ka-GE"/>
        </w:rPr>
        <w:t xml:space="preserve"> </w:t>
      </w:r>
      <w:r w:rsidR="004F62EB" w:rsidRPr="008F3569">
        <w:rPr>
          <w:rFonts w:ascii="Sylfaen" w:hAnsi="Sylfaen" w:cs="Sylfaen"/>
          <w:sz w:val="24"/>
          <w:szCs w:val="24"/>
          <w:lang w:val="ka-GE"/>
        </w:rPr>
        <w:t>იხ</w:t>
      </w:r>
      <w:r w:rsidRPr="008F3569">
        <w:rPr>
          <w:rFonts w:ascii="Sylfaen" w:hAnsi="Sylfaen" w:cs="Sylfaen"/>
          <w:sz w:val="24"/>
          <w:szCs w:val="24"/>
          <w:lang w:val="ka-GE"/>
        </w:rPr>
        <w:t>.</w:t>
      </w:r>
      <w:r w:rsidR="004F62EB" w:rsidRPr="008F3569">
        <w:rPr>
          <w:sz w:val="24"/>
          <w:szCs w:val="24"/>
          <w:lang w:val="ka-GE"/>
        </w:rPr>
        <w:t xml:space="preserve"> </w:t>
      </w:r>
      <w:r w:rsidR="001F258C" w:rsidRPr="008F3569">
        <w:rPr>
          <w:rFonts w:ascii="Sylfaen" w:hAnsi="Sylfaen" w:cs="Sylfaen"/>
          <w:sz w:val="24"/>
          <w:szCs w:val="24"/>
          <w:lang w:val="ka-GE"/>
        </w:rPr>
        <w:t>პუნქტი</w:t>
      </w:r>
      <w:r w:rsidR="004F62EB" w:rsidRPr="008F3569">
        <w:rPr>
          <w:rFonts w:ascii="Sylfaen" w:hAnsi="Sylfaen"/>
          <w:sz w:val="24"/>
          <w:szCs w:val="24"/>
          <w:lang w:val="ka-GE"/>
        </w:rPr>
        <w:t xml:space="preserve"> 6.1</w:t>
      </w:r>
      <w:r w:rsidR="00EE205D" w:rsidRPr="008F3569">
        <w:rPr>
          <w:sz w:val="24"/>
          <w:szCs w:val="24"/>
        </w:rPr>
        <w:t>.</w:t>
      </w:r>
    </w:p>
    <w:p w14:paraId="1795377C" w14:textId="77777777" w:rsidR="00EE205D" w:rsidRPr="008F3569" w:rsidRDefault="00EE205D" w:rsidP="008F3569">
      <w:pPr>
        <w:spacing w:after="0" w:line="276" w:lineRule="auto"/>
        <w:jc w:val="both"/>
        <w:rPr>
          <w:rFonts w:ascii="Sylfaen" w:hAnsi="Sylfaen"/>
          <w:sz w:val="24"/>
          <w:szCs w:val="24"/>
          <w:lang w:val="ka-GE"/>
        </w:rPr>
      </w:pPr>
    </w:p>
    <w:p w14:paraId="397A8A2B" w14:textId="2B842118" w:rsidR="00D407AA" w:rsidRPr="008F3569" w:rsidRDefault="00842677" w:rsidP="008F3569">
      <w:pPr>
        <w:pStyle w:val="ListParagraph"/>
        <w:numPr>
          <w:ilvl w:val="0"/>
          <w:numId w:val="7"/>
        </w:numPr>
        <w:spacing w:after="0" w:line="276" w:lineRule="auto"/>
        <w:jc w:val="both"/>
        <w:rPr>
          <w:b/>
          <w:bCs/>
          <w:sz w:val="24"/>
          <w:szCs w:val="24"/>
          <w:lang w:val="ka-GE"/>
        </w:rPr>
      </w:pPr>
      <w:r w:rsidRPr="008F3569">
        <w:rPr>
          <w:rFonts w:ascii="Sylfaen" w:hAnsi="Sylfaen" w:cs="Sylfaen"/>
          <w:b/>
          <w:bCs/>
          <w:sz w:val="24"/>
          <w:szCs w:val="24"/>
          <w:lang w:val="ka-GE"/>
        </w:rPr>
        <w:t>ფარმაცევტული ფორმა</w:t>
      </w:r>
    </w:p>
    <w:p w14:paraId="2D136E4A" w14:textId="2B9B15BA" w:rsidR="00D407AA" w:rsidRPr="008F3569" w:rsidRDefault="00D407AA" w:rsidP="008F3569">
      <w:pPr>
        <w:spacing w:after="0" w:line="276" w:lineRule="auto"/>
        <w:jc w:val="both"/>
        <w:rPr>
          <w:sz w:val="24"/>
          <w:szCs w:val="24"/>
          <w:lang w:val="ka-GE"/>
        </w:rPr>
      </w:pPr>
      <w:r w:rsidRPr="008F3569">
        <w:rPr>
          <w:rFonts w:ascii="Sylfaen" w:hAnsi="Sylfaen" w:cs="Sylfaen"/>
          <w:sz w:val="24"/>
          <w:szCs w:val="24"/>
          <w:lang w:val="ka-GE"/>
        </w:rPr>
        <w:t>ტაბლეტი</w:t>
      </w:r>
    </w:p>
    <w:p w14:paraId="1F128018" w14:textId="77777777" w:rsidR="008F3569" w:rsidRDefault="00D62F99" w:rsidP="008F3569">
      <w:pPr>
        <w:spacing w:after="0" w:line="276" w:lineRule="auto"/>
        <w:jc w:val="both"/>
        <w:rPr>
          <w:rFonts w:ascii="Sylfaen" w:hAnsi="Sylfaen" w:cs="Sylfaen"/>
          <w:sz w:val="24"/>
          <w:szCs w:val="24"/>
          <w:lang w:val="ka-GE"/>
        </w:rPr>
      </w:pPr>
      <w:r w:rsidRPr="008F3569">
        <w:rPr>
          <w:rFonts w:ascii="Sylfaen" w:hAnsi="Sylfaen" w:cs="Sylfaen"/>
          <w:sz w:val="24"/>
          <w:szCs w:val="24"/>
          <w:lang w:val="ka-GE"/>
        </w:rPr>
        <w:t>თეთრი</w:t>
      </w:r>
      <w:r w:rsidR="00842677" w:rsidRPr="008F3569">
        <w:rPr>
          <w:rFonts w:ascii="Sylfaen" w:hAnsi="Sylfaen"/>
          <w:sz w:val="24"/>
          <w:szCs w:val="24"/>
          <w:lang w:val="ka-GE"/>
        </w:rPr>
        <w:t xml:space="preserve"> ფერის</w:t>
      </w:r>
      <w:r w:rsidR="00F85A00" w:rsidRPr="008F3569">
        <w:rPr>
          <w:rFonts w:ascii="Sylfaen" w:hAnsi="Sylfaen"/>
          <w:sz w:val="24"/>
          <w:szCs w:val="24"/>
          <w:lang w:val="ka-GE"/>
        </w:rPr>
        <w:t>,</w:t>
      </w:r>
      <w:r w:rsidR="00D407AA" w:rsidRPr="008F3569">
        <w:rPr>
          <w:sz w:val="24"/>
          <w:szCs w:val="24"/>
          <w:lang w:val="ka-GE"/>
        </w:rPr>
        <w:t xml:space="preserve"> </w:t>
      </w:r>
      <w:r w:rsidR="00D407AA" w:rsidRPr="008F3569">
        <w:rPr>
          <w:rFonts w:ascii="Sylfaen" w:hAnsi="Sylfaen" w:cs="Sylfaen"/>
          <w:sz w:val="24"/>
          <w:szCs w:val="24"/>
          <w:lang w:val="ka-GE"/>
        </w:rPr>
        <w:t>მრგვალი</w:t>
      </w:r>
      <w:r w:rsidR="00842677" w:rsidRPr="008F3569">
        <w:rPr>
          <w:rFonts w:ascii="Sylfaen" w:hAnsi="Sylfaen" w:cs="Sylfaen"/>
          <w:sz w:val="24"/>
          <w:szCs w:val="24"/>
          <w:lang w:val="ka-GE"/>
        </w:rPr>
        <w:t xml:space="preserve"> ფორმის</w:t>
      </w:r>
      <w:r w:rsidR="00D407AA" w:rsidRPr="008F3569">
        <w:rPr>
          <w:rFonts w:ascii="Sylfaen" w:hAnsi="Sylfaen"/>
          <w:sz w:val="24"/>
          <w:szCs w:val="24"/>
          <w:lang w:val="ka-GE"/>
        </w:rPr>
        <w:t>,</w:t>
      </w:r>
      <w:r w:rsidR="00D407AA" w:rsidRPr="008F3569">
        <w:rPr>
          <w:sz w:val="24"/>
          <w:szCs w:val="24"/>
          <w:lang w:val="ka-GE"/>
        </w:rPr>
        <w:t xml:space="preserve"> </w:t>
      </w:r>
      <w:r w:rsidRPr="008F3569">
        <w:rPr>
          <w:rFonts w:ascii="Sylfaen" w:hAnsi="Sylfaen" w:cs="Sylfaen"/>
          <w:sz w:val="24"/>
          <w:szCs w:val="24"/>
          <w:lang w:val="ka-GE"/>
        </w:rPr>
        <w:t xml:space="preserve">ბრტყელი ტაბლეტები. </w:t>
      </w:r>
    </w:p>
    <w:p w14:paraId="395A0DD7" w14:textId="48FCA353" w:rsidR="003B4A96" w:rsidRPr="008F3569" w:rsidRDefault="003B4A96" w:rsidP="008F3569">
      <w:pPr>
        <w:spacing w:after="0" w:line="276" w:lineRule="auto"/>
        <w:jc w:val="both"/>
        <w:rPr>
          <w:rFonts w:ascii="Sylfaen" w:hAnsi="Sylfaen" w:cs="Sylfaen"/>
          <w:sz w:val="24"/>
          <w:szCs w:val="24"/>
          <w:lang w:val="ka-GE"/>
        </w:rPr>
      </w:pPr>
      <w:r w:rsidRPr="008F3569">
        <w:rPr>
          <w:rFonts w:ascii="Sylfaen" w:hAnsi="Sylfaen" w:cs="Sylfaen"/>
          <w:sz w:val="24"/>
          <w:szCs w:val="24"/>
          <w:lang w:val="ka-GE"/>
        </w:rPr>
        <w:t xml:space="preserve"> </w:t>
      </w:r>
    </w:p>
    <w:p w14:paraId="4B896217" w14:textId="796A6136" w:rsidR="00722917" w:rsidRPr="008F3569" w:rsidRDefault="00722917" w:rsidP="008F3569">
      <w:pPr>
        <w:pStyle w:val="ListParagraph"/>
        <w:numPr>
          <w:ilvl w:val="0"/>
          <w:numId w:val="7"/>
        </w:numPr>
        <w:spacing w:after="0" w:line="276" w:lineRule="auto"/>
        <w:jc w:val="both"/>
        <w:rPr>
          <w:rFonts w:ascii="Sylfaen" w:hAnsi="Sylfaen"/>
          <w:b/>
          <w:bCs/>
          <w:sz w:val="24"/>
          <w:szCs w:val="24"/>
          <w:lang w:val="ka-GE"/>
        </w:rPr>
      </w:pPr>
      <w:r w:rsidRPr="008F3569">
        <w:rPr>
          <w:rFonts w:ascii="Sylfaen" w:hAnsi="Sylfaen" w:cs="Sylfaen"/>
          <w:b/>
          <w:bCs/>
          <w:sz w:val="24"/>
          <w:szCs w:val="24"/>
          <w:lang w:val="ka-GE"/>
        </w:rPr>
        <w:t>კლინიკური</w:t>
      </w:r>
      <w:r w:rsidRPr="008F3569">
        <w:rPr>
          <w:rFonts w:ascii="Sylfaen" w:hAnsi="Sylfaen"/>
          <w:b/>
          <w:bCs/>
          <w:sz w:val="24"/>
          <w:szCs w:val="24"/>
          <w:lang w:val="ka-GE"/>
        </w:rPr>
        <w:t xml:space="preserve"> </w:t>
      </w:r>
      <w:r w:rsidR="00842677" w:rsidRPr="008F3569">
        <w:rPr>
          <w:rFonts w:ascii="Sylfaen" w:hAnsi="Sylfaen" w:cs="Sylfaen"/>
          <w:b/>
          <w:bCs/>
          <w:sz w:val="24"/>
          <w:szCs w:val="24"/>
          <w:lang w:val="ka-GE"/>
        </w:rPr>
        <w:t>მახასიათებლები</w:t>
      </w:r>
    </w:p>
    <w:p w14:paraId="7084F81A" w14:textId="33EBDF67" w:rsidR="00722917" w:rsidRPr="008F3569" w:rsidRDefault="00842677" w:rsidP="008F3569">
      <w:pPr>
        <w:pStyle w:val="ListParagraph"/>
        <w:numPr>
          <w:ilvl w:val="1"/>
          <w:numId w:val="7"/>
        </w:numPr>
        <w:spacing w:after="0" w:line="276" w:lineRule="auto"/>
        <w:jc w:val="both"/>
        <w:rPr>
          <w:rFonts w:ascii="Sylfaen" w:hAnsi="Sylfaen"/>
          <w:b/>
          <w:bCs/>
          <w:sz w:val="24"/>
          <w:szCs w:val="24"/>
          <w:lang w:val="ka-GE"/>
        </w:rPr>
      </w:pPr>
      <w:r w:rsidRPr="008F3569">
        <w:rPr>
          <w:rFonts w:ascii="Sylfaen" w:hAnsi="Sylfaen" w:cs="Sylfaen"/>
          <w:b/>
          <w:bCs/>
          <w:sz w:val="24"/>
          <w:szCs w:val="24"/>
          <w:lang w:val="ka-GE"/>
        </w:rPr>
        <w:t>თერაპიული ჩვენებ</w:t>
      </w:r>
      <w:r w:rsidR="00341045" w:rsidRPr="008F3569">
        <w:rPr>
          <w:rFonts w:ascii="Sylfaen" w:hAnsi="Sylfaen" w:cs="Sylfaen"/>
          <w:b/>
          <w:bCs/>
          <w:sz w:val="24"/>
          <w:szCs w:val="24"/>
          <w:lang w:val="ka-GE"/>
        </w:rPr>
        <w:t>ები</w:t>
      </w:r>
    </w:p>
    <w:p w14:paraId="193DF216" w14:textId="5AEF202E" w:rsidR="00A90DD7" w:rsidRPr="008F3569" w:rsidRDefault="00996668" w:rsidP="008F3569">
      <w:pPr>
        <w:spacing w:after="0" w:line="276" w:lineRule="auto"/>
        <w:jc w:val="both"/>
        <w:rPr>
          <w:rFonts w:ascii="Sylfaen" w:hAnsi="Sylfaen"/>
          <w:sz w:val="24"/>
          <w:szCs w:val="24"/>
          <w:lang w:val="ka-GE"/>
        </w:rPr>
      </w:pPr>
      <w:r w:rsidRPr="008F3569">
        <w:rPr>
          <w:rFonts w:ascii="Sylfaen" w:hAnsi="Sylfaen"/>
          <w:sz w:val="24"/>
          <w:szCs w:val="24"/>
          <w:u w:val="single"/>
          <w:lang w:val="ka-GE"/>
        </w:rPr>
        <w:t>პირველადი ჰიპერქოლესტეროლემია</w:t>
      </w:r>
      <w:r w:rsidRPr="008F3569">
        <w:rPr>
          <w:rFonts w:ascii="Sylfaen" w:hAnsi="Sylfaen"/>
          <w:sz w:val="24"/>
          <w:szCs w:val="24"/>
          <w:lang w:val="ka-GE"/>
        </w:rPr>
        <w:t xml:space="preserve"> </w:t>
      </w:r>
    </w:p>
    <w:p w14:paraId="1F13DEFA" w14:textId="2EBD8D21" w:rsidR="00220624" w:rsidRPr="008F3569" w:rsidRDefault="00220624" w:rsidP="008F3569">
      <w:pPr>
        <w:spacing w:after="0" w:line="276" w:lineRule="auto"/>
        <w:jc w:val="both"/>
        <w:rPr>
          <w:rFonts w:ascii="Sylfaen" w:hAnsi="Sylfaen"/>
          <w:sz w:val="24"/>
          <w:szCs w:val="24"/>
          <w:lang w:val="ka-GE"/>
        </w:rPr>
      </w:pPr>
      <w:r w:rsidRPr="008F3569">
        <w:rPr>
          <w:rFonts w:ascii="Sylfaen" w:hAnsi="Sylfaen"/>
          <w:sz w:val="24"/>
          <w:szCs w:val="24"/>
          <w:lang w:val="ka-GE"/>
        </w:rPr>
        <w:t>ეტიმიბ-დენკი, HMG-CoA რედუქტაზას ინჰიბიტორთან (სტატინთან) ერთად მიღებისას, ნაჩვენებია დიეტის დამატებითი თერაპიის სახით პირველადი (ჰეტეროზიგოტური ოჯახური და არაოჯახური) ჰიპერქოლესტერინემიის მქონე პაციენტებში, რომელთა მდგომარეობა სათანადოდ არ კონტროლდება მხოლოდ სტატინით.</w:t>
      </w:r>
    </w:p>
    <w:p w14:paraId="04C58C96" w14:textId="0CA98379" w:rsidR="00025E51" w:rsidRDefault="003B0449" w:rsidP="008F3569">
      <w:pPr>
        <w:spacing w:after="0" w:line="276" w:lineRule="auto"/>
        <w:jc w:val="both"/>
        <w:rPr>
          <w:rFonts w:ascii="Sylfaen" w:hAnsi="Sylfaen"/>
          <w:sz w:val="24"/>
          <w:szCs w:val="24"/>
        </w:rPr>
      </w:pPr>
      <w:proofErr w:type="spellStart"/>
      <w:r w:rsidRPr="008F3569">
        <w:rPr>
          <w:rFonts w:ascii="Sylfaen" w:hAnsi="Sylfaen"/>
          <w:sz w:val="24"/>
          <w:szCs w:val="24"/>
        </w:rPr>
        <w:t>ეტიმიბ-დენკის</w:t>
      </w:r>
      <w:proofErr w:type="spellEnd"/>
      <w:r w:rsidRPr="008F3569">
        <w:rPr>
          <w:rFonts w:ascii="Sylfaen" w:hAnsi="Sylfaen"/>
          <w:sz w:val="24"/>
          <w:szCs w:val="24"/>
        </w:rPr>
        <w:t xml:space="preserve"> </w:t>
      </w:r>
      <w:proofErr w:type="spellStart"/>
      <w:r w:rsidRPr="008F3569">
        <w:rPr>
          <w:rFonts w:ascii="Sylfaen" w:hAnsi="Sylfaen"/>
          <w:sz w:val="24"/>
          <w:szCs w:val="24"/>
        </w:rPr>
        <w:t>მონოთერაპია</w:t>
      </w:r>
      <w:proofErr w:type="spellEnd"/>
      <w:r w:rsidRPr="008F3569">
        <w:rPr>
          <w:rFonts w:ascii="Sylfaen" w:hAnsi="Sylfaen"/>
          <w:sz w:val="24"/>
          <w:szCs w:val="24"/>
        </w:rPr>
        <w:t xml:space="preserve"> </w:t>
      </w:r>
      <w:proofErr w:type="spellStart"/>
      <w:r w:rsidRPr="008F3569">
        <w:rPr>
          <w:rFonts w:ascii="Sylfaen" w:hAnsi="Sylfaen"/>
          <w:sz w:val="24"/>
          <w:szCs w:val="24"/>
        </w:rPr>
        <w:t>ნაჩვენებია</w:t>
      </w:r>
      <w:proofErr w:type="spellEnd"/>
      <w:r w:rsidRPr="008F3569">
        <w:rPr>
          <w:rFonts w:ascii="Sylfaen" w:hAnsi="Sylfaen"/>
          <w:sz w:val="24"/>
          <w:szCs w:val="24"/>
        </w:rPr>
        <w:t xml:space="preserve"> </w:t>
      </w:r>
      <w:proofErr w:type="spellStart"/>
      <w:r w:rsidRPr="008F3569">
        <w:rPr>
          <w:rFonts w:ascii="Sylfaen" w:hAnsi="Sylfaen"/>
          <w:sz w:val="24"/>
          <w:szCs w:val="24"/>
        </w:rPr>
        <w:t>დიეტის</w:t>
      </w:r>
      <w:proofErr w:type="spellEnd"/>
      <w:r w:rsidRPr="008F3569">
        <w:rPr>
          <w:rFonts w:ascii="Sylfaen" w:hAnsi="Sylfaen"/>
          <w:sz w:val="24"/>
          <w:szCs w:val="24"/>
        </w:rPr>
        <w:t xml:space="preserve"> </w:t>
      </w:r>
      <w:proofErr w:type="spellStart"/>
      <w:r w:rsidRPr="008F3569">
        <w:rPr>
          <w:rFonts w:ascii="Sylfaen" w:hAnsi="Sylfaen"/>
          <w:sz w:val="24"/>
          <w:szCs w:val="24"/>
        </w:rPr>
        <w:t>დამატებით</w:t>
      </w:r>
      <w:proofErr w:type="spellEnd"/>
      <w:r w:rsidRPr="008F3569">
        <w:rPr>
          <w:rFonts w:ascii="Sylfaen" w:hAnsi="Sylfaen"/>
          <w:sz w:val="24"/>
          <w:szCs w:val="24"/>
        </w:rPr>
        <w:t xml:space="preserve"> </w:t>
      </w:r>
      <w:proofErr w:type="spellStart"/>
      <w:r w:rsidRPr="008F3569">
        <w:rPr>
          <w:rFonts w:ascii="Sylfaen" w:hAnsi="Sylfaen"/>
          <w:sz w:val="24"/>
          <w:szCs w:val="24"/>
        </w:rPr>
        <w:t>თერაპიად</w:t>
      </w:r>
      <w:proofErr w:type="spellEnd"/>
      <w:r w:rsidRPr="008F3569">
        <w:rPr>
          <w:rFonts w:ascii="Sylfaen" w:hAnsi="Sylfaen"/>
          <w:sz w:val="24"/>
          <w:szCs w:val="24"/>
        </w:rPr>
        <w:t xml:space="preserve"> </w:t>
      </w:r>
      <w:proofErr w:type="spellStart"/>
      <w:r w:rsidRPr="008F3569">
        <w:rPr>
          <w:rFonts w:ascii="Sylfaen" w:hAnsi="Sylfaen"/>
          <w:sz w:val="24"/>
          <w:szCs w:val="24"/>
        </w:rPr>
        <w:t>პირველადი</w:t>
      </w:r>
      <w:proofErr w:type="spellEnd"/>
      <w:r w:rsidRPr="008F3569">
        <w:rPr>
          <w:rFonts w:ascii="Sylfaen" w:hAnsi="Sylfaen"/>
          <w:sz w:val="24"/>
          <w:szCs w:val="24"/>
        </w:rPr>
        <w:t xml:space="preserve"> (</w:t>
      </w:r>
      <w:proofErr w:type="spellStart"/>
      <w:r w:rsidRPr="008F3569">
        <w:rPr>
          <w:rFonts w:ascii="Sylfaen" w:hAnsi="Sylfaen"/>
          <w:sz w:val="24"/>
          <w:szCs w:val="24"/>
        </w:rPr>
        <w:t>ჰეტეროზიგოტური</w:t>
      </w:r>
      <w:proofErr w:type="spellEnd"/>
      <w:r w:rsidRPr="008F3569">
        <w:rPr>
          <w:rFonts w:ascii="Sylfaen" w:hAnsi="Sylfaen"/>
          <w:sz w:val="24"/>
          <w:szCs w:val="24"/>
        </w:rPr>
        <w:t xml:space="preserve"> </w:t>
      </w:r>
      <w:proofErr w:type="spellStart"/>
      <w:r w:rsidRPr="008F3569">
        <w:rPr>
          <w:rFonts w:ascii="Sylfaen" w:hAnsi="Sylfaen"/>
          <w:sz w:val="24"/>
          <w:szCs w:val="24"/>
        </w:rPr>
        <w:t>ოჯახური</w:t>
      </w:r>
      <w:proofErr w:type="spellEnd"/>
      <w:r w:rsidRPr="008F3569">
        <w:rPr>
          <w:rFonts w:ascii="Sylfaen" w:hAnsi="Sylfaen"/>
          <w:sz w:val="24"/>
          <w:szCs w:val="24"/>
        </w:rPr>
        <w:t xml:space="preserve"> </w:t>
      </w:r>
      <w:proofErr w:type="spellStart"/>
      <w:r w:rsidRPr="008F3569">
        <w:rPr>
          <w:rFonts w:ascii="Sylfaen" w:hAnsi="Sylfaen"/>
          <w:sz w:val="24"/>
          <w:szCs w:val="24"/>
        </w:rPr>
        <w:t>და</w:t>
      </w:r>
      <w:proofErr w:type="spellEnd"/>
      <w:r w:rsidRPr="008F3569">
        <w:rPr>
          <w:rFonts w:ascii="Sylfaen" w:hAnsi="Sylfaen"/>
          <w:sz w:val="24"/>
          <w:szCs w:val="24"/>
        </w:rPr>
        <w:t xml:space="preserve"> </w:t>
      </w:r>
      <w:proofErr w:type="spellStart"/>
      <w:r w:rsidRPr="008F3569">
        <w:rPr>
          <w:rFonts w:ascii="Sylfaen" w:hAnsi="Sylfaen"/>
          <w:sz w:val="24"/>
          <w:szCs w:val="24"/>
        </w:rPr>
        <w:t>არაოჯახური</w:t>
      </w:r>
      <w:proofErr w:type="spellEnd"/>
      <w:r w:rsidRPr="008F3569">
        <w:rPr>
          <w:rFonts w:ascii="Sylfaen" w:hAnsi="Sylfaen"/>
          <w:sz w:val="24"/>
          <w:szCs w:val="24"/>
        </w:rPr>
        <w:t xml:space="preserve">) </w:t>
      </w:r>
      <w:proofErr w:type="spellStart"/>
      <w:r w:rsidRPr="008F3569">
        <w:rPr>
          <w:rFonts w:ascii="Sylfaen" w:hAnsi="Sylfaen"/>
          <w:sz w:val="24"/>
          <w:szCs w:val="24"/>
        </w:rPr>
        <w:t>ჰიპერქოლესტერინემიის</w:t>
      </w:r>
      <w:proofErr w:type="spellEnd"/>
      <w:r w:rsidRPr="008F3569">
        <w:rPr>
          <w:rFonts w:ascii="Sylfaen" w:hAnsi="Sylfaen"/>
          <w:sz w:val="24"/>
          <w:szCs w:val="24"/>
        </w:rPr>
        <w:t xml:space="preserve"> </w:t>
      </w:r>
      <w:proofErr w:type="spellStart"/>
      <w:r w:rsidRPr="008F3569">
        <w:rPr>
          <w:rFonts w:ascii="Sylfaen" w:hAnsi="Sylfaen"/>
          <w:sz w:val="24"/>
          <w:szCs w:val="24"/>
        </w:rPr>
        <w:t>მქონე</w:t>
      </w:r>
      <w:proofErr w:type="spellEnd"/>
      <w:r w:rsidRPr="008F3569">
        <w:rPr>
          <w:rFonts w:ascii="Sylfaen" w:hAnsi="Sylfaen"/>
          <w:sz w:val="24"/>
          <w:szCs w:val="24"/>
        </w:rPr>
        <w:t xml:space="preserve"> </w:t>
      </w:r>
      <w:proofErr w:type="spellStart"/>
      <w:r w:rsidRPr="008F3569">
        <w:rPr>
          <w:rFonts w:ascii="Sylfaen" w:hAnsi="Sylfaen"/>
          <w:sz w:val="24"/>
          <w:szCs w:val="24"/>
        </w:rPr>
        <w:t>პაციენტებში</w:t>
      </w:r>
      <w:proofErr w:type="spellEnd"/>
      <w:r w:rsidRPr="008F3569">
        <w:rPr>
          <w:rFonts w:ascii="Sylfaen" w:hAnsi="Sylfaen"/>
          <w:sz w:val="24"/>
          <w:szCs w:val="24"/>
        </w:rPr>
        <w:t xml:space="preserve">, </w:t>
      </w:r>
      <w:proofErr w:type="spellStart"/>
      <w:r w:rsidRPr="008F3569">
        <w:rPr>
          <w:rFonts w:ascii="Sylfaen" w:hAnsi="Sylfaen"/>
          <w:sz w:val="24"/>
          <w:szCs w:val="24"/>
        </w:rPr>
        <w:t>რომლებშიც</w:t>
      </w:r>
      <w:proofErr w:type="spellEnd"/>
      <w:r w:rsidRPr="008F3569">
        <w:rPr>
          <w:rFonts w:ascii="Sylfaen" w:hAnsi="Sylfaen"/>
          <w:sz w:val="24"/>
          <w:szCs w:val="24"/>
        </w:rPr>
        <w:t xml:space="preserve"> </w:t>
      </w:r>
      <w:proofErr w:type="spellStart"/>
      <w:r w:rsidRPr="008F3569">
        <w:rPr>
          <w:rFonts w:ascii="Sylfaen" w:hAnsi="Sylfaen"/>
          <w:sz w:val="24"/>
          <w:szCs w:val="24"/>
        </w:rPr>
        <w:t>სტატინები</w:t>
      </w:r>
      <w:proofErr w:type="spellEnd"/>
      <w:r w:rsidRPr="008F3569">
        <w:rPr>
          <w:rFonts w:ascii="Sylfaen" w:hAnsi="Sylfaen"/>
          <w:sz w:val="24"/>
          <w:szCs w:val="24"/>
        </w:rPr>
        <w:t xml:space="preserve"> </w:t>
      </w:r>
      <w:proofErr w:type="spellStart"/>
      <w:r w:rsidRPr="008F3569">
        <w:rPr>
          <w:rFonts w:ascii="Sylfaen" w:hAnsi="Sylfaen"/>
          <w:sz w:val="24"/>
          <w:szCs w:val="24"/>
        </w:rPr>
        <w:t>შეუფერებლად</w:t>
      </w:r>
      <w:proofErr w:type="spellEnd"/>
      <w:r w:rsidRPr="008F3569">
        <w:rPr>
          <w:rFonts w:ascii="Sylfaen" w:hAnsi="Sylfaen"/>
          <w:sz w:val="24"/>
          <w:szCs w:val="24"/>
        </w:rPr>
        <w:t xml:space="preserve"> </w:t>
      </w:r>
      <w:proofErr w:type="spellStart"/>
      <w:r w:rsidRPr="008F3569">
        <w:rPr>
          <w:rFonts w:ascii="Sylfaen" w:hAnsi="Sylfaen"/>
          <w:sz w:val="24"/>
          <w:szCs w:val="24"/>
        </w:rPr>
        <w:t>ითვლება</w:t>
      </w:r>
      <w:proofErr w:type="spellEnd"/>
      <w:r w:rsidRPr="008F3569">
        <w:rPr>
          <w:rFonts w:ascii="Sylfaen" w:hAnsi="Sylfaen"/>
          <w:sz w:val="24"/>
          <w:szCs w:val="24"/>
        </w:rPr>
        <w:t xml:space="preserve"> </w:t>
      </w:r>
      <w:proofErr w:type="spellStart"/>
      <w:r w:rsidRPr="008F3569">
        <w:rPr>
          <w:rFonts w:ascii="Sylfaen" w:hAnsi="Sylfaen"/>
          <w:sz w:val="24"/>
          <w:szCs w:val="24"/>
        </w:rPr>
        <w:t>ან</w:t>
      </w:r>
      <w:proofErr w:type="spellEnd"/>
      <w:r w:rsidRPr="008F3569">
        <w:rPr>
          <w:rFonts w:ascii="Sylfaen" w:hAnsi="Sylfaen"/>
          <w:sz w:val="24"/>
          <w:szCs w:val="24"/>
        </w:rPr>
        <w:t xml:space="preserve"> </w:t>
      </w:r>
      <w:proofErr w:type="spellStart"/>
      <w:r w:rsidRPr="008F3569">
        <w:rPr>
          <w:rFonts w:ascii="Sylfaen" w:hAnsi="Sylfaen"/>
          <w:sz w:val="24"/>
          <w:szCs w:val="24"/>
        </w:rPr>
        <w:t>მათი</w:t>
      </w:r>
      <w:proofErr w:type="spellEnd"/>
      <w:r w:rsidRPr="008F3569">
        <w:rPr>
          <w:rFonts w:ascii="Sylfaen" w:hAnsi="Sylfaen"/>
          <w:sz w:val="24"/>
          <w:szCs w:val="24"/>
        </w:rPr>
        <w:t xml:space="preserve"> </w:t>
      </w:r>
      <w:proofErr w:type="spellStart"/>
      <w:r w:rsidRPr="008F3569">
        <w:rPr>
          <w:rFonts w:ascii="Sylfaen" w:hAnsi="Sylfaen"/>
          <w:sz w:val="24"/>
          <w:szCs w:val="24"/>
        </w:rPr>
        <w:t>მიღება</w:t>
      </w:r>
      <w:proofErr w:type="spellEnd"/>
      <w:r w:rsidRPr="008F3569">
        <w:rPr>
          <w:rFonts w:ascii="Sylfaen" w:hAnsi="Sylfaen"/>
          <w:sz w:val="24"/>
          <w:szCs w:val="24"/>
        </w:rPr>
        <w:t xml:space="preserve"> </w:t>
      </w:r>
      <w:proofErr w:type="spellStart"/>
      <w:r w:rsidRPr="008F3569">
        <w:rPr>
          <w:rFonts w:ascii="Sylfaen" w:hAnsi="Sylfaen"/>
          <w:sz w:val="24"/>
          <w:szCs w:val="24"/>
        </w:rPr>
        <w:t>არ</w:t>
      </w:r>
      <w:proofErr w:type="spellEnd"/>
      <w:r w:rsidRPr="008F3569">
        <w:rPr>
          <w:rFonts w:ascii="Sylfaen" w:hAnsi="Sylfaen"/>
          <w:sz w:val="24"/>
          <w:szCs w:val="24"/>
        </w:rPr>
        <w:t xml:space="preserve"> </w:t>
      </w:r>
      <w:proofErr w:type="spellStart"/>
      <w:r w:rsidRPr="008F3569">
        <w:rPr>
          <w:rFonts w:ascii="Sylfaen" w:hAnsi="Sylfaen"/>
          <w:sz w:val="24"/>
          <w:szCs w:val="24"/>
        </w:rPr>
        <w:t>არის</w:t>
      </w:r>
      <w:proofErr w:type="spellEnd"/>
      <w:r w:rsidRPr="008F3569">
        <w:rPr>
          <w:rFonts w:ascii="Sylfaen" w:hAnsi="Sylfaen"/>
          <w:sz w:val="24"/>
          <w:szCs w:val="24"/>
        </w:rPr>
        <w:t xml:space="preserve"> </w:t>
      </w:r>
      <w:proofErr w:type="spellStart"/>
      <w:r w:rsidRPr="008F3569">
        <w:rPr>
          <w:rFonts w:ascii="Sylfaen" w:hAnsi="Sylfaen"/>
          <w:sz w:val="24"/>
          <w:szCs w:val="24"/>
        </w:rPr>
        <w:t>რეკომენდებული</w:t>
      </w:r>
      <w:proofErr w:type="spellEnd"/>
      <w:r w:rsidRPr="008F3569">
        <w:rPr>
          <w:rFonts w:ascii="Sylfaen" w:hAnsi="Sylfaen"/>
          <w:sz w:val="24"/>
          <w:szCs w:val="24"/>
        </w:rPr>
        <w:t>.</w:t>
      </w:r>
    </w:p>
    <w:p w14:paraId="6119B6F6" w14:textId="77777777" w:rsidR="008F3569" w:rsidRPr="008F3569" w:rsidRDefault="008F3569" w:rsidP="008F3569">
      <w:pPr>
        <w:spacing w:after="0" w:line="276" w:lineRule="auto"/>
        <w:jc w:val="both"/>
        <w:rPr>
          <w:rFonts w:ascii="Sylfaen" w:hAnsi="Sylfaen"/>
          <w:sz w:val="24"/>
          <w:szCs w:val="24"/>
        </w:rPr>
      </w:pPr>
    </w:p>
    <w:p w14:paraId="0CA0A0C0" w14:textId="34AA0FE3" w:rsidR="008F3C5E" w:rsidRPr="008F3569" w:rsidRDefault="008939AD"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t xml:space="preserve">გულ-სისხლძარღვთა </w:t>
      </w:r>
      <w:r w:rsidR="008F3C5E" w:rsidRPr="008F3569">
        <w:rPr>
          <w:rFonts w:ascii="Sylfaen" w:hAnsi="Sylfaen"/>
          <w:sz w:val="24"/>
          <w:szCs w:val="24"/>
          <w:u w:val="single"/>
          <w:lang w:val="ka-GE"/>
        </w:rPr>
        <w:t xml:space="preserve">შემთხვევების პრევენცია </w:t>
      </w:r>
    </w:p>
    <w:p w14:paraId="4BF4D78C" w14:textId="3B585F00" w:rsidR="008939AD" w:rsidRPr="008F3569" w:rsidRDefault="008939AD" w:rsidP="008F3569">
      <w:pPr>
        <w:spacing w:after="0" w:line="276" w:lineRule="auto"/>
        <w:jc w:val="both"/>
        <w:rPr>
          <w:rFonts w:ascii="Sylfaen" w:hAnsi="Sylfaen"/>
          <w:sz w:val="24"/>
          <w:szCs w:val="24"/>
          <w:lang w:val="ka-GE"/>
        </w:rPr>
      </w:pPr>
      <w:r w:rsidRPr="008F3569">
        <w:rPr>
          <w:rFonts w:ascii="Sylfaen" w:hAnsi="Sylfaen"/>
          <w:sz w:val="24"/>
          <w:szCs w:val="24"/>
          <w:lang w:val="ka-GE"/>
        </w:rPr>
        <w:t>ეტიმიბ-დენკი ნაჩვენებია გულ-სისხლძარღვთა შემთხვევების რისკის შესამცირებლად (იხ. პუნქტი 5.1) პაციენტებში, რომლებსაც აქვთ გულის კორონარული დაავადება (CHD) და მწვავე კორონარული სინდრომის (ACS) ისტორია, როდესაც ის ემატება მიმდინარე სტატინებით თერაპიას ან იწყება სტატინებთან ერთად.</w:t>
      </w:r>
    </w:p>
    <w:p w14:paraId="48415C64" w14:textId="0E82368E" w:rsidR="008939AD" w:rsidRPr="008F3569" w:rsidRDefault="008939AD" w:rsidP="008F3569">
      <w:pPr>
        <w:spacing w:after="0" w:line="276" w:lineRule="auto"/>
        <w:jc w:val="both"/>
        <w:rPr>
          <w:rFonts w:ascii="Sylfaen" w:hAnsi="Sylfaen"/>
          <w:sz w:val="24"/>
          <w:szCs w:val="24"/>
          <w:lang w:val="ka-GE"/>
        </w:rPr>
      </w:pPr>
    </w:p>
    <w:p w14:paraId="6BBF9378" w14:textId="73787A44" w:rsidR="008939AD" w:rsidRPr="008F3569" w:rsidRDefault="008939AD"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t>ჰომოზიგოტური ოჯახური ჰიპერქოლესტერინემია (HoFH)</w:t>
      </w:r>
    </w:p>
    <w:p w14:paraId="6FF776EA" w14:textId="7F12B917" w:rsidR="008939AD" w:rsidRPr="008F3569" w:rsidRDefault="008939AD" w:rsidP="008F3569">
      <w:pPr>
        <w:spacing w:after="0" w:line="276" w:lineRule="auto"/>
        <w:jc w:val="both"/>
        <w:rPr>
          <w:rFonts w:ascii="Sylfaen" w:hAnsi="Sylfaen"/>
          <w:sz w:val="24"/>
          <w:szCs w:val="24"/>
          <w:lang w:val="ka-GE"/>
        </w:rPr>
      </w:pPr>
      <w:r w:rsidRPr="008F3569">
        <w:rPr>
          <w:rFonts w:ascii="Sylfaen" w:hAnsi="Sylfaen"/>
          <w:sz w:val="24"/>
          <w:szCs w:val="24"/>
          <w:lang w:val="ka-GE"/>
        </w:rPr>
        <w:t>ეტიმიბ-დენკი სტატინთან ერთად გამოიყენება, როგორც დიეტის დამატებითი თერაპია, რომელიც გამოიყენება ოჯახური ჰიპერგლიკემიის მქონე პაციენტებში. პაციენტებს ასევე შეუძლიათ მიიღონ დამატებითი მკურნალობა (მაგ., დაბალი სიმკვრივის ლიპოპროტეინების აფერეზი).</w:t>
      </w:r>
    </w:p>
    <w:p w14:paraId="0C53ABFB" w14:textId="77777777" w:rsidR="008939AD" w:rsidRPr="008F3569" w:rsidRDefault="008939AD" w:rsidP="008F3569">
      <w:pPr>
        <w:spacing w:after="0" w:line="276" w:lineRule="auto"/>
        <w:jc w:val="both"/>
        <w:rPr>
          <w:rFonts w:ascii="Sylfaen" w:hAnsi="Sylfaen"/>
          <w:sz w:val="24"/>
          <w:szCs w:val="24"/>
          <w:lang w:val="ka-GE"/>
        </w:rPr>
      </w:pPr>
    </w:p>
    <w:p w14:paraId="57230305" w14:textId="09C36E15" w:rsidR="008939AD" w:rsidRPr="008F3569" w:rsidRDefault="008939AD"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t>ჰომოზიგოტური სიტოსტეროლემია (ფიტოსტეროლემია)</w:t>
      </w:r>
    </w:p>
    <w:p w14:paraId="0CA48131" w14:textId="1DFCF757" w:rsidR="008939AD" w:rsidRDefault="008939AD" w:rsidP="008F3569">
      <w:pPr>
        <w:spacing w:after="0" w:line="276" w:lineRule="auto"/>
        <w:jc w:val="both"/>
        <w:rPr>
          <w:rFonts w:ascii="Sylfaen" w:hAnsi="Sylfaen"/>
          <w:sz w:val="24"/>
          <w:szCs w:val="24"/>
          <w:lang w:val="ka-GE"/>
        </w:rPr>
      </w:pPr>
      <w:r w:rsidRPr="008F3569">
        <w:rPr>
          <w:rFonts w:ascii="Sylfaen" w:hAnsi="Sylfaen"/>
          <w:sz w:val="24"/>
          <w:szCs w:val="24"/>
          <w:lang w:val="ka-GE"/>
        </w:rPr>
        <w:t>ეტიმიბ-დენკი ნაჩვენებია დიეტის დამატებითი თერაპიის სახით ჰომოზიგოტური ოჯახური სიტოსტეროლემიის მქონე პაციენტებში გამოსაყენებლად.</w:t>
      </w:r>
    </w:p>
    <w:p w14:paraId="60661DB7" w14:textId="77777777" w:rsidR="008F3569" w:rsidRPr="008F3569" w:rsidRDefault="008F3569" w:rsidP="008F3569">
      <w:pPr>
        <w:spacing w:after="0" w:line="276" w:lineRule="auto"/>
        <w:jc w:val="both"/>
        <w:rPr>
          <w:rFonts w:ascii="Sylfaen" w:hAnsi="Sylfaen"/>
          <w:sz w:val="24"/>
          <w:szCs w:val="24"/>
          <w:lang w:val="ka-GE"/>
        </w:rPr>
      </w:pPr>
    </w:p>
    <w:p w14:paraId="7CD88AD4" w14:textId="02F57FDE" w:rsidR="007158F8" w:rsidRPr="008F3569" w:rsidRDefault="00681347" w:rsidP="008F3569">
      <w:pPr>
        <w:pStyle w:val="ListParagraph"/>
        <w:numPr>
          <w:ilvl w:val="1"/>
          <w:numId w:val="7"/>
        </w:numPr>
        <w:spacing w:after="0" w:line="276" w:lineRule="auto"/>
        <w:jc w:val="both"/>
        <w:rPr>
          <w:rFonts w:ascii="Sylfaen" w:hAnsi="Sylfaen" w:cs="Sylfaen"/>
          <w:b/>
          <w:bCs/>
          <w:sz w:val="24"/>
          <w:szCs w:val="24"/>
          <w:lang w:val="ka-GE"/>
        </w:rPr>
      </w:pPr>
      <w:r w:rsidRPr="008F3569">
        <w:rPr>
          <w:rFonts w:ascii="Sylfaen" w:hAnsi="Sylfaen" w:cs="Sylfaen"/>
          <w:b/>
          <w:bCs/>
          <w:sz w:val="24"/>
          <w:szCs w:val="24"/>
          <w:lang w:val="ka-GE"/>
        </w:rPr>
        <w:t>დოზირება</w:t>
      </w:r>
      <w:r w:rsidR="00480F22" w:rsidRPr="008F3569">
        <w:rPr>
          <w:rFonts w:ascii="Sylfaen" w:hAnsi="Sylfaen" w:cs="Sylfaen"/>
          <w:b/>
          <w:bCs/>
          <w:sz w:val="24"/>
          <w:szCs w:val="24"/>
          <w:lang w:val="ka-GE"/>
        </w:rPr>
        <w:t xml:space="preserve"> და მი</w:t>
      </w:r>
      <w:r w:rsidR="0002070B" w:rsidRPr="008F3569">
        <w:rPr>
          <w:rFonts w:ascii="Sylfaen" w:hAnsi="Sylfaen" w:cs="Sylfaen"/>
          <w:b/>
          <w:bCs/>
          <w:sz w:val="24"/>
          <w:szCs w:val="24"/>
          <w:lang w:val="ka-GE"/>
        </w:rPr>
        <w:t>ღ</w:t>
      </w:r>
      <w:r w:rsidR="00480F22" w:rsidRPr="008F3569">
        <w:rPr>
          <w:rFonts w:ascii="Sylfaen" w:hAnsi="Sylfaen" w:cs="Sylfaen"/>
          <w:b/>
          <w:bCs/>
          <w:sz w:val="24"/>
          <w:szCs w:val="24"/>
          <w:lang w:val="ka-GE"/>
        </w:rPr>
        <w:t xml:space="preserve">ების </w:t>
      </w:r>
      <w:r w:rsidRPr="008F3569">
        <w:rPr>
          <w:rFonts w:ascii="Sylfaen" w:hAnsi="Sylfaen" w:cs="Sylfaen"/>
          <w:b/>
          <w:bCs/>
          <w:sz w:val="24"/>
          <w:szCs w:val="24"/>
          <w:lang w:val="ka-GE"/>
        </w:rPr>
        <w:t>წესი</w:t>
      </w:r>
    </w:p>
    <w:p w14:paraId="65410820" w14:textId="166F4AB5" w:rsidR="00A90DD7" w:rsidRPr="008F3569" w:rsidRDefault="00A90DD7" w:rsidP="008F3569">
      <w:pPr>
        <w:spacing w:after="0" w:line="276" w:lineRule="auto"/>
        <w:jc w:val="both"/>
        <w:rPr>
          <w:rFonts w:ascii="Sylfaen" w:hAnsi="Sylfaen" w:cs="Sylfaen"/>
          <w:bCs/>
          <w:sz w:val="24"/>
          <w:szCs w:val="24"/>
          <w:u w:val="single"/>
          <w:lang w:val="ka-GE"/>
        </w:rPr>
      </w:pPr>
      <w:r w:rsidRPr="008F3569">
        <w:rPr>
          <w:rFonts w:ascii="Sylfaen" w:hAnsi="Sylfaen" w:cs="Sylfaen"/>
          <w:bCs/>
          <w:sz w:val="24"/>
          <w:szCs w:val="24"/>
          <w:u w:val="single"/>
          <w:lang w:val="ka-GE"/>
        </w:rPr>
        <w:t xml:space="preserve">დოზირება </w:t>
      </w:r>
    </w:p>
    <w:p w14:paraId="4691CD35" w14:textId="2B2F4DB2" w:rsidR="008939AD" w:rsidRPr="008F3569" w:rsidRDefault="008939AD" w:rsidP="008F3569">
      <w:pPr>
        <w:spacing w:after="0" w:line="276" w:lineRule="auto"/>
        <w:jc w:val="both"/>
        <w:rPr>
          <w:rFonts w:ascii="Sylfaen" w:hAnsi="Sylfaen" w:cs="Sylfaen"/>
          <w:bCs/>
          <w:sz w:val="24"/>
          <w:szCs w:val="24"/>
          <w:lang w:val="ka-GE"/>
        </w:rPr>
      </w:pPr>
      <w:r w:rsidRPr="008F3569">
        <w:rPr>
          <w:rFonts w:ascii="Sylfaen" w:hAnsi="Sylfaen" w:cs="Sylfaen"/>
          <w:bCs/>
          <w:sz w:val="24"/>
          <w:szCs w:val="24"/>
          <w:lang w:val="ka-GE"/>
        </w:rPr>
        <w:t>პაციენტი უნდა იმყოფებოდეს შესაბამის ლიპიდების დამწევ დიეტაზე და უნდა გააგრძელოს ამ დიეტის დაცვა ეტიმიბ-დენკით მკურნალობის დროს.</w:t>
      </w:r>
    </w:p>
    <w:p w14:paraId="45572500" w14:textId="4F7B6BA1" w:rsidR="008939AD" w:rsidRPr="008F3569" w:rsidRDefault="008939AD" w:rsidP="008F3569">
      <w:pPr>
        <w:spacing w:after="0" w:line="276" w:lineRule="auto"/>
        <w:jc w:val="both"/>
        <w:rPr>
          <w:rFonts w:ascii="Sylfaen" w:hAnsi="Sylfaen" w:cs="Sylfaen"/>
          <w:bCs/>
          <w:sz w:val="24"/>
          <w:szCs w:val="24"/>
          <w:lang w:val="ka-GE"/>
        </w:rPr>
      </w:pPr>
      <w:r w:rsidRPr="008F3569">
        <w:rPr>
          <w:rFonts w:ascii="Sylfaen" w:hAnsi="Sylfaen" w:cs="Sylfaen"/>
          <w:bCs/>
          <w:sz w:val="24"/>
          <w:szCs w:val="24"/>
          <w:lang w:val="ka-GE"/>
        </w:rPr>
        <w:t>რეკომენდებული დოზა</w:t>
      </w:r>
      <w:r w:rsidR="008F3569">
        <w:rPr>
          <w:rFonts w:ascii="Sylfaen" w:hAnsi="Sylfaen" w:cs="Sylfaen"/>
          <w:bCs/>
          <w:sz w:val="24"/>
          <w:szCs w:val="24"/>
          <w:lang w:val="ka-GE"/>
        </w:rPr>
        <w:t xml:space="preserve"> </w:t>
      </w:r>
      <w:r w:rsidRPr="008F3569">
        <w:rPr>
          <w:rFonts w:ascii="Sylfaen" w:hAnsi="Sylfaen" w:cs="Sylfaen"/>
          <w:bCs/>
          <w:sz w:val="24"/>
          <w:szCs w:val="24"/>
          <w:lang w:val="ka-GE"/>
        </w:rPr>
        <w:t>ა</w:t>
      </w:r>
      <w:r w:rsidR="008F3569">
        <w:rPr>
          <w:rFonts w:ascii="Sylfaen" w:hAnsi="Sylfaen" w:cs="Sylfaen"/>
          <w:bCs/>
          <w:sz w:val="24"/>
          <w:szCs w:val="24"/>
          <w:lang w:val="ka-GE"/>
        </w:rPr>
        <w:t>რის</w:t>
      </w:r>
      <w:r w:rsidRPr="008F3569">
        <w:rPr>
          <w:rFonts w:ascii="Sylfaen" w:hAnsi="Sylfaen" w:cs="Sylfaen"/>
          <w:bCs/>
          <w:sz w:val="24"/>
          <w:szCs w:val="24"/>
          <w:lang w:val="ka-GE"/>
        </w:rPr>
        <w:t xml:space="preserve"> ეტიმიბ-დენკ 10 მგ-ის ერთი ტაბლეტი დღეში. </w:t>
      </w:r>
    </w:p>
    <w:p w14:paraId="431CF9CA" w14:textId="61F4909C" w:rsidR="008939AD" w:rsidRPr="008F3569" w:rsidRDefault="008939AD" w:rsidP="008F3569">
      <w:pPr>
        <w:spacing w:after="0" w:line="276" w:lineRule="auto"/>
        <w:jc w:val="both"/>
        <w:rPr>
          <w:rFonts w:ascii="Sylfaen" w:hAnsi="Sylfaen" w:cs="Sylfaen"/>
          <w:bCs/>
          <w:sz w:val="24"/>
          <w:szCs w:val="24"/>
          <w:lang w:val="ka-GE"/>
        </w:rPr>
      </w:pPr>
      <w:r w:rsidRPr="008F3569">
        <w:rPr>
          <w:rFonts w:ascii="Sylfaen" w:hAnsi="Sylfaen" w:cs="Sylfaen"/>
          <w:bCs/>
          <w:sz w:val="24"/>
          <w:szCs w:val="24"/>
          <w:lang w:val="ka-GE"/>
        </w:rPr>
        <w:t>როდესაც ეტიმიბ-დენკი ემატება სტატინს, უნდა გაგრძელდეს ან ამ კონკრეტული სტატინის მითითებული ჩვეულებრივი საწყისი დოზა, ან უკვე დადგენილი უფრო მაღალი დოზა. ამ შემთხვევაში, უნდა გაეცნოთ ამ კონკრეტული სტატინის დოზირების ინსტრუქციას.</w:t>
      </w:r>
    </w:p>
    <w:p w14:paraId="7E5CAA21" w14:textId="43F79EB0" w:rsidR="008939AD" w:rsidRPr="008F3569" w:rsidRDefault="008939AD" w:rsidP="008F3569">
      <w:pPr>
        <w:spacing w:after="0" w:line="276" w:lineRule="auto"/>
        <w:jc w:val="both"/>
        <w:rPr>
          <w:rFonts w:ascii="Sylfaen" w:hAnsi="Sylfaen" w:cs="Sylfaen"/>
          <w:bCs/>
          <w:sz w:val="24"/>
          <w:szCs w:val="24"/>
          <w:lang w:val="ka-GE"/>
        </w:rPr>
      </w:pPr>
    </w:p>
    <w:p w14:paraId="0D8F9298" w14:textId="494E0ED7" w:rsidR="008939AD" w:rsidRPr="008F3569" w:rsidRDefault="008939AD" w:rsidP="008F3569">
      <w:pPr>
        <w:spacing w:after="0" w:line="276" w:lineRule="auto"/>
        <w:jc w:val="both"/>
        <w:rPr>
          <w:rFonts w:ascii="Sylfaen" w:hAnsi="Sylfaen" w:cs="Sylfaen"/>
          <w:bCs/>
          <w:i/>
          <w:sz w:val="24"/>
          <w:szCs w:val="24"/>
          <w:lang w:val="ka-GE"/>
        </w:rPr>
      </w:pPr>
      <w:r w:rsidRPr="008F3569">
        <w:rPr>
          <w:rFonts w:ascii="Sylfaen" w:hAnsi="Sylfaen" w:cs="Sylfaen"/>
          <w:bCs/>
          <w:i/>
          <w:sz w:val="24"/>
          <w:szCs w:val="24"/>
          <w:lang w:val="ka-GE"/>
        </w:rPr>
        <w:t>გამოყენება გულის კორონარული დაავადების და მწვავე კორონარული სინდრომის შემთხვევების მქონე პაციენტებში</w:t>
      </w:r>
    </w:p>
    <w:p w14:paraId="529C1BBB" w14:textId="3A693719" w:rsidR="008939AD" w:rsidRPr="008F3569" w:rsidRDefault="004D54B9" w:rsidP="008F3569">
      <w:pPr>
        <w:spacing w:after="0" w:line="276" w:lineRule="auto"/>
        <w:jc w:val="both"/>
        <w:rPr>
          <w:rFonts w:ascii="Sylfaen" w:hAnsi="Sylfaen" w:cs="Sylfaen"/>
          <w:bCs/>
          <w:sz w:val="24"/>
          <w:szCs w:val="24"/>
          <w:lang w:val="ka-GE"/>
        </w:rPr>
      </w:pPr>
      <w:r w:rsidRPr="008F3569">
        <w:rPr>
          <w:rFonts w:ascii="Sylfaen" w:hAnsi="Sylfaen" w:cs="Sylfaen"/>
          <w:bCs/>
          <w:sz w:val="24"/>
          <w:szCs w:val="24"/>
          <w:lang w:val="ka-GE"/>
        </w:rPr>
        <w:t>გულის კორონარული დაავადების და მწვავე კორონარული სინდრომის მქონე პაციენტებში გულ-სისხლძარღვთა მოვლენების თანდათანობითი შემცირების მიზნით, ეტიმიბ-დენკი შეიძლება დაინიშნოს სტატინთან ერთად, რომელსაც აქვს დადასტურებული გულ-სისხლძარღვთა სარგებელი.</w:t>
      </w:r>
    </w:p>
    <w:p w14:paraId="689EF83D" w14:textId="717381B6" w:rsidR="00225D64" w:rsidRPr="008F3569" w:rsidRDefault="00225D64" w:rsidP="008F3569">
      <w:pPr>
        <w:spacing w:after="0" w:line="276" w:lineRule="auto"/>
        <w:jc w:val="both"/>
        <w:rPr>
          <w:rFonts w:ascii="Sylfaen" w:hAnsi="Sylfaen" w:cs="Sylfaen"/>
          <w:sz w:val="24"/>
          <w:szCs w:val="24"/>
          <w:u w:val="single"/>
          <w:lang w:val="ka-GE"/>
        </w:rPr>
      </w:pPr>
    </w:p>
    <w:p w14:paraId="774415D4" w14:textId="7750E176" w:rsidR="004D54B9" w:rsidRPr="008F3569" w:rsidRDefault="004D54B9" w:rsidP="008F3569">
      <w:pPr>
        <w:spacing w:after="0" w:line="276" w:lineRule="auto"/>
        <w:jc w:val="both"/>
        <w:rPr>
          <w:rFonts w:ascii="Sylfaen" w:hAnsi="Sylfaen" w:cs="Sylfaen"/>
          <w:i/>
          <w:sz w:val="24"/>
          <w:szCs w:val="24"/>
          <w:lang w:val="ka-GE"/>
        </w:rPr>
      </w:pPr>
      <w:r w:rsidRPr="008F3569">
        <w:rPr>
          <w:rFonts w:ascii="Sylfaen" w:hAnsi="Sylfaen" w:cs="Sylfaen"/>
          <w:i/>
          <w:sz w:val="24"/>
          <w:szCs w:val="24"/>
          <w:lang w:val="ka-GE"/>
        </w:rPr>
        <w:t>ნაღვლის მჟავის სეკვესტრანტებთან ერთად მიღება</w:t>
      </w:r>
    </w:p>
    <w:p w14:paraId="7A6D4639" w14:textId="2439F9AD" w:rsidR="008939AD" w:rsidRPr="008F3569" w:rsidRDefault="004D54B9" w:rsidP="008F3569">
      <w:pPr>
        <w:spacing w:after="0" w:line="276" w:lineRule="auto"/>
        <w:jc w:val="both"/>
        <w:rPr>
          <w:rFonts w:ascii="Sylfaen" w:hAnsi="Sylfaen" w:cs="Sylfaen"/>
          <w:sz w:val="24"/>
          <w:szCs w:val="24"/>
          <w:lang w:val="ka-GE"/>
        </w:rPr>
      </w:pPr>
      <w:r w:rsidRPr="008F3569">
        <w:rPr>
          <w:rFonts w:ascii="Sylfaen" w:hAnsi="Sylfaen" w:cs="Sylfaen"/>
          <w:sz w:val="24"/>
          <w:szCs w:val="24"/>
          <w:lang w:val="ka-GE"/>
        </w:rPr>
        <w:t>ეტიმიბ-დენკის დოზირება უნდა მოხდეს ნაღვლის მჟავის სეკვესტრანტის მიღებიდან ≥ 2 საათით ადრე ან მიღებიდან ≥ 4 საათის შემდეგ.</w:t>
      </w:r>
    </w:p>
    <w:p w14:paraId="28B42E84" w14:textId="5F2C17CB" w:rsidR="008939AD" w:rsidRPr="008F3569" w:rsidRDefault="008939AD" w:rsidP="008F3569">
      <w:pPr>
        <w:spacing w:after="0" w:line="276" w:lineRule="auto"/>
        <w:jc w:val="both"/>
        <w:rPr>
          <w:rFonts w:ascii="Sylfaen" w:hAnsi="Sylfaen" w:cs="Sylfaen"/>
          <w:sz w:val="24"/>
          <w:szCs w:val="24"/>
          <w:u w:val="single"/>
          <w:lang w:val="ka-GE"/>
        </w:rPr>
      </w:pPr>
    </w:p>
    <w:p w14:paraId="3999BE8F" w14:textId="37C6A898" w:rsidR="004D54B9" w:rsidRPr="008F3569" w:rsidRDefault="004D54B9" w:rsidP="008F3569">
      <w:pPr>
        <w:spacing w:after="0" w:line="276" w:lineRule="auto"/>
        <w:jc w:val="both"/>
        <w:rPr>
          <w:rFonts w:ascii="Sylfaen" w:hAnsi="Sylfaen" w:cs="Sylfaen"/>
          <w:i/>
          <w:sz w:val="24"/>
          <w:szCs w:val="24"/>
          <w:lang w:val="ka-GE"/>
        </w:rPr>
      </w:pPr>
      <w:r w:rsidRPr="008F3569">
        <w:rPr>
          <w:rFonts w:ascii="Sylfaen" w:hAnsi="Sylfaen" w:cs="Sylfaen"/>
          <w:i/>
          <w:sz w:val="24"/>
          <w:szCs w:val="24"/>
          <w:lang w:val="ka-GE"/>
        </w:rPr>
        <w:t>ხანდაზმულები</w:t>
      </w:r>
    </w:p>
    <w:p w14:paraId="5B3EA84F" w14:textId="66633EBE" w:rsidR="004D54B9" w:rsidRPr="008F3569" w:rsidRDefault="004D54B9" w:rsidP="008F3569">
      <w:pPr>
        <w:spacing w:after="0" w:line="276" w:lineRule="auto"/>
        <w:jc w:val="both"/>
        <w:rPr>
          <w:rFonts w:ascii="Sylfaen" w:hAnsi="Sylfaen" w:cs="Sylfaen"/>
          <w:sz w:val="24"/>
          <w:szCs w:val="24"/>
          <w:lang w:val="ka-GE"/>
        </w:rPr>
      </w:pPr>
      <w:r w:rsidRPr="008F3569">
        <w:rPr>
          <w:rFonts w:ascii="Sylfaen" w:hAnsi="Sylfaen" w:cs="Sylfaen"/>
          <w:sz w:val="24"/>
          <w:szCs w:val="24"/>
          <w:lang w:val="ka-GE"/>
        </w:rPr>
        <w:t>ხანდაზმული პაციენტებისთვის დოზის კორექცია საჭირო არ არის (იხილეთ პუნქტი 5.2).</w:t>
      </w:r>
    </w:p>
    <w:p w14:paraId="1A994116" w14:textId="086AE6BA" w:rsidR="008939AD" w:rsidRPr="008F3569" w:rsidRDefault="008939AD" w:rsidP="008F3569">
      <w:pPr>
        <w:spacing w:after="0" w:line="276" w:lineRule="auto"/>
        <w:jc w:val="both"/>
        <w:rPr>
          <w:rFonts w:ascii="Sylfaen" w:hAnsi="Sylfaen" w:cs="Sylfaen"/>
          <w:sz w:val="24"/>
          <w:szCs w:val="24"/>
          <w:u w:val="single"/>
          <w:lang w:val="ka-GE"/>
        </w:rPr>
      </w:pPr>
    </w:p>
    <w:p w14:paraId="08223009" w14:textId="659DDDC8" w:rsidR="004D54B9" w:rsidRPr="008F3569" w:rsidRDefault="004D54B9" w:rsidP="008F3569">
      <w:pPr>
        <w:spacing w:after="0" w:line="276" w:lineRule="auto"/>
        <w:jc w:val="both"/>
        <w:rPr>
          <w:rFonts w:ascii="Sylfaen" w:hAnsi="Sylfaen" w:cs="Sylfaen"/>
          <w:i/>
          <w:sz w:val="24"/>
          <w:szCs w:val="24"/>
          <w:lang w:val="ka-GE"/>
        </w:rPr>
      </w:pPr>
      <w:r w:rsidRPr="008F3569">
        <w:rPr>
          <w:rFonts w:ascii="Sylfaen" w:hAnsi="Sylfaen" w:cs="Sylfaen"/>
          <w:i/>
          <w:sz w:val="24"/>
          <w:szCs w:val="24"/>
          <w:lang w:val="ka-GE"/>
        </w:rPr>
        <w:t xml:space="preserve">პედიატრიული </w:t>
      </w:r>
      <w:r w:rsidR="00D134E7">
        <w:rPr>
          <w:rFonts w:ascii="Sylfaen" w:hAnsi="Sylfaen" w:cs="Sylfaen"/>
          <w:i/>
          <w:sz w:val="24"/>
          <w:szCs w:val="24"/>
          <w:lang w:val="ka-GE"/>
        </w:rPr>
        <w:t xml:space="preserve">ასაკის </w:t>
      </w:r>
      <w:r w:rsidRPr="008F3569">
        <w:rPr>
          <w:rFonts w:ascii="Sylfaen" w:hAnsi="Sylfaen" w:cs="Sylfaen"/>
          <w:i/>
          <w:sz w:val="24"/>
          <w:szCs w:val="24"/>
          <w:lang w:val="ka-GE"/>
        </w:rPr>
        <w:t xml:space="preserve">მოსახლეობა </w:t>
      </w:r>
    </w:p>
    <w:p w14:paraId="572A8CFB" w14:textId="3397919E" w:rsidR="008939AD" w:rsidRPr="008F3569" w:rsidRDefault="004D54B9"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მკურნალობის დაწყება უნდა მოხდეს სპეციალისტის მეთვალყურეობის ქვეშ</w:t>
      </w:r>
    </w:p>
    <w:p w14:paraId="7AE5D4A8" w14:textId="6FF4889D" w:rsidR="004D54B9" w:rsidRPr="008F3569" w:rsidRDefault="004D54B9"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ბავშვესა და მოზარდები ≥ 6 წლის: ეზეტიმიბის უსაფრთხოება და ეფექტურობა 6-დან 17 წლამდე ასაკის ბავშვებში დადგენილი არ არის. ამჟამად ხელმისაწვდომი მონაცემები აღწერილია 4.4, 4.8, 5.1 და 5.2 პუნქტებში, თუმცა დოზირებასთან დაკავშირებით რეკომენდაციის გაცემა შეუძლებელია.</w:t>
      </w:r>
    </w:p>
    <w:p w14:paraId="15728DD2" w14:textId="3AC56F34" w:rsidR="004D54B9" w:rsidRPr="008F3569" w:rsidRDefault="004D54B9"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ეტიმიბ-დენკის სტატინთან ერთად მიღებისას</w:t>
      </w:r>
      <w:r w:rsidR="00827C83" w:rsidRPr="008F3569">
        <w:rPr>
          <w:rFonts w:ascii="Sylfaen" w:hAnsi="Sylfaen"/>
          <w:bCs/>
          <w:sz w:val="24"/>
          <w:szCs w:val="24"/>
          <w:lang w:val="ka-GE"/>
        </w:rPr>
        <w:t>,</w:t>
      </w:r>
      <w:r w:rsidRPr="008F3569">
        <w:rPr>
          <w:rFonts w:ascii="Sylfaen" w:hAnsi="Sylfaen"/>
          <w:bCs/>
          <w:sz w:val="24"/>
          <w:szCs w:val="24"/>
          <w:lang w:val="ka-GE"/>
        </w:rPr>
        <w:t xml:space="preserve"> ბავშვებში</w:t>
      </w:r>
      <w:r w:rsidR="00827C83" w:rsidRPr="008F3569">
        <w:rPr>
          <w:rFonts w:ascii="Sylfaen" w:hAnsi="Sylfaen"/>
          <w:bCs/>
          <w:sz w:val="24"/>
          <w:szCs w:val="24"/>
          <w:lang w:val="ka-GE"/>
        </w:rPr>
        <w:t>,</w:t>
      </w:r>
      <w:r w:rsidRPr="008F3569">
        <w:rPr>
          <w:rFonts w:ascii="Sylfaen" w:hAnsi="Sylfaen"/>
          <w:bCs/>
          <w:sz w:val="24"/>
          <w:szCs w:val="24"/>
          <w:lang w:val="ka-GE"/>
        </w:rPr>
        <w:t xml:space="preserve"> უნდა გაეცნოთ სტატინის დოზირების ინსტრუქციას.</w:t>
      </w:r>
    </w:p>
    <w:p w14:paraId="122EECE8" w14:textId="7264741B" w:rsidR="00827C83" w:rsidRPr="008F3569" w:rsidRDefault="00827C8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6 წლამდე ასაკის ბავშვები: ეზეტიმიბის უსაფრთხოება და ეფექტურობა 6 წლამდე ასაკის ბავშვებში დადგენილი არ არის. მონაცემები არ არსებობს.</w:t>
      </w:r>
    </w:p>
    <w:p w14:paraId="0E0C3BD4" w14:textId="3DA5B787" w:rsidR="00827C83" w:rsidRPr="008F3569" w:rsidRDefault="00827C83" w:rsidP="008F3569">
      <w:pPr>
        <w:spacing w:after="0" w:line="276" w:lineRule="auto"/>
        <w:jc w:val="both"/>
        <w:rPr>
          <w:rFonts w:ascii="Sylfaen" w:hAnsi="Sylfaen"/>
          <w:bCs/>
          <w:i/>
          <w:sz w:val="24"/>
          <w:szCs w:val="24"/>
          <w:lang w:val="ka-GE"/>
        </w:rPr>
      </w:pPr>
      <w:r w:rsidRPr="008F3569">
        <w:rPr>
          <w:rFonts w:ascii="Sylfaen" w:hAnsi="Sylfaen"/>
          <w:bCs/>
          <w:i/>
          <w:sz w:val="24"/>
          <w:szCs w:val="24"/>
          <w:lang w:val="ka-GE"/>
        </w:rPr>
        <w:lastRenderedPageBreak/>
        <w:t xml:space="preserve">ღვიძლის უკმარისობა </w:t>
      </w:r>
    </w:p>
    <w:p w14:paraId="01EE35B1" w14:textId="77777777" w:rsidR="00827C83" w:rsidRPr="008F3569" w:rsidRDefault="00827C8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ღვიძლის მსუბუქი უკმარისობის მქონე პაციენტებში (ჩაილდ პიუს ქულა 5-დან 6-მდე) დოზის კორექცია საჭირო არ არის.</w:t>
      </w:r>
    </w:p>
    <w:p w14:paraId="3E94D516" w14:textId="5994183E" w:rsidR="004D54B9" w:rsidRPr="008F3569" w:rsidRDefault="00827C8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ეტიმიბ-დენკით მკურნალობა არ არის რეკომენდებული ღვიძლის საშუალო სიმძიმის (ჩაილდ პიუს ქულა 7-დან 9-მდე) ან მწვავე (ჩაილდ პიუს ქულა &gt; 9) დისფუნქციის მქონე პაციენტებში (იხილეთ ნაწილები 4.4 და 5.2).</w:t>
      </w:r>
    </w:p>
    <w:p w14:paraId="2172F491" w14:textId="521D23AF" w:rsidR="00827C83" w:rsidRPr="008F3569" w:rsidRDefault="00827C83" w:rsidP="008F3569">
      <w:pPr>
        <w:spacing w:after="0" w:line="276" w:lineRule="auto"/>
        <w:jc w:val="both"/>
        <w:rPr>
          <w:rFonts w:ascii="Sylfaen" w:hAnsi="Sylfaen"/>
          <w:bCs/>
          <w:sz w:val="24"/>
          <w:szCs w:val="24"/>
          <w:lang w:val="ka-GE"/>
        </w:rPr>
      </w:pPr>
    </w:p>
    <w:p w14:paraId="42EED594" w14:textId="7CD05CF4" w:rsidR="00827C83" w:rsidRPr="008F3569" w:rsidRDefault="00827C83" w:rsidP="008F3569">
      <w:pPr>
        <w:spacing w:after="0" w:line="276" w:lineRule="auto"/>
        <w:jc w:val="both"/>
        <w:rPr>
          <w:rFonts w:ascii="Sylfaen" w:hAnsi="Sylfaen"/>
          <w:bCs/>
          <w:i/>
          <w:sz w:val="24"/>
          <w:szCs w:val="24"/>
          <w:lang w:val="ka-GE"/>
        </w:rPr>
      </w:pPr>
      <w:r w:rsidRPr="008F3569">
        <w:rPr>
          <w:rFonts w:ascii="Sylfaen" w:hAnsi="Sylfaen"/>
          <w:bCs/>
          <w:i/>
          <w:sz w:val="24"/>
          <w:szCs w:val="24"/>
          <w:lang w:val="ka-GE"/>
        </w:rPr>
        <w:t xml:space="preserve">თირკმლის უკმარისობა </w:t>
      </w:r>
    </w:p>
    <w:p w14:paraId="415FF0AF" w14:textId="16FA820E" w:rsidR="004D54B9" w:rsidRPr="008F3569" w:rsidRDefault="00827C8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თირკმლის უკმარისობის მქონე პაციენტებისთვის დოზის კორექცია საჭირო არ არის (იხილეთ ნაწილი 5.2).</w:t>
      </w:r>
    </w:p>
    <w:p w14:paraId="24BB63B7" w14:textId="77777777" w:rsidR="004D54B9" w:rsidRPr="008F3569" w:rsidRDefault="004D54B9" w:rsidP="008F3569">
      <w:pPr>
        <w:spacing w:after="0" w:line="276" w:lineRule="auto"/>
        <w:jc w:val="both"/>
        <w:rPr>
          <w:rFonts w:ascii="Sylfaen" w:hAnsi="Sylfaen"/>
          <w:b/>
          <w:bCs/>
          <w:sz w:val="24"/>
          <w:szCs w:val="24"/>
          <w:lang w:val="ka-GE"/>
        </w:rPr>
      </w:pPr>
    </w:p>
    <w:p w14:paraId="16AFDC22" w14:textId="15C1B45A" w:rsidR="00225D64" w:rsidRPr="008F3569" w:rsidRDefault="00225D64" w:rsidP="008F3569">
      <w:pPr>
        <w:spacing w:after="0" w:line="276" w:lineRule="auto"/>
        <w:jc w:val="both"/>
        <w:rPr>
          <w:rFonts w:ascii="Sylfaen" w:hAnsi="Sylfaen"/>
          <w:bCs/>
          <w:sz w:val="24"/>
          <w:szCs w:val="24"/>
          <w:u w:val="single"/>
          <w:lang w:val="ka-GE"/>
        </w:rPr>
      </w:pPr>
      <w:r w:rsidRPr="008F3569">
        <w:rPr>
          <w:rFonts w:ascii="Sylfaen" w:hAnsi="Sylfaen"/>
          <w:bCs/>
          <w:sz w:val="24"/>
          <w:szCs w:val="24"/>
          <w:u w:val="single"/>
          <w:lang w:val="ka-GE"/>
        </w:rPr>
        <w:t>მიღების წესი</w:t>
      </w:r>
    </w:p>
    <w:p w14:paraId="33C21784" w14:textId="13E84CD5" w:rsidR="00225D64" w:rsidRPr="008F3569" w:rsidRDefault="00827C8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 xml:space="preserve">მიიღება პერორალურად. </w:t>
      </w:r>
    </w:p>
    <w:p w14:paraId="51D836CF" w14:textId="5E4784A1" w:rsidR="00827C83" w:rsidRPr="008F3569" w:rsidRDefault="00827C8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 xml:space="preserve">ეტიმიბ-დენკის მიღება შეიძლება დღის ნებისმიერ დროს, საკვებთან ერთად ან მისგან დამოუკიდებლად. </w:t>
      </w:r>
    </w:p>
    <w:p w14:paraId="78B7FB23" w14:textId="77777777" w:rsidR="00827C83" w:rsidRPr="008F3569" w:rsidRDefault="00827C83" w:rsidP="008F3569">
      <w:pPr>
        <w:spacing w:after="0" w:line="276" w:lineRule="auto"/>
        <w:jc w:val="both"/>
        <w:rPr>
          <w:rFonts w:ascii="Sylfaen" w:hAnsi="Sylfaen"/>
          <w:b/>
          <w:bCs/>
          <w:sz w:val="24"/>
          <w:szCs w:val="24"/>
          <w:lang w:val="ka-GE"/>
        </w:rPr>
      </w:pPr>
    </w:p>
    <w:p w14:paraId="7CC887C9" w14:textId="44A15E23" w:rsidR="009309CB" w:rsidRPr="008F3569" w:rsidRDefault="009309CB" w:rsidP="008F3569">
      <w:pPr>
        <w:pStyle w:val="ListParagraph"/>
        <w:numPr>
          <w:ilvl w:val="1"/>
          <w:numId w:val="7"/>
        </w:numPr>
        <w:spacing w:after="0" w:line="276" w:lineRule="auto"/>
        <w:jc w:val="both"/>
        <w:rPr>
          <w:rFonts w:ascii="Sylfaen" w:hAnsi="Sylfaen"/>
          <w:b/>
          <w:bCs/>
          <w:sz w:val="24"/>
          <w:szCs w:val="24"/>
          <w:lang w:val="ka-GE"/>
        </w:rPr>
      </w:pPr>
      <w:r w:rsidRPr="008F3569">
        <w:rPr>
          <w:rFonts w:ascii="Sylfaen" w:hAnsi="Sylfaen"/>
          <w:b/>
          <w:bCs/>
          <w:sz w:val="24"/>
          <w:szCs w:val="24"/>
          <w:lang w:val="ka-GE"/>
        </w:rPr>
        <w:t>უკუჩვენებები</w:t>
      </w:r>
    </w:p>
    <w:p w14:paraId="340E2D72" w14:textId="3CD72159" w:rsidR="009309CB" w:rsidRPr="008F3569" w:rsidRDefault="009309CB" w:rsidP="008F3569">
      <w:pPr>
        <w:pStyle w:val="ListParagraph"/>
        <w:numPr>
          <w:ilvl w:val="0"/>
          <w:numId w:val="4"/>
        </w:numPr>
        <w:spacing w:after="0" w:line="276" w:lineRule="auto"/>
        <w:jc w:val="both"/>
        <w:rPr>
          <w:rFonts w:ascii="Sylfaen" w:hAnsi="Sylfaen"/>
          <w:sz w:val="24"/>
          <w:szCs w:val="24"/>
          <w:lang w:val="ka-GE"/>
        </w:rPr>
      </w:pPr>
      <w:r w:rsidRPr="008F3569">
        <w:rPr>
          <w:rFonts w:ascii="Sylfaen" w:hAnsi="Sylfaen" w:cs="Sylfaen"/>
          <w:sz w:val="24"/>
          <w:szCs w:val="24"/>
          <w:lang w:val="ka-GE"/>
        </w:rPr>
        <w:t>ჰიპერმგრძნობელობა</w:t>
      </w:r>
      <w:r w:rsidRPr="008F3569">
        <w:rPr>
          <w:rFonts w:ascii="Sylfaen" w:hAnsi="Sylfaen"/>
          <w:sz w:val="24"/>
          <w:szCs w:val="24"/>
          <w:lang w:val="ka-GE"/>
        </w:rPr>
        <w:t xml:space="preserve"> აქტიური ნივთიერების ან </w:t>
      </w:r>
      <w:r w:rsidR="00347D75" w:rsidRPr="008F3569">
        <w:rPr>
          <w:rFonts w:ascii="Sylfaen" w:hAnsi="Sylfaen"/>
          <w:sz w:val="24"/>
          <w:szCs w:val="24"/>
          <w:lang w:val="ka-GE"/>
        </w:rPr>
        <w:t>რომელიმე დამხმარე ნივთიერების მიმართ</w:t>
      </w:r>
      <w:r w:rsidR="00225D64" w:rsidRPr="008F3569">
        <w:rPr>
          <w:rFonts w:ascii="Sylfaen" w:hAnsi="Sylfaen"/>
          <w:sz w:val="24"/>
          <w:szCs w:val="24"/>
          <w:lang w:val="ka-GE"/>
        </w:rPr>
        <w:t>, აღწერილია პუნქტ</w:t>
      </w:r>
      <w:r w:rsidR="0033340C" w:rsidRPr="008F3569">
        <w:rPr>
          <w:rFonts w:ascii="Sylfaen" w:hAnsi="Sylfaen"/>
          <w:sz w:val="24"/>
          <w:szCs w:val="24"/>
          <w:lang w:val="ka-GE"/>
        </w:rPr>
        <w:t>შ</w:t>
      </w:r>
      <w:r w:rsidR="00225D64" w:rsidRPr="008F3569">
        <w:rPr>
          <w:rFonts w:ascii="Sylfaen" w:hAnsi="Sylfaen"/>
          <w:sz w:val="24"/>
          <w:szCs w:val="24"/>
          <w:lang w:val="ka-GE"/>
        </w:rPr>
        <w:t xml:space="preserve">ი </w:t>
      </w:r>
      <w:r w:rsidR="006A62A4" w:rsidRPr="008F3569">
        <w:rPr>
          <w:rFonts w:ascii="Sylfaen" w:hAnsi="Sylfaen"/>
          <w:sz w:val="24"/>
          <w:szCs w:val="24"/>
          <w:lang w:val="ka-GE"/>
        </w:rPr>
        <w:t>6.1</w:t>
      </w:r>
      <w:r w:rsidR="0033340C" w:rsidRPr="008F3569">
        <w:rPr>
          <w:rFonts w:ascii="Sylfaen" w:hAnsi="Sylfaen"/>
          <w:sz w:val="24"/>
          <w:szCs w:val="24"/>
          <w:lang w:val="ka-GE"/>
        </w:rPr>
        <w:t>.</w:t>
      </w:r>
    </w:p>
    <w:p w14:paraId="24272D66" w14:textId="4FFB6CD5" w:rsidR="0033340C" w:rsidRPr="008F3569" w:rsidRDefault="0033340C" w:rsidP="008F3569">
      <w:pPr>
        <w:pStyle w:val="ListParagraph"/>
        <w:numPr>
          <w:ilvl w:val="0"/>
          <w:numId w:val="4"/>
        </w:numPr>
        <w:spacing w:after="0" w:line="276" w:lineRule="auto"/>
        <w:jc w:val="both"/>
        <w:rPr>
          <w:rFonts w:ascii="Sylfaen" w:hAnsi="Sylfaen"/>
          <w:sz w:val="24"/>
          <w:szCs w:val="24"/>
          <w:lang w:val="ka-GE"/>
        </w:rPr>
      </w:pPr>
      <w:r w:rsidRPr="008F3569">
        <w:rPr>
          <w:rFonts w:ascii="Sylfaen" w:hAnsi="Sylfaen"/>
          <w:sz w:val="24"/>
          <w:szCs w:val="24"/>
          <w:lang w:val="ka-GE"/>
        </w:rPr>
        <w:t>ეზეტიმიბის სტატინებთან ერთად მიღებისას, გთხოვთ გაეცნოთ ამ კონკრეტული სამკურნალო პროდუქტის მახასიათებლების შეჯამებას.</w:t>
      </w:r>
    </w:p>
    <w:p w14:paraId="14B9315B" w14:textId="11332828" w:rsidR="0033340C" w:rsidRPr="008F3569" w:rsidRDefault="0033340C" w:rsidP="008F3569">
      <w:pPr>
        <w:pStyle w:val="ListParagraph"/>
        <w:numPr>
          <w:ilvl w:val="0"/>
          <w:numId w:val="4"/>
        </w:numPr>
        <w:spacing w:after="0" w:line="276" w:lineRule="auto"/>
        <w:jc w:val="both"/>
        <w:rPr>
          <w:rFonts w:ascii="Sylfaen" w:hAnsi="Sylfaen"/>
          <w:sz w:val="24"/>
          <w:szCs w:val="24"/>
          <w:lang w:val="ka-GE"/>
        </w:rPr>
      </w:pPr>
      <w:r w:rsidRPr="008F3569">
        <w:rPr>
          <w:rFonts w:ascii="Sylfaen" w:hAnsi="Sylfaen"/>
          <w:sz w:val="24"/>
          <w:szCs w:val="24"/>
          <w:lang w:val="ka-GE"/>
        </w:rPr>
        <w:t xml:space="preserve">ეზეტიმიბის სტატინებთან ერთად მიღება უკუნაჩვენებია ორსულობის და ლაქტაციის პერიოდში. </w:t>
      </w:r>
    </w:p>
    <w:p w14:paraId="732937B9" w14:textId="76215A95" w:rsidR="0033340C" w:rsidRPr="008F3569" w:rsidRDefault="0033340C" w:rsidP="008F3569">
      <w:pPr>
        <w:pStyle w:val="ListParagraph"/>
        <w:numPr>
          <w:ilvl w:val="0"/>
          <w:numId w:val="4"/>
        </w:numPr>
        <w:spacing w:after="0" w:line="276" w:lineRule="auto"/>
        <w:jc w:val="both"/>
        <w:rPr>
          <w:rFonts w:ascii="Times New Roman" w:eastAsia="Times New Roman" w:hAnsi="Times New Roman" w:cs="Times New Roman"/>
          <w:sz w:val="24"/>
          <w:szCs w:val="24"/>
          <w:lang w:val="ka-GE"/>
        </w:rPr>
      </w:pPr>
      <w:r w:rsidRPr="008F3569">
        <w:rPr>
          <w:rFonts w:ascii="Sylfaen" w:eastAsia="Times New Roman" w:hAnsi="Sylfaen" w:cs="Sylfaen"/>
          <w:sz w:val="24"/>
          <w:szCs w:val="24"/>
          <w:lang w:val="ka-GE"/>
        </w:rPr>
        <w:t>ეზეტიმიბი</w:t>
      </w:r>
      <w:r w:rsidR="00AF5821" w:rsidRPr="008F3569">
        <w:rPr>
          <w:rFonts w:ascii="Sylfaen" w:eastAsia="Times New Roman" w:hAnsi="Sylfaen" w:cs="Sylfaen"/>
          <w:sz w:val="24"/>
          <w:szCs w:val="24"/>
          <w:lang w:val="ka-GE"/>
        </w:rPr>
        <w:t>ს</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სტატინთან</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ერთად</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გამოყენება</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უკუნაჩვენებია ღვიძლის</w:t>
      </w:r>
      <w:r w:rsidR="00AF5821" w:rsidRPr="008F3569">
        <w:rPr>
          <w:rFonts w:ascii="Sylfaen" w:eastAsia="Times New Roman" w:hAnsi="Sylfaen" w:cs="Sylfaen"/>
          <w:sz w:val="24"/>
          <w:szCs w:val="24"/>
          <w:lang w:val="ka-GE"/>
        </w:rPr>
        <w:t xml:space="preserve"> აქტიური</w:t>
      </w:r>
      <w:r w:rsidR="00AF5821" w:rsidRPr="008F3569">
        <w:rPr>
          <w:rFonts w:ascii="Times New Roman" w:eastAsia="Times New Roman" w:hAnsi="Times New Roman" w:cs="Times New Roman"/>
          <w:sz w:val="24"/>
          <w:szCs w:val="24"/>
          <w:lang w:val="ka-GE"/>
        </w:rPr>
        <w:t xml:space="preserve"> </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დაავადების</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მქონე</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პაციენტებში</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ან</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დაუდგენელი</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მუდმივი</w:t>
      </w:r>
      <w:r w:rsidRPr="008F3569">
        <w:rPr>
          <w:rFonts w:ascii="Times New Roman" w:eastAsia="Times New Roman" w:hAnsi="Times New Roman" w:cs="Times New Roman"/>
          <w:sz w:val="24"/>
          <w:szCs w:val="24"/>
          <w:lang w:val="ka-GE"/>
        </w:rPr>
        <w:t xml:space="preserve"> </w:t>
      </w:r>
      <w:r w:rsidR="00AF5821" w:rsidRPr="008F3569">
        <w:rPr>
          <w:rFonts w:ascii="Sylfaen" w:eastAsia="Times New Roman" w:hAnsi="Sylfaen" w:cs="Sylfaen"/>
          <w:sz w:val="24"/>
          <w:szCs w:val="24"/>
          <w:lang w:val="ka-GE"/>
        </w:rPr>
        <w:t>შრატის</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ტრანსამინაზების</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მომატების</w:t>
      </w:r>
      <w:r w:rsidRPr="008F3569">
        <w:rPr>
          <w:rFonts w:ascii="Times New Roman" w:eastAsia="Times New Roman" w:hAnsi="Times New Roman" w:cs="Times New Roman"/>
          <w:sz w:val="24"/>
          <w:szCs w:val="24"/>
          <w:lang w:val="ka-GE"/>
        </w:rPr>
        <w:t xml:space="preserve"> </w:t>
      </w:r>
      <w:r w:rsidRPr="008F3569">
        <w:rPr>
          <w:rFonts w:ascii="Sylfaen" w:eastAsia="Times New Roman" w:hAnsi="Sylfaen" w:cs="Sylfaen"/>
          <w:sz w:val="24"/>
          <w:szCs w:val="24"/>
          <w:lang w:val="ka-GE"/>
        </w:rPr>
        <w:t>დროს</w:t>
      </w:r>
      <w:r w:rsidR="00AF5821" w:rsidRPr="008F3569">
        <w:rPr>
          <w:rFonts w:ascii="Sylfaen" w:eastAsia="Times New Roman" w:hAnsi="Sylfaen" w:cs="Sylfaen"/>
          <w:sz w:val="24"/>
          <w:szCs w:val="24"/>
          <w:lang w:val="ka-GE"/>
        </w:rPr>
        <w:t>.</w:t>
      </w:r>
    </w:p>
    <w:p w14:paraId="2A975ADA" w14:textId="77777777" w:rsidR="000046A8" w:rsidRPr="008F3569" w:rsidRDefault="000046A8" w:rsidP="008F3569">
      <w:pPr>
        <w:pStyle w:val="ListParagraph"/>
        <w:spacing w:after="0" w:line="276" w:lineRule="auto"/>
        <w:jc w:val="both"/>
        <w:rPr>
          <w:rFonts w:ascii="Sylfaen" w:hAnsi="Sylfaen"/>
          <w:sz w:val="24"/>
          <w:szCs w:val="24"/>
          <w:lang w:val="ka-GE"/>
        </w:rPr>
      </w:pPr>
    </w:p>
    <w:p w14:paraId="11362791" w14:textId="4CA65422" w:rsidR="00A90EFF" w:rsidRPr="008F3569" w:rsidRDefault="00A90EFF" w:rsidP="008F3569">
      <w:pPr>
        <w:pStyle w:val="ListParagraph"/>
        <w:numPr>
          <w:ilvl w:val="1"/>
          <w:numId w:val="7"/>
        </w:numPr>
        <w:spacing w:after="0" w:line="276" w:lineRule="auto"/>
        <w:jc w:val="both"/>
        <w:rPr>
          <w:rFonts w:ascii="Sylfaen" w:hAnsi="Sylfaen"/>
          <w:b/>
          <w:bCs/>
          <w:sz w:val="24"/>
          <w:szCs w:val="24"/>
          <w:lang w:val="ka-GE"/>
        </w:rPr>
      </w:pPr>
      <w:r w:rsidRPr="008F3569">
        <w:rPr>
          <w:rFonts w:ascii="Sylfaen" w:hAnsi="Sylfaen"/>
          <w:b/>
          <w:bCs/>
          <w:sz w:val="24"/>
          <w:szCs w:val="24"/>
          <w:lang w:val="ka-GE"/>
        </w:rPr>
        <w:t xml:space="preserve">გამოყენებისთვის სპეციალური გაფრთხილებები და სიფრთხილის ზომები </w:t>
      </w:r>
    </w:p>
    <w:p w14:paraId="158D1A40" w14:textId="2F7AC96A" w:rsidR="00474B25" w:rsidRPr="008F3569" w:rsidRDefault="00822F76" w:rsidP="008F3569">
      <w:pPr>
        <w:spacing w:after="0" w:line="276" w:lineRule="auto"/>
        <w:jc w:val="both"/>
        <w:rPr>
          <w:rFonts w:ascii="Sylfaen" w:hAnsi="Sylfaen"/>
          <w:bCs/>
          <w:sz w:val="24"/>
          <w:szCs w:val="24"/>
        </w:rPr>
      </w:pP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სტატინებთან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ერთად</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მიღებისას</w:t>
      </w:r>
      <w:proofErr w:type="spellEnd"/>
      <w:r w:rsidRPr="008F3569">
        <w:rPr>
          <w:rFonts w:ascii="Sylfaen" w:hAnsi="Sylfaen"/>
          <w:bCs/>
          <w:sz w:val="24"/>
          <w:szCs w:val="24"/>
        </w:rPr>
        <w:t xml:space="preserve">, </w:t>
      </w:r>
      <w:proofErr w:type="spellStart"/>
      <w:r w:rsidRPr="008F3569">
        <w:rPr>
          <w:rFonts w:ascii="Sylfaen" w:hAnsi="Sylfaen"/>
          <w:bCs/>
          <w:sz w:val="24"/>
          <w:szCs w:val="24"/>
        </w:rPr>
        <w:t>გთხოვთ</w:t>
      </w:r>
      <w:proofErr w:type="spellEnd"/>
      <w:r w:rsidRPr="008F3569">
        <w:rPr>
          <w:rFonts w:ascii="Sylfaen" w:hAnsi="Sylfaen"/>
          <w:bCs/>
          <w:sz w:val="24"/>
          <w:szCs w:val="24"/>
        </w:rPr>
        <w:t xml:space="preserve">, </w:t>
      </w:r>
      <w:proofErr w:type="spellStart"/>
      <w:r w:rsidRPr="008F3569">
        <w:rPr>
          <w:rFonts w:ascii="Sylfaen" w:hAnsi="Sylfaen"/>
          <w:bCs/>
          <w:sz w:val="24"/>
          <w:szCs w:val="24"/>
        </w:rPr>
        <w:t>იხილოთ</w:t>
      </w:r>
      <w:proofErr w:type="spellEnd"/>
      <w:r w:rsidRPr="008F3569">
        <w:rPr>
          <w:rFonts w:ascii="Sylfaen" w:hAnsi="Sylfaen"/>
          <w:bCs/>
          <w:sz w:val="24"/>
          <w:szCs w:val="24"/>
        </w:rPr>
        <w:t xml:space="preserve"> </w:t>
      </w:r>
      <w:proofErr w:type="spellStart"/>
      <w:r w:rsidRPr="008F3569">
        <w:rPr>
          <w:rFonts w:ascii="Sylfaen" w:hAnsi="Sylfaen"/>
          <w:bCs/>
          <w:sz w:val="24"/>
          <w:szCs w:val="24"/>
        </w:rPr>
        <w:t>ამ</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კონკრეტული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სამკურნალო</w:t>
      </w:r>
      <w:proofErr w:type="spellEnd"/>
      <w:r w:rsidRPr="008F3569">
        <w:rPr>
          <w:rFonts w:ascii="Sylfaen" w:hAnsi="Sylfaen"/>
          <w:bCs/>
          <w:sz w:val="24"/>
          <w:szCs w:val="24"/>
        </w:rPr>
        <w:t xml:space="preserve"> </w:t>
      </w:r>
      <w:proofErr w:type="spellStart"/>
      <w:r w:rsidRPr="008F3569">
        <w:rPr>
          <w:rFonts w:ascii="Sylfaen" w:hAnsi="Sylfaen"/>
          <w:bCs/>
          <w:sz w:val="24"/>
          <w:szCs w:val="24"/>
        </w:rPr>
        <w:t>პროდუქტის</w:t>
      </w:r>
      <w:proofErr w:type="spellEnd"/>
      <w:r w:rsidRPr="008F3569">
        <w:rPr>
          <w:rFonts w:ascii="Sylfaen" w:hAnsi="Sylfaen"/>
          <w:bCs/>
          <w:sz w:val="24"/>
          <w:szCs w:val="24"/>
        </w:rPr>
        <w:t xml:space="preserve"> </w:t>
      </w:r>
      <w:r w:rsidR="00394CAD" w:rsidRPr="008F3569">
        <w:rPr>
          <w:rFonts w:ascii="Sylfaen" w:hAnsi="Sylfaen"/>
          <w:sz w:val="24"/>
          <w:szCs w:val="24"/>
          <w:lang w:val="ka-GE"/>
        </w:rPr>
        <w:t>მახასიათებლების შეჯამებას</w:t>
      </w:r>
      <w:r w:rsidRPr="008F3569">
        <w:rPr>
          <w:rFonts w:ascii="Sylfaen" w:hAnsi="Sylfaen"/>
          <w:bCs/>
          <w:sz w:val="24"/>
          <w:szCs w:val="24"/>
        </w:rPr>
        <w:t>.</w:t>
      </w:r>
    </w:p>
    <w:p w14:paraId="148DBFC7" w14:textId="1D02E7B9" w:rsidR="00394CAD" w:rsidRPr="008F3569" w:rsidRDefault="00394CAD" w:rsidP="008F3569">
      <w:pPr>
        <w:spacing w:after="0" w:line="276" w:lineRule="auto"/>
        <w:jc w:val="both"/>
        <w:rPr>
          <w:rFonts w:ascii="Sylfaen" w:hAnsi="Sylfaen"/>
          <w:bCs/>
          <w:sz w:val="24"/>
          <w:szCs w:val="24"/>
        </w:rPr>
      </w:pPr>
    </w:p>
    <w:p w14:paraId="0D725153" w14:textId="77777777" w:rsidR="00394CAD" w:rsidRPr="008F3569" w:rsidRDefault="00394CAD" w:rsidP="008F3569">
      <w:pPr>
        <w:spacing w:after="0" w:line="276" w:lineRule="auto"/>
        <w:jc w:val="both"/>
        <w:rPr>
          <w:rFonts w:ascii="Sylfaen" w:hAnsi="Sylfaen"/>
          <w:bCs/>
          <w:sz w:val="24"/>
          <w:szCs w:val="24"/>
          <w:u w:val="single"/>
        </w:rPr>
      </w:pPr>
      <w:proofErr w:type="spellStart"/>
      <w:r w:rsidRPr="008F3569">
        <w:rPr>
          <w:rFonts w:ascii="Sylfaen" w:hAnsi="Sylfaen"/>
          <w:bCs/>
          <w:sz w:val="24"/>
          <w:szCs w:val="24"/>
          <w:u w:val="single"/>
        </w:rPr>
        <w:t>ღვიძლის</w:t>
      </w:r>
      <w:proofErr w:type="spellEnd"/>
      <w:r w:rsidRPr="008F3569">
        <w:rPr>
          <w:rFonts w:ascii="Sylfaen" w:hAnsi="Sylfaen"/>
          <w:bCs/>
          <w:sz w:val="24"/>
          <w:szCs w:val="24"/>
          <w:u w:val="single"/>
        </w:rPr>
        <w:t xml:space="preserve"> </w:t>
      </w:r>
      <w:proofErr w:type="spellStart"/>
      <w:r w:rsidRPr="008F3569">
        <w:rPr>
          <w:rFonts w:ascii="Sylfaen" w:hAnsi="Sylfaen"/>
          <w:bCs/>
          <w:sz w:val="24"/>
          <w:szCs w:val="24"/>
          <w:u w:val="single"/>
        </w:rPr>
        <w:t>ფერმენტები</w:t>
      </w:r>
      <w:proofErr w:type="spellEnd"/>
    </w:p>
    <w:p w14:paraId="1380610D" w14:textId="6AC33E45" w:rsidR="00394CAD" w:rsidRPr="008F3569" w:rsidRDefault="00394CAD" w:rsidP="008F3569">
      <w:pPr>
        <w:spacing w:after="0" w:line="276" w:lineRule="auto"/>
        <w:jc w:val="both"/>
        <w:rPr>
          <w:rFonts w:ascii="Sylfaen" w:hAnsi="Sylfaen"/>
          <w:bCs/>
          <w:sz w:val="24"/>
          <w:szCs w:val="24"/>
        </w:rPr>
      </w:pPr>
      <w:proofErr w:type="spellStart"/>
      <w:r w:rsidRPr="008F3569">
        <w:rPr>
          <w:rFonts w:ascii="Sylfaen" w:hAnsi="Sylfaen"/>
          <w:bCs/>
          <w:sz w:val="24"/>
          <w:szCs w:val="24"/>
        </w:rPr>
        <w:t>ეზეტიმიბისა</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მიმღებ</w:t>
      </w:r>
      <w:proofErr w:type="spellEnd"/>
      <w:r w:rsidRPr="008F3569">
        <w:rPr>
          <w:rFonts w:ascii="Sylfaen" w:hAnsi="Sylfaen"/>
          <w:bCs/>
          <w:sz w:val="24"/>
          <w:szCs w:val="24"/>
        </w:rPr>
        <w:t xml:space="preserve"> </w:t>
      </w:r>
      <w:proofErr w:type="spellStart"/>
      <w:r w:rsidRPr="008F3569">
        <w:rPr>
          <w:rFonts w:ascii="Sylfaen" w:hAnsi="Sylfaen"/>
          <w:bCs/>
          <w:sz w:val="24"/>
          <w:szCs w:val="24"/>
        </w:rPr>
        <w:t>პაციენტებში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კონტროლირებადი</w:t>
      </w:r>
      <w:proofErr w:type="spellEnd"/>
      <w:r w:rsidRPr="008F3569">
        <w:rPr>
          <w:rFonts w:ascii="Sylfaen" w:hAnsi="Sylfaen"/>
          <w:bCs/>
          <w:sz w:val="24"/>
          <w:szCs w:val="24"/>
        </w:rPr>
        <w:t xml:space="preserve"> </w:t>
      </w:r>
      <w:proofErr w:type="spellStart"/>
      <w:r w:rsidRPr="008F3569">
        <w:rPr>
          <w:rFonts w:ascii="Sylfaen" w:hAnsi="Sylfaen"/>
          <w:bCs/>
          <w:sz w:val="24"/>
          <w:szCs w:val="24"/>
        </w:rPr>
        <w:t>თანმხლები</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გამოყენების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კვლევებში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დაფიქსირდა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ტრანსამინაზების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თანმიმდევრული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მომატება</w:t>
      </w:r>
      <w:proofErr w:type="spellEnd"/>
      <w:r w:rsidRPr="008F3569">
        <w:rPr>
          <w:rFonts w:ascii="Sylfaen" w:hAnsi="Sylfaen"/>
          <w:bCs/>
          <w:sz w:val="24"/>
          <w:szCs w:val="24"/>
        </w:rPr>
        <w:t xml:space="preserve"> (</w:t>
      </w:r>
      <w:proofErr w:type="spellStart"/>
      <w:r w:rsidRPr="008F3569">
        <w:rPr>
          <w:rFonts w:ascii="Sylfaen" w:hAnsi="Sylfaen"/>
          <w:bCs/>
          <w:sz w:val="24"/>
          <w:szCs w:val="24"/>
        </w:rPr>
        <w:t>ნორმის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ზედა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ზღვარზე</w:t>
      </w:r>
      <w:proofErr w:type="spellEnd"/>
      <w:r w:rsidRPr="008F3569">
        <w:rPr>
          <w:rFonts w:ascii="Sylfaen" w:hAnsi="Sylfaen"/>
          <w:bCs/>
          <w:sz w:val="24"/>
          <w:szCs w:val="24"/>
        </w:rPr>
        <w:t xml:space="preserve"> ≥ 3-ჯერ </w:t>
      </w:r>
      <w:proofErr w:type="spellStart"/>
      <w:r w:rsidRPr="008F3569">
        <w:rPr>
          <w:rFonts w:ascii="Sylfaen" w:hAnsi="Sylfaen"/>
          <w:bCs/>
          <w:sz w:val="24"/>
          <w:szCs w:val="24"/>
        </w:rPr>
        <w:t>მეტი</w:t>
      </w:r>
      <w:proofErr w:type="spellEnd"/>
      <w:r w:rsidRPr="008F3569">
        <w:rPr>
          <w:rFonts w:ascii="Sylfaen" w:hAnsi="Sylfaen"/>
          <w:bCs/>
          <w:sz w:val="24"/>
          <w:szCs w:val="24"/>
        </w:rPr>
        <w:t xml:space="preserve"> [ULN]).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სტატინთან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ერთად</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მიღებისას</w:t>
      </w:r>
      <w:proofErr w:type="spellEnd"/>
      <w:r w:rsidRPr="008F3569">
        <w:rPr>
          <w:rFonts w:ascii="Sylfaen" w:hAnsi="Sylfaen"/>
          <w:bCs/>
          <w:sz w:val="24"/>
          <w:szCs w:val="24"/>
        </w:rPr>
        <w:t xml:space="preserve">, </w:t>
      </w:r>
      <w:proofErr w:type="spellStart"/>
      <w:r w:rsidRPr="008F3569">
        <w:rPr>
          <w:rFonts w:ascii="Sylfaen" w:hAnsi="Sylfaen"/>
          <w:bCs/>
          <w:sz w:val="24"/>
          <w:szCs w:val="24"/>
        </w:rPr>
        <w:t>თერაპიის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დაწყებისას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რეკომენდაციების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შესაბამისად</w:t>
      </w:r>
      <w:proofErr w:type="spellEnd"/>
      <w:r w:rsidRPr="008F3569">
        <w:rPr>
          <w:rFonts w:ascii="Sylfaen" w:hAnsi="Sylfaen"/>
          <w:bCs/>
          <w:sz w:val="24"/>
          <w:szCs w:val="24"/>
        </w:rPr>
        <w:t xml:space="preserve">, </w:t>
      </w:r>
      <w:proofErr w:type="spellStart"/>
      <w:r w:rsidRPr="008F3569">
        <w:rPr>
          <w:rFonts w:ascii="Sylfaen" w:hAnsi="Sylfaen"/>
          <w:bCs/>
          <w:sz w:val="24"/>
          <w:szCs w:val="24"/>
        </w:rPr>
        <w:t>უნდა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ჩატარდეს</w:t>
      </w:r>
      <w:proofErr w:type="spellEnd"/>
      <w:r w:rsidRPr="008F3569">
        <w:rPr>
          <w:rFonts w:ascii="Sylfaen" w:hAnsi="Sylfaen"/>
          <w:bCs/>
          <w:sz w:val="24"/>
          <w:szCs w:val="24"/>
        </w:rPr>
        <w:t xml:space="preserve"> </w:t>
      </w:r>
      <w:proofErr w:type="spellStart"/>
      <w:r w:rsidRPr="008F3569">
        <w:rPr>
          <w:rFonts w:ascii="Sylfaen" w:hAnsi="Sylfaen"/>
          <w:bCs/>
          <w:sz w:val="24"/>
          <w:szCs w:val="24"/>
        </w:rPr>
        <w:t>ღვიძლის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ფუნქციური</w:t>
      </w:r>
      <w:proofErr w:type="spellEnd"/>
      <w:r w:rsidRPr="008F3569">
        <w:rPr>
          <w:rFonts w:ascii="Sylfaen" w:hAnsi="Sylfaen"/>
          <w:bCs/>
          <w:sz w:val="24"/>
          <w:szCs w:val="24"/>
        </w:rPr>
        <w:t xml:space="preserve"> </w:t>
      </w:r>
      <w:proofErr w:type="spellStart"/>
      <w:r w:rsidRPr="008F3569">
        <w:rPr>
          <w:rFonts w:ascii="Sylfaen" w:hAnsi="Sylfaen"/>
          <w:bCs/>
          <w:sz w:val="24"/>
          <w:szCs w:val="24"/>
        </w:rPr>
        <w:t>ტესტები</w:t>
      </w:r>
      <w:proofErr w:type="spellEnd"/>
      <w:r w:rsidRPr="008F3569">
        <w:rPr>
          <w:rFonts w:ascii="Sylfaen" w:hAnsi="Sylfaen"/>
          <w:bCs/>
          <w:sz w:val="24"/>
          <w:szCs w:val="24"/>
        </w:rPr>
        <w:t xml:space="preserve"> (</w:t>
      </w:r>
      <w:proofErr w:type="spellStart"/>
      <w:r w:rsidRPr="008F3569">
        <w:rPr>
          <w:rFonts w:ascii="Sylfaen" w:hAnsi="Sylfaen"/>
          <w:bCs/>
          <w:sz w:val="24"/>
          <w:szCs w:val="24"/>
        </w:rPr>
        <w:t>იხ</w:t>
      </w:r>
      <w:proofErr w:type="spellEnd"/>
      <w:r w:rsidRPr="008F3569">
        <w:rPr>
          <w:rFonts w:ascii="Sylfaen" w:hAnsi="Sylfaen"/>
          <w:bCs/>
          <w:sz w:val="24"/>
          <w:szCs w:val="24"/>
        </w:rPr>
        <w:t xml:space="preserve">. </w:t>
      </w:r>
      <w:proofErr w:type="spellStart"/>
      <w:r w:rsidRPr="008F3569">
        <w:rPr>
          <w:rFonts w:ascii="Sylfaen" w:hAnsi="Sylfaen"/>
          <w:bCs/>
          <w:sz w:val="24"/>
          <w:szCs w:val="24"/>
        </w:rPr>
        <w:t>ნაწილი</w:t>
      </w:r>
      <w:proofErr w:type="spellEnd"/>
      <w:r w:rsidRPr="008F3569">
        <w:rPr>
          <w:rFonts w:ascii="Sylfaen" w:hAnsi="Sylfaen"/>
          <w:bCs/>
          <w:sz w:val="24"/>
          <w:szCs w:val="24"/>
        </w:rPr>
        <w:t xml:space="preserve"> 4.8).</w:t>
      </w:r>
    </w:p>
    <w:p w14:paraId="5CC87202" w14:textId="451F12FB" w:rsidR="00394CAD" w:rsidRPr="008F3569" w:rsidRDefault="00394CAD" w:rsidP="008F3569">
      <w:pPr>
        <w:spacing w:after="0" w:line="276" w:lineRule="auto"/>
        <w:jc w:val="both"/>
        <w:rPr>
          <w:rFonts w:ascii="Sylfaen" w:hAnsi="Sylfaen"/>
          <w:bCs/>
          <w:sz w:val="24"/>
          <w:szCs w:val="24"/>
        </w:rPr>
      </w:pPr>
      <w:proofErr w:type="spellStart"/>
      <w:r w:rsidRPr="008F3569">
        <w:rPr>
          <w:rFonts w:ascii="Sylfaen" w:hAnsi="Sylfaen"/>
          <w:bCs/>
          <w:sz w:val="24"/>
          <w:szCs w:val="24"/>
        </w:rPr>
        <w:lastRenderedPageBreak/>
        <w:t>IMProved</w:t>
      </w:r>
      <w:proofErr w:type="spellEnd"/>
      <w:r w:rsidRPr="008F3569">
        <w:rPr>
          <w:rFonts w:ascii="Sylfaen" w:hAnsi="Sylfaen"/>
          <w:bCs/>
          <w:sz w:val="24"/>
          <w:szCs w:val="24"/>
        </w:rPr>
        <w:t xml:space="preserve"> Reduction of Outcomes: Vytorin-</w:t>
      </w:r>
      <w:proofErr w:type="spellStart"/>
      <w:r w:rsidRPr="008F3569">
        <w:rPr>
          <w:rFonts w:ascii="Sylfaen" w:hAnsi="Sylfaen"/>
          <w:bCs/>
          <w:sz w:val="24"/>
          <w:szCs w:val="24"/>
        </w:rPr>
        <w:t>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ეფექტურობის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საერთაშორისო</w:t>
      </w:r>
      <w:proofErr w:type="spellEnd"/>
      <w:r w:rsidRPr="008F3569">
        <w:rPr>
          <w:rFonts w:ascii="Sylfaen" w:hAnsi="Sylfaen"/>
          <w:bCs/>
          <w:sz w:val="24"/>
          <w:szCs w:val="24"/>
        </w:rPr>
        <w:t xml:space="preserve"> </w:t>
      </w:r>
      <w:proofErr w:type="spellStart"/>
      <w:r w:rsidRPr="008F3569">
        <w:rPr>
          <w:rFonts w:ascii="Sylfaen" w:hAnsi="Sylfaen"/>
          <w:bCs/>
          <w:sz w:val="24"/>
          <w:szCs w:val="24"/>
        </w:rPr>
        <w:t>კვლევაში</w:t>
      </w:r>
      <w:proofErr w:type="spellEnd"/>
      <w:r w:rsidRPr="008F3569">
        <w:rPr>
          <w:rFonts w:ascii="Sylfaen" w:hAnsi="Sylfaen"/>
          <w:bCs/>
          <w:sz w:val="24"/>
          <w:szCs w:val="24"/>
        </w:rPr>
        <w:t xml:space="preserve"> (IMPROVE-IT), </w:t>
      </w:r>
      <w:proofErr w:type="spellStart"/>
      <w:r w:rsidRPr="008F3569">
        <w:rPr>
          <w:rFonts w:ascii="Sylfaen" w:hAnsi="Sylfaen"/>
          <w:bCs/>
          <w:sz w:val="24"/>
          <w:szCs w:val="24"/>
        </w:rPr>
        <w:t>გულის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კორონარული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დაავადებისა</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მწვავე</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კორონარული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სინდრომის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მქონე</w:t>
      </w:r>
      <w:proofErr w:type="spellEnd"/>
      <w:r w:rsidRPr="008F3569">
        <w:rPr>
          <w:rFonts w:ascii="Sylfaen" w:hAnsi="Sylfaen"/>
          <w:bCs/>
          <w:sz w:val="24"/>
          <w:szCs w:val="24"/>
        </w:rPr>
        <w:t xml:space="preserve"> 18,144 </w:t>
      </w:r>
      <w:proofErr w:type="spellStart"/>
      <w:r w:rsidRPr="008F3569">
        <w:rPr>
          <w:rFonts w:ascii="Sylfaen" w:hAnsi="Sylfaen"/>
          <w:bCs/>
          <w:sz w:val="24"/>
          <w:szCs w:val="24"/>
        </w:rPr>
        <w:t>პაციენტი</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შემთხვევით</w:t>
      </w:r>
      <w:proofErr w:type="spellEnd"/>
      <w:r w:rsidRPr="008F3569">
        <w:rPr>
          <w:rFonts w:ascii="Sylfaen" w:hAnsi="Sylfaen"/>
          <w:bCs/>
          <w:sz w:val="24"/>
          <w:szCs w:val="24"/>
          <w:lang w:val="ka-GE"/>
        </w:rPr>
        <w:t xml:space="preserve">ობის </w:t>
      </w:r>
      <w:proofErr w:type="spellStart"/>
      <w:r w:rsidRPr="008F3569">
        <w:rPr>
          <w:rFonts w:ascii="Sylfaen" w:hAnsi="Sylfaen"/>
          <w:bCs/>
          <w:sz w:val="24"/>
          <w:szCs w:val="24"/>
        </w:rPr>
        <w:t>პრინციპით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შეირჩა</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10/40 </w:t>
      </w:r>
      <w:proofErr w:type="spellStart"/>
      <w:r w:rsidRPr="008F3569">
        <w:rPr>
          <w:rFonts w:ascii="Sylfaen" w:hAnsi="Sylfaen"/>
          <w:bCs/>
          <w:sz w:val="24"/>
          <w:szCs w:val="24"/>
        </w:rPr>
        <w:t>მგ</w:t>
      </w:r>
      <w:proofErr w:type="spellEnd"/>
      <w:r w:rsidRPr="008F3569">
        <w:rPr>
          <w:rFonts w:ascii="Sylfaen" w:hAnsi="Sylfaen"/>
          <w:bCs/>
          <w:sz w:val="24"/>
          <w:szCs w:val="24"/>
        </w:rPr>
        <w:t xml:space="preserve"> </w:t>
      </w:r>
      <w:proofErr w:type="spellStart"/>
      <w:r w:rsidRPr="008F3569">
        <w:rPr>
          <w:rFonts w:ascii="Sylfaen" w:hAnsi="Sylfaen"/>
          <w:bCs/>
          <w:sz w:val="24"/>
          <w:szCs w:val="24"/>
        </w:rPr>
        <w:t>დღეში</w:t>
      </w:r>
      <w:proofErr w:type="spellEnd"/>
      <w:r w:rsidRPr="008F3569">
        <w:rPr>
          <w:rFonts w:ascii="Sylfaen" w:hAnsi="Sylfaen"/>
          <w:bCs/>
          <w:sz w:val="24"/>
          <w:szCs w:val="24"/>
        </w:rPr>
        <w:t xml:space="preserve"> (n = 9,067)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40 </w:t>
      </w:r>
      <w:proofErr w:type="spellStart"/>
      <w:r w:rsidRPr="008F3569">
        <w:rPr>
          <w:rFonts w:ascii="Sylfaen" w:hAnsi="Sylfaen"/>
          <w:bCs/>
          <w:sz w:val="24"/>
          <w:szCs w:val="24"/>
        </w:rPr>
        <w:t>მგ</w:t>
      </w:r>
      <w:proofErr w:type="spellEnd"/>
      <w:r w:rsidRPr="008F3569">
        <w:rPr>
          <w:rFonts w:ascii="Sylfaen" w:hAnsi="Sylfaen"/>
          <w:bCs/>
          <w:sz w:val="24"/>
          <w:szCs w:val="24"/>
        </w:rPr>
        <w:t xml:space="preserve"> </w:t>
      </w:r>
      <w:proofErr w:type="spellStart"/>
      <w:r w:rsidRPr="008F3569">
        <w:rPr>
          <w:rFonts w:ascii="Sylfaen" w:hAnsi="Sylfaen"/>
          <w:bCs/>
          <w:sz w:val="24"/>
          <w:szCs w:val="24"/>
        </w:rPr>
        <w:t>დღეში</w:t>
      </w:r>
      <w:proofErr w:type="spellEnd"/>
      <w:r w:rsidRPr="008F3569">
        <w:rPr>
          <w:rFonts w:ascii="Sylfaen" w:hAnsi="Sylfaen"/>
          <w:bCs/>
          <w:sz w:val="24"/>
          <w:szCs w:val="24"/>
        </w:rPr>
        <w:t xml:space="preserve"> (n = 9,077) </w:t>
      </w:r>
      <w:proofErr w:type="spellStart"/>
      <w:r w:rsidRPr="008F3569">
        <w:rPr>
          <w:rFonts w:ascii="Sylfaen" w:hAnsi="Sylfaen"/>
          <w:bCs/>
          <w:sz w:val="24"/>
          <w:szCs w:val="24"/>
        </w:rPr>
        <w:t>მისაღებად</w:t>
      </w:r>
      <w:proofErr w:type="spellEnd"/>
      <w:r w:rsidRPr="008F3569">
        <w:rPr>
          <w:rFonts w:ascii="Sylfaen" w:hAnsi="Sylfaen"/>
          <w:bCs/>
          <w:sz w:val="24"/>
          <w:szCs w:val="24"/>
        </w:rPr>
        <w:t>.</w:t>
      </w:r>
    </w:p>
    <w:p w14:paraId="63224837" w14:textId="5427FDF3" w:rsidR="00394CAD" w:rsidRPr="008F3569" w:rsidRDefault="00394CAD" w:rsidP="008F3569">
      <w:pPr>
        <w:spacing w:after="0" w:line="276" w:lineRule="auto"/>
        <w:jc w:val="both"/>
        <w:rPr>
          <w:rFonts w:ascii="Sylfaen" w:hAnsi="Sylfaen"/>
          <w:bCs/>
          <w:sz w:val="24"/>
          <w:szCs w:val="24"/>
        </w:rPr>
      </w:pPr>
      <w:r w:rsidRPr="008F3569">
        <w:rPr>
          <w:rFonts w:ascii="Sylfaen" w:hAnsi="Sylfaen"/>
          <w:bCs/>
          <w:sz w:val="24"/>
          <w:szCs w:val="24"/>
        </w:rPr>
        <w:t xml:space="preserve">6.0 </w:t>
      </w:r>
      <w:proofErr w:type="spellStart"/>
      <w:r w:rsidRPr="008F3569">
        <w:rPr>
          <w:rFonts w:ascii="Sylfaen" w:hAnsi="Sylfaen"/>
          <w:bCs/>
          <w:sz w:val="24"/>
          <w:szCs w:val="24"/>
        </w:rPr>
        <w:t>წლიანი</w:t>
      </w:r>
      <w:proofErr w:type="spellEnd"/>
      <w:r w:rsidRPr="008F3569">
        <w:rPr>
          <w:rFonts w:ascii="Sylfaen" w:hAnsi="Sylfaen"/>
          <w:bCs/>
          <w:sz w:val="24"/>
          <w:szCs w:val="24"/>
        </w:rPr>
        <w:t xml:space="preserve"> </w:t>
      </w:r>
      <w:proofErr w:type="spellStart"/>
      <w:r w:rsidRPr="008F3569">
        <w:rPr>
          <w:rFonts w:ascii="Sylfaen" w:hAnsi="Sylfaen"/>
          <w:bCs/>
          <w:sz w:val="24"/>
          <w:szCs w:val="24"/>
        </w:rPr>
        <w:t>საშუალო</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დაკვირვების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პერიოდში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ტრანსამინაზების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თანმიმდევრული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მომატების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შემთხვევები</w:t>
      </w:r>
      <w:proofErr w:type="spellEnd"/>
      <w:r w:rsidRPr="008F3569">
        <w:rPr>
          <w:rFonts w:ascii="Sylfaen" w:hAnsi="Sylfaen"/>
          <w:bCs/>
          <w:sz w:val="24"/>
          <w:szCs w:val="24"/>
        </w:rPr>
        <w:t xml:space="preserve"> (≥ 3 X ULN)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შემთხვევაში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იყო</w:t>
      </w:r>
      <w:proofErr w:type="spellEnd"/>
      <w:r w:rsidRPr="008F3569">
        <w:rPr>
          <w:rFonts w:ascii="Sylfaen" w:hAnsi="Sylfaen"/>
          <w:bCs/>
          <w:sz w:val="24"/>
          <w:szCs w:val="24"/>
        </w:rPr>
        <w:t xml:space="preserve"> 2.5%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შემთხვევაში</w:t>
      </w:r>
      <w:proofErr w:type="spellEnd"/>
      <w:r w:rsidRPr="008F3569">
        <w:rPr>
          <w:rFonts w:ascii="Sylfaen" w:hAnsi="Sylfaen"/>
          <w:bCs/>
          <w:sz w:val="24"/>
          <w:szCs w:val="24"/>
        </w:rPr>
        <w:t xml:space="preserve"> 2.3% (</w:t>
      </w:r>
      <w:proofErr w:type="spellStart"/>
      <w:r w:rsidRPr="008F3569">
        <w:rPr>
          <w:rFonts w:ascii="Sylfaen" w:hAnsi="Sylfaen"/>
          <w:bCs/>
          <w:sz w:val="24"/>
          <w:szCs w:val="24"/>
        </w:rPr>
        <w:t>იხ</w:t>
      </w:r>
      <w:proofErr w:type="spellEnd"/>
      <w:r w:rsidRPr="008F3569">
        <w:rPr>
          <w:rFonts w:ascii="Sylfaen" w:hAnsi="Sylfaen"/>
          <w:bCs/>
          <w:sz w:val="24"/>
          <w:szCs w:val="24"/>
        </w:rPr>
        <w:t xml:space="preserve">. </w:t>
      </w:r>
      <w:proofErr w:type="spellStart"/>
      <w:r w:rsidRPr="008F3569">
        <w:rPr>
          <w:rFonts w:ascii="Sylfaen" w:hAnsi="Sylfaen"/>
          <w:bCs/>
          <w:sz w:val="24"/>
          <w:szCs w:val="24"/>
        </w:rPr>
        <w:t>ნაწილი</w:t>
      </w:r>
      <w:proofErr w:type="spellEnd"/>
      <w:r w:rsidRPr="008F3569">
        <w:rPr>
          <w:rFonts w:ascii="Sylfaen" w:hAnsi="Sylfaen"/>
          <w:bCs/>
          <w:sz w:val="24"/>
          <w:szCs w:val="24"/>
        </w:rPr>
        <w:t xml:space="preserve"> 4.8).</w:t>
      </w:r>
    </w:p>
    <w:p w14:paraId="547B1867" w14:textId="5F42157C" w:rsidR="00394CAD" w:rsidRPr="008F3569" w:rsidRDefault="00394CAD" w:rsidP="008F3569">
      <w:pPr>
        <w:spacing w:after="0" w:line="276" w:lineRule="auto"/>
        <w:jc w:val="both"/>
        <w:rPr>
          <w:rFonts w:ascii="Sylfaen" w:hAnsi="Sylfaen"/>
          <w:bCs/>
          <w:sz w:val="24"/>
          <w:szCs w:val="24"/>
        </w:rPr>
      </w:pPr>
      <w:proofErr w:type="spellStart"/>
      <w:r w:rsidRPr="008F3569">
        <w:rPr>
          <w:rFonts w:ascii="Sylfaen" w:hAnsi="Sylfaen"/>
          <w:bCs/>
          <w:sz w:val="24"/>
          <w:szCs w:val="24"/>
        </w:rPr>
        <w:t>კონტროლირებად</w:t>
      </w:r>
      <w:proofErr w:type="spellEnd"/>
      <w:r w:rsidRPr="008F3569">
        <w:rPr>
          <w:rFonts w:ascii="Sylfaen" w:hAnsi="Sylfaen"/>
          <w:bCs/>
          <w:sz w:val="24"/>
          <w:szCs w:val="24"/>
        </w:rPr>
        <w:t xml:space="preserve"> </w:t>
      </w:r>
      <w:proofErr w:type="spellStart"/>
      <w:r w:rsidRPr="008F3569">
        <w:rPr>
          <w:rFonts w:ascii="Sylfaen" w:hAnsi="Sylfaen"/>
          <w:bCs/>
          <w:sz w:val="24"/>
          <w:szCs w:val="24"/>
        </w:rPr>
        <w:t>კლინიკურ</w:t>
      </w:r>
      <w:proofErr w:type="spellEnd"/>
      <w:r w:rsidRPr="008F3569">
        <w:rPr>
          <w:rFonts w:ascii="Sylfaen" w:hAnsi="Sylfaen"/>
          <w:bCs/>
          <w:sz w:val="24"/>
          <w:szCs w:val="24"/>
        </w:rPr>
        <w:t xml:space="preserve"> </w:t>
      </w:r>
      <w:proofErr w:type="spellStart"/>
      <w:r w:rsidRPr="008F3569">
        <w:rPr>
          <w:rFonts w:ascii="Sylfaen" w:hAnsi="Sylfaen"/>
          <w:bCs/>
          <w:sz w:val="24"/>
          <w:szCs w:val="24"/>
        </w:rPr>
        <w:t>კვლევაში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რომელშიც</w:t>
      </w:r>
      <w:proofErr w:type="spellEnd"/>
      <w:r w:rsidRPr="008F3569">
        <w:rPr>
          <w:rFonts w:ascii="Sylfaen" w:hAnsi="Sylfaen"/>
          <w:bCs/>
          <w:sz w:val="24"/>
          <w:szCs w:val="24"/>
        </w:rPr>
        <w:t xml:space="preserve"> </w:t>
      </w:r>
      <w:proofErr w:type="spellStart"/>
      <w:r w:rsidRPr="008F3569">
        <w:rPr>
          <w:rFonts w:ascii="Sylfaen" w:hAnsi="Sylfaen"/>
          <w:bCs/>
          <w:sz w:val="24"/>
          <w:szCs w:val="24"/>
        </w:rPr>
        <w:t>ქრონიკული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თირკმლის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დაავადების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მქონე</w:t>
      </w:r>
      <w:proofErr w:type="spellEnd"/>
      <w:r w:rsidRPr="008F3569">
        <w:rPr>
          <w:rFonts w:ascii="Sylfaen" w:hAnsi="Sylfaen"/>
          <w:bCs/>
          <w:sz w:val="24"/>
          <w:szCs w:val="24"/>
        </w:rPr>
        <w:t xml:space="preserve"> 9</w:t>
      </w:r>
      <w:r w:rsidRPr="008F3569">
        <w:rPr>
          <w:rFonts w:ascii="Sylfaen" w:hAnsi="Sylfaen"/>
          <w:bCs/>
          <w:sz w:val="24"/>
          <w:szCs w:val="24"/>
          <w:lang w:val="ka-GE"/>
        </w:rPr>
        <w:t>,</w:t>
      </w:r>
      <w:r w:rsidRPr="008F3569">
        <w:rPr>
          <w:rFonts w:ascii="Sylfaen" w:hAnsi="Sylfaen"/>
          <w:bCs/>
          <w:sz w:val="24"/>
          <w:szCs w:val="24"/>
        </w:rPr>
        <w:t xml:space="preserve">000-ზე </w:t>
      </w:r>
      <w:proofErr w:type="spellStart"/>
      <w:r w:rsidRPr="008F3569">
        <w:rPr>
          <w:rFonts w:ascii="Sylfaen" w:hAnsi="Sylfaen"/>
          <w:bCs/>
          <w:sz w:val="24"/>
          <w:szCs w:val="24"/>
        </w:rPr>
        <w:t>მეტი</w:t>
      </w:r>
      <w:proofErr w:type="spellEnd"/>
      <w:r w:rsidRPr="008F3569">
        <w:rPr>
          <w:rFonts w:ascii="Sylfaen" w:hAnsi="Sylfaen"/>
          <w:bCs/>
          <w:sz w:val="24"/>
          <w:szCs w:val="24"/>
        </w:rPr>
        <w:t xml:space="preserve"> </w:t>
      </w:r>
      <w:proofErr w:type="spellStart"/>
      <w:r w:rsidRPr="008F3569">
        <w:rPr>
          <w:rFonts w:ascii="Sylfaen" w:hAnsi="Sylfaen"/>
          <w:bCs/>
          <w:sz w:val="24"/>
          <w:szCs w:val="24"/>
        </w:rPr>
        <w:t>პაციენტი</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შემთხვევითი</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შერჩევის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პრინციპით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გადანაწილდა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 xml:space="preserve"> 10 </w:t>
      </w:r>
      <w:proofErr w:type="spellStart"/>
      <w:r w:rsidRPr="008F3569">
        <w:rPr>
          <w:rFonts w:ascii="Sylfaen" w:hAnsi="Sylfaen"/>
          <w:bCs/>
          <w:sz w:val="24"/>
          <w:szCs w:val="24"/>
        </w:rPr>
        <w:t>მგ</w:t>
      </w:r>
      <w:proofErr w:type="spellEnd"/>
      <w:r w:rsidRPr="008F3569">
        <w:rPr>
          <w:rFonts w:ascii="Sylfaen" w:hAnsi="Sylfaen"/>
          <w:bCs/>
          <w:sz w:val="24"/>
          <w:szCs w:val="24"/>
        </w:rPr>
        <w:t xml:space="preserve"> </w:t>
      </w:r>
      <w:proofErr w:type="spellStart"/>
      <w:r w:rsidRPr="008F3569">
        <w:rPr>
          <w:rFonts w:ascii="Sylfaen" w:hAnsi="Sylfaen"/>
          <w:bCs/>
          <w:sz w:val="24"/>
          <w:szCs w:val="24"/>
        </w:rPr>
        <w:t>დოზით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20 </w:t>
      </w:r>
      <w:proofErr w:type="spellStart"/>
      <w:r w:rsidRPr="008F3569">
        <w:rPr>
          <w:rFonts w:ascii="Sylfaen" w:hAnsi="Sylfaen"/>
          <w:bCs/>
          <w:sz w:val="24"/>
          <w:szCs w:val="24"/>
        </w:rPr>
        <w:t>მგ</w:t>
      </w:r>
      <w:proofErr w:type="spellEnd"/>
      <w:r w:rsidRPr="008F3569">
        <w:rPr>
          <w:rFonts w:ascii="Sylfaen" w:hAnsi="Sylfaen"/>
          <w:bCs/>
          <w:sz w:val="24"/>
          <w:szCs w:val="24"/>
        </w:rPr>
        <w:t xml:space="preserve"> </w:t>
      </w:r>
      <w:proofErr w:type="spellStart"/>
      <w:r w:rsidRPr="008F3569">
        <w:rPr>
          <w:rFonts w:ascii="Sylfaen" w:hAnsi="Sylfaen"/>
          <w:bCs/>
          <w:sz w:val="24"/>
          <w:szCs w:val="24"/>
        </w:rPr>
        <w:t>დოზით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დღეში</w:t>
      </w:r>
      <w:proofErr w:type="spellEnd"/>
      <w:r w:rsidRPr="008F3569">
        <w:rPr>
          <w:rFonts w:ascii="Sylfaen" w:hAnsi="Sylfaen"/>
          <w:bCs/>
          <w:sz w:val="24"/>
          <w:szCs w:val="24"/>
        </w:rPr>
        <w:t xml:space="preserve"> (n = 4</w:t>
      </w:r>
      <w:r w:rsidRPr="008F3569">
        <w:rPr>
          <w:rFonts w:ascii="Sylfaen" w:hAnsi="Sylfaen"/>
          <w:bCs/>
          <w:sz w:val="24"/>
          <w:szCs w:val="24"/>
          <w:lang w:val="ka-GE"/>
        </w:rPr>
        <w:t>,</w:t>
      </w:r>
      <w:r w:rsidRPr="008F3569">
        <w:rPr>
          <w:rFonts w:ascii="Sylfaen" w:hAnsi="Sylfaen"/>
          <w:bCs/>
          <w:sz w:val="24"/>
          <w:szCs w:val="24"/>
        </w:rPr>
        <w:t xml:space="preserve">650)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პლაცებოს</w:t>
      </w:r>
      <w:proofErr w:type="spellEnd"/>
      <w:r w:rsidRPr="008F3569">
        <w:rPr>
          <w:rFonts w:ascii="Sylfaen" w:hAnsi="Sylfaen"/>
          <w:bCs/>
          <w:sz w:val="24"/>
          <w:szCs w:val="24"/>
        </w:rPr>
        <w:t xml:space="preserve"> (n = 4</w:t>
      </w:r>
      <w:r w:rsidRPr="008F3569">
        <w:rPr>
          <w:rFonts w:ascii="Sylfaen" w:hAnsi="Sylfaen"/>
          <w:bCs/>
          <w:sz w:val="24"/>
          <w:szCs w:val="24"/>
          <w:lang w:val="ka-GE"/>
        </w:rPr>
        <w:t>,</w:t>
      </w:r>
      <w:r w:rsidRPr="008F3569">
        <w:rPr>
          <w:rFonts w:ascii="Sylfaen" w:hAnsi="Sylfaen"/>
          <w:bCs/>
          <w:sz w:val="24"/>
          <w:szCs w:val="24"/>
        </w:rPr>
        <w:t xml:space="preserve">620) </w:t>
      </w:r>
      <w:proofErr w:type="spellStart"/>
      <w:r w:rsidRPr="008F3569">
        <w:rPr>
          <w:rFonts w:ascii="Sylfaen" w:hAnsi="Sylfaen"/>
          <w:bCs/>
          <w:sz w:val="24"/>
          <w:szCs w:val="24"/>
        </w:rPr>
        <w:t>მიღების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ჯგუფებში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საშუალო</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დაკვირვების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პერიოდი</w:t>
      </w:r>
      <w:proofErr w:type="spellEnd"/>
      <w:r w:rsidRPr="008F3569">
        <w:rPr>
          <w:rFonts w:ascii="Sylfaen" w:hAnsi="Sylfaen"/>
          <w:bCs/>
          <w:sz w:val="24"/>
          <w:szCs w:val="24"/>
        </w:rPr>
        <w:t xml:space="preserve"> 4.9 </w:t>
      </w:r>
      <w:proofErr w:type="spellStart"/>
      <w:r w:rsidRPr="008F3569">
        <w:rPr>
          <w:rFonts w:ascii="Sylfaen" w:hAnsi="Sylfaen"/>
          <w:bCs/>
          <w:sz w:val="24"/>
          <w:szCs w:val="24"/>
        </w:rPr>
        <w:t>წელი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ტრანსამინაზების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თანმიმდევრული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მომატების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შემთხვევები</w:t>
      </w:r>
      <w:proofErr w:type="spellEnd"/>
      <w:r w:rsidRPr="008F3569">
        <w:rPr>
          <w:rFonts w:ascii="Sylfaen" w:hAnsi="Sylfaen"/>
          <w:bCs/>
          <w:sz w:val="24"/>
          <w:szCs w:val="24"/>
        </w:rPr>
        <w:t xml:space="preserve"> (&gt;3 X ULN) </w:t>
      </w:r>
      <w:proofErr w:type="spellStart"/>
      <w:r w:rsidRPr="008F3569">
        <w:rPr>
          <w:rFonts w:ascii="Sylfaen" w:hAnsi="Sylfaen"/>
          <w:bCs/>
          <w:sz w:val="24"/>
          <w:szCs w:val="24"/>
        </w:rPr>
        <w:t>იყო</w:t>
      </w:r>
      <w:proofErr w:type="spellEnd"/>
      <w:r w:rsidRPr="008F3569">
        <w:rPr>
          <w:rFonts w:ascii="Sylfaen" w:hAnsi="Sylfaen"/>
          <w:bCs/>
          <w:sz w:val="24"/>
          <w:szCs w:val="24"/>
        </w:rPr>
        <w:t xml:space="preserve"> 0.7% </w:t>
      </w:r>
      <w:proofErr w:type="spellStart"/>
      <w:r w:rsidRPr="008F3569">
        <w:rPr>
          <w:rFonts w:ascii="Sylfaen" w:hAnsi="Sylfaen"/>
          <w:bCs/>
          <w:sz w:val="24"/>
          <w:szCs w:val="24"/>
        </w:rPr>
        <w:t>ეზეტიმიბისა</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კომბინაციისთვის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0.6% </w:t>
      </w:r>
      <w:proofErr w:type="spellStart"/>
      <w:r w:rsidRPr="008F3569">
        <w:rPr>
          <w:rFonts w:ascii="Sylfaen" w:hAnsi="Sylfaen"/>
          <w:bCs/>
          <w:sz w:val="24"/>
          <w:szCs w:val="24"/>
        </w:rPr>
        <w:t>პლაცებოსთვის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იხ</w:t>
      </w:r>
      <w:proofErr w:type="spellEnd"/>
      <w:r w:rsidRPr="008F3569">
        <w:rPr>
          <w:rFonts w:ascii="Sylfaen" w:hAnsi="Sylfaen"/>
          <w:bCs/>
          <w:sz w:val="24"/>
          <w:szCs w:val="24"/>
        </w:rPr>
        <w:t xml:space="preserve">. </w:t>
      </w:r>
      <w:proofErr w:type="spellStart"/>
      <w:r w:rsidRPr="008F3569">
        <w:rPr>
          <w:rFonts w:ascii="Sylfaen" w:hAnsi="Sylfaen"/>
          <w:bCs/>
          <w:sz w:val="24"/>
          <w:szCs w:val="24"/>
        </w:rPr>
        <w:t>ნაწილი</w:t>
      </w:r>
      <w:proofErr w:type="spellEnd"/>
      <w:r w:rsidRPr="008F3569">
        <w:rPr>
          <w:rFonts w:ascii="Sylfaen" w:hAnsi="Sylfaen"/>
          <w:bCs/>
          <w:sz w:val="24"/>
          <w:szCs w:val="24"/>
        </w:rPr>
        <w:t xml:space="preserve"> 4.8).</w:t>
      </w:r>
    </w:p>
    <w:p w14:paraId="78C5B323" w14:textId="053F2F23" w:rsidR="00394CAD" w:rsidRPr="008F3569" w:rsidRDefault="00394CAD" w:rsidP="008F3569">
      <w:pPr>
        <w:spacing w:after="0" w:line="276" w:lineRule="auto"/>
        <w:jc w:val="both"/>
        <w:rPr>
          <w:rFonts w:ascii="Sylfaen" w:hAnsi="Sylfaen"/>
          <w:bCs/>
          <w:sz w:val="24"/>
          <w:szCs w:val="24"/>
        </w:rPr>
      </w:pPr>
    </w:p>
    <w:p w14:paraId="63FFF335" w14:textId="66483A03" w:rsidR="00394CAD" w:rsidRPr="008F3569" w:rsidRDefault="00394CAD" w:rsidP="008F3569">
      <w:pPr>
        <w:spacing w:after="0" w:line="276" w:lineRule="auto"/>
        <w:jc w:val="both"/>
        <w:rPr>
          <w:rFonts w:ascii="Sylfaen" w:hAnsi="Sylfaen"/>
          <w:bCs/>
          <w:sz w:val="24"/>
          <w:szCs w:val="24"/>
          <w:u w:val="single"/>
        </w:rPr>
      </w:pPr>
      <w:proofErr w:type="spellStart"/>
      <w:r w:rsidRPr="008F3569">
        <w:rPr>
          <w:rFonts w:ascii="Sylfaen" w:hAnsi="Sylfaen"/>
          <w:bCs/>
          <w:sz w:val="24"/>
          <w:szCs w:val="24"/>
          <w:u w:val="single"/>
        </w:rPr>
        <w:t>ჩონჩხის</w:t>
      </w:r>
      <w:proofErr w:type="spellEnd"/>
      <w:r w:rsidRPr="008F3569">
        <w:rPr>
          <w:rFonts w:ascii="Sylfaen" w:hAnsi="Sylfaen"/>
          <w:bCs/>
          <w:sz w:val="24"/>
          <w:szCs w:val="24"/>
          <w:u w:val="single"/>
        </w:rPr>
        <w:t xml:space="preserve"> </w:t>
      </w:r>
      <w:proofErr w:type="spellStart"/>
      <w:r w:rsidRPr="008F3569">
        <w:rPr>
          <w:rFonts w:ascii="Sylfaen" w:hAnsi="Sylfaen"/>
          <w:bCs/>
          <w:sz w:val="24"/>
          <w:szCs w:val="24"/>
          <w:u w:val="single"/>
        </w:rPr>
        <w:t>კუნთი</w:t>
      </w:r>
      <w:proofErr w:type="spellEnd"/>
    </w:p>
    <w:p w14:paraId="7BE66FB6" w14:textId="6EA53D84" w:rsidR="00394CAD" w:rsidRPr="008F3569" w:rsidRDefault="00394CAD" w:rsidP="008F3569">
      <w:pPr>
        <w:spacing w:after="0" w:line="276" w:lineRule="auto"/>
        <w:jc w:val="both"/>
        <w:rPr>
          <w:rFonts w:ascii="Sylfaen" w:hAnsi="Sylfaen"/>
          <w:bCs/>
          <w:sz w:val="24"/>
          <w:szCs w:val="24"/>
        </w:rPr>
      </w:pP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გამოყენების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პოსტ</w:t>
      </w:r>
      <w:proofErr w:type="spellEnd"/>
      <w:r w:rsidRPr="008F3569">
        <w:rPr>
          <w:rFonts w:ascii="Sylfaen" w:hAnsi="Sylfaen"/>
          <w:bCs/>
          <w:sz w:val="24"/>
          <w:szCs w:val="24"/>
          <w:lang w:val="ka-GE"/>
        </w:rPr>
        <w:t>-</w:t>
      </w:r>
      <w:proofErr w:type="spellStart"/>
      <w:r w:rsidRPr="008F3569">
        <w:rPr>
          <w:rFonts w:ascii="Sylfaen" w:hAnsi="Sylfaen"/>
          <w:bCs/>
          <w:sz w:val="24"/>
          <w:szCs w:val="24"/>
        </w:rPr>
        <w:t>მარკეტინგული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გამოცდილების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თანახმად</w:t>
      </w:r>
      <w:proofErr w:type="spellEnd"/>
      <w:r w:rsidRPr="008F3569">
        <w:rPr>
          <w:rFonts w:ascii="Sylfaen" w:hAnsi="Sylfaen"/>
          <w:bCs/>
          <w:sz w:val="24"/>
          <w:szCs w:val="24"/>
        </w:rPr>
        <w:t xml:space="preserve">, </w:t>
      </w:r>
      <w:proofErr w:type="spellStart"/>
      <w:r w:rsidRPr="008F3569">
        <w:rPr>
          <w:rFonts w:ascii="Sylfaen" w:hAnsi="Sylfaen"/>
          <w:bCs/>
          <w:sz w:val="24"/>
          <w:szCs w:val="24"/>
        </w:rPr>
        <w:t>აღწერილია</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მიოპათიისა</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რაბდომიოლიზის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შემთხვევები</w:t>
      </w:r>
      <w:proofErr w:type="spellEnd"/>
      <w:r w:rsidRPr="008F3569">
        <w:rPr>
          <w:rFonts w:ascii="Sylfaen" w:hAnsi="Sylfaen"/>
          <w:bCs/>
          <w:sz w:val="24"/>
          <w:szCs w:val="24"/>
        </w:rPr>
        <w:t xml:space="preserve">. </w:t>
      </w:r>
      <w:proofErr w:type="spellStart"/>
      <w:r w:rsidRPr="008F3569">
        <w:rPr>
          <w:rFonts w:ascii="Sylfaen" w:hAnsi="Sylfaen"/>
          <w:bCs/>
          <w:sz w:val="24"/>
          <w:szCs w:val="24"/>
        </w:rPr>
        <w:t>პაციენტების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უმეტესობა</w:t>
      </w:r>
      <w:proofErr w:type="spellEnd"/>
      <w:r w:rsidRPr="008F3569">
        <w:rPr>
          <w:rFonts w:ascii="Sylfaen" w:hAnsi="Sylfaen"/>
          <w:bCs/>
          <w:sz w:val="24"/>
          <w:szCs w:val="24"/>
        </w:rPr>
        <w:t xml:space="preserve">, </w:t>
      </w:r>
      <w:proofErr w:type="spellStart"/>
      <w:r w:rsidRPr="008F3569">
        <w:rPr>
          <w:rFonts w:ascii="Sylfaen" w:hAnsi="Sylfaen"/>
          <w:bCs/>
          <w:sz w:val="24"/>
          <w:szCs w:val="24"/>
        </w:rPr>
        <w:t>რომლებსაც</w:t>
      </w:r>
      <w:proofErr w:type="spellEnd"/>
      <w:r w:rsidRPr="008F3569">
        <w:rPr>
          <w:rFonts w:ascii="Sylfaen" w:hAnsi="Sylfaen"/>
          <w:bCs/>
          <w:sz w:val="24"/>
          <w:szCs w:val="24"/>
        </w:rPr>
        <w:t xml:space="preserve"> </w:t>
      </w:r>
      <w:proofErr w:type="spellStart"/>
      <w:r w:rsidRPr="008F3569">
        <w:rPr>
          <w:rFonts w:ascii="Sylfaen" w:hAnsi="Sylfaen"/>
          <w:bCs/>
          <w:sz w:val="24"/>
          <w:szCs w:val="24"/>
        </w:rPr>
        <w:t>რაბდომიოლიზი</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განუვითარდათ</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ეზეტიმიბთან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ერთად</w:t>
      </w:r>
      <w:proofErr w:type="spellEnd"/>
      <w:r w:rsidRPr="008F3569">
        <w:rPr>
          <w:rFonts w:ascii="Sylfaen" w:hAnsi="Sylfaen"/>
          <w:bCs/>
          <w:sz w:val="24"/>
          <w:szCs w:val="24"/>
        </w:rPr>
        <w:t xml:space="preserve"> </w:t>
      </w:r>
      <w:proofErr w:type="spellStart"/>
      <w:r w:rsidRPr="008F3569">
        <w:rPr>
          <w:rFonts w:ascii="Sylfaen" w:hAnsi="Sylfaen"/>
          <w:bCs/>
          <w:sz w:val="24"/>
          <w:szCs w:val="24"/>
        </w:rPr>
        <w:t>იღებდნენ</w:t>
      </w:r>
      <w:proofErr w:type="spellEnd"/>
      <w:r w:rsidRPr="008F3569">
        <w:rPr>
          <w:rFonts w:ascii="Sylfaen" w:hAnsi="Sylfaen"/>
          <w:bCs/>
          <w:sz w:val="24"/>
          <w:szCs w:val="24"/>
        </w:rPr>
        <w:t xml:space="preserve"> </w:t>
      </w:r>
      <w:proofErr w:type="spellStart"/>
      <w:r w:rsidRPr="008F3569">
        <w:rPr>
          <w:rFonts w:ascii="Sylfaen" w:hAnsi="Sylfaen"/>
          <w:bCs/>
          <w:sz w:val="24"/>
          <w:szCs w:val="24"/>
        </w:rPr>
        <w:t>სტატინებს</w:t>
      </w:r>
      <w:proofErr w:type="spellEnd"/>
      <w:r w:rsidRPr="008F3569">
        <w:rPr>
          <w:rFonts w:ascii="Sylfaen" w:hAnsi="Sylfaen"/>
          <w:bCs/>
          <w:sz w:val="24"/>
          <w:szCs w:val="24"/>
        </w:rPr>
        <w:t xml:space="preserve">. </w:t>
      </w:r>
      <w:proofErr w:type="spellStart"/>
      <w:r w:rsidRPr="008F3569">
        <w:rPr>
          <w:rFonts w:ascii="Sylfaen" w:hAnsi="Sylfaen"/>
          <w:bCs/>
          <w:sz w:val="24"/>
          <w:szCs w:val="24"/>
        </w:rPr>
        <w:t>თუმცა</w:t>
      </w:r>
      <w:proofErr w:type="spellEnd"/>
      <w:r w:rsidRPr="008F3569">
        <w:rPr>
          <w:rFonts w:ascii="Sylfaen" w:hAnsi="Sylfaen"/>
          <w:bCs/>
          <w:sz w:val="24"/>
          <w:szCs w:val="24"/>
        </w:rPr>
        <w:t xml:space="preserve">, </w:t>
      </w:r>
      <w:proofErr w:type="spellStart"/>
      <w:r w:rsidRPr="008F3569">
        <w:rPr>
          <w:rFonts w:ascii="Sylfaen" w:hAnsi="Sylfaen"/>
          <w:bCs/>
          <w:sz w:val="24"/>
          <w:szCs w:val="24"/>
        </w:rPr>
        <w:t>რაბდომიოლიზის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შემთხვევები</w:t>
      </w:r>
      <w:proofErr w:type="spellEnd"/>
      <w:r w:rsidRPr="008F3569">
        <w:rPr>
          <w:rFonts w:ascii="Sylfaen" w:hAnsi="Sylfaen"/>
          <w:bCs/>
          <w:sz w:val="24"/>
          <w:szCs w:val="24"/>
        </w:rPr>
        <w:t xml:space="preserve"> </w:t>
      </w:r>
      <w:proofErr w:type="spellStart"/>
      <w:r w:rsidRPr="008F3569">
        <w:rPr>
          <w:rFonts w:ascii="Sylfaen" w:hAnsi="Sylfaen"/>
          <w:bCs/>
          <w:sz w:val="24"/>
          <w:szCs w:val="24"/>
        </w:rPr>
        <w:t>ძალიან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იშვიათად</w:t>
      </w:r>
      <w:proofErr w:type="spellEnd"/>
      <w:r w:rsidRPr="008F3569">
        <w:rPr>
          <w:rFonts w:ascii="Sylfaen" w:hAnsi="Sylfaen"/>
          <w:bCs/>
          <w:sz w:val="24"/>
          <w:szCs w:val="24"/>
        </w:rPr>
        <w:t xml:space="preserve"> </w:t>
      </w:r>
      <w:proofErr w:type="spellStart"/>
      <w:r w:rsidRPr="008F3569">
        <w:rPr>
          <w:rFonts w:ascii="Sylfaen" w:hAnsi="Sylfaen"/>
          <w:bCs/>
          <w:sz w:val="24"/>
          <w:szCs w:val="24"/>
        </w:rPr>
        <w:t>აღინიშნა</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მონოთერაპიის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დროს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ძალიან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იშვიათად</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სხვა</w:t>
      </w:r>
      <w:proofErr w:type="spellEnd"/>
      <w:r w:rsidRPr="008F3569">
        <w:rPr>
          <w:rFonts w:ascii="Sylfaen" w:hAnsi="Sylfaen"/>
          <w:bCs/>
          <w:sz w:val="24"/>
          <w:szCs w:val="24"/>
        </w:rPr>
        <w:t xml:space="preserve"> </w:t>
      </w:r>
      <w:proofErr w:type="spellStart"/>
      <w:r w:rsidRPr="008F3569">
        <w:rPr>
          <w:rFonts w:ascii="Sylfaen" w:hAnsi="Sylfaen"/>
          <w:bCs/>
          <w:sz w:val="24"/>
          <w:szCs w:val="24"/>
        </w:rPr>
        <w:t>პრეპარატებთან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დამატებისას</w:t>
      </w:r>
      <w:proofErr w:type="spellEnd"/>
      <w:r w:rsidRPr="008F3569">
        <w:rPr>
          <w:rFonts w:ascii="Sylfaen" w:hAnsi="Sylfaen"/>
          <w:bCs/>
          <w:sz w:val="24"/>
          <w:szCs w:val="24"/>
        </w:rPr>
        <w:t xml:space="preserve">, </w:t>
      </w:r>
      <w:proofErr w:type="spellStart"/>
      <w:r w:rsidRPr="008F3569">
        <w:rPr>
          <w:rFonts w:ascii="Sylfaen" w:hAnsi="Sylfaen"/>
          <w:bCs/>
          <w:sz w:val="24"/>
          <w:szCs w:val="24"/>
        </w:rPr>
        <w:t>რომლებიც</w:t>
      </w:r>
      <w:proofErr w:type="spellEnd"/>
      <w:r w:rsidRPr="008F3569">
        <w:rPr>
          <w:rFonts w:ascii="Sylfaen" w:hAnsi="Sylfaen"/>
          <w:bCs/>
          <w:sz w:val="24"/>
          <w:szCs w:val="24"/>
        </w:rPr>
        <w:t xml:space="preserve">, </w:t>
      </w:r>
      <w:proofErr w:type="spellStart"/>
      <w:r w:rsidRPr="008F3569">
        <w:rPr>
          <w:rFonts w:ascii="Sylfaen" w:hAnsi="Sylfaen"/>
          <w:bCs/>
          <w:sz w:val="24"/>
          <w:szCs w:val="24"/>
        </w:rPr>
        <w:t>როგორც</w:t>
      </w:r>
      <w:proofErr w:type="spellEnd"/>
      <w:r w:rsidRPr="008F3569">
        <w:rPr>
          <w:rFonts w:ascii="Sylfaen" w:hAnsi="Sylfaen"/>
          <w:bCs/>
          <w:sz w:val="24"/>
          <w:szCs w:val="24"/>
        </w:rPr>
        <w:t xml:space="preserve"> </w:t>
      </w:r>
      <w:proofErr w:type="spellStart"/>
      <w:r w:rsidRPr="008F3569">
        <w:rPr>
          <w:rFonts w:ascii="Sylfaen" w:hAnsi="Sylfaen"/>
          <w:bCs/>
          <w:sz w:val="24"/>
          <w:szCs w:val="24"/>
        </w:rPr>
        <w:t>ცნობილია</w:t>
      </w:r>
      <w:proofErr w:type="spellEnd"/>
      <w:r w:rsidRPr="008F3569">
        <w:rPr>
          <w:rFonts w:ascii="Sylfaen" w:hAnsi="Sylfaen"/>
          <w:bCs/>
          <w:sz w:val="24"/>
          <w:szCs w:val="24"/>
        </w:rPr>
        <w:t xml:space="preserve">, </w:t>
      </w:r>
      <w:proofErr w:type="spellStart"/>
      <w:r w:rsidRPr="008F3569">
        <w:rPr>
          <w:rFonts w:ascii="Sylfaen" w:hAnsi="Sylfaen"/>
          <w:bCs/>
          <w:sz w:val="24"/>
          <w:szCs w:val="24"/>
        </w:rPr>
        <w:t>რაბდომიოლიზის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მომატებულ</w:t>
      </w:r>
      <w:proofErr w:type="spellEnd"/>
      <w:r w:rsidRPr="008F3569">
        <w:rPr>
          <w:rFonts w:ascii="Sylfaen" w:hAnsi="Sylfaen"/>
          <w:bCs/>
          <w:sz w:val="24"/>
          <w:szCs w:val="24"/>
        </w:rPr>
        <w:t xml:space="preserve"> </w:t>
      </w:r>
      <w:proofErr w:type="spellStart"/>
      <w:r w:rsidRPr="008F3569">
        <w:rPr>
          <w:rFonts w:ascii="Sylfaen" w:hAnsi="Sylfaen"/>
          <w:bCs/>
          <w:sz w:val="24"/>
          <w:szCs w:val="24"/>
        </w:rPr>
        <w:t>რისკთან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ასოცირდება</w:t>
      </w:r>
      <w:proofErr w:type="spellEnd"/>
      <w:r w:rsidRPr="008F3569">
        <w:rPr>
          <w:rFonts w:ascii="Sylfaen" w:hAnsi="Sylfaen"/>
          <w:bCs/>
          <w:sz w:val="24"/>
          <w:szCs w:val="24"/>
        </w:rPr>
        <w:t xml:space="preserve">. </w:t>
      </w:r>
      <w:proofErr w:type="spellStart"/>
      <w:r w:rsidRPr="008F3569">
        <w:rPr>
          <w:rFonts w:ascii="Sylfaen" w:hAnsi="Sylfaen"/>
          <w:bCs/>
          <w:sz w:val="24"/>
          <w:szCs w:val="24"/>
        </w:rPr>
        <w:t>თუ</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მიოპათიაზე</w:t>
      </w:r>
      <w:proofErr w:type="spellEnd"/>
      <w:r w:rsidRPr="008F3569">
        <w:rPr>
          <w:rFonts w:ascii="Sylfaen" w:hAnsi="Sylfaen"/>
          <w:bCs/>
          <w:sz w:val="24"/>
          <w:szCs w:val="24"/>
        </w:rPr>
        <w:t xml:space="preserve"> </w:t>
      </w:r>
      <w:proofErr w:type="spellStart"/>
      <w:r w:rsidRPr="008F3569">
        <w:rPr>
          <w:rFonts w:ascii="Sylfaen" w:hAnsi="Sylfaen"/>
          <w:bCs/>
          <w:sz w:val="24"/>
          <w:szCs w:val="24"/>
        </w:rPr>
        <w:t>ეჭვი</w:t>
      </w:r>
      <w:proofErr w:type="spellEnd"/>
      <w:r w:rsidRPr="008F3569">
        <w:rPr>
          <w:rFonts w:ascii="Sylfaen" w:hAnsi="Sylfaen"/>
          <w:bCs/>
          <w:sz w:val="24"/>
          <w:szCs w:val="24"/>
        </w:rPr>
        <w:t xml:space="preserve"> </w:t>
      </w:r>
      <w:proofErr w:type="spellStart"/>
      <w:r w:rsidRPr="008F3569">
        <w:rPr>
          <w:rFonts w:ascii="Sylfaen" w:hAnsi="Sylfaen"/>
          <w:bCs/>
          <w:sz w:val="24"/>
          <w:szCs w:val="24"/>
        </w:rPr>
        <w:t>არსებობს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კუნთოვანი</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სიმპტომების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საფუძველზე</w:t>
      </w:r>
      <w:proofErr w:type="spellEnd"/>
      <w:r w:rsidRPr="008F3569">
        <w:rPr>
          <w:rFonts w:ascii="Sylfaen" w:hAnsi="Sylfaen"/>
          <w:bCs/>
          <w:sz w:val="24"/>
          <w:szCs w:val="24"/>
        </w:rPr>
        <w:t xml:space="preserve">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დადასტურებულია</w:t>
      </w:r>
      <w:proofErr w:type="spellEnd"/>
      <w:r w:rsidRPr="008F3569">
        <w:rPr>
          <w:rFonts w:ascii="Sylfaen" w:hAnsi="Sylfaen"/>
          <w:bCs/>
          <w:sz w:val="24"/>
          <w:szCs w:val="24"/>
        </w:rPr>
        <w:t xml:space="preserve"> </w:t>
      </w:r>
      <w:proofErr w:type="spellStart"/>
      <w:r w:rsidRPr="008F3569">
        <w:rPr>
          <w:rFonts w:ascii="Sylfaen" w:hAnsi="Sylfaen"/>
          <w:bCs/>
          <w:sz w:val="24"/>
          <w:szCs w:val="24"/>
        </w:rPr>
        <w:t>კრეატინ</w:t>
      </w:r>
      <w:proofErr w:type="spellEnd"/>
      <w:r w:rsidRPr="008F3569">
        <w:rPr>
          <w:rFonts w:ascii="Sylfaen" w:hAnsi="Sylfaen"/>
          <w:bCs/>
          <w:sz w:val="24"/>
          <w:szCs w:val="24"/>
        </w:rPr>
        <w:t xml:space="preserve"> </w:t>
      </w:r>
      <w:proofErr w:type="spellStart"/>
      <w:r w:rsidRPr="008F3569">
        <w:rPr>
          <w:rFonts w:ascii="Sylfaen" w:hAnsi="Sylfaen"/>
          <w:bCs/>
          <w:sz w:val="24"/>
          <w:szCs w:val="24"/>
        </w:rPr>
        <w:t>ფოსფოკინაზას</w:t>
      </w:r>
      <w:proofErr w:type="spellEnd"/>
      <w:r w:rsidRPr="008F3569">
        <w:rPr>
          <w:rFonts w:ascii="Sylfaen" w:hAnsi="Sylfaen"/>
          <w:bCs/>
          <w:sz w:val="24"/>
          <w:szCs w:val="24"/>
        </w:rPr>
        <w:t xml:space="preserve"> (CPK) </w:t>
      </w:r>
      <w:proofErr w:type="spellStart"/>
      <w:r w:rsidRPr="008F3569">
        <w:rPr>
          <w:rFonts w:ascii="Sylfaen" w:hAnsi="Sylfaen"/>
          <w:bCs/>
          <w:sz w:val="24"/>
          <w:szCs w:val="24"/>
        </w:rPr>
        <w:t>დონის</w:t>
      </w:r>
      <w:proofErr w:type="spellEnd"/>
      <w:r w:rsidRPr="008F3569">
        <w:rPr>
          <w:rFonts w:ascii="Sylfaen" w:hAnsi="Sylfaen"/>
          <w:bCs/>
          <w:sz w:val="24"/>
          <w:szCs w:val="24"/>
        </w:rPr>
        <w:t xml:space="preserve"> ULN-</w:t>
      </w:r>
      <w:proofErr w:type="spellStart"/>
      <w:r w:rsidRPr="008F3569">
        <w:rPr>
          <w:rFonts w:ascii="Sylfaen" w:hAnsi="Sylfaen"/>
          <w:bCs/>
          <w:sz w:val="24"/>
          <w:szCs w:val="24"/>
        </w:rPr>
        <w:t>ზე</w:t>
      </w:r>
      <w:proofErr w:type="spellEnd"/>
      <w:r w:rsidRPr="008F3569">
        <w:rPr>
          <w:rFonts w:ascii="Sylfaen" w:hAnsi="Sylfaen"/>
          <w:bCs/>
          <w:sz w:val="24"/>
          <w:szCs w:val="24"/>
        </w:rPr>
        <w:t xml:space="preserve"> 10-ჯერ </w:t>
      </w:r>
      <w:proofErr w:type="spellStart"/>
      <w:r w:rsidRPr="008F3569">
        <w:rPr>
          <w:rFonts w:ascii="Sylfaen" w:hAnsi="Sylfaen"/>
          <w:bCs/>
          <w:sz w:val="24"/>
          <w:szCs w:val="24"/>
        </w:rPr>
        <w:t>მეტი</w:t>
      </w:r>
      <w:proofErr w:type="spellEnd"/>
      <w:r w:rsidRPr="008F3569">
        <w:rPr>
          <w:rFonts w:ascii="Sylfaen" w:hAnsi="Sylfaen"/>
          <w:bCs/>
          <w:sz w:val="24"/>
          <w:szCs w:val="24"/>
        </w:rPr>
        <w:t xml:space="preserve"> </w:t>
      </w:r>
      <w:proofErr w:type="spellStart"/>
      <w:r w:rsidRPr="008F3569">
        <w:rPr>
          <w:rFonts w:ascii="Sylfaen" w:hAnsi="Sylfaen"/>
          <w:bCs/>
          <w:sz w:val="24"/>
          <w:szCs w:val="24"/>
        </w:rPr>
        <w:t>ზრდით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ნებისმიერი</w:t>
      </w:r>
      <w:proofErr w:type="spellEnd"/>
      <w:r w:rsidRPr="008F3569">
        <w:rPr>
          <w:rFonts w:ascii="Sylfaen" w:hAnsi="Sylfaen"/>
          <w:bCs/>
          <w:sz w:val="24"/>
          <w:szCs w:val="24"/>
        </w:rPr>
        <w:t xml:space="preserve"> </w:t>
      </w:r>
      <w:proofErr w:type="spellStart"/>
      <w:r w:rsidRPr="008F3569">
        <w:rPr>
          <w:rFonts w:ascii="Sylfaen" w:hAnsi="Sylfaen"/>
          <w:bCs/>
          <w:sz w:val="24"/>
          <w:szCs w:val="24"/>
        </w:rPr>
        <w:t>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პაციენტის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მიერ</w:t>
      </w:r>
      <w:proofErr w:type="spellEnd"/>
      <w:r w:rsidRPr="008F3569">
        <w:rPr>
          <w:rFonts w:ascii="Sylfaen" w:hAnsi="Sylfaen"/>
          <w:bCs/>
          <w:sz w:val="24"/>
          <w:szCs w:val="24"/>
        </w:rPr>
        <w:t xml:space="preserve"> </w:t>
      </w:r>
      <w:proofErr w:type="spellStart"/>
      <w:r w:rsidRPr="008F3569">
        <w:rPr>
          <w:rFonts w:ascii="Sylfaen" w:hAnsi="Sylfaen"/>
          <w:bCs/>
          <w:sz w:val="24"/>
          <w:szCs w:val="24"/>
        </w:rPr>
        <w:t>ერთდროულად</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მიღებული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სხვა</w:t>
      </w:r>
      <w:proofErr w:type="spellEnd"/>
      <w:r w:rsidRPr="008F3569">
        <w:rPr>
          <w:rFonts w:ascii="Sylfaen" w:hAnsi="Sylfaen"/>
          <w:bCs/>
          <w:sz w:val="24"/>
          <w:szCs w:val="24"/>
        </w:rPr>
        <w:t xml:space="preserve"> </w:t>
      </w:r>
      <w:proofErr w:type="spellStart"/>
      <w:r w:rsidRPr="008F3569">
        <w:rPr>
          <w:rFonts w:ascii="Sylfaen" w:hAnsi="Sylfaen"/>
          <w:bCs/>
          <w:sz w:val="24"/>
          <w:szCs w:val="24"/>
        </w:rPr>
        <w:t>პრეპარატების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მიღება</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დაუყოვნებლივ</w:t>
      </w:r>
      <w:proofErr w:type="spellEnd"/>
      <w:r w:rsidRPr="008F3569">
        <w:rPr>
          <w:rFonts w:ascii="Sylfaen" w:hAnsi="Sylfaen"/>
          <w:bCs/>
          <w:sz w:val="24"/>
          <w:szCs w:val="24"/>
        </w:rPr>
        <w:t xml:space="preserve"> </w:t>
      </w:r>
      <w:proofErr w:type="spellStart"/>
      <w:r w:rsidRPr="008F3569">
        <w:rPr>
          <w:rFonts w:ascii="Sylfaen" w:hAnsi="Sylfaen"/>
          <w:bCs/>
          <w:sz w:val="24"/>
          <w:szCs w:val="24"/>
        </w:rPr>
        <w:t>უნდა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შეწყდეს</w:t>
      </w:r>
      <w:proofErr w:type="spellEnd"/>
      <w:r w:rsidRPr="008F3569">
        <w:rPr>
          <w:rFonts w:ascii="Sylfaen" w:hAnsi="Sylfaen"/>
          <w:bCs/>
          <w:sz w:val="24"/>
          <w:szCs w:val="24"/>
        </w:rPr>
        <w:t xml:space="preserve">. </w:t>
      </w:r>
      <w:proofErr w:type="spellStart"/>
      <w:r w:rsidRPr="008F3569">
        <w:rPr>
          <w:rFonts w:ascii="Sylfaen" w:hAnsi="Sylfaen"/>
          <w:bCs/>
          <w:sz w:val="24"/>
          <w:szCs w:val="24"/>
        </w:rPr>
        <w:t>ყველა</w:t>
      </w:r>
      <w:proofErr w:type="spellEnd"/>
      <w:r w:rsidRPr="008F3569">
        <w:rPr>
          <w:rFonts w:ascii="Sylfaen" w:hAnsi="Sylfaen"/>
          <w:bCs/>
          <w:sz w:val="24"/>
          <w:szCs w:val="24"/>
        </w:rPr>
        <w:t xml:space="preserve"> </w:t>
      </w:r>
      <w:proofErr w:type="spellStart"/>
      <w:r w:rsidRPr="008F3569">
        <w:rPr>
          <w:rFonts w:ascii="Sylfaen" w:hAnsi="Sylfaen"/>
          <w:bCs/>
          <w:sz w:val="24"/>
          <w:szCs w:val="24"/>
        </w:rPr>
        <w:t>პაციენტი</w:t>
      </w:r>
      <w:proofErr w:type="spellEnd"/>
      <w:r w:rsidRPr="008F3569">
        <w:rPr>
          <w:rFonts w:ascii="Sylfaen" w:hAnsi="Sylfaen"/>
          <w:bCs/>
          <w:sz w:val="24"/>
          <w:szCs w:val="24"/>
        </w:rPr>
        <w:t xml:space="preserve">, </w:t>
      </w:r>
      <w:proofErr w:type="spellStart"/>
      <w:r w:rsidRPr="008F3569">
        <w:rPr>
          <w:rFonts w:ascii="Sylfaen" w:hAnsi="Sylfaen"/>
          <w:bCs/>
          <w:sz w:val="24"/>
          <w:szCs w:val="24"/>
        </w:rPr>
        <w:t>რომელიც</w:t>
      </w:r>
      <w:proofErr w:type="spellEnd"/>
      <w:r w:rsidRPr="008F3569">
        <w:rPr>
          <w:rFonts w:ascii="Sylfaen" w:hAnsi="Sylfaen"/>
          <w:bCs/>
          <w:sz w:val="24"/>
          <w:szCs w:val="24"/>
        </w:rPr>
        <w:t xml:space="preserve"> </w:t>
      </w:r>
      <w:proofErr w:type="spellStart"/>
      <w:r w:rsidRPr="008F3569">
        <w:rPr>
          <w:rFonts w:ascii="Sylfaen" w:hAnsi="Sylfaen"/>
          <w:bCs/>
          <w:sz w:val="24"/>
          <w:szCs w:val="24"/>
        </w:rPr>
        <w:t>იწყებს</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თერაპიას</w:t>
      </w:r>
      <w:proofErr w:type="spellEnd"/>
      <w:r w:rsidRPr="008F3569">
        <w:rPr>
          <w:rFonts w:ascii="Sylfaen" w:hAnsi="Sylfaen"/>
          <w:bCs/>
          <w:sz w:val="24"/>
          <w:szCs w:val="24"/>
        </w:rPr>
        <w:t xml:space="preserve">, </w:t>
      </w:r>
      <w:proofErr w:type="spellStart"/>
      <w:r w:rsidRPr="008F3569">
        <w:rPr>
          <w:rFonts w:ascii="Sylfaen" w:hAnsi="Sylfaen"/>
          <w:bCs/>
          <w:sz w:val="24"/>
          <w:szCs w:val="24"/>
        </w:rPr>
        <w:t>უნდა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იყოს</w:t>
      </w:r>
      <w:proofErr w:type="spellEnd"/>
      <w:r w:rsidRPr="008F3569">
        <w:rPr>
          <w:rFonts w:ascii="Sylfaen" w:hAnsi="Sylfaen"/>
          <w:bCs/>
          <w:sz w:val="24"/>
          <w:szCs w:val="24"/>
        </w:rPr>
        <w:t xml:space="preserve"> </w:t>
      </w:r>
      <w:proofErr w:type="spellStart"/>
      <w:r w:rsidRPr="008F3569">
        <w:rPr>
          <w:rFonts w:ascii="Sylfaen" w:hAnsi="Sylfaen"/>
          <w:bCs/>
          <w:sz w:val="24"/>
          <w:szCs w:val="24"/>
        </w:rPr>
        <w:t>ინფორმირებული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მიოპათიის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რისკის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შესახებ</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უნდა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იყოს</w:t>
      </w:r>
      <w:proofErr w:type="spellEnd"/>
      <w:r w:rsidRPr="008F3569">
        <w:rPr>
          <w:rFonts w:ascii="Sylfaen" w:hAnsi="Sylfaen"/>
          <w:bCs/>
          <w:sz w:val="24"/>
          <w:szCs w:val="24"/>
        </w:rPr>
        <w:t xml:space="preserve"> </w:t>
      </w:r>
      <w:proofErr w:type="spellStart"/>
      <w:r w:rsidRPr="008F3569">
        <w:rPr>
          <w:rFonts w:ascii="Sylfaen" w:hAnsi="Sylfaen"/>
          <w:bCs/>
          <w:sz w:val="24"/>
          <w:szCs w:val="24"/>
        </w:rPr>
        <w:t>ინფორმირებული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რომ</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დაუყოვნებლივ</w:t>
      </w:r>
      <w:proofErr w:type="spellEnd"/>
      <w:r w:rsidRPr="008F3569">
        <w:rPr>
          <w:rFonts w:ascii="Sylfaen" w:hAnsi="Sylfaen"/>
          <w:bCs/>
          <w:sz w:val="24"/>
          <w:szCs w:val="24"/>
        </w:rPr>
        <w:t xml:space="preserve"> </w:t>
      </w:r>
      <w:proofErr w:type="spellStart"/>
      <w:r w:rsidRPr="008F3569">
        <w:rPr>
          <w:rFonts w:ascii="Sylfaen" w:hAnsi="Sylfaen"/>
          <w:bCs/>
          <w:sz w:val="24"/>
          <w:szCs w:val="24"/>
        </w:rPr>
        <w:t>აცნობოს</w:t>
      </w:r>
      <w:proofErr w:type="spellEnd"/>
      <w:r w:rsidRPr="008F3569">
        <w:rPr>
          <w:rFonts w:ascii="Sylfaen" w:hAnsi="Sylfaen"/>
          <w:bCs/>
          <w:sz w:val="24"/>
          <w:szCs w:val="24"/>
        </w:rPr>
        <w:t xml:space="preserve"> </w:t>
      </w:r>
      <w:proofErr w:type="spellStart"/>
      <w:r w:rsidRPr="008F3569">
        <w:rPr>
          <w:rFonts w:ascii="Sylfaen" w:hAnsi="Sylfaen"/>
          <w:bCs/>
          <w:sz w:val="24"/>
          <w:szCs w:val="24"/>
        </w:rPr>
        <w:t>პაციენტს</w:t>
      </w:r>
      <w:proofErr w:type="spellEnd"/>
      <w:r w:rsidRPr="008F3569">
        <w:rPr>
          <w:rFonts w:ascii="Sylfaen" w:hAnsi="Sylfaen"/>
          <w:bCs/>
          <w:sz w:val="24"/>
          <w:szCs w:val="24"/>
        </w:rPr>
        <w:t xml:space="preserve"> </w:t>
      </w:r>
      <w:proofErr w:type="spellStart"/>
      <w:r w:rsidRPr="008F3569">
        <w:rPr>
          <w:rFonts w:ascii="Sylfaen" w:hAnsi="Sylfaen"/>
          <w:bCs/>
          <w:sz w:val="24"/>
          <w:szCs w:val="24"/>
        </w:rPr>
        <w:t>ნებისმიერი</w:t>
      </w:r>
      <w:proofErr w:type="spellEnd"/>
      <w:r w:rsidRPr="008F3569">
        <w:rPr>
          <w:rFonts w:ascii="Sylfaen" w:hAnsi="Sylfaen"/>
          <w:bCs/>
          <w:sz w:val="24"/>
          <w:szCs w:val="24"/>
        </w:rPr>
        <w:t xml:space="preserve"> </w:t>
      </w:r>
      <w:proofErr w:type="spellStart"/>
      <w:r w:rsidRPr="008F3569">
        <w:rPr>
          <w:rFonts w:ascii="Sylfaen" w:hAnsi="Sylfaen"/>
          <w:bCs/>
          <w:sz w:val="24"/>
          <w:szCs w:val="24"/>
        </w:rPr>
        <w:t>აუხსნელი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კუნთების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ტკივილის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მგრძნობელობის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სისუსტის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შესახებ</w:t>
      </w:r>
      <w:proofErr w:type="spellEnd"/>
      <w:r w:rsidRPr="008F3569">
        <w:rPr>
          <w:rFonts w:ascii="Sylfaen" w:hAnsi="Sylfaen"/>
          <w:bCs/>
          <w:sz w:val="24"/>
          <w:szCs w:val="24"/>
        </w:rPr>
        <w:t xml:space="preserve"> (</w:t>
      </w:r>
      <w:proofErr w:type="spellStart"/>
      <w:r w:rsidRPr="008F3569">
        <w:rPr>
          <w:rFonts w:ascii="Sylfaen" w:hAnsi="Sylfaen"/>
          <w:bCs/>
          <w:sz w:val="24"/>
          <w:szCs w:val="24"/>
        </w:rPr>
        <w:t>იხ</w:t>
      </w:r>
      <w:proofErr w:type="spellEnd"/>
      <w:r w:rsidRPr="008F3569">
        <w:rPr>
          <w:rFonts w:ascii="Sylfaen" w:hAnsi="Sylfaen"/>
          <w:bCs/>
          <w:sz w:val="24"/>
          <w:szCs w:val="24"/>
        </w:rPr>
        <w:t xml:space="preserve">. </w:t>
      </w:r>
      <w:proofErr w:type="spellStart"/>
      <w:r w:rsidRPr="008F3569">
        <w:rPr>
          <w:rFonts w:ascii="Sylfaen" w:hAnsi="Sylfaen"/>
          <w:bCs/>
          <w:sz w:val="24"/>
          <w:szCs w:val="24"/>
        </w:rPr>
        <w:t>ნაწილი</w:t>
      </w:r>
      <w:proofErr w:type="spellEnd"/>
      <w:r w:rsidRPr="008F3569">
        <w:rPr>
          <w:rFonts w:ascii="Sylfaen" w:hAnsi="Sylfaen"/>
          <w:bCs/>
          <w:sz w:val="24"/>
          <w:szCs w:val="24"/>
        </w:rPr>
        <w:t xml:space="preserve"> 4.8).</w:t>
      </w:r>
    </w:p>
    <w:p w14:paraId="54FF5CD5" w14:textId="77777777" w:rsidR="00394CAD" w:rsidRPr="008F3569" w:rsidRDefault="00394CAD" w:rsidP="008F3569">
      <w:pPr>
        <w:spacing w:after="0" w:line="276" w:lineRule="auto"/>
        <w:jc w:val="both"/>
        <w:rPr>
          <w:rFonts w:ascii="Sylfaen" w:hAnsi="Sylfaen"/>
          <w:bCs/>
          <w:sz w:val="24"/>
          <w:szCs w:val="24"/>
        </w:rPr>
      </w:pPr>
      <w:r w:rsidRPr="008F3569">
        <w:rPr>
          <w:rFonts w:ascii="Sylfaen" w:hAnsi="Sylfaen"/>
          <w:bCs/>
          <w:sz w:val="24"/>
          <w:szCs w:val="24"/>
        </w:rPr>
        <w:t xml:space="preserve">IMPROVE-IT </w:t>
      </w:r>
      <w:proofErr w:type="spellStart"/>
      <w:r w:rsidRPr="008F3569">
        <w:rPr>
          <w:rFonts w:ascii="Sylfaen" w:hAnsi="Sylfaen"/>
          <w:bCs/>
          <w:sz w:val="24"/>
          <w:szCs w:val="24"/>
        </w:rPr>
        <w:t>კვლევაში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გულის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კორონარული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დაავადებისა</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მწვავე</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კორონარული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სინდრომის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მქონე</w:t>
      </w:r>
      <w:proofErr w:type="spellEnd"/>
      <w:r w:rsidRPr="008F3569">
        <w:rPr>
          <w:rFonts w:ascii="Sylfaen" w:hAnsi="Sylfaen"/>
          <w:bCs/>
          <w:sz w:val="24"/>
          <w:szCs w:val="24"/>
        </w:rPr>
        <w:t xml:space="preserve"> 18,144 </w:t>
      </w:r>
      <w:proofErr w:type="spellStart"/>
      <w:r w:rsidRPr="008F3569">
        <w:rPr>
          <w:rFonts w:ascii="Sylfaen" w:hAnsi="Sylfaen"/>
          <w:bCs/>
          <w:sz w:val="24"/>
          <w:szCs w:val="24"/>
        </w:rPr>
        <w:t>პაციენტი</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შემთხვევითი</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შერჩევის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პრინციპით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შეირჩა</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10/40 </w:t>
      </w:r>
      <w:proofErr w:type="spellStart"/>
      <w:r w:rsidRPr="008F3569">
        <w:rPr>
          <w:rFonts w:ascii="Sylfaen" w:hAnsi="Sylfaen"/>
          <w:bCs/>
          <w:sz w:val="24"/>
          <w:szCs w:val="24"/>
        </w:rPr>
        <w:t>მგ</w:t>
      </w:r>
      <w:proofErr w:type="spellEnd"/>
      <w:r w:rsidRPr="008F3569">
        <w:rPr>
          <w:rFonts w:ascii="Sylfaen" w:hAnsi="Sylfaen"/>
          <w:bCs/>
          <w:sz w:val="24"/>
          <w:szCs w:val="24"/>
        </w:rPr>
        <w:t xml:space="preserve"> </w:t>
      </w:r>
      <w:proofErr w:type="spellStart"/>
      <w:r w:rsidRPr="008F3569">
        <w:rPr>
          <w:rFonts w:ascii="Sylfaen" w:hAnsi="Sylfaen"/>
          <w:bCs/>
          <w:sz w:val="24"/>
          <w:szCs w:val="24"/>
        </w:rPr>
        <w:t>დღეში</w:t>
      </w:r>
      <w:proofErr w:type="spellEnd"/>
      <w:r w:rsidRPr="008F3569">
        <w:rPr>
          <w:rFonts w:ascii="Sylfaen" w:hAnsi="Sylfaen"/>
          <w:bCs/>
          <w:sz w:val="24"/>
          <w:szCs w:val="24"/>
        </w:rPr>
        <w:t xml:space="preserve"> (n = 9,067)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40 </w:t>
      </w:r>
      <w:proofErr w:type="spellStart"/>
      <w:r w:rsidRPr="008F3569">
        <w:rPr>
          <w:rFonts w:ascii="Sylfaen" w:hAnsi="Sylfaen"/>
          <w:bCs/>
          <w:sz w:val="24"/>
          <w:szCs w:val="24"/>
        </w:rPr>
        <w:t>მგ</w:t>
      </w:r>
      <w:proofErr w:type="spellEnd"/>
      <w:r w:rsidRPr="008F3569">
        <w:rPr>
          <w:rFonts w:ascii="Sylfaen" w:hAnsi="Sylfaen"/>
          <w:bCs/>
          <w:sz w:val="24"/>
          <w:szCs w:val="24"/>
        </w:rPr>
        <w:t xml:space="preserve"> </w:t>
      </w:r>
      <w:proofErr w:type="spellStart"/>
      <w:r w:rsidRPr="008F3569">
        <w:rPr>
          <w:rFonts w:ascii="Sylfaen" w:hAnsi="Sylfaen"/>
          <w:bCs/>
          <w:sz w:val="24"/>
          <w:szCs w:val="24"/>
        </w:rPr>
        <w:t>დღეში</w:t>
      </w:r>
      <w:proofErr w:type="spellEnd"/>
      <w:r w:rsidRPr="008F3569">
        <w:rPr>
          <w:rFonts w:ascii="Sylfaen" w:hAnsi="Sylfaen"/>
          <w:bCs/>
          <w:sz w:val="24"/>
          <w:szCs w:val="24"/>
        </w:rPr>
        <w:t xml:space="preserve"> (n = 9,077) </w:t>
      </w:r>
      <w:proofErr w:type="spellStart"/>
      <w:r w:rsidRPr="008F3569">
        <w:rPr>
          <w:rFonts w:ascii="Sylfaen" w:hAnsi="Sylfaen"/>
          <w:bCs/>
          <w:sz w:val="24"/>
          <w:szCs w:val="24"/>
        </w:rPr>
        <w:t>მიღებისთვის</w:t>
      </w:r>
      <w:proofErr w:type="spellEnd"/>
      <w:r w:rsidRPr="008F3569">
        <w:rPr>
          <w:rFonts w:ascii="Sylfaen" w:hAnsi="Sylfaen"/>
          <w:bCs/>
          <w:sz w:val="24"/>
          <w:szCs w:val="24"/>
        </w:rPr>
        <w:t>.</w:t>
      </w:r>
    </w:p>
    <w:p w14:paraId="3124434D" w14:textId="378B5715" w:rsidR="00394CAD" w:rsidRPr="008F3569" w:rsidRDefault="00394CAD" w:rsidP="008F3569">
      <w:pPr>
        <w:spacing w:after="0" w:line="276" w:lineRule="auto"/>
        <w:jc w:val="both"/>
        <w:rPr>
          <w:rFonts w:ascii="Sylfaen" w:hAnsi="Sylfaen"/>
          <w:bCs/>
          <w:sz w:val="24"/>
          <w:szCs w:val="24"/>
        </w:rPr>
      </w:pPr>
      <w:r w:rsidRPr="008F3569">
        <w:rPr>
          <w:rFonts w:ascii="Sylfaen" w:hAnsi="Sylfaen"/>
          <w:bCs/>
          <w:sz w:val="24"/>
          <w:szCs w:val="24"/>
        </w:rPr>
        <w:t xml:space="preserve">6.0 </w:t>
      </w:r>
      <w:proofErr w:type="spellStart"/>
      <w:r w:rsidRPr="008F3569">
        <w:rPr>
          <w:rFonts w:ascii="Sylfaen" w:hAnsi="Sylfaen"/>
          <w:bCs/>
          <w:sz w:val="24"/>
          <w:szCs w:val="24"/>
        </w:rPr>
        <w:t>წლიანი</w:t>
      </w:r>
      <w:proofErr w:type="spellEnd"/>
      <w:r w:rsidRPr="008F3569">
        <w:rPr>
          <w:rFonts w:ascii="Sylfaen" w:hAnsi="Sylfaen"/>
          <w:bCs/>
          <w:sz w:val="24"/>
          <w:szCs w:val="24"/>
        </w:rPr>
        <w:t xml:space="preserve"> </w:t>
      </w:r>
      <w:proofErr w:type="spellStart"/>
      <w:r w:rsidRPr="008F3569">
        <w:rPr>
          <w:rFonts w:ascii="Sylfaen" w:hAnsi="Sylfaen"/>
          <w:bCs/>
          <w:sz w:val="24"/>
          <w:szCs w:val="24"/>
        </w:rPr>
        <w:t>საშუალო</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დაკვირვების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პერიოდის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განმავლობაში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მიოპათიის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შემთხვევები</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შემთხვევაში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იყო</w:t>
      </w:r>
      <w:proofErr w:type="spellEnd"/>
      <w:r w:rsidRPr="008F3569">
        <w:rPr>
          <w:rFonts w:ascii="Sylfaen" w:hAnsi="Sylfaen"/>
          <w:bCs/>
          <w:sz w:val="24"/>
          <w:szCs w:val="24"/>
        </w:rPr>
        <w:t xml:space="preserve"> 0.2%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შემთხვევაში</w:t>
      </w:r>
      <w:proofErr w:type="spellEnd"/>
      <w:r w:rsidRPr="008F3569">
        <w:rPr>
          <w:rFonts w:ascii="Sylfaen" w:hAnsi="Sylfaen"/>
          <w:bCs/>
          <w:sz w:val="24"/>
          <w:szCs w:val="24"/>
        </w:rPr>
        <w:t xml:space="preserve"> 0.1%, </w:t>
      </w:r>
      <w:proofErr w:type="spellStart"/>
      <w:r w:rsidRPr="008F3569">
        <w:rPr>
          <w:rFonts w:ascii="Sylfaen" w:hAnsi="Sylfaen"/>
          <w:bCs/>
          <w:sz w:val="24"/>
          <w:szCs w:val="24"/>
        </w:rPr>
        <w:t>სადაც</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მიოპათია</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განისაზღვრა</w:t>
      </w:r>
      <w:proofErr w:type="spellEnd"/>
      <w:r w:rsidRPr="008F3569">
        <w:rPr>
          <w:rFonts w:ascii="Sylfaen" w:hAnsi="Sylfaen"/>
          <w:bCs/>
          <w:sz w:val="24"/>
          <w:szCs w:val="24"/>
        </w:rPr>
        <w:t xml:space="preserve">, </w:t>
      </w:r>
      <w:proofErr w:type="spellStart"/>
      <w:r w:rsidRPr="008F3569">
        <w:rPr>
          <w:rFonts w:ascii="Sylfaen" w:hAnsi="Sylfaen"/>
          <w:bCs/>
          <w:sz w:val="24"/>
          <w:szCs w:val="24"/>
        </w:rPr>
        <w:t>როგორც</w:t>
      </w:r>
      <w:proofErr w:type="spellEnd"/>
      <w:r w:rsidRPr="008F3569">
        <w:rPr>
          <w:rFonts w:ascii="Sylfaen" w:hAnsi="Sylfaen"/>
          <w:bCs/>
          <w:sz w:val="24"/>
          <w:szCs w:val="24"/>
        </w:rPr>
        <w:t xml:space="preserve"> </w:t>
      </w:r>
      <w:proofErr w:type="spellStart"/>
      <w:r w:rsidRPr="008F3569">
        <w:rPr>
          <w:rFonts w:ascii="Sylfaen" w:hAnsi="Sylfaen"/>
          <w:bCs/>
          <w:sz w:val="24"/>
          <w:szCs w:val="24"/>
        </w:rPr>
        <w:t>აუხსნელი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კუნთების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სისუსტე</w:t>
      </w:r>
      <w:proofErr w:type="spellEnd"/>
      <w:r w:rsidRPr="008F3569">
        <w:rPr>
          <w:rFonts w:ascii="Sylfaen" w:hAnsi="Sylfaen"/>
          <w:bCs/>
          <w:sz w:val="24"/>
          <w:szCs w:val="24"/>
        </w:rPr>
        <w:t xml:space="preserve">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ტკივილი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შრატის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კრეატინინის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კონცენტრაციის</w:t>
      </w:r>
      <w:proofErr w:type="spellEnd"/>
      <w:r w:rsidRPr="008F3569">
        <w:rPr>
          <w:rFonts w:ascii="Sylfaen" w:hAnsi="Sylfaen"/>
          <w:bCs/>
          <w:sz w:val="24"/>
          <w:szCs w:val="24"/>
        </w:rPr>
        <w:t xml:space="preserve"> ≥ 10-ჯერ ULN-</w:t>
      </w:r>
      <w:proofErr w:type="spellStart"/>
      <w:r w:rsidRPr="008F3569">
        <w:rPr>
          <w:rFonts w:ascii="Sylfaen" w:hAnsi="Sylfaen"/>
          <w:bCs/>
          <w:sz w:val="24"/>
          <w:szCs w:val="24"/>
        </w:rPr>
        <w:t>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კრეატინინის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კონცენტრაციის</w:t>
      </w:r>
      <w:proofErr w:type="spellEnd"/>
      <w:r w:rsidRPr="008F3569">
        <w:rPr>
          <w:rFonts w:ascii="Sylfaen" w:hAnsi="Sylfaen"/>
          <w:bCs/>
          <w:sz w:val="24"/>
          <w:szCs w:val="24"/>
        </w:rPr>
        <w:t xml:space="preserve"> ≥ 5-ჯერ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&lt; ULN-</w:t>
      </w:r>
      <w:proofErr w:type="spellStart"/>
      <w:r w:rsidRPr="008F3569">
        <w:rPr>
          <w:rFonts w:ascii="Sylfaen" w:hAnsi="Sylfaen"/>
          <w:bCs/>
          <w:sz w:val="24"/>
          <w:szCs w:val="24"/>
        </w:rPr>
        <w:t>ზე</w:t>
      </w:r>
      <w:proofErr w:type="spellEnd"/>
      <w:r w:rsidRPr="008F3569">
        <w:rPr>
          <w:rFonts w:ascii="Sylfaen" w:hAnsi="Sylfaen"/>
          <w:bCs/>
          <w:sz w:val="24"/>
          <w:szCs w:val="24"/>
        </w:rPr>
        <w:t xml:space="preserve"> 10-ჯერ </w:t>
      </w:r>
      <w:proofErr w:type="spellStart"/>
      <w:r w:rsidRPr="008F3569">
        <w:rPr>
          <w:rFonts w:ascii="Sylfaen" w:hAnsi="Sylfaen"/>
          <w:bCs/>
          <w:sz w:val="24"/>
          <w:szCs w:val="24"/>
        </w:rPr>
        <w:t>ზედიზედ</w:t>
      </w:r>
      <w:proofErr w:type="spellEnd"/>
      <w:r w:rsidRPr="008F3569">
        <w:rPr>
          <w:rFonts w:ascii="Sylfaen" w:hAnsi="Sylfaen"/>
          <w:bCs/>
          <w:sz w:val="24"/>
          <w:szCs w:val="24"/>
        </w:rPr>
        <w:t xml:space="preserve"> </w:t>
      </w:r>
      <w:proofErr w:type="spellStart"/>
      <w:r w:rsidRPr="008F3569">
        <w:rPr>
          <w:rFonts w:ascii="Sylfaen" w:hAnsi="Sylfaen"/>
          <w:bCs/>
          <w:sz w:val="24"/>
          <w:szCs w:val="24"/>
        </w:rPr>
        <w:t>ორი</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დაკვირვებით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რაბდომიოლიზის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შემთხვევები</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w:t>
      </w:r>
      <w:proofErr w:type="spellEnd"/>
      <w:r w:rsidRPr="008F3569">
        <w:rPr>
          <w:rFonts w:ascii="Sylfaen" w:hAnsi="Sylfaen"/>
          <w:bCs/>
          <w:sz w:val="24"/>
          <w:szCs w:val="24"/>
        </w:rPr>
        <w:t>/</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შემთხვევაში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იყო</w:t>
      </w:r>
      <w:proofErr w:type="spellEnd"/>
      <w:r w:rsidRPr="008F3569">
        <w:rPr>
          <w:rFonts w:ascii="Sylfaen" w:hAnsi="Sylfaen"/>
          <w:bCs/>
          <w:sz w:val="24"/>
          <w:szCs w:val="24"/>
        </w:rPr>
        <w:t xml:space="preserve"> 0.1%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შემთხვევაში</w:t>
      </w:r>
      <w:proofErr w:type="spellEnd"/>
      <w:r w:rsidRPr="008F3569">
        <w:rPr>
          <w:rFonts w:ascii="Sylfaen" w:hAnsi="Sylfaen"/>
          <w:bCs/>
          <w:sz w:val="24"/>
          <w:szCs w:val="24"/>
        </w:rPr>
        <w:t xml:space="preserve"> 0.2%, </w:t>
      </w:r>
      <w:proofErr w:type="spellStart"/>
      <w:r w:rsidRPr="008F3569">
        <w:rPr>
          <w:rFonts w:ascii="Sylfaen" w:hAnsi="Sylfaen"/>
          <w:bCs/>
          <w:sz w:val="24"/>
          <w:szCs w:val="24"/>
        </w:rPr>
        <w:lastRenderedPageBreak/>
        <w:t>სადაც</w:t>
      </w:r>
      <w:proofErr w:type="spellEnd"/>
      <w:r w:rsidRPr="008F3569">
        <w:rPr>
          <w:rFonts w:ascii="Sylfaen" w:hAnsi="Sylfaen"/>
          <w:bCs/>
          <w:sz w:val="24"/>
          <w:szCs w:val="24"/>
        </w:rPr>
        <w:t xml:space="preserve"> </w:t>
      </w:r>
      <w:proofErr w:type="spellStart"/>
      <w:r w:rsidRPr="008F3569">
        <w:rPr>
          <w:rFonts w:ascii="Sylfaen" w:hAnsi="Sylfaen"/>
          <w:bCs/>
          <w:sz w:val="24"/>
          <w:szCs w:val="24"/>
        </w:rPr>
        <w:t>რაბდომიოლიზი</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განისაზღვრა</w:t>
      </w:r>
      <w:proofErr w:type="spellEnd"/>
      <w:r w:rsidRPr="008F3569">
        <w:rPr>
          <w:rFonts w:ascii="Sylfaen" w:hAnsi="Sylfaen"/>
          <w:bCs/>
          <w:sz w:val="24"/>
          <w:szCs w:val="24"/>
        </w:rPr>
        <w:t xml:space="preserve">, </w:t>
      </w:r>
      <w:proofErr w:type="spellStart"/>
      <w:r w:rsidRPr="008F3569">
        <w:rPr>
          <w:rFonts w:ascii="Sylfaen" w:hAnsi="Sylfaen"/>
          <w:bCs/>
          <w:sz w:val="24"/>
          <w:szCs w:val="24"/>
        </w:rPr>
        <w:t>როგორც</w:t>
      </w:r>
      <w:proofErr w:type="spellEnd"/>
      <w:r w:rsidRPr="008F3569">
        <w:rPr>
          <w:rFonts w:ascii="Sylfaen" w:hAnsi="Sylfaen"/>
          <w:bCs/>
          <w:sz w:val="24"/>
          <w:szCs w:val="24"/>
        </w:rPr>
        <w:t xml:space="preserve"> </w:t>
      </w:r>
      <w:proofErr w:type="spellStart"/>
      <w:r w:rsidRPr="008F3569">
        <w:rPr>
          <w:rFonts w:ascii="Sylfaen" w:hAnsi="Sylfaen"/>
          <w:bCs/>
          <w:sz w:val="24"/>
          <w:szCs w:val="24"/>
        </w:rPr>
        <w:t>აუხსნელი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კუნთების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სისუსტე</w:t>
      </w:r>
      <w:proofErr w:type="spellEnd"/>
      <w:r w:rsidRPr="008F3569">
        <w:rPr>
          <w:rFonts w:ascii="Sylfaen" w:hAnsi="Sylfaen"/>
          <w:bCs/>
          <w:sz w:val="24"/>
          <w:szCs w:val="24"/>
        </w:rPr>
        <w:t xml:space="preserve">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ტკივილი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შრატის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კრეატინინის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კლირენსით</w:t>
      </w:r>
      <w:proofErr w:type="spellEnd"/>
      <w:r w:rsidRPr="008F3569">
        <w:rPr>
          <w:rFonts w:ascii="Sylfaen" w:hAnsi="Sylfaen"/>
          <w:bCs/>
          <w:sz w:val="24"/>
          <w:szCs w:val="24"/>
        </w:rPr>
        <w:t xml:space="preserve"> ≥ 10-ჯერ </w:t>
      </w:r>
      <w:proofErr w:type="spellStart"/>
      <w:r w:rsidRPr="008F3569">
        <w:rPr>
          <w:rFonts w:ascii="Sylfaen" w:hAnsi="Sylfaen"/>
          <w:bCs/>
          <w:sz w:val="24"/>
          <w:szCs w:val="24"/>
        </w:rPr>
        <w:t>მეტი</w:t>
      </w:r>
      <w:proofErr w:type="spellEnd"/>
      <w:r w:rsidRPr="008F3569">
        <w:rPr>
          <w:rFonts w:ascii="Sylfaen" w:hAnsi="Sylfaen"/>
          <w:bCs/>
          <w:sz w:val="24"/>
          <w:szCs w:val="24"/>
        </w:rPr>
        <w:t xml:space="preserve"> ULN-</w:t>
      </w:r>
      <w:proofErr w:type="spellStart"/>
      <w:r w:rsidRPr="008F3569">
        <w:rPr>
          <w:rFonts w:ascii="Sylfaen" w:hAnsi="Sylfaen"/>
          <w:bCs/>
          <w:sz w:val="24"/>
          <w:szCs w:val="24"/>
        </w:rPr>
        <w:t>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თირკმლის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დაზიანების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ნიშნებით</w:t>
      </w:r>
      <w:proofErr w:type="spellEnd"/>
      <w:r w:rsidRPr="008F3569">
        <w:rPr>
          <w:rFonts w:ascii="Sylfaen" w:hAnsi="Sylfaen"/>
          <w:bCs/>
          <w:sz w:val="24"/>
          <w:szCs w:val="24"/>
        </w:rPr>
        <w:t xml:space="preserve">, ≥ 5-ჯერ </w:t>
      </w:r>
      <w:proofErr w:type="spellStart"/>
      <w:r w:rsidRPr="008F3569">
        <w:rPr>
          <w:rFonts w:ascii="Sylfaen" w:hAnsi="Sylfaen"/>
          <w:bCs/>
          <w:sz w:val="24"/>
          <w:szCs w:val="24"/>
        </w:rPr>
        <w:t>მეტი</w:t>
      </w:r>
      <w:proofErr w:type="spellEnd"/>
      <w:r w:rsidRPr="008F3569">
        <w:rPr>
          <w:rFonts w:ascii="Sylfaen" w:hAnsi="Sylfaen"/>
          <w:bCs/>
          <w:sz w:val="24"/>
          <w:szCs w:val="24"/>
        </w:rPr>
        <w:t xml:space="preserve"> ULN-</w:t>
      </w:r>
      <w:proofErr w:type="spellStart"/>
      <w:r w:rsidRPr="008F3569">
        <w:rPr>
          <w:rFonts w:ascii="Sylfaen" w:hAnsi="Sylfaen"/>
          <w:bCs/>
          <w:sz w:val="24"/>
          <w:szCs w:val="24"/>
        </w:rPr>
        <w:t>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&lt; 10-ჯერ </w:t>
      </w:r>
      <w:proofErr w:type="spellStart"/>
      <w:r w:rsidRPr="008F3569">
        <w:rPr>
          <w:rFonts w:ascii="Sylfaen" w:hAnsi="Sylfaen"/>
          <w:bCs/>
          <w:sz w:val="24"/>
          <w:szCs w:val="24"/>
        </w:rPr>
        <w:t>მეტი</w:t>
      </w:r>
      <w:proofErr w:type="spellEnd"/>
      <w:r w:rsidRPr="008F3569">
        <w:rPr>
          <w:rFonts w:ascii="Sylfaen" w:hAnsi="Sylfaen"/>
          <w:bCs/>
          <w:sz w:val="24"/>
          <w:szCs w:val="24"/>
        </w:rPr>
        <w:t xml:space="preserve"> ULN-</w:t>
      </w:r>
      <w:proofErr w:type="spellStart"/>
      <w:r w:rsidRPr="008F3569">
        <w:rPr>
          <w:rFonts w:ascii="Sylfaen" w:hAnsi="Sylfaen"/>
          <w:bCs/>
          <w:sz w:val="24"/>
          <w:szCs w:val="24"/>
        </w:rPr>
        <w:t>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ზედიზედ</w:t>
      </w:r>
      <w:proofErr w:type="spellEnd"/>
      <w:r w:rsidRPr="008F3569">
        <w:rPr>
          <w:rFonts w:ascii="Sylfaen" w:hAnsi="Sylfaen"/>
          <w:bCs/>
          <w:sz w:val="24"/>
          <w:szCs w:val="24"/>
        </w:rPr>
        <w:t xml:space="preserve"> </w:t>
      </w:r>
      <w:proofErr w:type="spellStart"/>
      <w:r w:rsidRPr="008F3569">
        <w:rPr>
          <w:rFonts w:ascii="Sylfaen" w:hAnsi="Sylfaen"/>
          <w:bCs/>
          <w:sz w:val="24"/>
          <w:szCs w:val="24"/>
        </w:rPr>
        <w:t>ორ</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შემთხვევაში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თირკმლის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დაზიანების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ნიშნებით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კრეატინინის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კლირენსით</w:t>
      </w:r>
      <w:proofErr w:type="spellEnd"/>
      <w:r w:rsidRPr="008F3569">
        <w:rPr>
          <w:rFonts w:ascii="Sylfaen" w:hAnsi="Sylfaen"/>
          <w:bCs/>
          <w:sz w:val="24"/>
          <w:szCs w:val="24"/>
        </w:rPr>
        <w:t xml:space="preserve"> ≥ 10,000 </w:t>
      </w:r>
      <w:proofErr w:type="spellStart"/>
      <w:r w:rsidRPr="008F3569">
        <w:rPr>
          <w:rFonts w:ascii="Sylfaen" w:hAnsi="Sylfaen"/>
          <w:bCs/>
          <w:sz w:val="24"/>
          <w:szCs w:val="24"/>
        </w:rPr>
        <w:t>სე</w:t>
      </w:r>
      <w:proofErr w:type="spellEnd"/>
      <w:r w:rsidRPr="008F3569">
        <w:rPr>
          <w:rFonts w:ascii="Sylfaen" w:hAnsi="Sylfaen"/>
          <w:bCs/>
          <w:sz w:val="24"/>
          <w:szCs w:val="24"/>
        </w:rPr>
        <w:t xml:space="preserve">/ლ </w:t>
      </w:r>
      <w:proofErr w:type="spellStart"/>
      <w:r w:rsidRPr="008F3569">
        <w:rPr>
          <w:rFonts w:ascii="Sylfaen" w:hAnsi="Sylfaen"/>
          <w:bCs/>
          <w:sz w:val="24"/>
          <w:szCs w:val="24"/>
        </w:rPr>
        <w:t>თირკმლის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დაზიანების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ნიშნების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გარეშე</w:t>
      </w:r>
      <w:proofErr w:type="spellEnd"/>
      <w:r w:rsidRPr="008F3569">
        <w:rPr>
          <w:rFonts w:ascii="Sylfaen" w:hAnsi="Sylfaen"/>
          <w:bCs/>
          <w:sz w:val="24"/>
          <w:szCs w:val="24"/>
        </w:rPr>
        <w:t xml:space="preserve"> (</w:t>
      </w:r>
      <w:proofErr w:type="spellStart"/>
      <w:r w:rsidRPr="008F3569">
        <w:rPr>
          <w:rFonts w:ascii="Sylfaen" w:hAnsi="Sylfaen"/>
          <w:bCs/>
          <w:sz w:val="24"/>
          <w:szCs w:val="24"/>
        </w:rPr>
        <w:t>იხილეთ</w:t>
      </w:r>
      <w:proofErr w:type="spellEnd"/>
      <w:r w:rsidRPr="008F3569">
        <w:rPr>
          <w:rFonts w:ascii="Sylfaen" w:hAnsi="Sylfaen"/>
          <w:bCs/>
          <w:sz w:val="24"/>
          <w:szCs w:val="24"/>
        </w:rPr>
        <w:t xml:space="preserve"> </w:t>
      </w:r>
      <w:proofErr w:type="spellStart"/>
      <w:r w:rsidRPr="008F3569">
        <w:rPr>
          <w:rFonts w:ascii="Sylfaen" w:hAnsi="Sylfaen"/>
          <w:bCs/>
          <w:sz w:val="24"/>
          <w:szCs w:val="24"/>
        </w:rPr>
        <w:t>ნაწილი</w:t>
      </w:r>
      <w:proofErr w:type="spellEnd"/>
      <w:r w:rsidRPr="008F3569">
        <w:rPr>
          <w:rFonts w:ascii="Sylfaen" w:hAnsi="Sylfaen"/>
          <w:bCs/>
          <w:sz w:val="24"/>
          <w:szCs w:val="24"/>
        </w:rPr>
        <w:t xml:space="preserve"> 4.8.).</w:t>
      </w:r>
    </w:p>
    <w:p w14:paraId="1D8079F1" w14:textId="404C3940" w:rsidR="00843C58" w:rsidRPr="008F3569" w:rsidRDefault="00843C58" w:rsidP="008F3569">
      <w:pPr>
        <w:spacing w:after="0" w:line="276" w:lineRule="auto"/>
        <w:jc w:val="both"/>
        <w:rPr>
          <w:rFonts w:ascii="Sylfaen" w:hAnsi="Sylfaen"/>
          <w:bCs/>
          <w:sz w:val="24"/>
          <w:szCs w:val="24"/>
        </w:rPr>
      </w:pPr>
      <w:proofErr w:type="spellStart"/>
      <w:r w:rsidRPr="008F3569">
        <w:rPr>
          <w:rFonts w:ascii="Sylfaen" w:hAnsi="Sylfaen"/>
          <w:bCs/>
          <w:sz w:val="24"/>
          <w:szCs w:val="24"/>
        </w:rPr>
        <w:t>კლინიკურ</w:t>
      </w:r>
      <w:proofErr w:type="spellEnd"/>
      <w:r w:rsidRPr="008F3569">
        <w:rPr>
          <w:rFonts w:ascii="Sylfaen" w:hAnsi="Sylfaen"/>
          <w:bCs/>
          <w:sz w:val="24"/>
          <w:szCs w:val="24"/>
        </w:rPr>
        <w:t xml:space="preserve"> </w:t>
      </w:r>
      <w:proofErr w:type="spellStart"/>
      <w:r w:rsidRPr="008F3569">
        <w:rPr>
          <w:rFonts w:ascii="Sylfaen" w:hAnsi="Sylfaen"/>
          <w:bCs/>
          <w:sz w:val="24"/>
          <w:szCs w:val="24"/>
        </w:rPr>
        <w:t>კვლევაში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რომელშიც</w:t>
      </w:r>
      <w:proofErr w:type="spellEnd"/>
      <w:r w:rsidRPr="008F3569">
        <w:rPr>
          <w:rFonts w:ascii="Sylfaen" w:hAnsi="Sylfaen"/>
          <w:bCs/>
          <w:sz w:val="24"/>
          <w:szCs w:val="24"/>
        </w:rPr>
        <w:t xml:space="preserve"> </w:t>
      </w:r>
      <w:proofErr w:type="spellStart"/>
      <w:r w:rsidRPr="008F3569">
        <w:rPr>
          <w:rFonts w:ascii="Sylfaen" w:hAnsi="Sylfaen"/>
          <w:bCs/>
          <w:sz w:val="24"/>
          <w:szCs w:val="24"/>
        </w:rPr>
        <w:t>ქრონიკული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თირკმლის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დაავადების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მქონე</w:t>
      </w:r>
      <w:proofErr w:type="spellEnd"/>
      <w:r w:rsidRPr="008F3569">
        <w:rPr>
          <w:rFonts w:ascii="Sylfaen" w:hAnsi="Sylfaen"/>
          <w:bCs/>
          <w:sz w:val="24"/>
          <w:szCs w:val="24"/>
        </w:rPr>
        <w:t xml:space="preserve"> 9</w:t>
      </w:r>
      <w:r w:rsidRPr="008F3569">
        <w:rPr>
          <w:rFonts w:ascii="Sylfaen" w:hAnsi="Sylfaen"/>
          <w:bCs/>
          <w:sz w:val="24"/>
          <w:szCs w:val="24"/>
          <w:lang w:val="ka-GE"/>
        </w:rPr>
        <w:t>,</w:t>
      </w:r>
      <w:r w:rsidRPr="008F3569">
        <w:rPr>
          <w:rFonts w:ascii="Sylfaen" w:hAnsi="Sylfaen"/>
          <w:bCs/>
          <w:sz w:val="24"/>
          <w:szCs w:val="24"/>
        </w:rPr>
        <w:t xml:space="preserve">000-ზე </w:t>
      </w:r>
      <w:proofErr w:type="spellStart"/>
      <w:r w:rsidRPr="008F3569">
        <w:rPr>
          <w:rFonts w:ascii="Sylfaen" w:hAnsi="Sylfaen"/>
          <w:bCs/>
          <w:sz w:val="24"/>
          <w:szCs w:val="24"/>
        </w:rPr>
        <w:t>მეტი</w:t>
      </w:r>
      <w:proofErr w:type="spellEnd"/>
      <w:r w:rsidRPr="008F3569">
        <w:rPr>
          <w:rFonts w:ascii="Sylfaen" w:hAnsi="Sylfaen"/>
          <w:bCs/>
          <w:sz w:val="24"/>
          <w:szCs w:val="24"/>
        </w:rPr>
        <w:t xml:space="preserve"> </w:t>
      </w:r>
      <w:proofErr w:type="spellStart"/>
      <w:r w:rsidRPr="008F3569">
        <w:rPr>
          <w:rFonts w:ascii="Sylfaen" w:hAnsi="Sylfaen"/>
          <w:bCs/>
          <w:sz w:val="24"/>
          <w:szCs w:val="24"/>
        </w:rPr>
        <w:t>პაციენტი</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შემთხვევითი</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შერჩევის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პრინციპით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გადანაწილდა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 xml:space="preserve"> 10 </w:t>
      </w:r>
      <w:proofErr w:type="spellStart"/>
      <w:r w:rsidRPr="008F3569">
        <w:rPr>
          <w:rFonts w:ascii="Sylfaen" w:hAnsi="Sylfaen"/>
          <w:bCs/>
          <w:sz w:val="24"/>
          <w:szCs w:val="24"/>
        </w:rPr>
        <w:t>მგ</w:t>
      </w:r>
      <w:proofErr w:type="spellEnd"/>
      <w:r w:rsidRPr="008F3569">
        <w:rPr>
          <w:rFonts w:ascii="Sylfaen" w:hAnsi="Sylfaen"/>
          <w:bCs/>
          <w:sz w:val="24"/>
          <w:szCs w:val="24"/>
        </w:rPr>
        <w:t xml:space="preserve"> </w:t>
      </w:r>
      <w:proofErr w:type="spellStart"/>
      <w:r w:rsidRPr="008F3569">
        <w:rPr>
          <w:rFonts w:ascii="Sylfaen" w:hAnsi="Sylfaen"/>
          <w:bCs/>
          <w:sz w:val="24"/>
          <w:szCs w:val="24"/>
        </w:rPr>
        <w:t>დოზით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20 </w:t>
      </w:r>
      <w:proofErr w:type="spellStart"/>
      <w:r w:rsidRPr="008F3569">
        <w:rPr>
          <w:rFonts w:ascii="Sylfaen" w:hAnsi="Sylfaen"/>
          <w:bCs/>
          <w:sz w:val="24"/>
          <w:szCs w:val="24"/>
        </w:rPr>
        <w:t>მგ</w:t>
      </w:r>
      <w:proofErr w:type="spellEnd"/>
      <w:r w:rsidRPr="008F3569">
        <w:rPr>
          <w:rFonts w:ascii="Sylfaen" w:hAnsi="Sylfaen"/>
          <w:bCs/>
          <w:sz w:val="24"/>
          <w:szCs w:val="24"/>
        </w:rPr>
        <w:t xml:space="preserve"> </w:t>
      </w:r>
      <w:proofErr w:type="spellStart"/>
      <w:r w:rsidRPr="008F3569">
        <w:rPr>
          <w:rFonts w:ascii="Sylfaen" w:hAnsi="Sylfaen"/>
          <w:bCs/>
          <w:sz w:val="24"/>
          <w:szCs w:val="24"/>
        </w:rPr>
        <w:t>დოზით</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კომბინაციაში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დღეში</w:t>
      </w:r>
      <w:proofErr w:type="spellEnd"/>
      <w:r w:rsidRPr="008F3569">
        <w:rPr>
          <w:rFonts w:ascii="Sylfaen" w:hAnsi="Sylfaen"/>
          <w:bCs/>
          <w:sz w:val="24"/>
          <w:szCs w:val="24"/>
        </w:rPr>
        <w:t xml:space="preserve"> (n = 4</w:t>
      </w:r>
      <w:r w:rsidRPr="008F3569">
        <w:rPr>
          <w:rFonts w:ascii="Sylfaen" w:hAnsi="Sylfaen"/>
          <w:bCs/>
          <w:sz w:val="24"/>
          <w:szCs w:val="24"/>
          <w:lang w:val="ka-GE"/>
        </w:rPr>
        <w:t>,</w:t>
      </w:r>
      <w:r w:rsidRPr="008F3569">
        <w:rPr>
          <w:rFonts w:ascii="Sylfaen" w:hAnsi="Sylfaen"/>
          <w:bCs/>
          <w:sz w:val="24"/>
          <w:szCs w:val="24"/>
        </w:rPr>
        <w:t xml:space="preserve">650)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proofErr w:type="spellStart"/>
      <w:r w:rsidRPr="008F3569">
        <w:rPr>
          <w:rFonts w:ascii="Sylfaen" w:hAnsi="Sylfaen"/>
          <w:bCs/>
          <w:sz w:val="24"/>
          <w:szCs w:val="24"/>
        </w:rPr>
        <w:t>პლაცებოს</w:t>
      </w:r>
      <w:proofErr w:type="spellEnd"/>
      <w:r w:rsidRPr="008F3569">
        <w:rPr>
          <w:rFonts w:ascii="Sylfaen" w:hAnsi="Sylfaen"/>
          <w:bCs/>
          <w:sz w:val="24"/>
          <w:szCs w:val="24"/>
        </w:rPr>
        <w:t xml:space="preserve"> (n = 4</w:t>
      </w:r>
      <w:r w:rsidRPr="008F3569">
        <w:rPr>
          <w:rFonts w:ascii="Sylfaen" w:hAnsi="Sylfaen"/>
          <w:bCs/>
          <w:sz w:val="24"/>
          <w:szCs w:val="24"/>
          <w:lang w:val="ka-GE"/>
        </w:rPr>
        <w:t>,</w:t>
      </w:r>
      <w:r w:rsidRPr="008F3569">
        <w:rPr>
          <w:rFonts w:ascii="Sylfaen" w:hAnsi="Sylfaen"/>
          <w:bCs/>
          <w:sz w:val="24"/>
          <w:szCs w:val="24"/>
        </w:rPr>
        <w:t>620) (</w:t>
      </w:r>
      <w:proofErr w:type="spellStart"/>
      <w:r w:rsidRPr="008F3569">
        <w:rPr>
          <w:rFonts w:ascii="Sylfaen" w:hAnsi="Sylfaen"/>
          <w:bCs/>
          <w:sz w:val="24"/>
          <w:szCs w:val="24"/>
        </w:rPr>
        <w:t>საშუალო</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დაკვირვების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ხანგრძლივობა</w:t>
      </w:r>
      <w:proofErr w:type="spellEnd"/>
      <w:r w:rsidRPr="008F3569">
        <w:rPr>
          <w:rFonts w:ascii="Sylfaen" w:hAnsi="Sylfaen"/>
          <w:bCs/>
          <w:sz w:val="24"/>
          <w:szCs w:val="24"/>
        </w:rPr>
        <w:t xml:space="preserve"> 4.9 </w:t>
      </w:r>
      <w:proofErr w:type="spellStart"/>
      <w:r w:rsidRPr="008F3569">
        <w:rPr>
          <w:rFonts w:ascii="Sylfaen" w:hAnsi="Sylfaen"/>
          <w:bCs/>
          <w:sz w:val="24"/>
          <w:szCs w:val="24"/>
        </w:rPr>
        <w:t>წელი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მიოპათიის</w:t>
      </w:r>
      <w:proofErr w:type="spellEnd"/>
      <w:r w:rsidRPr="008F3569">
        <w:rPr>
          <w:rFonts w:ascii="Sylfaen" w:hAnsi="Sylfaen"/>
          <w:bCs/>
          <w:sz w:val="24"/>
          <w:szCs w:val="24"/>
        </w:rPr>
        <w:t>/</w:t>
      </w:r>
      <w:proofErr w:type="spellStart"/>
      <w:r w:rsidRPr="008F3569">
        <w:rPr>
          <w:rFonts w:ascii="Sylfaen" w:hAnsi="Sylfaen"/>
          <w:bCs/>
          <w:sz w:val="24"/>
          <w:szCs w:val="24"/>
        </w:rPr>
        <w:t>რაბდომიოლიზის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შემთხვევები</w:t>
      </w:r>
      <w:proofErr w:type="spellEnd"/>
      <w:r w:rsidRPr="008F3569">
        <w:rPr>
          <w:rFonts w:ascii="Sylfaen" w:hAnsi="Sylfaen"/>
          <w:bCs/>
          <w:sz w:val="24"/>
          <w:szCs w:val="24"/>
        </w:rPr>
        <w:t xml:space="preserve"> </w:t>
      </w:r>
      <w:proofErr w:type="spellStart"/>
      <w:r w:rsidRPr="008F3569">
        <w:rPr>
          <w:rFonts w:ascii="Sylfaen" w:hAnsi="Sylfaen"/>
          <w:bCs/>
          <w:sz w:val="24"/>
          <w:szCs w:val="24"/>
        </w:rPr>
        <w:t>იყო</w:t>
      </w:r>
      <w:proofErr w:type="spellEnd"/>
      <w:r w:rsidRPr="008F3569">
        <w:rPr>
          <w:rFonts w:ascii="Sylfaen" w:hAnsi="Sylfaen"/>
          <w:bCs/>
          <w:sz w:val="24"/>
          <w:szCs w:val="24"/>
        </w:rPr>
        <w:t xml:space="preserve"> 0.2% </w:t>
      </w:r>
      <w:proofErr w:type="spellStart"/>
      <w:r w:rsidRPr="008F3569">
        <w:rPr>
          <w:rFonts w:ascii="Sylfaen" w:hAnsi="Sylfaen"/>
          <w:bCs/>
          <w:sz w:val="24"/>
          <w:szCs w:val="24"/>
        </w:rPr>
        <w:t>ეზეტიმიბისა</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w:t>
      </w:r>
      <w:proofErr w:type="spellStart"/>
      <w:r w:rsidRPr="008F3569">
        <w:rPr>
          <w:rFonts w:ascii="Sylfaen" w:hAnsi="Sylfaen"/>
          <w:bCs/>
          <w:sz w:val="24"/>
          <w:szCs w:val="24"/>
        </w:rPr>
        <w:t>სიმვასტატინის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კომბინაციაში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და</w:t>
      </w:r>
      <w:proofErr w:type="spellEnd"/>
      <w:r w:rsidRPr="008F3569">
        <w:rPr>
          <w:rFonts w:ascii="Sylfaen" w:hAnsi="Sylfaen"/>
          <w:bCs/>
          <w:sz w:val="24"/>
          <w:szCs w:val="24"/>
        </w:rPr>
        <w:t xml:space="preserve"> 0.1% </w:t>
      </w:r>
      <w:proofErr w:type="spellStart"/>
      <w:r w:rsidRPr="008F3569">
        <w:rPr>
          <w:rFonts w:ascii="Sylfaen" w:hAnsi="Sylfaen"/>
          <w:bCs/>
          <w:sz w:val="24"/>
          <w:szCs w:val="24"/>
        </w:rPr>
        <w:t>პლაცებოსთვის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იხ</w:t>
      </w:r>
      <w:proofErr w:type="spellEnd"/>
      <w:r w:rsidRPr="008F3569">
        <w:rPr>
          <w:rFonts w:ascii="Sylfaen" w:hAnsi="Sylfaen"/>
          <w:bCs/>
          <w:sz w:val="24"/>
          <w:szCs w:val="24"/>
        </w:rPr>
        <w:t xml:space="preserve">. </w:t>
      </w:r>
      <w:proofErr w:type="spellStart"/>
      <w:r w:rsidRPr="008F3569">
        <w:rPr>
          <w:rFonts w:ascii="Sylfaen" w:hAnsi="Sylfaen"/>
          <w:bCs/>
          <w:sz w:val="24"/>
          <w:szCs w:val="24"/>
        </w:rPr>
        <w:t>ნაწილი</w:t>
      </w:r>
      <w:proofErr w:type="spellEnd"/>
      <w:r w:rsidRPr="008F3569">
        <w:rPr>
          <w:rFonts w:ascii="Sylfaen" w:hAnsi="Sylfaen"/>
          <w:bCs/>
          <w:sz w:val="24"/>
          <w:szCs w:val="24"/>
        </w:rPr>
        <w:t xml:space="preserve"> 4.8).</w:t>
      </w:r>
    </w:p>
    <w:p w14:paraId="473D14DB" w14:textId="0D55EFC7" w:rsidR="00843C58" w:rsidRPr="008F3569" w:rsidRDefault="00843C58" w:rsidP="008F3569">
      <w:pPr>
        <w:spacing w:after="0" w:line="276" w:lineRule="auto"/>
        <w:jc w:val="both"/>
        <w:rPr>
          <w:rFonts w:ascii="Sylfaen" w:hAnsi="Sylfaen"/>
          <w:bCs/>
          <w:sz w:val="24"/>
          <w:szCs w:val="24"/>
        </w:rPr>
      </w:pPr>
    </w:p>
    <w:p w14:paraId="0C5346FC" w14:textId="77777777" w:rsidR="00843C58" w:rsidRPr="008F3569" w:rsidRDefault="00843C58" w:rsidP="008F3569">
      <w:pPr>
        <w:spacing w:after="0" w:line="276" w:lineRule="auto"/>
        <w:jc w:val="both"/>
        <w:rPr>
          <w:rFonts w:ascii="Sylfaen" w:hAnsi="Sylfaen"/>
          <w:bCs/>
          <w:sz w:val="24"/>
          <w:szCs w:val="24"/>
          <w:u w:val="single"/>
        </w:rPr>
      </w:pPr>
      <w:proofErr w:type="spellStart"/>
      <w:r w:rsidRPr="008F3569">
        <w:rPr>
          <w:rFonts w:ascii="Sylfaen" w:hAnsi="Sylfaen"/>
          <w:bCs/>
          <w:sz w:val="24"/>
          <w:szCs w:val="24"/>
          <w:u w:val="single"/>
        </w:rPr>
        <w:t>ღვიძლის</w:t>
      </w:r>
      <w:proofErr w:type="spellEnd"/>
      <w:r w:rsidRPr="008F3569">
        <w:rPr>
          <w:rFonts w:ascii="Sylfaen" w:hAnsi="Sylfaen"/>
          <w:bCs/>
          <w:sz w:val="24"/>
          <w:szCs w:val="24"/>
          <w:u w:val="single"/>
        </w:rPr>
        <w:t xml:space="preserve"> </w:t>
      </w:r>
      <w:proofErr w:type="spellStart"/>
      <w:r w:rsidRPr="008F3569">
        <w:rPr>
          <w:rFonts w:ascii="Sylfaen" w:hAnsi="Sylfaen"/>
          <w:bCs/>
          <w:sz w:val="24"/>
          <w:szCs w:val="24"/>
          <w:u w:val="single"/>
        </w:rPr>
        <w:t>ფუნქციის</w:t>
      </w:r>
      <w:proofErr w:type="spellEnd"/>
      <w:r w:rsidRPr="008F3569">
        <w:rPr>
          <w:rFonts w:ascii="Sylfaen" w:hAnsi="Sylfaen"/>
          <w:bCs/>
          <w:sz w:val="24"/>
          <w:szCs w:val="24"/>
          <w:u w:val="single"/>
        </w:rPr>
        <w:t xml:space="preserve"> </w:t>
      </w:r>
      <w:proofErr w:type="spellStart"/>
      <w:r w:rsidRPr="008F3569">
        <w:rPr>
          <w:rFonts w:ascii="Sylfaen" w:hAnsi="Sylfaen"/>
          <w:bCs/>
          <w:sz w:val="24"/>
          <w:szCs w:val="24"/>
          <w:u w:val="single"/>
        </w:rPr>
        <w:t>დარღვევა</w:t>
      </w:r>
      <w:proofErr w:type="spellEnd"/>
    </w:p>
    <w:p w14:paraId="3E58C754" w14:textId="19EB25DD" w:rsidR="00474B25" w:rsidRPr="008F3569" w:rsidRDefault="00843C58" w:rsidP="008F3569">
      <w:pPr>
        <w:spacing w:after="0" w:line="276" w:lineRule="auto"/>
        <w:jc w:val="both"/>
        <w:rPr>
          <w:rFonts w:ascii="Sylfaen" w:hAnsi="Sylfaen"/>
          <w:b/>
          <w:bCs/>
          <w:sz w:val="24"/>
          <w:szCs w:val="24"/>
          <w:lang w:val="ka-GE"/>
        </w:rPr>
      </w:pPr>
      <w:proofErr w:type="spellStart"/>
      <w:r w:rsidRPr="008F3569">
        <w:rPr>
          <w:rFonts w:ascii="Sylfaen" w:hAnsi="Sylfaen"/>
          <w:bCs/>
          <w:sz w:val="24"/>
          <w:szCs w:val="24"/>
        </w:rPr>
        <w:t>ღვიძლის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საშუალო</w:t>
      </w:r>
      <w:proofErr w:type="spellEnd"/>
      <w:r w:rsidRPr="008F3569">
        <w:rPr>
          <w:rFonts w:ascii="Sylfaen" w:hAnsi="Sylfaen"/>
          <w:bCs/>
          <w:sz w:val="24"/>
          <w:szCs w:val="24"/>
        </w:rPr>
        <w:t xml:space="preserve"> </w:t>
      </w:r>
      <w:proofErr w:type="spellStart"/>
      <w:r w:rsidRPr="008F3569">
        <w:rPr>
          <w:rFonts w:ascii="Sylfaen" w:hAnsi="Sylfaen"/>
          <w:bCs/>
          <w:sz w:val="24"/>
          <w:szCs w:val="24"/>
        </w:rPr>
        <w:t>ან</w:t>
      </w:r>
      <w:proofErr w:type="spellEnd"/>
      <w:r w:rsidRPr="008F3569">
        <w:rPr>
          <w:rFonts w:ascii="Sylfaen" w:hAnsi="Sylfaen"/>
          <w:bCs/>
          <w:sz w:val="24"/>
          <w:szCs w:val="24"/>
        </w:rPr>
        <w:t xml:space="preserve"> </w:t>
      </w:r>
      <w:r w:rsidRPr="008F3569">
        <w:rPr>
          <w:rFonts w:ascii="Sylfaen" w:hAnsi="Sylfaen"/>
          <w:bCs/>
          <w:sz w:val="24"/>
          <w:szCs w:val="24"/>
          <w:lang w:val="ka-GE"/>
        </w:rPr>
        <w:t>მწვავე</w:t>
      </w:r>
      <w:r w:rsidRPr="008F3569">
        <w:rPr>
          <w:rFonts w:ascii="Sylfaen" w:hAnsi="Sylfaen"/>
          <w:bCs/>
          <w:sz w:val="24"/>
          <w:szCs w:val="24"/>
        </w:rPr>
        <w:t xml:space="preserve"> </w:t>
      </w:r>
      <w:proofErr w:type="spellStart"/>
      <w:r w:rsidRPr="008F3569">
        <w:rPr>
          <w:rFonts w:ascii="Sylfaen" w:hAnsi="Sylfaen"/>
          <w:bCs/>
          <w:sz w:val="24"/>
          <w:szCs w:val="24"/>
        </w:rPr>
        <w:t>უკმარისობის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მქონე</w:t>
      </w:r>
      <w:proofErr w:type="spellEnd"/>
      <w:r w:rsidRPr="008F3569">
        <w:rPr>
          <w:rFonts w:ascii="Sylfaen" w:hAnsi="Sylfaen"/>
          <w:bCs/>
          <w:sz w:val="24"/>
          <w:szCs w:val="24"/>
        </w:rPr>
        <w:t xml:space="preserve"> </w:t>
      </w:r>
      <w:proofErr w:type="spellStart"/>
      <w:r w:rsidRPr="008F3569">
        <w:rPr>
          <w:rFonts w:ascii="Sylfaen" w:hAnsi="Sylfaen"/>
          <w:bCs/>
          <w:sz w:val="24"/>
          <w:szCs w:val="24"/>
        </w:rPr>
        <w:t>პაციენტებში</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მომატებული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ზემოქმედების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უცნობი</w:t>
      </w:r>
      <w:proofErr w:type="spellEnd"/>
      <w:r w:rsidRPr="008F3569">
        <w:rPr>
          <w:rFonts w:ascii="Sylfaen" w:hAnsi="Sylfaen"/>
          <w:bCs/>
          <w:sz w:val="24"/>
          <w:szCs w:val="24"/>
        </w:rPr>
        <w:t xml:space="preserve"> </w:t>
      </w:r>
      <w:proofErr w:type="spellStart"/>
      <w:r w:rsidRPr="008F3569">
        <w:rPr>
          <w:rFonts w:ascii="Sylfaen" w:hAnsi="Sylfaen"/>
          <w:bCs/>
          <w:sz w:val="24"/>
          <w:szCs w:val="24"/>
        </w:rPr>
        <w:t>ეფექტების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გამო</w:t>
      </w:r>
      <w:proofErr w:type="spellEnd"/>
      <w:r w:rsidRPr="008F3569">
        <w:rPr>
          <w:rFonts w:ascii="Sylfaen" w:hAnsi="Sylfaen"/>
          <w:bCs/>
          <w:sz w:val="24"/>
          <w:szCs w:val="24"/>
        </w:rPr>
        <w:t xml:space="preserve">, </w:t>
      </w:r>
      <w:proofErr w:type="spellStart"/>
      <w:r w:rsidRPr="008F3569">
        <w:rPr>
          <w:rFonts w:ascii="Sylfaen" w:hAnsi="Sylfaen"/>
          <w:bCs/>
          <w:sz w:val="24"/>
          <w:szCs w:val="24"/>
        </w:rPr>
        <w:t>ეზეტიმიბის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გამოყენება</w:t>
      </w:r>
      <w:proofErr w:type="spellEnd"/>
      <w:r w:rsidRPr="008F3569">
        <w:rPr>
          <w:rFonts w:ascii="Sylfaen" w:hAnsi="Sylfaen"/>
          <w:bCs/>
          <w:sz w:val="24"/>
          <w:szCs w:val="24"/>
        </w:rPr>
        <w:t xml:space="preserve"> </w:t>
      </w:r>
      <w:proofErr w:type="spellStart"/>
      <w:r w:rsidRPr="008F3569">
        <w:rPr>
          <w:rFonts w:ascii="Sylfaen" w:hAnsi="Sylfaen"/>
          <w:bCs/>
          <w:sz w:val="24"/>
          <w:szCs w:val="24"/>
        </w:rPr>
        <w:t>რეკომენდებული</w:t>
      </w:r>
      <w:proofErr w:type="spellEnd"/>
      <w:r w:rsidRPr="008F3569">
        <w:rPr>
          <w:rFonts w:ascii="Sylfaen" w:hAnsi="Sylfaen"/>
          <w:bCs/>
          <w:sz w:val="24"/>
          <w:szCs w:val="24"/>
        </w:rPr>
        <w:t xml:space="preserve"> </w:t>
      </w:r>
      <w:proofErr w:type="spellStart"/>
      <w:r w:rsidRPr="008F3569">
        <w:rPr>
          <w:rFonts w:ascii="Sylfaen" w:hAnsi="Sylfaen"/>
          <w:bCs/>
          <w:sz w:val="24"/>
          <w:szCs w:val="24"/>
        </w:rPr>
        <w:t>არ</w:t>
      </w:r>
      <w:proofErr w:type="spellEnd"/>
      <w:r w:rsidRPr="008F3569">
        <w:rPr>
          <w:rFonts w:ascii="Sylfaen" w:hAnsi="Sylfaen"/>
          <w:bCs/>
          <w:sz w:val="24"/>
          <w:szCs w:val="24"/>
        </w:rPr>
        <w:t xml:space="preserve"> </w:t>
      </w:r>
      <w:proofErr w:type="spellStart"/>
      <w:r w:rsidRPr="008F3569">
        <w:rPr>
          <w:rFonts w:ascii="Sylfaen" w:hAnsi="Sylfaen"/>
          <w:bCs/>
          <w:sz w:val="24"/>
          <w:szCs w:val="24"/>
        </w:rPr>
        <w:t>არის</w:t>
      </w:r>
      <w:proofErr w:type="spellEnd"/>
      <w:r w:rsidRPr="008F3569">
        <w:rPr>
          <w:rFonts w:ascii="Sylfaen" w:hAnsi="Sylfaen"/>
          <w:bCs/>
          <w:sz w:val="24"/>
          <w:szCs w:val="24"/>
        </w:rPr>
        <w:t xml:space="preserve"> (</w:t>
      </w:r>
      <w:proofErr w:type="spellStart"/>
      <w:r w:rsidRPr="008F3569">
        <w:rPr>
          <w:rFonts w:ascii="Sylfaen" w:hAnsi="Sylfaen"/>
          <w:bCs/>
          <w:sz w:val="24"/>
          <w:szCs w:val="24"/>
        </w:rPr>
        <w:t>იხ</w:t>
      </w:r>
      <w:proofErr w:type="spellEnd"/>
      <w:r w:rsidRPr="008F3569">
        <w:rPr>
          <w:rFonts w:ascii="Sylfaen" w:hAnsi="Sylfaen"/>
          <w:bCs/>
          <w:sz w:val="24"/>
          <w:szCs w:val="24"/>
        </w:rPr>
        <w:t xml:space="preserve">. </w:t>
      </w:r>
      <w:proofErr w:type="spellStart"/>
      <w:r w:rsidRPr="008F3569">
        <w:rPr>
          <w:rFonts w:ascii="Sylfaen" w:hAnsi="Sylfaen"/>
          <w:bCs/>
          <w:sz w:val="24"/>
          <w:szCs w:val="24"/>
        </w:rPr>
        <w:t>ნაწილი</w:t>
      </w:r>
      <w:proofErr w:type="spellEnd"/>
      <w:r w:rsidRPr="008F3569">
        <w:rPr>
          <w:rFonts w:ascii="Sylfaen" w:hAnsi="Sylfaen"/>
          <w:bCs/>
          <w:sz w:val="24"/>
          <w:szCs w:val="24"/>
        </w:rPr>
        <w:t xml:space="preserve"> 5.2).</w:t>
      </w:r>
    </w:p>
    <w:p w14:paraId="33B3CB6B" w14:textId="138F99EC" w:rsidR="00474B25" w:rsidRPr="008F3569" w:rsidRDefault="00474B25" w:rsidP="008F3569">
      <w:pPr>
        <w:spacing w:after="0" w:line="276" w:lineRule="auto"/>
        <w:jc w:val="both"/>
        <w:rPr>
          <w:rFonts w:ascii="Sylfaen" w:hAnsi="Sylfaen"/>
          <w:b/>
          <w:bCs/>
          <w:sz w:val="24"/>
          <w:szCs w:val="24"/>
          <w:lang w:val="ka-GE"/>
        </w:rPr>
      </w:pPr>
    </w:p>
    <w:p w14:paraId="1F288B57" w14:textId="77777777" w:rsidR="00843C58" w:rsidRPr="008F3569" w:rsidRDefault="00843C58" w:rsidP="008F3569">
      <w:pPr>
        <w:spacing w:after="0" w:line="276" w:lineRule="auto"/>
        <w:jc w:val="both"/>
        <w:rPr>
          <w:rFonts w:ascii="Sylfaen" w:hAnsi="Sylfaen"/>
          <w:bCs/>
          <w:sz w:val="24"/>
          <w:szCs w:val="24"/>
          <w:u w:val="single"/>
          <w:lang w:val="ka-GE"/>
        </w:rPr>
      </w:pPr>
      <w:r w:rsidRPr="008F3569">
        <w:rPr>
          <w:rFonts w:ascii="Sylfaen" w:hAnsi="Sylfaen"/>
          <w:bCs/>
          <w:sz w:val="24"/>
          <w:szCs w:val="24"/>
          <w:u w:val="single"/>
          <w:lang w:val="ka-GE"/>
        </w:rPr>
        <w:t>პედიატრიული პოპულაცია</w:t>
      </w:r>
    </w:p>
    <w:p w14:paraId="0710A23E" w14:textId="717639FB" w:rsidR="00474B25" w:rsidRPr="008F3569" w:rsidRDefault="00843C58"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ეზეტიმიბის ეფექტურობა და უსაფრთხოება 6-დან 10 წლამდე ასაკის პაციენტებში, რომლებსაც აღენიშნებოდათ ჰეტეროზიგოტური ოჯახური ან არაოჯახური ჰიპერქოლესტერინემია, შეფასდა 12-კვირიან პლაცებო-კონტროლირებად კლინიკურ კვლევაში. ეზეტიმიბის ეფექტი 12 კვირაზე მეტი ხნის მკურნალობის პერიოდში ამ ასაკობრივ ჯგუფში არ არის შესწავლილი (იხილეთ ნაწილები 4.2, 4.8, 5.1 და 5.2).</w:t>
      </w:r>
    </w:p>
    <w:p w14:paraId="62FCA592" w14:textId="7FC6169A" w:rsidR="00843C58" w:rsidRPr="008F3569" w:rsidRDefault="00843C58"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ეზეტიმიბი არ არის შესწავლილი 6 წლამდე ასაკის პაციენტებში (იხილეთ პუნქტები 4.2 და 4.8).</w:t>
      </w:r>
    </w:p>
    <w:p w14:paraId="1F05F58B" w14:textId="050B6C1E" w:rsidR="00843C58" w:rsidRPr="008F3569" w:rsidRDefault="00843C58"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ეზეტიმიბის სიმვასტატინთან ერთად მიღების ეფექტურობა და უსაფრთხოება 10-დან 17 წლამდე ასაკის პაციენტებში, რომლებსაც აღენიშნებოდათ ჰეტეროზიგოტური ოჯახური ჰიპერქოლესტერინემია, შეფასდა კონტროლირებად კლინიკურ კვლევაში მოზარდ ბიჭებში (ტანერის სინდრომი II ან მეტი სტადია) და გოგონებში, რომლებსაც მენარქედან სულ მცირე ერთი წელი ჰქონდათ გასული.</w:t>
      </w:r>
    </w:p>
    <w:p w14:paraId="71828031" w14:textId="265EABE1" w:rsidR="00843C58" w:rsidRPr="008F3569" w:rsidRDefault="00843C58"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ამ შეზღუდულ კონტროლირებად კვლევაში, ზოგადად, არ დაფიქსირებულა რაიმე შესამჩნევი გავლენა ზრდაზე ან სქესობრივ მომწიფებაზე მოზარდ ბიჭებსა და გოგონებში, ან რაიმე გავლენა მენსტრუალური ციკლის ხანგრძლივობაზე გოგონებში. თუმცა, ეზეტიმიბის გავლენა ზრდასა და სქესობრივ მომწიფებაზე 33 კვირაზე მეტი ხნის განმავლობაში არ არის შესწავლილი (იხ. ნაწილები 4.2 და 4.8).</w:t>
      </w:r>
    </w:p>
    <w:p w14:paraId="6041A4CE" w14:textId="4DDDB8F4" w:rsidR="00843C58" w:rsidRPr="008F3569" w:rsidRDefault="00843C58"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ეზეტიმიბის უსაფრთხოება და ეფექტურობა სიმვასტატინის 40 მგ-ზე მეტი დოზით დღეში გამოყენებისას 10-დან 17 წლამდე ასაკის პედიატრიულ პაციენტებში არ არის შესწავლილი.</w:t>
      </w:r>
    </w:p>
    <w:p w14:paraId="286256A2" w14:textId="7A56AFAC" w:rsidR="00843C58" w:rsidRPr="008F3569" w:rsidRDefault="00843C58"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lastRenderedPageBreak/>
        <w:t>ეზეტიმიბის სიმვასტატინთან ერთად მიღების უსაფრთხოება და ეფექტურობა 10 წლამდე ასაკის ბავშვებში არ არის შესწავლილი (იხილეთ ნაწილები 4.2 და 4.8).</w:t>
      </w:r>
    </w:p>
    <w:p w14:paraId="07EE6C7A" w14:textId="67B38799" w:rsidR="00843C58" w:rsidRPr="008F3569" w:rsidRDefault="00843C58"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ეზეტიმიბით თერაპიის ხანგრძლივი ეფექტურობა 17 წლამდე ასაკის პაციენტებში ზრდასრულ ასაკში ავადობისა და სიკვდილიანობის შემცირების თვალსაზრისით შესწავლილი არ არის.</w:t>
      </w:r>
    </w:p>
    <w:p w14:paraId="6D65EB72" w14:textId="7A065FB5" w:rsidR="0079369A" w:rsidRPr="008F3569" w:rsidRDefault="0079369A" w:rsidP="008F3569">
      <w:pPr>
        <w:spacing w:after="0" w:line="276" w:lineRule="auto"/>
        <w:jc w:val="both"/>
        <w:rPr>
          <w:rFonts w:ascii="Sylfaen" w:hAnsi="Sylfaen"/>
          <w:bCs/>
          <w:sz w:val="24"/>
          <w:szCs w:val="24"/>
          <w:lang w:val="ka-GE"/>
        </w:rPr>
      </w:pPr>
    </w:p>
    <w:p w14:paraId="7650EA2E" w14:textId="77777777" w:rsidR="00C43943" w:rsidRPr="008F3569" w:rsidRDefault="00C43943" w:rsidP="008F3569">
      <w:pPr>
        <w:spacing w:after="0" w:line="276" w:lineRule="auto"/>
        <w:jc w:val="both"/>
        <w:rPr>
          <w:rFonts w:ascii="Sylfaen" w:hAnsi="Sylfaen"/>
          <w:bCs/>
          <w:sz w:val="24"/>
          <w:szCs w:val="24"/>
          <w:u w:val="single"/>
          <w:lang w:val="ka-GE"/>
        </w:rPr>
      </w:pPr>
      <w:r w:rsidRPr="008F3569">
        <w:rPr>
          <w:rFonts w:ascii="Sylfaen" w:hAnsi="Sylfaen"/>
          <w:bCs/>
          <w:sz w:val="24"/>
          <w:szCs w:val="24"/>
          <w:u w:val="single"/>
          <w:lang w:val="ka-GE"/>
        </w:rPr>
        <w:t>ფიბრატები</w:t>
      </w:r>
    </w:p>
    <w:p w14:paraId="0F4E5C2B" w14:textId="4C328735" w:rsidR="00C43943" w:rsidRPr="008F3569" w:rsidRDefault="00C4394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ეზეტიმიბის ფიბრატებთან ერთად მიღების უსაფრთხოება და ეფექტურობა დადგენილი არ არის.</w:t>
      </w:r>
    </w:p>
    <w:p w14:paraId="5FEF97C7" w14:textId="21BD5A24" w:rsidR="00C43943" w:rsidRPr="008F3569" w:rsidRDefault="00C4394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თუ ეზეტიმიბისა და ფენოფიბრატის მიმღებ პაციენტში ნაღვლის ბუშტის დაავადებაზეა ეჭვი, ნაჩვენებია ნაღვლის ბუშტის გამოკვლევა და აღნიშნული თერაპია უნდა შეწყდეს (იხ. ნაწილები 4.5 და 4.8).</w:t>
      </w:r>
    </w:p>
    <w:p w14:paraId="2A3F243B" w14:textId="4979CED3" w:rsidR="00474B25" w:rsidRPr="008F3569" w:rsidRDefault="00474B25" w:rsidP="008F3569">
      <w:pPr>
        <w:spacing w:after="0" w:line="276" w:lineRule="auto"/>
        <w:jc w:val="both"/>
        <w:rPr>
          <w:rFonts w:ascii="Sylfaen" w:hAnsi="Sylfaen"/>
          <w:b/>
          <w:bCs/>
          <w:sz w:val="24"/>
          <w:szCs w:val="24"/>
          <w:lang w:val="ka-GE"/>
        </w:rPr>
      </w:pPr>
    </w:p>
    <w:p w14:paraId="09F16F4D" w14:textId="77777777" w:rsidR="00C43943" w:rsidRPr="008F3569" w:rsidRDefault="00C43943" w:rsidP="008F3569">
      <w:pPr>
        <w:spacing w:after="0" w:line="276" w:lineRule="auto"/>
        <w:jc w:val="both"/>
        <w:rPr>
          <w:rFonts w:ascii="Sylfaen" w:hAnsi="Sylfaen"/>
          <w:bCs/>
          <w:sz w:val="24"/>
          <w:szCs w:val="24"/>
          <w:u w:val="single"/>
          <w:lang w:val="ka-GE"/>
        </w:rPr>
      </w:pPr>
      <w:r w:rsidRPr="008F3569">
        <w:rPr>
          <w:rFonts w:ascii="Sylfaen" w:hAnsi="Sylfaen"/>
          <w:bCs/>
          <w:sz w:val="24"/>
          <w:szCs w:val="24"/>
          <w:u w:val="single"/>
          <w:lang w:val="ka-GE"/>
        </w:rPr>
        <w:t>ციკლოსპორინი</w:t>
      </w:r>
    </w:p>
    <w:p w14:paraId="610054EF" w14:textId="6D0F9FD5" w:rsidR="00C43943" w:rsidRPr="008F3569" w:rsidRDefault="00C4394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ციკლოსპორინის ფონზე ეზეტიმიბის მიღების დაწყებისას სიფრთხილეა საჭირო. ეზეტიმიბისა და ციკლოსპორინის მიმღებ პაციენტებში ციკლოსპორინის კონცენტრაცია უნდა იყოს მონიტორინგი (იხ. ნაწილი 4.5).</w:t>
      </w:r>
    </w:p>
    <w:p w14:paraId="0B739722" w14:textId="6C79A46D" w:rsidR="00C43943" w:rsidRPr="008F3569" w:rsidRDefault="00C43943" w:rsidP="008F3569">
      <w:pPr>
        <w:spacing w:after="0" w:line="276" w:lineRule="auto"/>
        <w:jc w:val="both"/>
        <w:rPr>
          <w:rFonts w:ascii="Sylfaen" w:hAnsi="Sylfaen"/>
          <w:bCs/>
          <w:sz w:val="24"/>
          <w:szCs w:val="24"/>
          <w:lang w:val="ka-GE"/>
        </w:rPr>
      </w:pPr>
    </w:p>
    <w:p w14:paraId="52675AAB" w14:textId="77777777" w:rsidR="00C43943" w:rsidRPr="008F3569" w:rsidRDefault="00C43943" w:rsidP="008F3569">
      <w:pPr>
        <w:spacing w:after="0" w:line="276" w:lineRule="auto"/>
        <w:jc w:val="both"/>
        <w:rPr>
          <w:rFonts w:ascii="Sylfaen" w:hAnsi="Sylfaen"/>
          <w:bCs/>
          <w:sz w:val="24"/>
          <w:szCs w:val="24"/>
          <w:u w:val="single"/>
          <w:lang w:val="ka-GE"/>
        </w:rPr>
      </w:pPr>
      <w:r w:rsidRPr="008F3569">
        <w:rPr>
          <w:rFonts w:ascii="Sylfaen" w:hAnsi="Sylfaen"/>
          <w:bCs/>
          <w:sz w:val="24"/>
          <w:szCs w:val="24"/>
          <w:u w:val="single"/>
          <w:lang w:val="ka-GE"/>
        </w:rPr>
        <w:t>ანტიკოაგულანტები</w:t>
      </w:r>
    </w:p>
    <w:p w14:paraId="11A5E8D4" w14:textId="795474D2" w:rsidR="00C43943" w:rsidRPr="008F3569" w:rsidRDefault="00C4394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თუ ეზეტიმიბი დაემატება ვარფარინს, სხვა კუმარინის ანტიკოაგულანტს ან ფლუინდიონს, საერთაშორისო ნორმალიზებული თანაფარდობა (INR) სათანადოდ უნდა გაკონტროლდეს (იხ. ნაწილი 4.5).</w:t>
      </w:r>
    </w:p>
    <w:p w14:paraId="38129F31" w14:textId="3D71DADD" w:rsidR="00C43943" w:rsidRPr="008F3569" w:rsidRDefault="00C43943" w:rsidP="008F3569">
      <w:pPr>
        <w:spacing w:after="0" w:line="276" w:lineRule="auto"/>
        <w:jc w:val="both"/>
        <w:rPr>
          <w:rFonts w:ascii="Sylfaen" w:hAnsi="Sylfaen"/>
          <w:bCs/>
          <w:sz w:val="24"/>
          <w:szCs w:val="24"/>
          <w:lang w:val="ka-GE"/>
        </w:rPr>
      </w:pPr>
    </w:p>
    <w:p w14:paraId="280DD701" w14:textId="129B59DC" w:rsidR="00C43943" w:rsidRPr="008F3569" w:rsidRDefault="00C43943" w:rsidP="008F3569">
      <w:pPr>
        <w:spacing w:after="0" w:line="276" w:lineRule="auto"/>
        <w:jc w:val="both"/>
        <w:rPr>
          <w:rFonts w:ascii="Sylfaen" w:hAnsi="Sylfaen"/>
          <w:b/>
          <w:bCs/>
          <w:sz w:val="24"/>
          <w:szCs w:val="24"/>
          <w:lang w:val="ka-GE"/>
        </w:rPr>
      </w:pPr>
      <w:r w:rsidRPr="008F3569">
        <w:rPr>
          <w:rFonts w:ascii="Sylfaen" w:hAnsi="Sylfaen"/>
          <w:b/>
          <w:bCs/>
          <w:sz w:val="24"/>
          <w:szCs w:val="24"/>
          <w:lang w:val="ka-GE"/>
        </w:rPr>
        <w:t>ეს მედიკამენტი შეიცავს ლაქტოზას და ნატრიუმს</w:t>
      </w:r>
    </w:p>
    <w:p w14:paraId="61905687" w14:textId="57672A03" w:rsidR="00C43943" w:rsidRPr="008F3569" w:rsidRDefault="00C4394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პაციენტებმა, რომლებსაც აქვთ იშვიათი მემკვიდრეობითი პრობლემები გალაქტოზის აუტანლობით, ლაქტაზას სრული დეფიციტით ან გლუკოზა-გალაქტოზის მალაბსორბციით, არ უნდა მიიღონ ეს წამალი.</w:t>
      </w:r>
    </w:p>
    <w:p w14:paraId="334B491A" w14:textId="441FC4EC" w:rsidR="00474B25" w:rsidRPr="008F3569" w:rsidRDefault="00C43943"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მედიკამენტის თითო ტაბლეტი შეიცავს 1 მმოლ-ზე ნაკლებ ნატრიუმს (23 მგ), რაც იმას ნიშნავს, რომ ის არსებითად „ნატრიუმის გარეშეა“.</w:t>
      </w:r>
    </w:p>
    <w:p w14:paraId="03FCBDFC" w14:textId="77777777" w:rsidR="008169B1" w:rsidRPr="008F3569" w:rsidRDefault="008169B1" w:rsidP="008F3569">
      <w:pPr>
        <w:spacing w:after="0" w:line="276" w:lineRule="auto"/>
        <w:jc w:val="both"/>
        <w:rPr>
          <w:rFonts w:ascii="Sylfaen" w:hAnsi="Sylfaen"/>
          <w:sz w:val="24"/>
          <w:szCs w:val="24"/>
          <w:lang w:val="ka-GE"/>
        </w:rPr>
      </w:pPr>
    </w:p>
    <w:p w14:paraId="690E47B7" w14:textId="5F16084A" w:rsidR="00B07D92" w:rsidRPr="008F3569" w:rsidRDefault="00B07D92" w:rsidP="008F3569">
      <w:pPr>
        <w:pStyle w:val="ListParagraph"/>
        <w:numPr>
          <w:ilvl w:val="1"/>
          <w:numId w:val="7"/>
        </w:numPr>
        <w:spacing w:after="0" w:line="276" w:lineRule="auto"/>
        <w:jc w:val="both"/>
        <w:rPr>
          <w:rFonts w:ascii="Sylfaen" w:hAnsi="Sylfaen"/>
          <w:b/>
          <w:sz w:val="24"/>
          <w:szCs w:val="24"/>
          <w:lang w:val="ka-GE"/>
        </w:rPr>
      </w:pPr>
      <w:r w:rsidRPr="008F3569">
        <w:rPr>
          <w:rFonts w:ascii="Sylfaen" w:hAnsi="Sylfaen"/>
          <w:b/>
          <w:sz w:val="24"/>
          <w:szCs w:val="24"/>
          <w:lang w:val="ka-GE"/>
        </w:rPr>
        <w:t>ურთიერთქმედებ</w:t>
      </w:r>
      <w:r w:rsidR="00C43943" w:rsidRPr="008F3569">
        <w:rPr>
          <w:rFonts w:ascii="Sylfaen" w:hAnsi="Sylfaen"/>
          <w:b/>
          <w:sz w:val="24"/>
          <w:szCs w:val="24"/>
          <w:lang w:val="ka-GE"/>
        </w:rPr>
        <w:t>ა</w:t>
      </w:r>
      <w:r w:rsidRPr="008F3569">
        <w:rPr>
          <w:rFonts w:ascii="Sylfaen" w:hAnsi="Sylfaen"/>
          <w:b/>
          <w:sz w:val="24"/>
          <w:szCs w:val="24"/>
          <w:lang w:val="ka-GE"/>
        </w:rPr>
        <w:t xml:space="preserve"> სხვა სამკურნალ</w:t>
      </w:r>
      <w:r w:rsidR="008E268A" w:rsidRPr="008F3569">
        <w:rPr>
          <w:rFonts w:ascii="Sylfaen" w:hAnsi="Sylfaen"/>
          <w:b/>
          <w:sz w:val="24"/>
          <w:szCs w:val="24"/>
          <w:lang w:val="ka-GE"/>
        </w:rPr>
        <w:t>ო</w:t>
      </w:r>
      <w:r w:rsidRPr="008F3569">
        <w:rPr>
          <w:rFonts w:ascii="Sylfaen" w:hAnsi="Sylfaen"/>
          <w:b/>
          <w:sz w:val="24"/>
          <w:szCs w:val="24"/>
          <w:lang w:val="ka-GE"/>
        </w:rPr>
        <w:t xml:space="preserve"> საშუალებებთან და ურთიერთქმედები</w:t>
      </w:r>
      <w:r w:rsidR="008E268A" w:rsidRPr="008F3569">
        <w:rPr>
          <w:rFonts w:ascii="Sylfaen" w:hAnsi="Sylfaen"/>
          <w:b/>
          <w:sz w:val="24"/>
          <w:szCs w:val="24"/>
          <w:lang w:val="ka-GE"/>
        </w:rPr>
        <w:t>ს სხვა ფორმები</w:t>
      </w:r>
    </w:p>
    <w:p w14:paraId="443EBF0B" w14:textId="3B2810BB" w:rsidR="000E0595" w:rsidRPr="008F3569" w:rsidRDefault="00C43943" w:rsidP="008F3569">
      <w:pPr>
        <w:spacing w:after="0" w:line="276" w:lineRule="auto"/>
        <w:jc w:val="both"/>
        <w:rPr>
          <w:rFonts w:ascii="Sylfaen" w:hAnsi="Sylfaen"/>
          <w:sz w:val="24"/>
          <w:szCs w:val="24"/>
          <w:lang w:val="ka-GE"/>
        </w:rPr>
      </w:pPr>
      <w:r w:rsidRPr="008F3569">
        <w:rPr>
          <w:rFonts w:ascii="Sylfaen" w:hAnsi="Sylfaen"/>
          <w:sz w:val="24"/>
          <w:szCs w:val="24"/>
          <w:lang w:val="ka-GE"/>
        </w:rPr>
        <w:t>პრეკლინიკურმა კვლევებმა აჩვენა, რომ ეზეტიმიბი არ იწვევს ციტოქრომ P450-ის წამლის მეტაბოლიზმში მონაწილე ფერმენტების ინდუცირებას. კლინიკურად მნიშვნელოვანი ფარმაკოკინეტიკური ურთიერთქმედება ეზეტიმიბსა და იმ პრეპარატებს შორის, რომლებიც მეტაბოლიზდება ციტოქრომ P450 1A2, 2D6, 2C8, 2C9 და 3A4-ით, ან N-აცეტილტრანსფერაზათი, არ დაფიქსირებულა.</w:t>
      </w:r>
    </w:p>
    <w:p w14:paraId="01E98006" w14:textId="75E10858" w:rsidR="00C43943" w:rsidRPr="008F3569" w:rsidRDefault="00C43943" w:rsidP="008F3569">
      <w:pPr>
        <w:spacing w:after="0" w:line="276" w:lineRule="auto"/>
        <w:jc w:val="both"/>
        <w:rPr>
          <w:rFonts w:ascii="Sylfaen" w:hAnsi="Sylfaen"/>
          <w:sz w:val="24"/>
          <w:szCs w:val="24"/>
          <w:lang w:val="ka-GE"/>
        </w:rPr>
      </w:pPr>
    </w:p>
    <w:p w14:paraId="550A1194" w14:textId="57E431D2" w:rsidR="00C43943" w:rsidRPr="008F3569" w:rsidRDefault="00C43943" w:rsidP="008F3569">
      <w:pPr>
        <w:spacing w:after="0" w:line="276" w:lineRule="auto"/>
        <w:jc w:val="both"/>
        <w:rPr>
          <w:rFonts w:ascii="Sylfaen" w:hAnsi="Sylfaen"/>
          <w:sz w:val="24"/>
          <w:szCs w:val="24"/>
          <w:lang w:val="ka-GE"/>
        </w:rPr>
      </w:pPr>
      <w:r w:rsidRPr="008F3569">
        <w:rPr>
          <w:rFonts w:ascii="Sylfaen" w:hAnsi="Sylfaen"/>
          <w:sz w:val="24"/>
          <w:szCs w:val="24"/>
          <w:lang w:val="ka-GE"/>
        </w:rPr>
        <w:lastRenderedPageBreak/>
        <w:t>კლინიკურ ურთიერთქმედების კვლევებში ეზეტიმიბს არ მოუხდენია გავლენა დაფსონის, დექსტრომეტორფანის, დიგოქსინის, პერორალური კონტრაცეპტივების (ეთინილესტრადიოლი და ლევონორგესტრელი), გლიპიზიდის, ტოლბუტამიდის ან მიდაზოლამის ფარმაკოკინეტიკაზე ერთდროული მიღებისას. ციმეტიდინს, ეზეტიმიბთან ერთად მიღებისას, გავლენა არ მოუხდენია ეზეტიმიბის ბიოშეღწევადობაზე.</w:t>
      </w:r>
    </w:p>
    <w:p w14:paraId="0EAC1558" w14:textId="26688241" w:rsidR="00C43943" w:rsidRPr="008F3569" w:rsidRDefault="00C43943" w:rsidP="008F3569">
      <w:pPr>
        <w:spacing w:after="0" w:line="276" w:lineRule="auto"/>
        <w:jc w:val="both"/>
        <w:rPr>
          <w:rFonts w:ascii="Sylfaen" w:hAnsi="Sylfaen"/>
          <w:sz w:val="24"/>
          <w:szCs w:val="24"/>
          <w:lang w:val="ka-GE"/>
        </w:rPr>
      </w:pPr>
    </w:p>
    <w:p w14:paraId="179EB914" w14:textId="77777777" w:rsidR="00535488" w:rsidRPr="008F3569" w:rsidRDefault="00535488"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t>ანტაციდები</w:t>
      </w:r>
    </w:p>
    <w:p w14:paraId="5955E2BB" w14:textId="080118BB" w:rsidR="00535488" w:rsidRPr="008F3569" w:rsidRDefault="00535488" w:rsidP="008F3569">
      <w:pPr>
        <w:spacing w:after="0" w:line="276" w:lineRule="auto"/>
        <w:jc w:val="both"/>
        <w:rPr>
          <w:rFonts w:ascii="Sylfaen" w:hAnsi="Sylfaen"/>
          <w:sz w:val="24"/>
          <w:szCs w:val="24"/>
          <w:lang w:val="ka-GE"/>
        </w:rPr>
      </w:pPr>
      <w:r w:rsidRPr="008F3569">
        <w:rPr>
          <w:rFonts w:ascii="Sylfaen" w:hAnsi="Sylfaen"/>
          <w:sz w:val="24"/>
          <w:szCs w:val="24"/>
          <w:lang w:val="ka-GE"/>
        </w:rPr>
        <w:t>ანტაციდების ერთდროულმა მიღებამ შეამცირა ეზეტიმიბის შეწოვის სიჩქარე, მაგრამ გავლენა არ მოახდინა ეზეტიმიბის ბიოშეღწევადობაზე. შეწოვის სიჩქარის ეს შემცირება კლინიკურად მნიშვნელოვნად არ ითვლება.</w:t>
      </w:r>
    </w:p>
    <w:p w14:paraId="2D1E6E90" w14:textId="03845FBC" w:rsidR="00535488" w:rsidRPr="008F3569" w:rsidRDefault="00535488" w:rsidP="008F3569">
      <w:pPr>
        <w:spacing w:after="0" w:line="276" w:lineRule="auto"/>
        <w:jc w:val="both"/>
        <w:rPr>
          <w:rFonts w:ascii="Sylfaen" w:hAnsi="Sylfaen"/>
          <w:sz w:val="24"/>
          <w:szCs w:val="24"/>
          <w:lang w:val="ka-GE"/>
        </w:rPr>
      </w:pPr>
    </w:p>
    <w:p w14:paraId="4EF4B7D7" w14:textId="77777777" w:rsidR="00535488" w:rsidRPr="008F3569" w:rsidRDefault="00535488"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t>ქოლესტირამინი</w:t>
      </w:r>
    </w:p>
    <w:p w14:paraId="0605E467" w14:textId="1A95E91F" w:rsidR="00C43943" w:rsidRPr="008F3569" w:rsidRDefault="00535488" w:rsidP="008F3569">
      <w:pPr>
        <w:spacing w:after="0" w:line="276" w:lineRule="auto"/>
        <w:jc w:val="both"/>
        <w:rPr>
          <w:rFonts w:ascii="Sylfaen" w:hAnsi="Sylfaen"/>
          <w:sz w:val="24"/>
          <w:szCs w:val="24"/>
          <w:lang w:val="ka-GE"/>
        </w:rPr>
      </w:pPr>
      <w:r w:rsidRPr="008F3569">
        <w:rPr>
          <w:rFonts w:ascii="Sylfaen" w:hAnsi="Sylfaen"/>
          <w:sz w:val="24"/>
          <w:szCs w:val="24"/>
          <w:lang w:val="ka-GE"/>
        </w:rPr>
        <w:t>ქოლესტირამინის ერთდროულმა მიღებამ დაახლოებით 55%-ით შეამცირა ეზეტიმიბის (ეზეტიმიბი + ეზეტიმიბის გლუკურონიდი) საშუალო მრუდის ქვეშ ფართობი (AUC). ამ ურთიერთქმედებით შეიძლება შემცირდეს ეზეტიმიბის ქოლესტირამინთან დამატებით გამოწვეული დაბალი სიმკვრივის ლიპოპროტეინების ქოლესტერინის (LDL-C) დონის ინკრემენტული შემცირება (იხ. ნაწილი 4.2).</w:t>
      </w:r>
    </w:p>
    <w:p w14:paraId="041D09E1" w14:textId="6910B861" w:rsidR="00FF0C28" w:rsidRPr="008F3569" w:rsidRDefault="00FF0C28" w:rsidP="008F3569">
      <w:pPr>
        <w:spacing w:after="0" w:line="276" w:lineRule="auto"/>
        <w:jc w:val="both"/>
        <w:rPr>
          <w:rFonts w:ascii="Sylfaen" w:hAnsi="Sylfaen"/>
          <w:sz w:val="24"/>
          <w:szCs w:val="24"/>
          <w:lang w:val="ka-GE"/>
        </w:rPr>
      </w:pPr>
    </w:p>
    <w:p w14:paraId="7323F8B9" w14:textId="77777777" w:rsidR="00FF0C28" w:rsidRPr="008F3569" w:rsidRDefault="00FF0C28"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t>ფიბრატები</w:t>
      </w:r>
    </w:p>
    <w:p w14:paraId="417E518E" w14:textId="184CDACD" w:rsidR="00FF0C28" w:rsidRPr="008F3569" w:rsidRDefault="00FF0C28" w:rsidP="008F3569">
      <w:pPr>
        <w:spacing w:after="0" w:line="276" w:lineRule="auto"/>
        <w:jc w:val="both"/>
        <w:rPr>
          <w:rFonts w:ascii="Sylfaen" w:hAnsi="Sylfaen"/>
          <w:sz w:val="24"/>
          <w:szCs w:val="24"/>
          <w:lang w:val="ka-GE"/>
        </w:rPr>
      </w:pPr>
      <w:r w:rsidRPr="008F3569">
        <w:rPr>
          <w:rFonts w:ascii="Sylfaen" w:hAnsi="Sylfaen"/>
          <w:sz w:val="24"/>
          <w:szCs w:val="24"/>
          <w:lang w:val="ka-GE"/>
        </w:rPr>
        <w:t>ფენოფიბრატისა და ეზეტიმიბის მიმღებ პაციენტებში ექიმებმა უნდა გაითვალისწინონ ქოლელითიაზის შესაძლო რისკი და ნაღვლის ბუშტის დაავადების შესაძლო რისკი (იხილეთ ნაწილები 4.4 და 4.8).</w:t>
      </w:r>
    </w:p>
    <w:p w14:paraId="75AF69B2" w14:textId="1747E85D" w:rsidR="001018DF" w:rsidRPr="008F3569" w:rsidRDefault="001018DF" w:rsidP="008F3569">
      <w:pPr>
        <w:spacing w:after="0" w:line="276" w:lineRule="auto"/>
        <w:jc w:val="both"/>
        <w:rPr>
          <w:rFonts w:ascii="Sylfaen" w:hAnsi="Sylfaen"/>
          <w:sz w:val="24"/>
          <w:szCs w:val="24"/>
          <w:lang w:val="ka-GE"/>
        </w:rPr>
      </w:pPr>
      <w:r w:rsidRPr="008F3569">
        <w:rPr>
          <w:rFonts w:ascii="Sylfaen" w:hAnsi="Sylfaen"/>
          <w:sz w:val="24"/>
          <w:szCs w:val="24"/>
          <w:lang w:val="ka-GE"/>
        </w:rPr>
        <w:t>თუ ეზეტიმიბისა და ფენოფიბრატის მიმღებ პაციენტში ქოლელითიაზზე ეჭვია, ნაჩვენებია ნაღვლის ბუშტის გამოკვლევა და აღნიშნული თერაპია უნდა შეწყდეს (იხ. ნაწილი 4.8).</w:t>
      </w:r>
    </w:p>
    <w:p w14:paraId="3BA17EED" w14:textId="289D8ED4" w:rsidR="001018DF" w:rsidRPr="008F3569" w:rsidRDefault="001018DF" w:rsidP="008F3569">
      <w:pPr>
        <w:spacing w:after="0" w:line="276" w:lineRule="auto"/>
        <w:jc w:val="both"/>
        <w:rPr>
          <w:rFonts w:ascii="Sylfaen" w:hAnsi="Sylfaen"/>
          <w:sz w:val="24"/>
          <w:szCs w:val="24"/>
          <w:lang w:val="ka-GE"/>
        </w:rPr>
      </w:pPr>
      <w:r w:rsidRPr="008F3569">
        <w:rPr>
          <w:rFonts w:ascii="Sylfaen" w:hAnsi="Sylfaen"/>
          <w:sz w:val="24"/>
          <w:szCs w:val="24"/>
          <w:lang w:val="ka-GE"/>
        </w:rPr>
        <w:t>ფენოფიბრატის ან გემფიბროზილის ერთდროულმა მიღებამ ზომიერად გაზარდა ეზეტიმიბის საერთო კონცენტრაცია (შესაბამისად, დაახლოებით 1.5 და 1.7-ჯერ).</w:t>
      </w:r>
    </w:p>
    <w:p w14:paraId="7F5125C4" w14:textId="374C29B3" w:rsidR="001018DF" w:rsidRPr="008F3569" w:rsidRDefault="001018DF" w:rsidP="008F3569">
      <w:pPr>
        <w:spacing w:after="0" w:line="276" w:lineRule="auto"/>
        <w:jc w:val="both"/>
        <w:rPr>
          <w:rFonts w:ascii="Sylfaen" w:hAnsi="Sylfaen"/>
          <w:sz w:val="24"/>
          <w:szCs w:val="24"/>
          <w:lang w:val="ka-GE"/>
        </w:rPr>
      </w:pPr>
      <w:r w:rsidRPr="008F3569">
        <w:rPr>
          <w:rFonts w:ascii="Sylfaen" w:hAnsi="Sylfaen"/>
          <w:sz w:val="24"/>
          <w:szCs w:val="24"/>
          <w:lang w:val="ka-GE"/>
        </w:rPr>
        <w:t>ეზეტიმიბის სხვა ფიბრატებთან ერთად მიღება შესწავლილი არ არის.</w:t>
      </w:r>
    </w:p>
    <w:p w14:paraId="4DAA827A" w14:textId="1C493C56" w:rsidR="001018DF" w:rsidRPr="008F3569" w:rsidRDefault="001018DF" w:rsidP="008F3569">
      <w:pPr>
        <w:spacing w:after="0" w:line="276" w:lineRule="auto"/>
        <w:jc w:val="both"/>
        <w:rPr>
          <w:rFonts w:ascii="Sylfaen" w:hAnsi="Sylfaen"/>
          <w:sz w:val="24"/>
          <w:szCs w:val="24"/>
          <w:lang w:val="ka-GE"/>
        </w:rPr>
      </w:pPr>
      <w:r w:rsidRPr="008F3569">
        <w:rPr>
          <w:rFonts w:ascii="Sylfaen" w:hAnsi="Sylfaen"/>
          <w:sz w:val="24"/>
          <w:szCs w:val="24"/>
          <w:lang w:val="ka-GE"/>
        </w:rPr>
        <w:t>ფიბრატებმა შეიძლება გაზარდონ ქოლესტერინის გამოყოფა ნაღველში, რაც იწვევს ქოლელითიაზს. ცხოველებზე ჩატარებულ კვლევებში ეზეტიმიბი ზოგჯერ ზრდიდა ქოლესტერინის დონეს ნაღვლის ბუშტში, მაგრამ არა ყველა სახეობაში (იხ. ნაწილი 5.3). არ არის გამორიცხული ეზეტიმიბის თერაპიულ გამოყენებასთან დაკავშირებული ლითოგენური რისკი.</w:t>
      </w:r>
    </w:p>
    <w:p w14:paraId="1B239A82" w14:textId="3CFBD2CD" w:rsidR="001018DF" w:rsidRPr="008F3569" w:rsidRDefault="001018DF" w:rsidP="008F3569">
      <w:pPr>
        <w:spacing w:after="0" w:line="276" w:lineRule="auto"/>
        <w:jc w:val="both"/>
        <w:rPr>
          <w:rFonts w:ascii="Sylfaen" w:hAnsi="Sylfaen"/>
          <w:sz w:val="24"/>
          <w:szCs w:val="24"/>
          <w:lang w:val="ka-GE"/>
        </w:rPr>
      </w:pPr>
    </w:p>
    <w:p w14:paraId="23D2DD23" w14:textId="35FB29AF" w:rsidR="00357F60" w:rsidRPr="008F3569" w:rsidRDefault="00357F60"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t xml:space="preserve">სტატინები </w:t>
      </w:r>
    </w:p>
    <w:p w14:paraId="7F7ADD36" w14:textId="6820CA2E" w:rsidR="00357F60" w:rsidRPr="008F3569" w:rsidRDefault="00357F60" w:rsidP="008F3569">
      <w:pPr>
        <w:spacing w:after="0" w:line="276" w:lineRule="auto"/>
        <w:jc w:val="both"/>
        <w:rPr>
          <w:rFonts w:ascii="Sylfaen" w:hAnsi="Sylfaen"/>
          <w:sz w:val="24"/>
          <w:szCs w:val="24"/>
          <w:lang w:val="ka-GE"/>
        </w:rPr>
      </w:pPr>
      <w:r w:rsidRPr="008F3569">
        <w:rPr>
          <w:rFonts w:ascii="Sylfaen" w:hAnsi="Sylfaen"/>
          <w:sz w:val="24"/>
          <w:szCs w:val="24"/>
          <w:lang w:val="ka-GE"/>
        </w:rPr>
        <w:t>ეზეტიმიბის ატორვასტატინთან, სიმვასტატინთან, პრავასტატინთან, ლოვასტატინთან, ფლუვასტატინთან ან როზუვასტატინთან ერთად მიღებისას კლინიკურად მნიშვნელოვანი ფარმაკოკინეტიკური ურთიერთქმედება არ დაფიქსირებულა.</w:t>
      </w:r>
    </w:p>
    <w:p w14:paraId="4CF93860" w14:textId="0FF4A9C6" w:rsidR="00357F60" w:rsidRPr="008F3569" w:rsidRDefault="00357F60" w:rsidP="008F3569">
      <w:pPr>
        <w:spacing w:after="0" w:line="276" w:lineRule="auto"/>
        <w:jc w:val="both"/>
        <w:rPr>
          <w:rFonts w:ascii="Sylfaen" w:hAnsi="Sylfaen"/>
          <w:sz w:val="24"/>
          <w:szCs w:val="24"/>
          <w:lang w:val="ka-GE"/>
        </w:rPr>
      </w:pPr>
    </w:p>
    <w:p w14:paraId="3821BDD0" w14:textId="0865B1BB" w:rsidR="00357F60" w:rsidRPr="008F3569" w:rsidRDefault="00357F60"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lastRenderedPageBreak/>
        <w:t xml:space="preserve">ციკლოსპორინი </w:t>
      </w:r>
    </w:p>
    <w:p w14:paraId="662D5879" w14:textId="725C746D" w:rsidR="00013FF2" w:rsidRPr="008F3569" w:rsidRDefault="00357F60" w:rsidP="008F3569">
      <w:pPr>
        <w:spacing w:after="0" w:line="276" w:lineRule="auto"/>
        <w:jc w:val="both"/>
        <w:rPr>
          <w:rFonts w:ascii="Sylfaen" w:eastAsia="Times New Roman" w:hAnsi="Sylfaen" w:cs="Sylfaen"/>
          <w:sz w:val="24"/>
          <w:szCs w:val="24"/>
          <w:lang w:val="ka-GE"/>
        </w:rPr>
      </w:pPr>
      <w:r w:rsidRPr="008F3569">
        <w:rPr>
          <w:rFonts w:ascii="Sylfaen" w:hAnsi="Sylfaen"/>
          <w:sz w:val="24"/>
          <w:szCs w:val="24"/>
          <w:lang w:val="ka-GE"/>
        </w:rPr>
        <w:t xml:space="preserve">ციკლოსპორინის სტაბილური დოზით კრეატინინის კლირენსის მქონე რვა პაციენტის კვლევაში, რომლებსაც თირკმლის ტრანსპლანტაციის შემდეგ კრეატინინის კლირენსი 50 მლ/წთ-ზე მეტი ჰქონდათ, ეზეტიმიბის ერთჯერადი 10 მგ დოზის მიღებისას ეზეტიმიბის საშუალო AUC 3.4-ჯერ (დიაპაზონი 2.3-დან 7.9-ჯერ) გაიზარდა ჯანმრთელ საკონტროლო პოპულაციასთან შედარებით, რომლებიც მხოლოდ ეზეტიმიბს იღებდნენ (სხვა კვლევის მიხედვით (n = 17). სხვა კვლევაში, თირკმლის გადანერგვის შემდეგ პაციენტს, რომელსაც თირკმლის მძიმე უკმარისობა ჰქონდა და ციკლოსპორინს და სხვა მრავალ მედიკამენტს იღებდა, ეზეტიმიბის საერთო კონცენტრაცია 12-ჯერ მეტი ჰქონდა, იმ საკონტროლო ჯგუფთან შედარებით, რომლებიც მხოლოდ ეზეტიმიბს იღებდნენ. 12 ჯანმრთელ სუბიექტზე ჩატარებულ ორ-პერიოდიან კროსოვერ კვლევაში, 20 მგ ეზეტიმიბის ყოველდღიური მიღება 8 დღის განმავლობაში ციკლოსპორინის ერთჯერად 100 მგ დოზასთან ერთად მე-7 დღეს, იწვევდა ციკლოსპორინის AUC-ის საშუალოდ 15%-იან ზრდას (დიაპაზონი 10%-იანი შემცირებით 51%-იან ზრდამდე) მხოლოდ ციკლოსპორინის ერთჯერად 100 მგ დოზასთან შედარებით. </w:t>
      </w:r>
      <w:r w:rsidR="00013FF2" w:rsidRPr="008F3569">
        <w:rPr>
          <w:rFonts w:ascii="Sylfaen" w:eastAsia="Times New Roman" w:hAnsi="Sylfaen" w:cs="Sylfaen"/>
          <w:sz w:val="24"/>
          <w:szCs w:val="24"/>
          <w:lang w:val="ka-GE"/>
        </w:rPr>
        <w:t>კონტროლირებადი</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კვლევა</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რომელიც</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შეისწავლის</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ეზეტიმიბის</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Times New Roman"/>
          <w:sz w:val="24"/>
          <w:szCs w:val="24"/>
          <w:lang w:val="ka-GE"/>
        </w:rPr>
        <w:t>ე</w:t>
      </w:r>
      <w:r w:rsidR="00013FF2" w:rsidRPr="008F3569">
        <w:rPr>
          <w:rFonts w:ascii="Sylfaen" w:eastAsia="Times New Roman" w:hAnsi="Sylfaen" w:cs="Sylfaen"/>
          <w:sz w:val="24"/>
          <w:szCs w:val="24"/>
          <w:lang w:val="ka-GE"/>
        </w:rPr>
        <w:t>რთდროულად</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მიღემის</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ეფექტს</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ციკლოსპორინზე,</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თირკმლის</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ტრანსპლანტაციის</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მქონე</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პაციენტებში</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ჩატარებული</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არ</w:t>
      </w:r>
      <w:r w:rsidR="00013FF2" w:rsidRPr="008F3569">
        <w:rPr>
          <w:rFonts w:ascii="Times New Roman" w:eastAsia="Times New Roman" w:hAnsi="Times New Roman" w:cs="Times New Roman"/>
          <w:sz w:val="24"/>
          <w:szCs w:val="24"/>
          <w:lang w:val="ka-GE"/>
        </w:rPr>
        <w:t xml:space="preserve"> </w:t>
      </w:r>
      <w:r w:rsidR="00013FF2" w:rsidRPr="008F3569">
        <w:rPr>
          <w:rFonts w:ascii="Sylfaen" w:eastAsia="Times New Roman" w:hAnsi="Sylfaen" w:cs="Sylfaen"/>
          <w:sz w:val="24"/>
          <w:szCs w:val="24"/>
          <w:lang w:val="ka-GE"/>
        </w:rPr>
        <w:t xml:space="preserve">არის. ციკლოსპორინის ფონზე, ეზეტიმიბის მიღების დაწყებისას სიფრთხილეა საჭირო. ციკლოსპორინის კონცენტრაციები უნდა გაკონტროლდეს ეზეტიმიბისა და ციკლოსპორინის მიმღებ პაციენტებში (იხ. ნაწილი 4.4). </w:t>
      </w:r>
    </w:p>
    <w:p w14:paraId="5FEB8137" w14:textId="68C9127D" w:rsidR="00013FF2" w:rsidRPr="008F3569" w:rsidRDefault="00013FF2" w:rsidP="008F3569">
      <w:pPr>
        <w:spacing w:after="0" w:line="276" w:lineRule="auto"/>
        <w:jc w:val="both"/>
        <w:rPr>
          <w:rFonts w:ascii="Sylfaen" w:eastAsia="Times New Roman" w:hAnsi="Sylfaen" w:cs="Sylfaen"/>
          <w:sz w:val="24"/>
          <w:szCs w:val="24"/>
          <w:lang w:val="ka-GE"/>
        </w:rPr>
      </w:pPr>
    </w:p>
    <w:p w14:paraId="04D73AC0" w14:textId="13F60D26" w:rsidR="00013FF2" w:rsidRPr="008F3569" w:rsidRDefault="00013FF2" w:rsidP="008F3569">
      <w:pPr>
        <w:spacing w:after="0" w:line="276" w:lineRule="auto"/>
        <w:jc w:val="both"/>
        <w:rPr>
          <w:rFonts w:ascii="Times New Roman" w:eastAsia="Times New Roman" w:hAnsi="Times New Roman" w:cs="Times New Roman"/>
          <w:sz w:val="24"/>
          <w:szCs w:val="24"/>
          <w:u w:val="single"/>
          <w:lang w:val="ka-GE"/>
        </w:rPr>
      </w:pPr>
      <w:r w:rsidRPr="008F3569">
        <w:rPr>
          <w:rFonts w:ascii="Sylfaen" w:eastAsia="Times New Roman" w:hAnsi="Sylfaen" w:cs="Sylfaen"/>
          <w:sz w:val="24"/>
          <w:szCs w:val="24"/>
          <w:u w:val="single"/>
          <w:lang w:val="ka-GE"/>
        </w:rPr>
        <w:t xml:space="preserve">ანტიკოაგულანტები </w:t>
      </w:r>
    </w:p>
    <w:p w14:paraId="4087E64D" w14:textId="27195218" w:rsidR="00013FF2" w:rsidRPr="008F3569" w:rsidRDefault="009948CA" w:rsidP="008F3569">
      <w:pPr>
        <w:spacing w:after="0" w:line="276" w:lineRule="auto"/>
        <w:jc w:val="both"/>
        <w:rPr>
          <w:rFonts w:ascii="Sylfaen" w:hAnsi="Sylfaen"/>
          <w:sz w:val="24"/>
          <w:szCs w:val="24"/>
          <w:lang w:val="ka-GE"/>
        </w:rPr>
      </w:pPr>
      <w:proofErr w:type="spellStart"/>
      <w:r w:rsidRPr="008F3569">
        <w:rPr>
          <w:rFonts w:ascii="Sylfaen" w:hAnsi="Sylfaen"/>
          <w:sz w:val="24"/>
          <w:szCs w:val="24"/>
        </w:rPr>
        <w:t>ეზეტიმიბის</w:t>
      </w:r>
      <w:proofErr w:type="spellEnd"/>
      <w:r w:rsidRPr="008F3569">
        <w:rPr>
          <w:rFonts w:ascii="Sylfaen" w:hAnsi="Sylfaen"/>
          <w:sz w:val="24"/>
          <w:szCs w:val="24"/>
        </w:rPr>
        <w:t xml:space="preserve"> (10 </w:t>
      </w:r>
      <w:proofErr w:type="spellStart"/>
      <w:r w:rsidRPr="008F3569">
        <w:rPr>
          <w:rFonts w:ascii="Sylfaen" w:hAnsi="Sylfaen"/>
          <w:sz w:val="24"/>
          <w:szCs w:val="24"/>
        </w:rPr>
        <w:t>მგ</w:t>
      </w:r>
      <w:proofErr w:type="spellEnd"/>
      <w:r w:rsidRPr="008F3569">
        <w:rPr>
          <w:rFonts w:ascii="Sylfaen" w:hAnsi="Sylfaen"/>
          <w:sz w:val="24"/>
          <w:szCs w:val="24"/>
        </w:rPr>
        <w:t xml:space="preserve"> </w:t>
      </w:r>
      <w:proofErr w:type="spellStart"/>
      <w:r w:rsidRPr="008F3569">
        <w:rPr>
          <w:rFonts w:ascii="Sylfaen" w:hAnsi="Sylfaen"/>
          <w:sz w:val="24"/>
          <w:szCs w:val="24"/>
        </w:rPr>
        <w:t>დღეში</w:t>
      </w:r>
      <w:proofErr w:type="spellEnd"/>
      <w:r w:rsidRPr="008F3569">
        <w:rPr>
          <w:rFonts w:ascii="Sylfaen" w:hAnsi="Sylfaen"/>
          <w:sz w:val="24"/>
          <w:szCs w:val="24"/>
        </w:rPr>
        <w:t xml:space="preserve"> </w:t>
      </w:r>
      <w:proofErr w:type="spellStart"/>
      <w:r w:rsidRPr="008F3569">
        <w:rPr>
          <w:rFonts w:ascii="Sylfaen" w:hAnsi="Sylfaen"/>
          <w:sz w:val="24"/>
          <w:szCs w:val="24"/>
        </w:rPr>
        <w:t>ერთხელ</w:t>
      </w:r>
      <w:proofErr w:type="spellEnd"/>
      <w:r w:rsidRPr="008F3569">
        <w:rPr>
          <w:rFonts w:ascii="Sylfaen" w:hAnsi="Sylfaen"/>
          <w:sz w:val="24"/>
          <w:szCs w:val="24"/>
        </w:rPr>
        <w:t xml:space="preserve">) </w:t>
      </w:r>
      <w:proofErr w:type="spellStart"/>
      <w:r w:rsidRPr="008F3569">
        <w:rPr>
          <w:rFonts w:ascii="Sylfaen" w:hAnsi="Sylfaen"/>
          <w:sz w:val="24"/>
          <w:szCs w:val="24"/>
        </w:rPr>
        <w:t>ერთდროულმა</w:t>
      </w:r>
      <w:proofErr w:type="spellEnd"/>
      <w:r w:rsidRPr="008F3569">
        <w:rPr>
          <w:rFonts w:ascii="Sylfaen" w:hAnsi="Sylfaen"/>
          <w:sz w:val="24"/>
          <w:szCs w:val="24"/>
        </w:rPr>
        <w:t xml:space="preserve"> </w:t>
      </w:r>
      <w:proofErr w:type="spellStart"/>
      <w:r w:rsidRPr="008F3569">
        <w:rPr>
          <w:rFonts w:ascii="Sylfaen" w:hAnsi="Sylfaen"/>
          <w:sz w:val="24"/>
          <w:szCs w:val="24"/>
        </w:rPr>
        <w:t>მიღებამ</w:t>
      </w:r>
      <w:proofErr w:type="spellEnd"/>
      <w:r w:rsidRPr="008F3569">
        <w:rPr>
          <w:rFonts w:ascii="Sylfaen" w:hAnsi="Sylfaen"/>
          <w:sz w:val="24"/>
          <w:szCs w:val="24"/>
        </w:rPr>
        <w:t xml:space="preserve"> </w:t>
      </w:r>
      <w:proofErr w:type="spellStart"/>
      <w:r w:rsidRPr="008F3569">
        <w:rPr>
          <w:rFonts w:ascii="Sylfaen" w:hAnsi="Sylfaen"/>
          <w:sz w:val="24"/>
          <w:szCs w:val="24"/>
        </w:rPr>
        <w:t>ვარფარინის</w:t>
      </w:r>
      <w:proofErr w:type="spellEnd"/>
      <w:r w:rsidRPr="008F3569">
        <w:rPr>
          <w:rFonts w:ascii="Sylfaen" w:hAnsi="Sylfaen"/>
          <w:sz w:val="24"/>
          <w:szCs w:val="24"/>
        </w:rPr>
        <w:t xml:space="preserve"> </w:t>
      </w:r>
      <w:proofErr w:type="spellStart"/>
      <w:r w:rsidRPr="008F3569">
        <w:rPr>
          <w:rFonts w:ascii="Sylfaen" w:hAnsi="Sylfaen"/>
          <w:sz w:val="24"/>
          <w:szCs w:val="24"/>
        </w:rPr>
        <w:t>ბიოშეღწევადობასა</w:t>
      </w:r>
      <w:proofErr w:type="spellEnd"/>
      <w:r w:rsidRPr="008F3569">
        <w:rPr>
          <w:rFonts w:ascii="Sylfaen" w:hAnsi="Sylfaen"/>
          <w:sz w:val="24"/>
          <w:szCs w:val="24"/>
        </w:rPr>
        <w:t xml:space="preserve"> </w:t>
      </w:r>
      <w:proofErr w:type="spellStart"/>
      <w:r w:rsidRPr="008F3569">
        <w:rPr>
          <w:rFonts w:ascii="Sylfaen" w:hAnsi="Sylfaen"/>
          <w:sz w:val="24"/>
          <w:szCs w:val="24"/>
        </w:rPr>
        <w:t>და</w:t>
      </w:r>
      <w:proofErr w:type="spellEnd"/>
      <w:r w:rsidRPr="008F3569">
        <w:rPr>
          <w:rFonts w:ascii="Sylfaen" w:hAnsi="Sylfaen"/>
          <w:sz w:val="24"/>
          <w:szCs w:val="24"/>
        </w:rPr>
        <w:t xml:space="preserve"> </w:t>
      </w:r>
      <w:proofErr w:type="spellStart"/>
      <w:r w:rsidRPr="008F3569">
        <w:rPr>
          <w:rFonts w:ascii="Sylfaen" w:hAnsi="Sylfaen"/>
          <w:sz w:val="24"/>
          <w:szCs w:val="24"/>
        </w:rPr>
        <w:t>პროთრომბინის</w:t>
      </w:r>
      <w:proofErr w:type="spellEnd"/>
      <w:r w:rsidRPr="008F3569">
        <w:rPr>
          <w:rFonts w:ascii="Sylfaen" w:hAnsi="Sylfaen"/>
          <w:sz w:val="24"/>
          <w:szCs w:val="24"/>
        </w:rPr>
        <w:t xml:space="preserve"> </w:t>
      </w:r>
      <w:proofErr w:type="spellStart"/>
      <w:r w:rsidRPr="008F3569">
        <w:rPr>
          <w:rFonts w:ascii="Sylfaen" w:hAnsi="Sylfaen"/>
          <w:sz w:val="24"/>
          <w:szCs w:val="24"/>
        </w:rPr>
        <w:t>დროზე</w:t>
      </w:r>
      <w:proofErr w:type="spellEnd"/>
      <w:r w:rsidRPr="008F3569">
        <w:rPr>
          <w:rFonts w:ascii="Sylfaen" w:hAnsi="Sylfaen"/>
          <w:sz w:val="24"/>
          <w:szCs w:val="24"/>
        </w:rPr>
        <w:t xml:space="preserve"> </w:t>
      </w:r>
      <w:proofErr w:type="spellStart"/>
      <w:r w:rsidRPr="008F3569">
        <w:rPr>
          <w:rFonts w:ascii="Sylfaen" w:hAnsi="Sylfaen"/>
          <w:sz w:val="24"/>
          <w:szCs w:val="24"/>
        </w:rPr>
        <w:t>მნიშვნელოვანი</w:t>
      </w:r>
      <w:proofErr w:type="spellEnd"/>
      <w:r w:rsidRPr="008F3569">
        <w:rPr>
          <w:rFonts w:ascii="Sylfaen" w:hAnsi="Sylfaen"/>
          <w:sz w:val="24"/>
          <w:szCs w:val="24"/>
        </w:rPr>
        <w:t xml:space="preserve"> </w:t>
      </w:r>
      <w:proofErr w:type="spellStart"/>
      <w:r w:rsidRPr="008F3569">
        <w:rPr>
          <w:rFonts w:ascii="Sylfaen" w:hAnsi="Sylfaen"/>
          <w:sz w:val="24"/>
          <w:szCs w:val="24"/>
        </w:rPr>
        <w:t>გავლენა</w:t>
      </w:r>
      <w:proofErr w:type="spellEnd"/>
      <w:r w:rsidRPr="008F3569">
        <w:rPr>
          <w:rFonts w:ascii="Sylfaen" w:hAnsi="Sylfaen"/>
          <w:sz w:val="24"/>
          <w:szCs w:val="24"/>
        </w:rPr>
        <w:t xml:space="preserve"> </w:t>
      </w:r>
      <w:proofErr w:type="spellStart"/>
      <w:r w:rsidRPr="008F3569">
        <w:rPr>
          <w:rFonts w:ascii="Sylfaen" w:hAnsi="Sylfaen"/>
          <w:sz w:val="24"/>
          <w:szCs w:val="24"/>
        </w:rPr>
        <w:t>არ</w:t>
      </w:r>
      <w:proofErr w:type="spellEnd"/>
      <w:r w:rsidRPr="008F3569">
        <w:rPr>
          <w:rFonts w:ascii="Sylfaen" w:hAnsi="Sylfaen"/>
          <w:sz w:val="24"/>
          <w:szCs w:val="24"/>
        </w:rPr>
        <w:t xml:space="preserve"> </w:t>
      </w:r>
      <w:proofErr w:type="spellStart"/>
      <w:r w:rsidRPr="008F3569">
        <w:rPr>
          <w:rFonts w:ascii="Sylfaen" w:hAnsi="Sylfaen"/>
          <w:sz w:val="24"/>
          <w:szCs w:val="24"/>
        </w:rPr>
        <w:t>მოახდინა</w:t>
      </w:r>
      <w:proofErr w:type="spellEnd"/>
      <w:r w:rsidRPr="008F3569">
        <w:rPr>
          <w:rFonts w:ascii="Sylfaen" w:hAnsi="Sylfaen"/>
          <w:sz w:val="24"/>
          <w:szCs w:val="24"/>
        </w:rPr>
        <w:t xml:space="preserve"> </w:t>
      </w:r>
      <w:proofErr w:type="spellStart"/>
      <w:r w:rsidRPr="008F3569">
        <w:rPr>
          <w:rFonts w:ascii="Sylfaen" w:hAnsi="Sylfaen"/>
          <w:sz w:val="24"/>
          <w:szCs w:val="24"/>
        </w:rPr>
        <w:t>თორმეტ</w:t>
      </w:r>
      <w:proofErr w:type="spellEnd"/>
      <w:r w:rsidRPr="008F3569">
        <w:rPr>
          <w:rFonts w:ascii="Sylfaen" w:hAnsi="Sylfaen"/>
          <w:sz w:val="24"/>
          <w:szCs w:val="24"/>
        </w:rPr>
        <w:t xml:space="preserve"> </w:t>
      </w:r>
      <w:proofErr w:type="spellStart"/>
      <w:r w:rsidRPr="008F3569">
        <w:rPr>
          <w:rFonts w:ascii="Sylfaen" w:hAnsi="Sylfaen"/>
          <w:sz w:val="24"/>
          <w:szCs w:val="24"/>
        </w:rPr>
        <w:t>ჯანმრთელ</w:t>
      </w:r>
      <w:proofErr w:type="spellEnd"/>
      <w:r w:rsidRPr="008F3569">
        <w:rPr>
          <w:rFonts w:ascii="Sylfaen" w:hAnsi="Sylfaen"/>
          <w:sz w:val="24"/>
          <w:szCs w:val="24"/>
        </w:rPr>
        <w:t xml:space="preserve"> </w:t>
      </w:r>
      <w:proofErr w:type="spellStart"/>
      <w:r w:rsidRPr="008F3569">
        <w:rPr>
          <w:rFonts w:ascii="Sylfaen" w:hAnsi="Sylfaen"/>
          <w:sz w:val="24"/>
          <w:szCs w:val="24"/>
        </w:rPr>
        <w:t>ზრდასრულ</w:t>
      </w:r>
      <w:proofErr w:type="spellEnd"/>
      <w:r w:rsidRPr="008F3569">
        <w:rPr>
          <w:rFonts w:ascii="Sylfaen" w:hAnsi="Sylfaen"/>
          <w:sz w:val="24"/>
          <w:szCs w:val="24"/>
        </w:rPr>
        <w:t xml:space="preserve"> </w:t>
      </w:r>
      <w:proofErr w:type="spellStart"/>
      <w:r w:rsidRPr="008F3569">
        <w:rPr>
          <w:rFonts w:ascii="Sylfaen" w:hAnsi="Sylfaen"/>
          <w:sz w:val="24"/>
          <w:szCs w:val="24"/>
        </w:rPr>
        <w:t>მამაკაცზე</w:t>
      </w:r>
      <w:proofErr w:type="spellEnd"/>
      <w:r w:rsidRPr="008F3569">
        <w:rPr>
          <w:rFonts w:ascii="Sylfaen" w:hAnsi="Sylfaen"/>
          <w:sz w:val="24"/>
          <w:szCs w:val="24"/>
        </w:rPr>
        <w:t xml:space="preserve"> </w:t>
      </w:r>
      <w:proofErr w:type="spellStart"/>
      <w:r w:rsidRPr="008F3569">
        <w:rPr>
          <w:rFonts w:ascii="Sylfaen" w:hAnsi="Sylfaen"/>
          <w:sz w:val="24"/>
          <w:szCs w:val="24"/>
        </w:rPr>
        <w:t>ჩატარებულ</w:t>
      </w:r>
      <w:proofErr w:type="spellEnd"/>
      <w:r w:rsidRPr="008F3569">
        <w:rPr>
          <w:rFonts w:ascii="Sylfaen" w:hAnsi="Sylfaen"/>
          <w:sz w:val="24"/>
          <w:szCs w:val="24"/>
        </w:rPr>
        <w:t xml:space="preserve"> </w:t>
      </w:r>
      <w:proofErr w:type="spellStart"/>
      <w:r w:rsidRPr="008F3569">
        <w:rPr>
          <w:rFonts w:ascii="Sylfaen" w:hAnsi="Sylfaen"/>
          <w:sz w:val="24"/>
          <w:szCs w:val="24"/>
        </w:rPr>
        <w:t>კვლევაში</w:t>
      </w:r>
      <w:proofErr w:type="spellEnd"/>
      <w:r w:rsidRPr="008F3569">
        <w:rPr>
          <w:rFonts w:ascii="Sylfaen" w:hAnsi="Sylfaen"/>
          <w:sz w:val="24"/>
          <w:szCs w:val="24"/>
        </w:rPr>
        <w:t>.</w:t>
      </w:r>
      <w:r w:rsidR="00054ABA" w:rsidRPr="008F3569">
        <w:rPr>
          <w:rFonts w:ascii="Sylfaen" w:hAnsi="Sylfaen"/>
          <w:sz w:val="24"/>
          <w:szCs w:val="24"/>
        </w:rPr>
        <w:t xml:space="preserve"> </w:t>
      </w:r>
      <w:proofErr w:type="spellStart"/>
      <w:r w:rsidR="00054ABA" w:rsidRPr="008F3569">
        <w:rPr>
          <w:rFonts w:ascii="Sylfaen" w:hAnsi="Sylfaen"/>
          <w:sz w:val="24"/>
          <w:szCs w:val="24"/>
        </w:rPr>
        <w:t>თუმცა</w:t>
      </w:r>
      <w:proofErr w:type="spellEnd"/>
      <w:r w:rsidR="00054ABA" w:rsidRPr="008F3569">
        <w:rPr>
          <w:rFonts w:ascii="Sylfaen" w:hAnsi="Sylfaen"/>
          <w:sz w:val="24"/>
          <w:szCs w:val="24"/>
        </w:rPr>
        <w:t xml:space="preserve">, </w:t>
      </w:r>
      <w:r w:rsidR="00054ABA" w:rsidRPr="008F3569">
        <w:rPr>
          <w:rFonts w:ascii="Sylfaen" w:hAnsi="Sylfaen"/>
          <w:sz w:val="24"/>
          <w:szCs w:val="24"/>
          <w:lang w:val="ka-GE"/>
        </w:rPr>
        <w:t>პოსტ-</w:t>
      </w:r>
      <w:proofErr w:type="spellStart"/>
      <w:r w:rsidR="00054ABA" w:rsidRPr="008F3569">
        <w:rPr>
          <w:rFonts w:ascii="Sylfaen" w:hAnsi="Sylfaen"/>
          <w:sz w:val="24"/>
          <w:szCs w:val="24"/>
        </w:rPr>
        <w:t>მარკეტინგ</w:t>
      </w:r>
      <w:proofErr w:type="spellEnd"/>
      <w:r w:rsidR="00054ABA" w:rsidRPr="008F3569">
        <w:rPr>
          <w:rFonts w:ascii="Sylfaen" w:hAnsi="Sylfaen"/>
          <w:sz w:val="24"/>
          <w:szCs w:val="24"/>
          <w:lang w:val="ka-GE"/>
        </w:rPr>
        <w:t xml:space="preserve">ული </w:t>
      </w:r>
      <w:proofErr w:type="spellStart"/>
      <w:r w:rsidR="00054ABA" w:rsidRPr="008F3569">
        <w:rPr>
          <w:rFonts w:ascii="Sylfaen" w:hAnsi="Sylfaen"/>
          <w:sz w:val="24"/>
          <w:szCs w:val="24"/>
        </w:rPr>
        <w:t>ცნობები</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იყო</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საერთაშორისო</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ნორმალიზებული</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თანაფარდობის</w:t>
      </w:r>
      <w:proofErr w:type="spellEnd"/>
      <w:r w:rsidR="00054ABA" w:rsidRPr="008F3569">
        <w:rPr>
          <w:rFonts w:ascii="Sylfaen" w:hAnsi="Sylfaen"/>
          <w:sz w:val="24"/>
          <w:szCs w:val="24"/>
        </w:rPr>
        <w:t xml:space="preserve"> (INR) </w:t>
      </w:r>
      <w:proofErr w:type="spellStart"/>
      <w:r w:rsidR="00054ABA" w:rsidRPr="008F3569">
        <w:rPr>
          <w:rFonts w:ascii="Sylfaen" w:hAnsi="Sylfaen"/>
          <w:sz w:val="24"/>
          <w:szCs w:val="24"/>
        </w:rPr>
        <w:t>მომატების</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შესახებ</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იმ</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პაციენტებში</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რომლებსაც</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ეზეტიმიბი</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ვარფარინთან</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ან</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ფლუინდიონთან</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ერთად</w:t>
      </w:r>
      <w:proofErr w:type="spellEnd"/>
      <w:r w:rsidR="00054ABA" w:rsidRPr="008F3569">
        <w:rPr>
          <w:rFonts w:ascii="Sylfaen" w:hAnsi="Sylfaen"/>
          <w:sz w:val="24"/>
          <w:szCs w:val="24"/>
        </w:rPr>
        <w:t xml:space="preserve"> </w:t>
      </w:r>
      <w:proofErr w:type="spellStart"/>
      <w:r w:rsidR="00054ABA" w:rsidRPr="008F3569">
        <w:rPr>
          <w:rFonts w:ascii="Sylfaen" w:hAnsi="Sylfaen"/>
          <w:sz w:val="24"/>
          <w:szCs w:val="24"/>
        </w:rPr>
        <w:t>დაემატათ</w:t>
      </w:r>
      <w:proofErr w:type="spellEnd"/>
      <w:r w:rsidR="00054ABA" w:rsidRPr="008F3569">
        <w:rPr>
          <w:rFonts w:ascii="Sylfaen" w:hAnsi="Sylfaen"/>
          <w:sz w:val="24"/>
          <w:szCs w:val="24"/>
        </w:rPr>
        <w:t>.</w:t>
      </w:r>
      <w:r w:rsidR="00054ABA" w:rsidRPr="008F3569">
        <w:rPr>
          <w:rFonts w:ascii="Sylfaen" w:hAnsi="Sylfaen"/>
          <w:sz w:val="24"/>
          <w:szCs w:val="24"/>
          <w:lang w:val="ka-GE"/>
        </w:rPr>
        <w:t xml:space="preserve"> თუ ეზეტიმიბი დაემატება ვარფარინს, სხვა კუმარინის ანტიკოაგულანტს ან ფლუინდიონს, უნდა მოხდეს INR-ის სათანადო მონიტორინგი (იხ. ნაწილი 4.4).</w:t>
      </w:r>
    </w:p>
    <w:p w14:paraId="116F239C" w14:textId="6FB5D6AF" w:rsidR="00054ABA" w:rsidRPr="008F3569" w:rsidRDefault="00054ABA" w:rsidP="008F3569">
      <w:pPr>
        <w:spacing w:after="0" w:line="276" w:lineRule="auto"/>
        <w:jc w:val="both"/>
        <w:rPr>
          <w:rFonts w:ascii="Sylfaen" w:hAnsi="Sylfaen"/>
          <w:sz w:val="24"/>
          <w:szCs w:val="24"/>
          <w:lang w:val="ka-GE"/>
        </w:rPr>
      </w:pPr>
    </w:p>
    <w:p w14:paraId="2DF9EE90" w14:textId="528F53B8" w:rsidR="00054ABA" w:rsidRPr="008F3569" w:rsidRDefault="00054ABA"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t>პედიატრიული მოსახლეობა</w:t>
      </w:r>
    </w:p>
    <w:p w14:paraId="5F8B9614" w14:textId="160EDC82" w:rsidR="00054ABA" w:rsidRPr="008F3569" w:rsidRDefault="00054ABA" w:rsidP="008F3569">
      <w:pPr>
        <w:spacing w:after="0" w:line="276" w:lineRule="auto"/>
        <w:jc w:val="both"/>
        <w:rPr>
          <w:rFonts w:ascii="Sylfaen" w:hAnsi="Sylfaen"/>
          <w:sz w:val="24"/>
          <w:szCs w:val="24"/>
          <w:lang w:val="ka-GE"/>
        </w:rPr>
      </w:pPr>
      <w:r w:rsidRPr="008F3569">
        <w:rPr>
          <w:rFonts w:ascii="Sylfaen" w:hAnsi="Sylfaen"/>
          <w:sz w:val="24"/>
          <w:szCs w:val="24"/>
          <w:lang w:val="ka-GE"/>
        </w:rPr>
        <w:t>ურთიერთქმედების კვლევები ჩატარდა მხოლოდ მოზრდილებში.</w:t>
      </w:r>
    </w:p>
    <w:p w14:paraId="29FF5876" w14:textId="532E3560" w:rsidR="00013FF2" w:rsidRPr="008F3569" w:rsidRDefault="00013FF2" w:rsidP="008F3569">
      <w:pPr>
        <w:spacing w:after="0" w:line="276" w:lineRule="auto"/>
        <w:jc w:val="both"/>
        <w:rPr>
          <w:rFonts w:ascii="Sylfaen" w:hAnsi="Sylfaen"/>
          <w:sz w:val="24"/>
          <w:szCs w:val="24"/>
          <w:lang w:val="ka-GE"/>
        </w:rPr>
      </w:pPr>
    </w:p>
    <w:p w14:paraId="2EC28F06" w14:textId="16BBB01B" w:rsidR="00054ABA" w:rsidRPr="008F3569" w:rsidRDefault="00054ABA" w:rsidP="008F3569">
      <w:pPr>
        <w:pStyle w:val="ListParagraph"/>
        <w:numPr>
          <w:ilvl w:val="1"/>
          <w:numId w:val="7"/>
        </w:numPr>
        <w:spacing w:after="0" w:line="276" w:lineRule="auto"/>
        <w:jc w:val="both"/>
        <w:rPr>
          <w:rFonts w:ascii="Sylfaen" w:hAnsi="Sylfaen"/>
          <w:b/>
          <w:sz w:val="24"/>
          <w:szCs w:val="24"/>
          <w:lang w:val="ka-GE"/>
        </w:rPr>
      </w:pPr>
      <w:r w:rsidRPr="008F3569">
        <w:rPr>
          <w:rFonts w:ascii="Sylfaen" w:hAnsi="Sylfaen"/>
          <w:b/>
          <w:sz w:val="24"/>
          <w:szCs w:val="24"/>
          <w:lang w:val="ka-GE"/>
        </w:rPr>
        <w:t xml:space="preserve">ფერტილობა, ორსულობა და ლაქტაცია </w:t>
      </w:r>
    </w:p>
    <w:p w14:paraId="461D19A8" w14:textId="368372D8" w:rsidR="00054ABA" w:rsidRPr="008F3569" w:rsidRDefault="004B0B70" w:rsidP="008F3569">
      <w:pPr>
        <w:spacing w:after="0" w:line="276" w:lineRule="auto"/>
        <w:jc w:val="both"/>
        <w:rPr>
          <w:rFonts w:ascii="Sylfaen" w:hAnsi="Sylfaen"/>
          <w:sz w:val="24"/>
          <w:szCs w:val="24"/>
          <w:lang w:val="ka-GE"/>
        </w:rPr>
      </w:pPr>
      <w:r w:rsidRPr="008F3569">
        <w:rPr>
          <w:rFonts w:ascii="Sylfaen" w:hAnsi="Sylfaen"/>
          <w:sz w:val="24"/>
          <w:szCs w:val="24"/>
          <w:lang w:val="ka-GE"/>
        </w:rPr>
        <w:t>ეზეტიმიბის სტატინებთან ერთად მიღება უკუნაჩვენებია ორსულობისა და ლაქტაციის პერიოდში (იხილეთ ნაწილი 4.3); გთხოვთ, იხილოთ ამ კონკრეტული სტატინის პროდუქტის მახასიათებლების შეჯამება.</w:t>
      </w:r>
    </w:p>
    <w:p w14:paraId="6BD9AA66" w14:textId="186AF468" w:rsidR="004B0B70" w:rsidRPr="008F3569" w:rsidRDefault="004B0B70" w:rsidP="008F3569">
      <w:pPr>
        <w:spacing w:after="0" w:line="276" w:lineRule="auto"/>
        <w:jc w:val="both"/>
        <w:rPr>
          <w:rFonts w:ascii="Sylfaen" w:hAnsi="Sylfaen"/>
          <w:sz w:val="24"/>
          <w:szCs w:val="24"/>
          <w:lang w:val="ka-GE"/>
        </w:rPr>
      </w:pPr>
    </w:p>
    <w:p w14:paraId="5A2EFC3E" w14:textId="5ACC1881" w:rsidR="004B0B70" w:rsidRPr="008F3569" w:rsidRDefault="004B0B70"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lastRenderedPageBreak/>
        <w:t>ორსულობა</w:t>
      </w:r>
    </w:p>
    <w:p w14:paraId="49FF84E7" w14:textId="70B6E3C8" w:rsidR="00054ABA" w:rsidRPr="008F3569" w:rsidRDefault="004B0B70" w:rsidP="008F3569">
      <w:pPr>
        <w:spacing w:after="0" w:line="276" w:lineRule="auto"/>
        <w:jc w:val="both"/>
        <w:rPr>
          <w:rFonts w:ascii="Sylfaen" w:hAnsi="Sylfaen"/>
          <w:sz w:val="24"/>
          <w:szCs w:val="24"/>
          <w:lang w:val="ka-GE"/>
        </w:rPr>
      </w:pPr>
      <w:r w:rsidRPr="008F3569">
        <w:rPr>
          <w:rFonts w:ascii="Sylfaen" w:hAnsi="Sylfaen"/>
          <w:sz w:val="24"/>
          <w:szCs w:val="24"/>
          <w:lang w:val="ka-GE"/>
        </w:rPr>
        <w:t>ეზეტიმიბი ორსულ ქალებს უნდა დაენიშნოთ მხოლოდ აუცილებლობის შემთხვევაში. ორსულობის დროს ეზეტიმიბის გამოყენების შესახებ კლინიკური მონაცემები არ არსებობს. ცხოველებზე ჩატარებულმა კვლევებმა ეზეტიმიბის მონოთერაპიის სახით გამოყენების შესახებ არ აჩვენა ორსულობაზე, ემბრიოფეტალურ განვითარებაზე, მშობიარობაზე ან პოსტნატალურ განვითარებაზე პირდაპირი ან ირიბი მავნე ზემოქმედების მტკიცებულება (იხ. ნაწილი 5.3).</w:t>
      </w:r>
    </w:p>
    <w:p w14:paraId="334D5051" w14:textId="380EF331" w:rsidR="004B0B70" w:rsidRPr="008F3569" w:rsidRDefault="004B0B70" w:rsidP="008F3569">
      <w:pPr>
        <w:spacing w:after="0" w:line="276" w:lineRule="auto"/>
        <w:jc w:val="both"/>
        <w:rPr>
          <w:rFonts w:ascii="Sylfaen" w:hAnsi="Sylfaen"/>
          <w:sz w:val="24"/>
          <w:szCs w:val="24"/>
          <w:lang w:val="ka-GE"/>
        </w:rPr>
      </w:pPr>
    </w:p>
    <w:p w14:paraId="30946862" w14:textId="5AE5FFC5" w:rsidR="004B0B70" w:rsidRPr="008F3569" w:rsidRDefault="004B0B70"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t xml:space="preserve">ლაქტაცია </w:t>
      </w:r>
    </w:p>
    <w:p w14:paraId="44920135" w14:textId="2D9279DA" w:rsidR="004B0B70" w:rsidRPr="008F3569" w:rsidRDefault="004B0B70" w:rsidP="008F3569">
      <w:pPr>
        <w:spacing w:after="0" w:line="276" w:lineRule="auto"/>
        <w:jc w:val="both"/>
        <w:rPr>
          <w:rFonts w:ascii="Sylfaen" w:hAnsi="Sylfaen"/>
          <w:sz w:val="24"/>
          <w:szCs w:val="24"/>
          <w:lang w:val="ka-GE"/>
        </w:rPr>
      </w:pPr>
      <w:r w:rsidRPr="008F3569">
        <w:rPr>
          <w:rFonts w:ascii="Sylfaen" w:hAnsi="Sylfaen"/>
          <w:sz w:val="24"/>
          <w:szCs w:val="24"/>
          <w:lang w:val="ka-GE"/>
        </w:rPr>
        <w:t>ეზეტიმიბი არ გამოიყენება ძუძუთი კვების დროს. ვირთხებზე ჩატარებულმა კვლევებმა აჩვენა, რომ ეზეტიმიბი გამოიყოფა დედის რძეში. უცნობია, გამოიყოფა თუ არა ეზეტიმიბი ადამიანის დედის რძეში.</w:t>
      </w:r>
    </w:p>
    <w:p w14:paraId="67596F64" w14:textId="6D134F4E" w:rsidR="004B0B70" w:rsidRPr="008F3569" w:rsidRDefault="004B0B70" w:rsidP="008F3569">
      <w:pPr>
        <w:spacing w:after="0" w:line="276" w:lineRule="auto"/>
        <w:jc w:val="both"/>
        <w:rPr>
          <w:rFonts w:ascii="Sylfaen" w:hAnsi="Sylfaen"/>
          <w:sz w:val="24"/>
          <w:szCs w:val="24"/>
          <w:lang w:val="ka-GE"/>
        </w:rPr>
      </w:pPr>
    </w:p>
    <w:p w14:paraId="18D64678" w14:textId="2EC266B9" w:rsidR="004B0B70" w:rsidRPr="008F3569" w:rsidRDefault="004B0B70" w:rsidP="008F3569">
      <w:pPr>
        <w:spacing w:after="0" w:line="276" w:lineRule="auto"/>
        <w:jc w:val="both"/>
        <w:rPr>
          <w:rFonts w:ascii="Sylfaen" w:hAnsi="Sylfaen"/>
          <w:sz w:val="24"/>
          <w:szCs w:val="24"/>
          <w:u w:val="single"/>
          <w:lang w:val="ka-GE"/>
        </w:rPr>
      </w:pPr>
      <w:r w:rsidRPr="008F3569">
        <w:rPr>
          <w:rFonts w:ascii="Sylfaen" w:hAnsi="Sylfaen"/>
          <w:sz w:val="24"/>
          <w:szCs w:val="24"/>
          <w:u w:val="single"/>
          <w:lang w:val="ka-GE"/>
        </w:rPr>
        <w:t xml:space="preserve">ფერტილობა </w:t>
      </w:r>
    </w:p>
    <w:p w14:paraId="72EB8E76" w14:textId="78BACDC3" w:rsidR="004B0B70" w:rsidRPr="008F3569" w:rsidRDefault="004B0B70" w:rsidP="008F3569">
      <w:pPr>
        <w:spacing w:after="0" w:line="276" w:lineRule="auto"/>
        <w:jc w:val="both"/>
        <w:rPr>
          <w:rFonts w:ascii="Sylfaen" w:hAnsi="Sylfaen"/>
          <w:sz w:val="24"/>
          <w:szCs w:val="24"/>
          <w:lang w:val="ka-GE"/>
        </w:rPr>
      </w:pPr>
      <w:r w:rsidRPr="008F3569">
        <w:rPr>
          <w:rFonts w:ascii="Sylfaen" w:hAnsi="Sylfaen"/>
          <w:sz w:val="24"/>
          <w:szCs w:val="24"/>
          <w:lang w:val="ka-GE"/>
        </w:rPr>
        <w:t>არ არსებობს კლინიკური კვლევების მონაცემები ეზეტიმიბის ადამიანის ნაყოფიერებაზე ზემოქმედების შესახებ. ეზეტიმიბს გავლენა არ მოუხდენია მამრი და მდედრი ვირთხების ნაყოფიერებაზე (იხ. ნაწილი 5.3).</w:t>
      </w:r>
    </w:p>
    <w:p w14:paraId="3174ACB9" w14:textId="64130AD9" w:rsidR="004B0B70" w:rsidRPr="008F3569" w:rsidRDefault="004B0B70" w:rsidP="008F3569">
      <w:pPr>
        <w:spacing w:after="0" w:line="276" w:lineRule="auto"/>
        <w:jc w:val="both"/>
        <w:rPr>
          <w:rFonts w:ascii="Sylfaen" w:hAnsi="Sylfaen"/>
          <w:sz w:val="24"/>
          <w:szCs w:val="24"/>
          <w:lang w:val="ka-GE"/>
        </w:rPr>
      </w:pPr>
    </w:p>
    <w:p w14:paraId="49941846" w14:textId="541C7BB6" w:rsidR="004B0B70" w:rsidRPr="008F3569" w:rsidRDefault="00FC50E4" w:rsidP="008F3569">
      <w:pPr>
        <w:pStyle w:val="ListParagraph"/>
        <w:numPr>
          <w:ilvl w:val="1"/>
          <w:numId w:val="7"/>
        </w:numPr>
        <w:spacing w:after="0" w:line="276" w:lineRule="auto"/>
        <w:jc w:val="both"/>
        <w:rPr>
          <w:rFonts w:ascii="Sylfaen" w:hAnsi="Sylfaen"/>
          <w:b/>
          <w:sz w:val="24"/>
          <w:szCs w:val="24"/>
          <w:lang w:val="ka-GE"/>
        </w:rPr>
      </w:pPr>
      <w:r w:rsidRPr="008F3569">
        <w:rPr>
          <w:rFonts w:ascii="Sylfaen" w:hAnsi="Sylfaen"/>
          <w:b/>
          <w:sz w:val="24"/>
          <w:szCs w:val="24"/>
          <w:lang w:val="ka-GE"/>
        </w:rPr>
        <w:t>გავლენა ავტომობილის მართვისა და მექანიზმების გამოყენების უნარზე</w:t>
      </w:r>
    </w:p>
    <w:p w14:paraId="2DE9CFAB" w14:textId="2AC8BDB9" w:rsidR="00FC50E4" w:rsidRPr="008F3569" w:rsidRDefault="00FC50E4" w:rsidP="008F3569">
      <w:pPr>
        <w:spacing w:after="0" w:line="276" w:lineRule="auto"/>
        <w:jc w:val="both"/>
        <w:rPr>
          <w:rFonts w:ascii="Sylfaen" w:hAnsi="Sylfaen"/>
          <w:sz w:val="24"/>
          <w:szCs w:val="24"/>
          <w:lang w:val="ka-GE"/>
        </w:rPr>
      </w:pPr>
      <w:r w:rsidRPr="008F3569">
        <w:rPr>
          <w:rFonts w:ascii="Sylfaen" w:hAnsi="Sylfaen"/>
          <w:sz w:val="24"/>
          <w:szCs w:val="24"/>
          <w:lang w:val="ka-GE"/>
        </w:rPr>
        <w:t>არ ჩატარებულა კვლევები ავტომობილის მართვისა და მექანიზმებთან მუშაობის უნარზე ზემოქმედების შესახებ. თუმცა, ავტომობილის მართვის ან მექანიზმებთან მუშაობისას გასათვალისწინებელია, რომ აღინიშნა თავბრუსხვევის შემთხვევები.</w:t>
      </w:r>
    </w:p>
    <w:p w14:paraId="1BCD07F0" w14:textId="77777777" w:rsidR="00C43943" w:rsidRPr="008F3569" w:rsidRDefault="00C43943" w:rsidP="008F3569">
      <w:pPr>
        <w:spacing w:after="0" w:line="276" w:lineRule="auto"/>
        <w:jc w:val="both"/>
        <w:rPr>
          <w:rFonts w:ascii="Sylfaen" w:hAnsi="Sylfaen"/>
          <w:sz w:val="24"/>
          <w:szCs w:val="24"/>
          <w:lang w:val="ka-GE"/>
        </w:rPr>
      </w:pPr>
    </w:p>
    <w:p w14:paraId="3FC41D76" w14:textId="09BBF10A" w:rsidR="00EA6D8B" w:rsidRDefault="00EA6D8B" w:rsidP="008F3569">
      <w:pPr>
        <w:spacing w:after="0" w:line="276" w:lineRule="auto"/>
        <w:jc w:val="both"/>
        <w:rPr>
          <w:rFonts w:ascii="Sylfaen" w:hAnsi="Sylfaen"/>
          <w:b/>
          <w:bCs/>
          <w:sz w:val="24"/>
          <w:szCs w:val="24"/>
          <w:lang w:val="ka-GE"/>
        </w:rPr>
      </w:pPr>
      <w:r w:rsidRPr="00125258">
        <w:rPr>
          <w:rFonts w:ascii="Sylfaen" w:hAnsi="Sylfaen"/>
          <w:b/>
          <w:bCs/>
          <w:sz w:val="24"/>
          <w:szCs w:val="24"/>
          <w:lang w:val="ka-GE"/>
        </w:rPr>
        <w:t>4.8 გვერდითი მოვლენები</w:t>
      </w:r>
    </w:p>
    <w:p w14:paraId="0A1AD47F" w14:textId="4256B7A9" w:rsidR="00EA02F4" w:rsidRDefault="00EA02F4" w:rsidP="008F3569">
      <w:pPr>
        <w:spacing w:after="0" w:line="276" w:lineRule="auto"/>
        <w:jc w:val="both"/>
        <w:rPr>
          <w:rFonts w:ascii="Sylfaen" w:hAnsi="Sylfaen"/>
          <w:b/>
          <w:bCs/>
          <w:sz w:val="24"/>
          <w:szCs w:val="24"/>
          <w:lang w:val="ka-GE"/>
        </w:rPr>
      </w:pPr>
    </w:p>
    <w:p w14:paraId="13D0AD6F" w14:textId="50D033A2" w:rsidR="00EA02F4" w:rsidRPr="00EA02F4" w:rsidRDefault="00EA02F4" w:rsidP="008F3569">
      <w:pPr>
        <w:spacing w:after="0" w:line="276" w:lineRule="auto"/>
        <w:jc w:val="both"/>
        <w:rPr>
          <w:rFonts w:ascii="Sylfaen" w:hAnsi="Sylfaen"/>
          <w:bCs/>
          <w:sz w:val="24"/>
          <w:szCs w:val="24"/>
          <w:u w:val="single"/>
          <w:lang w:val="ka-GE"/>
        </w:rPr>
      </w:pPr>
      <w:r w:rsidRPr="00EA02F4">
        <w:rPr>
          <w:rFonts w:ascii="Sylfaen" w:hAnsi="Sylfaen"/>
          <w:bCs/>
          <w:sz w:val="24"/>
          <w:szCs w:val="24"/>
          <w:u w:val="single"/>
          <w:lang w:val="ka-GE"/>
        </w:rPr>
        <w:t>გვერდითი რეაქციების ტაბულ</w:t>
      </w:r>
      <w:r>
        <w:rPr>
          <w:rFonts w:ascii="Sylfaen" w:hAnsi="Sylfaen"/>
          <w:bCs/>
          <w:sz w:val="24"/>
          <w:szCs w:val="24"/>
          <w:u w:val="single"/>
          <w:lang w:val="ka-GE"/>
        </w:rPr>
        <w:t>ა</w:t>
      </w:r>
      <w:r w:rsidRPr="00EA02F4">
        <w:rPr>
          <w:rFonts w:ascii="Sylfaen" w:hAnsi="Sylfaen"/>
          <w:bCs/>
          <w:sz w:val="24"/>
          <w:szCs w:val="24"/>
          <w:u w:val="single"/>
          <w:lang w:val="ka-GE"/>
        </w:rPr>
        <w:t>რული ცხრილი (კლინიკური კვლევები და პოსტ-მარკეტინგული გამოცდილება)</w:t>
      </w:r>
    </w:p>
    <w:p w14:paraId="39AD3418" w14:textId="7F8706C8" w:rsidR="00CF08CE" w:rsidRDefault="00D80CEE" w:rsidP="008F3569">
      <w:pPr>
        <w:spacing w:after="0" w:line="276" w:lineRule="auto"/>
        <w:jc w:val="both"/>
        <w:rPr>
          <w:rFonts w:ascii="Sylfaen" w:hAnsi="Sylfaen"/>
          <w:bCs/>
          <w:sz w:val="24"/>
          <w:szCs w:val="24"/>
        </w:rPr>
      </w:pPr>
      <w:r w:rsidRPr="00D80CEE">
        <w:rPr>
          <w:rFonts w:ascii="Sylfaen" w:hAnsi="Sylfaen"/>
          <w:bCs/>
          <w:sz w:val="24"/>
          <w:szCs w:val="24"/>
        </w:rPr>
        <w:t xml:space="preserve">112 </w:t>
      </w:r>
      <w:proofErr w:type="spellStart"/>
      <w:r w:rsidRPr="00D80CEE">
        <w:rPr>
          <w:rFonts w:ascii="Sylfaen" w:hAnsi="Sylfaen"/>
          <w:bCs/>
          <w:sz w:val="24"/>
          <w:szCs w:val="24"/>
        </w:rPr>
        <w:t>კვირამდე</w:t>
      </w:r>
      <w:proofErr w:type="spellEnd"/>
      <w:r w:rsidRPr="00D80CEE">
        <w:rPr>
          <w:rFonts w:ascii="Sylfaen" w:hAnsi="Sylfaen"/>
          <w:bCs/>
          <w:sz w:val="24"/>
          <w:szCs w:val="24"/>
        </w:rPr>
        <w:t xml:space="preserve"> </w:t>
      </w:r>
      <w:proofErr w:type="spellStart"/>
      <w:r w:rsidRPr="00D80CEE">
        <w:rPr>
          <w:rFonts w:ascii="Sylfaen" w:hAnsi="Sylfaen"/>
          <w:bCs/>
          <w:sz w:val="24"/>
          <w:szCs w:val="24"/>
        </w:rPr>
        <w:t>ხანგრძლივობის</w:t>
      </w:r>
      <w:proofErr w:type="spellEnd"/>
      <w:r w:rsidRPr="00D80CEE">
        <w:rPr>
          <w:rFonts w:ascii="Sylfaen" w:hAnsi="Sylfaen"/>
          <w:bCs/>
          <w:sz w:val="24"/>
          <w:szCs w:val="24"/>
        </w:rPr>
        <w:t xml:space="preserve"> </w:t>
      </w:r>
      <w:proofErr w:type="spellStart"/>
      <w:r w:rsidRPr="00D80CEE">
        <w:rPr>
          <w:rFonts w:ascii="Sylfaen" w:hAnsi="Sylfaen"/>
          <w:bCs/>
          <w:sz w:val="24"/>
          <w:szCs w:val="24"/>
        </w:rPr>
        <w:t>კლინიკურ</w:t>
      </w:r>
      <w:proofErr w:type="spellEnd"/>
      <w:r w:rsidRPr="00D80CEE">
        <w:rPr>
          <w:rFonts w:ascii="Sylfaen" w:hAnsi="Sylfaen"/>
          <w:bCs/>
          <w:sz w:val="24"/>
          <w:szCs w:val="24"/>
        </w:rPr>
        <w:t xml:space="preserve"> </w:t>
      </w:r>
      <w:proofErr w:type="spellStart"/>
      <w:r w:rsidRPr="00D80CEE">
        <w:rPr>
          <w:rFonts w:ascii="Sylfaen" w:hAnsi="Sylfaen"/>
          <w:bCs/>
          <w:sz w:val="24"/>
          <w:szCs w:val="24"/>
        </w:rPr>
        <w:t>კვლევებში</w:t>
      </w:r>
      <w:proofErr w:type="spellEnd"/>
      <w:r w:rsidRPr="00D80CEE">
        <w:rPr>
          <w:rFonts w:ascii="Sylfaen" w:hAnsi="Sylfaen"/>
          <w:bCs/>
          <w:sz w:val="24"/>
          <w:szCs w:val="24"/>
        </w:rPr>
        <w:t xml:space="preserve">, </w:t>
      </w:r>
      <w:proofErr w:type="spellStart"/>
      <w:r w:rsidRPr="00D80CEE">
        <w:rPr>
          <w:rFonts w:ascii="Sylfaen" w:hAnsi="Sylfaen"/>
          <w:bCs/>
          <w:sz w:val="24"/>
          <w:szCs w:val="24"/>
        </w:rPr>
        <w:t>ეზეტიმიბი</w:t>
      </w:r>
      <w:proofErr w:type="spellEnd"/>
      <w:r w:rsidRPr="00D80CEE">
        <w:rPr>
          <w:rFonts w:ascii="Sylfaen" w:hAnsi="Sylfaen"/>
          <w:bCs/>
          <w:sz w:val="24"/>
          <w:szCs w:val="24"/>
        </w:rPr>
        <w:t xml:space="preserve"> 10 </w:t>
      </w:r>
      <w:proofErr w:type="spellStart"/>
      <w:r w:rsidRPr="00D80CEE">
        <w:rPr>
          <w:rFonts w:ascii="Sylfaen" w:hAnsi="Sylfaen"/>
          <w:bCs/>
          <w:sz w:val="24"/>
          <w:szCs w:val="24"/>
        </w:rPr>
        <w:t>მგ</w:t>
      </w:r>
      <w:proofErr w:type="spellEnd"/>
      <w:r w:rsidRPr="00D80CEE">
        <w:rPr>
          <w:rFonts w:ascii="Sylfaen" w:hAnsi="Sylfaen"/>
          <w:bCs/>
          <w:sz w:val="24"/>
          <w:szCs w:val="24"/>
        </w:rPr>
        <w:t xml:space="preserve"> </w:t>
      </w:r>
      <w:proofErr w:type="spellStart"/>
      <w:r w:rsidRPr="00D80CEE">
        <w:rPr>
          <w:rFonts w:ascii="Sylfaen" w:hAnsi="Sylfaen"/>
          <w:bCs/>
          <w:sz w:val="24"/>
          <w:szCs w:val="24"/>
        </w:rPr>
        <w:t>დღეში</w:t>
      </w:r>
      <w:proofErr w:type="spellEnd"/>
      <w:r w:rsidRPr="00D80CEE">
        <w:rPr>
          <w:rFonts w:ascii="Sylfaen" w:hAnsi="Sylfaen"/>
          <w:bCs/>
          <w:sz w:val="24"/>
          <w:szCs w:val="24"/>
        </w:rPr>
        <w:t xml:space="preserve"> </w:t>
      </w:r>
      <w:proofErr w:type="spellStart"/>
      <w:r w:rsidRPr="00D80CEE">
        <w:rPr>
          <w:rFonts w:ascii="Sylfaen" w:hAnsi="Sylfaen"/>
          <w:bCs/>
          <w:sz w:val="24"/>
          <w:szCs w:val="24"/>
        </w:rPr>
        <w:t>ერთხელ</w:t>
      </w:r>
      <w:proofErr w:type="spellEnd"/>
      <w:r w:rsidRPr="00D80CEE">
        <w:rPr>
          <w:rFonts w:ascii="Sylfaen" w:hAnsi="Sylfaen"/>
          <w:bCs/>
          <w:sz w:val="24"/>
          <w:szCs w:val="24"/>
        </w:rPr>
        <w:t xml:space="preserve"> </w:t>
      </w:r>
      <w:proofErr w:type="spellStart"/>
      <w:r w:rsidRPr="00D80CEE">
        <w:rPr>
          <w:rFonts w:ascii="Sylfaen" w:hAnsi="Sylfaen"/>
          <w:bCs/>
          <w:sz w:val="24"/>
          <w:szCs w:val="24"/>
        </w:rPr>
        <w:t>ინიშნებოდა</w:t>
      </w:r>
      <w:proofErr w:type="spellEnd"/>
      <w:r w:rsidRPr="00D80CEE">
        <w:rPr>
          <w:rFonts w:ascii="Sylfaen" w:hAnsi="Sylfaen"/>
          <w:bCs/>
          <w:sz w:val="24"/>
          <w:szCs w:val="24"/>
        </w:rPr>
        <w:t xml:space="preserve"> </w:t>
      </w:r>
      <w:proofErr w:type="spellStart"/>
      <w:r w:rsidRPr="00D80CEE">
        <w:rPr>
          <w:rFonts w:ascii="Sylfaen" w:hAnsi="Sylfaen"/>
          <w:bCs/>
          <w:sz w:val="24"/>
          <w:szCs w:val="24"/>
        </w:rPr>
        <w:t>დამოუკიდებლად</w:t>
      </w:r>
      <w:proofErr w:type="spellEnd"/>
      <w:r w:rsidRPr="00D80CEE">
        <w:rPr>
          <w:rFonts w:ascii="Sylfaen" w:hAnsi="Sylfaen"/>
          <w:bCs/>
          <w:sz w:val="24"/>
          <w:szCs w:val="24"/>
        </w:rPr>
        <w:t xml:space="preserve"> 2</w:t>
      </w:r>
      <w:r>
        <w:rPr>
          <w:rFonts w:ascii="Sylfaen" w:hAnsi="Sylfaen"/>
          <w:bCs/>
          <w:sz w:val="24"/>
          <w:szCs w:val="24"/>
        </w:rPr>
        <w:t>,</w:t>
      </w:r>
      <w:r w:rsidRPr="00D80CEE">
        <w:rPr>
          <w:rFonts w:ascii="Sylfaen" w:hAnsi="Sylfaen"/>
          <w:bCs/>
          <w:sz w:val="24"/>
          <w:szCs w:val="24"/>
        </w:rPr>
        <w:t xml:space="preserve">396 </w:t>
      </w:r>
      <w:proofErr w:type="spellStart"/>
      <w:r w:rsidRPr="00D80CEE">
        <w:rPr>
          <w:rFonts w:ascii="Sylfaen" w:hAnsi="Sylfaen"/>
          <w:bCs/>
          <w:sz w:val="24"/>
          <w:szCs w:val="24"/>
        </w:rPr>
        <w:t>პაციენტში</w:t>
      </w:r>
      <w:proofErr w:type="spellEnd"/>
      <w:r w:rsidRPr="00D80CEE">
        <w:rPr>
          <w:rFonts w:ascii="Sylfaen" w:hAnsi="Sylfaen"/>
          <w:bCs/>
          <w:sz w:val="24"/>
          <w:szCs w:val="24"/>
        </w:rPr>
        <w:t xml:space="preserve">, </w:t>
      </w:r>
      <w:proofErr w:type="spellStart"/>
      <w:r w:rsidRPr="00D80CEE">
        <w:rPr>
          <w:rFonts w:ascii="Sylfaen" w:hAnsi="Sylfaen"/>
          <w:bCs/>
          <w:sz w:val="24"/>
          <w:szCs w:val="24"/>
        </w:rPr>
        <w:t>სტატინთან</w:t>
      </w:r>
      <w:proofErr w:type="spellEnd"/>
      <w:r w:rsidRPr="00D80CEE">
        <w:rPr>
          <w:rFonts w:ascii="Sylfaen" w:hAnsi="Sylfaen"/>
          <w:bCs/>
          <w:sz w:val="24"/>
          <w:szCs w:val="24"/>
        </w:rPr>
        <w:t xml:space="preserve"> </w:t>
      </w:r>
      <w:proofErr w:type="spellStart"/>
      <w:r w:rsidRPr="00D80CEE">
        <w:rPr>
          <w:rFonts w:ascii="Sylfaen" w:hAnsi="Sylfaen"/>
          <w:bCs/>
          <w:sz w:val="24"/>
          <w:szCs w:val="24"/>
        </w:rPr>
        <w:t>ერთად</w:t>
      </w:r>
      <w:proofErr w:type="spellEnd"/>
      <w:r w:rsidRPr="00D80CEE">
        <w:rPr>
          <w:rFonts w:ascii="Sylfaen" w:hAnsi="Sylfaen"/>
          <w:bCs/>
          <w:sz w:val="24"/>
          <w:szCs w:val="24"/>
        </w:rPr>
        <w:t xml:space="preserve"> 11</w:t>
      </w:r>
      <w:r>
        <w:rPr>
          <w:rFonts w:ascii="Sylfaen" w:hAnsi="Sylfaen"/>
          <w:bCs/>
          <w:sz w:val="24"/>
          <w:szCs w:val="24"/>
        </w:rPr>
        <w:t>,</w:t>
      </w:r>
      <w:r w:rsidRPr="00D80CEE">
        <w:rPr>
          <w:rFonts w:ascii="Sylfaen" w:hAnsi="Sylfaen"/>
          <w:bCs/>
          <w:sz w:val="24"/>
          <w:szCs w:val="24"/>
        </w:rPr>
        <w:t xml:space="preserve">308 </w:t>
      </w:r>
      <w:proofErr w:type="spellStart"/>
      <w:r w:rsidRPr="00D80CEE">
        <w:rPr>
          <w:rFonts w:ascii="Sylfaen" w:hAnsi="Sylfaen"/>
          <w:bCs/>
          <w:sz w:val="24"/>
          <w:szCs w:val="24"/>
        </w:rPr>
        <w:t>პაციენტში</w:t>
      </w:r>
      <w:proofErr w:type="spellEnd"/>
      <w:r w:rsidRPr="00D80CEE">
        <w:rPr>
          <w:rFonts w:ascii="Sylfaen" w:hAnsi="Sylfaen"/>
          <w:bCs/>
          <w:sz w:val="24"/>
          <w:szCs w:val="24"/>
        </w:rPr>
        <w:t xml:space="preserve"> </w:t>
      </w:r>
      <w:proofErr w:type="spellStart"/>
      <w:r w:rsidRPr="00D80CEE">
        <w:rPr>
          <w:rFonts w:ascii="Sylfaen" w:hAnsi="Sylfaen"/>
          <w:bCs/>
          <w:sz w:val="24"/>
          <w:szCs w:val="24"/>
        </w:rPr>
        <w:t>და</w:t>
      </w:r>
      <w:proofErr w:type="spellEnd"/>
      <w:r w:rsidRPr="00D80CEE">
        <w:rPr>
          <w:rFonts w:ascii="Sylfaen" w:hAnsi="Sylfaen"/>
          <w:bCs/>
          <w:sz w:val="24"/>
          <w:szCs w:val="24"/>
        </w:rPr>
        <w:t xml:space="preserve"> </w:t>
      </w:r>
      <w:proofErr w:type="spellStart"/>
      <w:r w:rsidRPr="00D80CEE">
        <w:rPr>
          <w:rFonts w:ascii="Sylfaen" w:hAnsi="Sylfaen"/>
          <w:bCs/>
          <w:sz w:val="24"/>
          <w:szCs w:val="24"/>
        </w:rPr>
        <w:t>ფენოფიბრატთან</w:t>
      </w:r>
      <w:proofErr w:type="spellEnd"/>
      <w:r w:rsidRPr="00D80CEE">
        <w:rPr>
          <w:rFonts w:ascii="Sylfaen" w:hAnsi="Sylfaen"/>
          <w:bCs/>
          <w:sz w:val="24"/>
          <w:szCs w:val="24"/>
        </w:rPr>
        <w:t xml:space="preserve"> </w:t>
      </w:r>
      <w:proofErr w:type="spellStart"/>
      <w:r w:rsidRPr="00D80CEE">
        <w:rPr>
          <w:rFonts w:ascii="Sylfaen" w:hAnsi="Sylfaen"/>
          <w:bCs/>
          <w:sz w:val="24"/>
          <w:szCs w:val="24"/>
        </w:rPr>
        <w:t>ერთად</w:t>
      </w:r>
      <w:proofErr w:type="spellEnd"/>
      <w:r w:rsidRPr="00D80CEE">
        <w:rPr>
          <w:rFonts w:ascii="Sylfaen" w:hAnsi="Sylfaen"/>
          <w:bCs/>
          <w:sz w:val="24"/>
          <w:szCs w:val="24"/>
        </w:rPr>
        <w:t xml:space="preserve"> 185 </w:t>
      </w:r>
      <w:proofErr w:type="spellStart"/>
      <w:r w:rsidRPr="00D80CEE">
        <w:rPr>
          <w:rFonts w:ascii="Sylfaen" w:hAnsi="Sylfaen"/>
          <w:bCs/>
          <w:sz w:val="24"/>
          <w:szCs w:val="24"/>
        </w:rPr>
        <w:t>პაციენტში</w:t>
      </w:r>
      <w:proofErr w:type="spellEnd"/>
      <w:r w:rsidRPr="00D80CEE">
        <w:rPr>
          <w:rFonts w:ascii="Sylfaen" w:hAnsi="Sylfaen"/>
          <w:bCs/>
          <w:sz w:val="24"/>
          <w:szCs w:val="24"/>
        </w:rPr>
        <w:t xml:space="preserve">. </w:t>
      </w:r>
      <w:proofErr w:type="spellStart"/>
      <w:r w:rsidRPr="00D80CEE">
        <w:rPr>
          <w:rFonts w:ascii="Sylfaen" w:hAnsi="Sylfaen"/>
          <w:bCs/>
          <w:sz w:val="24"/>
          <w:szCs w:val="24"/>
        </w:rPr>
        <w:t>გვერდითი</w:t>
      </w:r>
      <w:proofErr w:type="spellEnd"/>
      <w:r w:rsidRPr="00D80CEE">
        <w:rPr>
          <w:rFonts w:ascii="Sylfaen" w:hAnsi="Sylfaen"/>
          <w:bCs/>
          <w:sz w:val="24"/>
          <w:szCs w:val="24"/>
        </w:rPr>
        <w:t xml:space="preserve"> </w:t>
      </w:r>
      <w:proofErr w:type="spellStart"/>
      <w:r w:rsidRPr="00D80CEE">
        <w:rPr>
          <w:rFonts w:ascii="Sylfaen" w:hAnsi="Sylfaen"/>
          <w:bCs/>
          <w:sz w:val="24"/>
          <w:szCs w:val="24"/>
        </w:rPr>
        <w:t>მოვლენები</w:t>
      </w:r>
      <w:proofErr w:type="spellEnd"/>
      <w:r w:rsidRPr="00D80CEE">
        <w:rPr>
          <w:rFonts w:ascii="Sylfaen" w:hAnsi="Sylfaen"/>
          <w:bCs/>
          <w:sz w:val="24"/>
          <w:szCs w:val="24"/>
        </w:rPr>
        <w:t xml:space="preserve">, </w:t>
      </w:r>
      <w:proofErr w:type="spellStart"/>
      <w:r w:rsidRPr="00D80CEE">
        <w:rPr>
          <w:rFonts w:ascii="Sylfaen" w:hAnsi="Sylfaen"/>
          <w:bCs/>
          <w:sz w:val="24"/>
          <w:szCs w:val="24"/>
        </w:rPr>
        <w:t>როგორც</w:t>
      </w:r>
      <w:proofErr w:type="spellEnd"/>
      <w:r w:rsidRPr="00D80CEE">
        <w:rPr>
          <w:rFonts w:ascii="Sylfaen" w:hAnsi="Sylfaen"/>
          <w:bCs/>
          <w:sz w:val="24"/>
          <w:szCs w:val="24"/>
        </w:rPr>
        <w:t xml:space="preserve"> </w:t>
      </w:r>
      <w:proofErr w:type="spellStart"/>
      <w:r w:rsidRPr="00D80CEE">
        <w:rPr>
          <w:rFonts w:ascii="Sylfaen" w:hAnsi="Sylfaen"/>
          <w:bCs/>
          <w:sz w:val="24"/>
          <w:szCs w:val="24"/>
        </w:rPr>
        <w:t>წესი</w:t>
      </w:r>
      <w:proofErr w:type="spellEnd"/>
      <w:r w:rsidRPr="00D80CEE">
        <w:rPr>
          <w:rFonts w:ascii="Sylfaen" w:hAnsi="Sylfaen"/>
          <w:bCs/>
          <w:sz w:val="24"/>
          <w:szCs w:val="24"/>
        </w:rPr>
        <w:t xml:space="preserve">, </w:t>
      </w:r>
      <w:proofErr w:type="spellStart"/>
      <w:r w:rsidRPr="00D80CEE">
        <w:rPr>
          <w:rFonts w:ascii="Sylfaen" w:hAnsi="Sylfaen"/>
          <w:bCs/>
          <w:sz w:val="24"/>
          <w:szCs w:val="24"/>
        </w:rPr>
        <w:t>მსუბუქი</w:t>
      </w:r>
      <w:proofErr w:type="spellEnd"/>
      <w:r w:rsidRPr="00D80CEE">
        <w:rPr>
          <w:rFonts w:ascii="Sylfaen" w:hAnsi="Sylfaen"/>
          <w:bCs/>
          <w:sz w:val="24"/>
          <w:szCs w:val="24"/>
        </w:rPr>
        <w:t xml:space="preserve"> </w:t>
      </w:r>
      <w:proofErr w:type="spellStart"/>
      <w:r w:rsidRPr="00D80CEE">
        <w:rPr>
          <w:rFonts w:ascii="Sylfaen" w:hAnsi="Sylfaen"/>
          <w:bCs/>
          <w:sz w:val="24"/>
          <w:szCs w:val="24"/>
        </w:rPr>
        <w:t>და</w:t>
      </w:r>
      <w:proofErr w:type="spellEnd"/>
      <w:r w:rsidRPr="00D80CEE">
        <w:rPr>
          <w:rFonts w:ascii="Sylfaen" w:hAnsi="Sylfaen"/>
          <w:bCs/>
          <w:sz w:val="24"/>
          <w:szCs w:val="24"/>
        </w:rPr>
        <w:t xml:space="preserve"> </w:t>
      </w:r>
      <w:proofErr w:type="spellStart"/>
      <w:r w:rsidRPr="00D80CEE">
        <w:rPr>
          <w:rFonts w:ascii="Sylfaen" w:hAnsi="Sylfaen"/>
          <w:bCs/>
          <w:sz w:val="24"/>
          <w:szCs w:val="24"/>
        </w:rPr>
        <w:t>გარდამავალი</w:t>
      </w:r>
      <w:proofErr w:type="spellEnd"/>
      <w:r w:rsidRPr="00D80CEE">
        <w:rPr>
          <w:rFonts w:ascii="Sylfaen" w:hAnsi="Sylfaen"/>
          <w:bCs/>
          <w:sz w:val="24"/>
          <w:szCs w:val="24"/>
        </w:rPr>
        <w:t xml:space="preserve"> </w:t>
      </w:r>
      <w:proofErr w:type="spellStart"/>
      <w:r w:rsidRPr="00D80CEE">
        <w:rPr>
          <w:rFonts w:ascii="Sylfaen" w:hAnsi="Sylfaen"/>
          <w:bCs/>
          <w:sz w:val="24"/>
          <w:szCs w:val="24"/>
        </w:rPr>
        <w:t>იყო</w:t>
      </w:r>
      <w:proofErr w:type="spellEnd"/>
      <w:r w:rsidRPr="00D80CEE">
        <w:rPr>
          <w:rFonts w:ascii="Sylfaen" w:hAnsi="Sylfaen"/>
          <w:bCs/>
          <w:sz w:val="24"/>
          <w:szCs w:val="24"/>
        </w:rPr>
        <w:t xml:space="preserve">. </w:t>
      </w:r>
      <w:proofErr w:type="spellStart"/>
      <w:r w:rsidRPr="00D80CEE">
        <w:rPr>
          <w:rFonts w:ascii="Sylfaen" w:hAnsi="Sylfaen"/>
          <w:bCs/>
          <w:sz w:val="24"/>
          <w:szCs w:val="24"/>
        </w:rPr>
        <w:t>გვერდითი</w:t>
      </w:r>
      <w:proofErr w:type="spellEnd"/>
      <w:r w:rsidRPr="00D80CEE">
        <w:rPr>
          <w:rFonts w:ascii="Sylfaen" w:hAnsi="Sylfaen"/>
          <w:bCs/>
          <w:sz w:val="24"/>
          <w:szCs w:val="24"/>
        </w:rPr>
        <w:t xml:space="preserve"> </w:t>
      </w:r>
      <w:proofErr w:type="spellStart"/>
      <w:r w:rsidRPr="00D80CEE">
        <w:rPr>
          <w:rFonts w:ascii="Sylfaen" w:hAnsi="Sylfaen"/>
          <w:bCs/>
          <w:sz w:val="24"/>
          <w:szCs w:val="24"/>
        </w:rPr>
        <w:t>მოვლენების</w:t>
      </w:r>
      <w:proofErr w:type="spellEnd"/>
      <w:r w:rsidRPr="00D80CEE">
        <w:rPr>
          <w:rFonts w:ascii="Sylfaen" w:hAnsi="Sylfaen"/>
          <w:bCs/>
          <w:sz w:val="24"/>
          <w:szCs w:val="24"/>
        </w:rPr>
        <w:t xml:space="preserve"> </w:t>
      </w:r>
      <w:proofErr w:type="spellStart"/>
      <w:r w:rsidRPr="00D80CEE">
        <w:rPr>
          <w:rFonts w:ascii="Sylfaen" w:hAnsi="Sylfaen"/>
          <w:bCs/>
          <w:sz w:val="24"/>
          <w:szCs w:val="24"/>
        </w:rPr>
        <w:t>საერთო</w:t>
      </w:r>
      <w:proofErr w:type="spellEnd"/>
      <w:r w:rsidRPr="00D80CEE">
        <w:rPr>
          <w:rFonts w:ascii="Sylfaen" w:hAnsi="Sylfaen"/>
          <w:bCs/>
          <w:sz w:val="24"/>
          <w:szCs w:val="24"/>
        </w:rPr>
        <w:t xml:space="preserve"> </w:t>
      </w:r>
      <w:proofErr w:type="spellStart"/>
      <w:r w:rsidRPr="00D80CEE">
        <w:rPr>
          <w:rFonts w:ascii="Sylfaen" w:hAnsi="Sylfaen"/>
          <w:bCs/>
          <w:sz w:val="24"/>
          <w:szCs w:val="24"/>
        </w:rPr>
        <w:t>სიხშირე</w:t>
      </w:r>
      <w:proofErr w:type="spellEnd"/>
      <w:r w:rsidRPr="00D80CEE">
        <w:rPr>
          <w:rFonts w:ascii="Sylfaen" w:hAnsi="Sylfaen"/>
          <w:bCs/>
          <w:sz w:val="24"/>
          <w:szCs w:val="24"/>
        </w:rPr>
        <w:t xml:space="preserve"> </w:t>
      </w:r>
      <w:proofErr w:type="spellStart"/>
      <w:r w:rsidRPr="00D80CEE">
        <w:rPr>
          <w:rFonts w:ascii="Sylfaen" w:hAnsi="Sylfaen"/>
          <w:bCs/>
          <w:sz w:val="24"/>
          <w:szCs w:val="24"/>
        </w:rPr>
        <w:t>მსგავსი</w:t>
      </w:r>
      <w:proofErr w:type="spellEnd"/>
      <w:r w:rsidRPr="00D80CEE">
        <w:rPr>
          <w:rFonts w:ascii="Sylfaen" w:hAnsi="Sylfaen"/>
          <w:bCs/>
          <w:sz w:val="24"/>
          <w:szCs w:val="24"/>
        </w:rPr>
        <w:t xml:space="preserve"> </w:t>
      </w:r>
      <w:proofErr w:type="spellStart"/>
      <w:r w:rsidRPr="00D80CEE">
        <w:rPr>
          <w:rFonts w:ascii="Sylfaen" w:hAnsi="Sylfaen"/>
          <w:bCs/>
          <w:sz w:val="24"/>
          <w:szCs w:val="24"/>
        </w:rPr>
        <w:t>იყო</w:t>
      </w:r>
      <w:proofErr w:type="spellEnd"/>
      <w:r w:rsidRPr="00D80CEE">
        <w:rPr>
          <w:rFonts w:ascii="Sylfaen" w:hAnsi="Sylfaen"/>
          <w:bCs/>
          <w:sz w:val="24"/>
          <w:szCs w:val="24"/>
        </w:rPr>
        <w:t xml:space="preserve"> </w:t>
      </w:r>
      <w:proofErr w:type="spellStart"/>
      <w:r w:rsidRPr="00D80CEE">
        <w:rPr>
          <w:rFonts w:ascii="Sylfaen" w:hAnsi="Sylfaen"/>
          <w:bCs/>
          <w:sz w:val="24"/>
          <w:szCs w:val="24"/>
        </w:rPr>
        <w:t>ეზეტიმიბსა</w:t>
      </w:r>
      <w:proofErr w:type="spellEnd"/>
      <w:r w:rsidRPr="00D80CEE">
        <w:rPr>
          <w:rFonts w:ascii="Sylfaen" w:hAnsi="Sylfaen"/>
          <w:bCs/>
          <w:sz w:val="24"/>
          <w:szCs w:val="24"/>
        </w:rPr>
        <w:t xml:space="preserve"> </w:t>
      </w:r>
      <w:proofErr w:type="spellStart"/>
      <w:r w:rsidRPr="00D80CEE">
        <w:rPr>
          <w:rFonts w:ascii="Sylfaen" w:hAnsi="Sylfaen"/>
          <w:bCs/>
          <w:sz w:val="24"/>
          <w:szCs w:val="24"/>
        </w:rPr>
        <w:t>და</w:t>
      </w:r>
      <w:proofErr w:type="spellEnd"/>
      <w:r w:rsidRPr="00D80CEE">
        <w:rPr>
          <w:rFonts w:ascii="Sylfaen" w:hAnsi="Sylfaen"/>
          <w:bCs/>
          <w:sz w:val="24"/>
          <w:szCs w:val="24"/>
        </w:rPr>
        <w:t xml:space="preserve"> </w:t>
      </w:r>
      <w:proofErr w:type="spellStart"/>
      <w:r w:rsidRPr="00D80CEE">
        <w:rPr>
          <w:rFonts w:ascii="Sylfaen" w:hAnsi="Sylfaen"/>
          <w:bCs/>
          <w:sz w:val="24"/>
          <w:szCs w:val="24"/>
        </w:rPr>
        <w:t>პლაცებოს</w:t>
      </w:r>
      <w:proofErr w:type="spellEnd"/>
      <w:r w:rsidRPr="00D80CEE">
        <w:rPr>
          <w:rFonts w:ascii="Sylfaen" w:hAnsi="Sylfaen"/>
          <w:bCs/>
          <w:sz w:val="24"/>
          <w:szCs w:val="24"/>
        </w:rPr>
        <w:t xml:space="preserve"> </w:t>
      </w:r>
      <w:proofErr w:type="spellStart"/>
      <w:r w:rsidRPr="00D80CEE">
        <w:rPr>
          <w:rFonts w:ascii="Sylfaen" w:hAnsi="Sylfaen"/>
          <w:bCs/>
          <w:sz w:val="24"/>
          <w:szCs w:val="24"/>
        </w:rPr>
        <w:t>შორის</w:t>
      </w:r>
      <w:proofErr w:type="spellEnd"/>
      <w:r w:rsidRPr="00D80CEE">
        <w:rPr>
          <w:rFonts w:ascii="Sylfaen" w:hAnsi="Sylfaen"/>
          <w:bCs/>
          <w:sz w:val="24"/>
          <w:szCs w:val="24"/>
        </w:rPr>
        <w:t xml:space="preserve">. </w:t>
      </w:r>
      <w:proofErr w:type="spellStart"/>
      <w:r w:rsidRPr="00D80CEE">
        <w:rPr>
          <w:rFonts w:ascii="Sylfaen" w:hAnsi="Sylfaen"/>
          <w:bCs/>
          <w:sz w:val="24"/>
          <w:szCs w:val="24"/>
        </w:rPr>
        <w:t>ანალოგიურად</w:t>
      </w:r>
      <w:proofErr w:type="spellEnd"/>
      <w:r w:rsidRPr="00D80CEE">
        <w:rPr>
          <w:rFonts w:ascii="Sylfaen" w:hAnsi="Sylfaen"/>
          <w:bCs/>
          <w:sz w:val="24"/>
          <w:szCs w:val="24"/>
        </w:rPr>
        <w:t xml:space="preserve">, </w:t>
      </w:r>
      <w:proofErr w:type="spellStart"/>
      <w:r w:rsidRPr="00D80CEE">
        <w:rPr>
          <w:rFonts w:ascii="Sylfaen" w:hAnsi="Sylfaen"/>
          <w:bCs/>
          <w:sz w:val="24"/>
          <w:szCs w:val="24"/>
        </w:rPr>
        <w:t>გვერდითი</w:t>
      </w:r>
      <w:proofErr w:type="spellEnd"/>
      <w:r w:rsidRPr="00D80CEE">
        <w:rPr>
          <w:rFonts w:ascii="Sylfaen" w:hAnsi="Sylfaen"/>
          <w:bCs/>
          <w:sz w:val="24"/>
          <w:szCs w:val="24"/>
        </w:rPr>
        <w:t xml:space="preserve"> </w:t>
      </w:r>
      <w:proofErr w:type="spellStart"/>
      <w:r w:rsidRPr="00D80CEE">
        <w:rPr>
          <w:rFonts w:ascii="Sylfaen" w:hAnsi="Sylfaen"/>
          <w:bCs/>
          <w:sz w:val="24"/>
          <w:szCs w:val="24"/>
        </w:rPr>
        <w:t>მოვლენების</w:t>
      </w:r>
      <w:proofErr w:type="spellEnd"/>
      <w:r w:rsidRPr="00D80CEE">
        <w:rPr>
          <w:rFonts w:ascii="Sylfaen" w:hAnsi="Sylfaen"/>
          <w:bCs/>
          <w:sz w:val="24"/>
          <w:szCs w:val="24"/>
        </w:rPr>
        <w:t xml:space="preserve"> </w:t>
      </w:r>
      <w:proofErr w:type="spellStart"/>
      <w:r w:rsidRPr="00D80CEE">
        <w:rPr>
          <w:rFonts w:ascii="Sylfaen" w:hAnsi="Sylfaen"/>
          <w:bCs/>
          <w:sz w:val="24"/>
          <w:szCs w:val="24"/>
        </w:rPr>
        <w:t>გამო</w:t>
      </w:r>
      <w:proofErr w:type="spellEnd"/>
      <w:r w:rsidRPr="00D80CEE">
        <w:rPr>
          <w:rFonts w:ascii="Sylfaen" w:hAnsi="Sylfaen"/>
          <w:bCs/>
          <w:sz w:val="24"/>
          <w:szCs w:val="24"/>
        </w:rPr>
        <w:t xml:space="preserve"> </w:t>
      </w:r>
      <w:proofErr w:type="spellStart"/>
      <w:r w:rsidRPr="00D80CEE">
        <w:rPr>
          <w:rFonts w:ascii="Sylfaen" w:hAnsi="Sylfaen"/>
          <w:bCs/>
          <w:sz w:val="24"/>
          <w:szCs w:val="24"/>
        </w:rPr>
        <w:t>მკურნალობის</w:t>
      </w:r>
      <w:proofErr w:type="spellEnd"/>
      <w:r w:rsidRPr="00D80CEE">
        <w:rPr>
          <w:rFonts w:ascii="Sylfaen" w:hAnsi="Sylfaen"/>
          <w:bCs/>
          <w:sz w:val="24"/>
          <w:szCs w:val="24"/>
        </w:rPr>
        <w:t xml:space="preserve"> </w:t>
      </w:r>
      <w:proofErr w:type="spellStart"/>
      <w:r w:rsidRPr="00D80CEE">
        <w:rPr>
          <w:rFonts w:ascii="Sylfaen" w:hAnsi="Sylfaen"/>
          <w:bCs/>
          <w:sz w:val="24"/>
          <w:szCs w:val="24"/>
        </w:rPr>
        <w:t>შეწყვეტის</w:t>
      </w:r>
      <w:proofErr w:type="spellEnd"/>
      <w:r w:rsidRPr="00D80CEE">
        <w:rPr>
          <w:rFonts w:ascii="Sylfaen" w:hAnsi="Sylfaen"/>
          <w:bCs/>
          <w:sz w:val="24"/>
          <w:szCs w:val="24"/>
        </w:rPr>
        <w:t xml:space="preserve"> </w:t>
      </w:r>
      <w:proofErr w:type="spellStart"/>
      <w:r w:rsidRPr="00D80CEE">
        <w:rPr>
          <w:rFonts w:ascii="Sylfaen" w:hAnsi="Sylfaen"/>
          <w:bCs/>
          <w:sz w:val="24"/>
          <w:szCs w:val="24"/>
        </w:rPr>
        <w:t>მაჩვენებელი</w:t>
      </w:r>
      <w:proofErr w:type="spellEnd"/>
      <w:r w:rsidRPr="00D80CEE">
        <w:rPr>
          <w:rFonts w:ascii="Sylfaen" w:hAnsi="Sylfaen"/>
          <w:bCs/>
          <w:sz w:val="24"/>
          <w:szCs w:val="24"/>
        </w:rPr>
        <w:t xml:space="preserve"> </w:t>
      </w:r>
      <w:proofErr w:type="spellStart"/>
      <w:r w:rsidRPr="00D80CEE">
        <w:rPr>
          <w:rFonts w:ascii="Sylfaen" w:hAnsi="Sylfaen"/>
          <w:bCs/>
          <w:sz w:val="24"/>
          <w:szCs w:val="24"/>
        </w:rPr>
        <w:t>შედარებადი</w:t>
      </w:r>
      <w:proofErr w:type="spellEnd"/>
      <w:r w:rsidRPr="00D80CEE">
        <w:rPr>
          <w:rFonts w:ascii="Sylfaen" w:hAnsi="Sylfaen"/>
          <w:bCs/>
          <w:sz w:val="24"/>
          <w:szCs w:val="24"/>
        </w:rPr>
        <w:t xml:space="preserve"> </w:t>
      </w:r>
      <w:proofErr w:type="spellStart"/>
      <w:r w:rsidRPr="00D80CEE">
        <w:rPr>
          <w:rFonts w:ascii="Sylfaen" w:hAnsi="Sylfaen"/>
          <w:bCs/>
          <w:sz w:val="24"/>
          <w:szCs w:val="24"/>
        </w:rPr>
        <w:t>იყო</w:t>
      </w:r>
      <w:proofErr w:type="spellEnd"/>
      <w:r w:rsidRPr="00D80CEE">
        <w:rPr>
          <w:rFonts w:ascii="Sylfaen" w:hAnsi="Sylfaen"/>
          <w:bCs/>
          <w:sz w:val="24"/>
          <w:szCs w:val="24"/>
        </w:rPr>
        <w:t xml:space="preserve"> </w:t>
      </w:r>
      <w:proofErr w:type="spellStart"/>
      <w:r w:rsidRPr="00D80CEE">
        <w:rPr>
          <w:rFonts w:ascii="Sylfaen" w:hAnsi="Sylfaen"/>
          <w:bCs/>
          <w:sz w:val="24"/>
          <w:szCs w:val="24"/>
        </w:rPr>
        <w:t>ეზეტიმიბსა</w:t>
      </w:r>
      <w:proofErr w:type="spellEnd"/>
      <w:r w:rsidRPr="00D80CEE">
        <w:rPr>
          <w:rFonts w:ascii="Sylfaen" w:hAnsi="Sylfaen"/>
          <w:bCs/>
          <w:sz w:val="24"/>
          <w:szCs w:val="24"/>
        </w:rPr>
        <w:t xml:space="preserve"> </w:t>
      </w:r>
      <w:proofErr w:type="spellStart"/>
      <w:r w:rsidRPr="00D80CEE">
        <w:rPr>
          <w:rFonts w:ascii="Sylfaen" w:hAnsi="Sylfaen"/>
          <w:bCs/>
          <w:sz w:val="24"/>
          <w:szCs w:val="24"/>
        </w:rPr>
        <w:t>და</w:t>
      </w:r>
      <w:proofErr w:type="spellEnd"/>
      <w:r w:rsidRPr="00D80CEE">
        <w:rPr>
          <w:rFonts w:ascii="Sylfaen" w:hAnsi="Sylfaen"/>
          <w:bCs/>
          <w:sz w:val="24"/>
          <w:szCs w:val="24"/>
        </w:rPr>
        <w:t xml:space="preserve"> </w:t>
      </w:r>
      <w:proofErr w:type="spellStart"/>
      <w:r w:rsidRPr="00D80CEE">
        <w:rPr>
          <w:rFonts w:ascii="Sylfaen" w:hAnsi="Sylfaen"/>
          <w:bCs/>
          <w:sz w:val="24"/>
          <w:szCs w:val="24"/>
        </w:rPr>
        <w:t>პლაცებოს</w:t>
      </w:r>
      <w:proofErr w:type="spellEnd"/>
      <w:r w:rsidRPr="00D80CEE">
        <w:rPr>
          <w:rFonts w:ascii="Sylfaen" w:hAnsi="Sylfaen"/>
          <w:bCs/>
          <w:sz w:val="24"/>
          <w:szCs w:val="24"/>
        </w:rPr>
        <w:t xml:space="preserve"> </w:t>
      </w:r>
      <w:proofErr w:type="spellStart"/>
      <w:r w:rsidRPr="00D80CEE">
        <w:rPr>
          <w:rFonts w:ascii="Sylfaen" w:hAnsi="Sylfaen"/>
          <w:bCs/>
          <w:sz w:val="24"/>
          <w:szCs w:val="24"/>
        </w:rPr>
        <w:t>შორის</w:t>
      </w:r>
      <w:proofErr w:type="spellEnd"/>
      <w:r w:rsidRPr="00D80CEE">
        <w:rPr>
          <w:rFonts w:ascii="Sylfaen" w:hAnsi="Sylfaen"/>
          <w:bCs/>
          <w:sz w:val="24"/>
          <w:szCs w:val="24"/>
        </w:rPr>
        <w:t>.</w:t>
      </w:r>
    </w:p>
    <w:p w14:paraId="7A1C1B3E" w14:textId="234E0BA4" w:rsidR="00D80CEE" w:rsidRDefault="00D80CEE" w:rsidP="008F3569">
      <w:pPr>
        <w:spacing w:after="0" w:line="276" w:lineRule="auto"/>
        <w:jc w:val="both"/>
        <w:rPr>
          <w:rFonts w:ascii="Sylfaen" w:hAnsi="Sylfaen"/>
          <w:bCs/>
          <w:sz w:val="24"/>
          <w:szCs w:val="24"/>
        </w:rPr>
      </w:pPr>
    </w:p>
    <w:p w14:paraId="04215EA2" w14:textId="3FF32BC3" w:rsidR="00D80CEE" w:rsidRPr="00D80CEE" w:rsidRDefault="00D80CEE" w:rsidP="008F3569">
      <w:pPr>
        <w:spacing w:after="0" w:line="276" w:lineRule="auto"/>
        <w:jc w:val="both"/>
        <w:rPr>
          <w:rFonts w:ascii="Sylfaen" w:hAnsi="Sylfaen"/>
          <w:bCs/>
          <w:sz w:val="24"/>
          <w:szCs w:val="24"/>
          <w:u w:val="single"/>
        </w:rPr>
      </w:pPr>
      <w:proofErr w:type="spellStart"/>
      <w:r w:rsidRPr="00D80CEE">
        <w:rPr>
          <w:rFonts w:ascii="Sylfaen" w:hAnsi="Sylfaen"/>
          <w:bCs/>
          <w:sz w:val="24"/>
          <w:szCs w:val="24"/>
          <w:u w:val="single"/>
        </w:rPr>
        <w:t>ეზეტიმიბი</w:t>
      </w:r>
      <w:proofErr w:type="spellEnd"/>
      <w:r w:rsidRPr="00D80CEE">
        <w:rPr>
          <w:rFonts w:ascii="Sylfaen" w:hAnsi="Sylfaen"/>
          <w:bCs/>
          <w:sz w:val="24"/>
          <w:szCs w:val="24"/>
          <w:u w:val="single"/>
        </w:rPr>
        <w:t xml:space="preserve"> </w:t>
      </w:r>
      <w:proofErr w:type="spellStart"/>
      <w:r w:rsidRPr="00D80CEE">
        <w:rPr>
          <w:rFonts w:ascii="Sylfaen" w:hAnsi="Sylfaen"/>
          <w:bCs/>
          <w:sz w:val="24"/>
          <w:szCs w:val="24"/>
          <w:u w:val="single"/>
        </w:rPr>
        <w:t>მიიღება</w:t>
      </w:r>
      <w:proofErr w:type="spellEnd"/>
      <w:r w:rsidRPr="00D80CEE">
        <w:rPr>
          <w:rFonts w:ascii="Sylfaen" w:hAnsi="Sylfaen"/>
          <w:bCs/>
          <w:sz w:val="24"/>
          <w:szCs w:val="24"/>
          <w:u w:val="single"/>
        </w:rPr>
        <w:t xml:space="preserve"> </w:t>
      </w:r>
      <w:proofErr w:type="spellStart"/>
      <w:r w:rsidRPr="00D80CEE">
        <w:rPr>
          <w:rFonts w:ascii="Sylfaen" w:hAnsi="Sylfaen"/>
          <w:bCs/>
          <w:sz w:val="24"/>
          <w:szCs w:val="24"/>
          <w:u w:val="single"/>
        </w:rPr>
        <w:t>დამოუკიდებლად</w:t>
      </w:r>
      <w:proofErr w:type="spellEnd"/>
      <w:r w:rsidRPr="00D80CEE">
        <w:rPr>
          <w:rFonts w:ascii="Sylfaen" w:hAnsi="Sylfaen"/>
          <w:bCs/>
          <w:sz w:val="24"/>
          <w:szCs w:val="24"/>
          <w:u w:val="single"/>
        </w:rPr>
        <w:t xml:space="preserve"> </w:t>
      </w:r>
      <w:proofErr w:type="spellStart"/>
      <w:r w:rsidRPr="00D80CEE">
        <w:rPr>
          <w:rFonts w:ascii="Sylfaen" w:hAnsi="Sylfaen"/>
          <w:bCs/>
          <w:sz w:val="24"/>
          <w:szCs w:val="24"/>
          <w:u w:val="single"/>
        </w:rPr>
        <w:t>ან</w:t>
      </w:r>
      <w:proofErr w:type="spellEnd"/>
      <w:r w:rsidRPr="00D80CEE">
        <w:rPr>
          <w:rFonts w:ascii="Sylfaen" w:hAnsi="Sylfaen"/>
          <w:bCs/>
          <w:sz w:val="24"/>
          <w:szCs w:val="24"/>
          <w:u w:val="single"/>
        </w:rPr>
        <w:t xml:space="preserve"> </w:t>
      </w:r>
      <w:proofErr w:type="spellStart"/>
      <w:r w:rsidRPr="00D80CEE">
        <w:rPr>
          <w:rFonts w:ascii="Sylfaen" w:hAnsi="Sylfaen"/>
          <w:bCs/>
          <w:sz w:val="24"/>
          <w:szCs w:val="24"/>
          <w:u w:val="single"/>
        </w:rPr>
        <w:t>სტატინებთან</w:t>
      </w:r>
      <w:proofErr w:type="spellEnd"/>
      <w:r w:rsidRPr="00D80CEE">
        <w:rPr>
          <w:rFonts w:ascii="Sylfaen" w:hAnsi="Sylfaen"/>
          <w:bCs/>
          <w:sz w:val="24"/>
          <w:szCs w:val="24"/>
          <w:u w:val="single"/>
        </w:rPr>
        <w:t xml:space="preserve"> </w:t>
      </w:r>
      <w:proofErr w:type="spellStart"/>
      <w:r w:rsidRPr="00D80CEE">
        <w:rPr>
          <w:rFonts w:ascii="Sylfaen" w:hAnsi="Sylfaen"/>
          <w:bCs/>
          <w:sz w:val="24"/>
          <w:szCs w:val="24"/>
          <w:u w:val="single"/>
        </w:rPr>
        <w:t>ერთად</w:t>
      </w:r>
      <w:proofErr w:type="spellEnd"/>
    </w:p>
    <w:p w14:paraId="54951268" w14:textId="18787F66" w:rsidR="00EA02F4" w:rsidRDefault="00D80CEE" w:rsidP="008F3569">
      <w:pPr>
        <w:spacing w:after="0" w:line="276" w:lineRule="auto"/>
        <w:jc w:val="both"/>
        <w:rPr>
          <w:rFonts w:ascii="Sylfaen" w:hAnsi="Sylfaen"/>
          <w:bCs/>
          <w:sz w:val="24"/>
          <w:szCs w:val="24"/>
          <w:lang w:val="ka-GE"/>
        </w:rPr>
      </w:pPr>
      <w:r w:rsidRPr="00D80CEE">
        <w:rPr>
          <w:rFonts w:ascii="Sylfaen" w:hAnsi="Sylfaen"/>
          <w:bCs/>
          <w:sz w:val="24"/>
          <w:szCs w:val="24"/>
          <w:lang w:val="ka-GE"/>
        </w:rPr>
        <w:t xml:space="preserve">შემდეგი გვერდითი რეაქციები დაფიქსირდა ეზეტიმიბით ნამკურნალებ პაციენტებში (n = 2,396) და უფრო მაღალი სიხშირით, ვიდრე პლაცებოთი (n = 1,159) ან ეზეტიმიბით ნამკურნალებ პაციენტებში სტატინთან ერთად (n = 11,308) და უფრო მაღალი სიხშირით, </w:t>
      </w:r>
      <w:r w:rsidRPr="00D80CEE">
        <w:rPr>
          <w:rFonts w:ascii="Sylfaen" w:hAnsi="Sylfaen"/>
          <w:bCs/>
          <w:sz w:val="24"/>
          <w:szCs w:val="24"/>
          <w:lang w:val="ka-GE"/>
        </w:rPr>
        <w:lastRenderedPageBreak/>
        <w:t>ვიდრე მხოლოდ სტატინით მიღებული</w:t>
      </w:r>
      <w:r>
        <w:rPr>
          <w:rFonts w:ascii="Sylfaen" w:hAnsi="Sylfaen"/>
          <w:bCs/>
          <w:sz w:val="24"/>
          <w:szCs w:val="24"/>
        </w:rPr>
        <w:t xml:space="preserve"> </w:t>
      </w:r>
      <w:r w:rsidRPr="00D80CEE">
        <w:rPr>
          <w:rFonts w:ascii="Sylfaen" w:hAnsi="Sylfaen"/>
          <w:bCs/>
          <w:sz w:val="24"/>
          <w:szCs w:val="24"/>
          <w:lang w:val="ka-GE"/>
        </w:rPr>
        <w:t>(n = 9,361). პოსტ</w:t>
      </w:r>
      <w:r>
        <w:rPr>
          <w:rFonts w:ascii="Sylfaen" w:hAnsi="Sylfaen"/>
          <w:bCs/>
          <w:sz w:val="24"/>
          <w:szCs w:val="24"/>
        </w:rPr>
        <w:t>-</w:t>
      </w:r>
      <w:r w:rsidRPr="00D80CEE">
        <w:rPr>
          <w:rFonts w:ascii="Sylfaen" w:hAnsi="Sylfaen"/>
          <w:bCs/>
          <w:sz w:val="24"/>
          <w:szCs w:val="24"/>
          <w:lang w:val="ka-GE"/>
        </w:rPr>
        <w:t xml:space="preserve">მარკეტინგული გვერდითი რეაქციები მიღებულია ეზეტიმიბის შემცველი </w:t>
      </w:r>
      <w:r>
        <w:rPr>
          <w:rFonts w:ascii="Sylfaen" w:hAnsi="Sylfaen"/>
          <w:bCs/>
          <w:sz w:val="24"/>
          <w:szCs w:val="24"/>
          <w:lang w:val="ka-GE"/>
        </w:rPr>
        <w:t>მოხსენებებიდან</w:t>
      </w:r>
      <w:r w:rsidRPr="00D80CEE">
        <w:rPr>
          <w:rFonts w:ascii="Sylfaen" w:hAnsi="Sylfaen"/>
          <w:bCs/>
          <w:sz w:val="24"/>
          <w:szCs w:val="24"/>
          <w:lang w:val="ka-GE"/>
        </w:rPr>
        <w:t>, რომლებიც შეიცავდა როგორც მარტო, ასევე სტატინთან ერთად მიღებულ ინფორმაციას.</w:t>
      </w:r>
    </w:p>
    <w:p w14:paraId="2064F200" w14:textId="2FD68ABC" w:rsidR="0083414E" w:rsidRPr="008F3569" w:rsidRDefault="00E94899" w:rsidP="008F3569">
      <w:pPr>
        <w:spacing w:after="0" w:line="276" w:lineRule="auto"/>
        <w:jc w:val="both"/>
        <w:rPr>
          <w:rFonts w:ascii="Sylfaen" w:hAnsi="Sylfaen"/>
          <w:bCs/>
          <w:sz w:val="24"/>
          <w:szCs w:val="24"/>
          <w:lang w:val="ka-GE"/>
        </w:rPr>
      </w:pPr>
      <w:r w:rsidRPr="008F3569">
        <w:rPr>
          <w:rFonts w:ascii="Sylfaen" w:hAnsi="Sylfaen"/>
          <w:bCs/>
          <w:sz w:val="24"/>
          <w:szCs w:val="24"/>
          <w:lang w:val="ka-GE"/>
        </w:rPr>
        <w:t xml:space="preserve"> </w:t>
      </w:r>
    </w:p>
    <w:p w14:paraId="6D66C878" w14:textId="77777777" w:rsidR="00E94899" w:rsidRPr="008F3569" w:rsidRDefault="00E94899" w:rsidP="008F3569">
      <w:pPr>
        <w:spacing w:after="0" w:line="276" w:lineRule="auto"/>
        <w:jc w:val="both"/>
        <w:rPr>
          <w:rFonts w:ascii="Sylfaen" w:hAnsi="Sylfaen"/>
          <w:bCs/>
          <w:sz w:val="24"/>
          <w:szCs w:val="24"/>
          <w:lang w:val="ka-GE"/>
        </w:rPr>
      </w:pPr>
    </w:p>
    <w:p w14:paraId="34B823E4" w14:textId="4F7C9C21" w:rsidR="00BA6CC5" w:rsidRPr="008F3569" w:rsidRDefault="00031D0D" w:rsidP="008F3569">
      <w:pPr>
        <w:spacing w:after="0" w:line="276" w:lineRule="auto"/>
        <w:jc w:val="both"/>
        <w:rPr>
          <w:rFonts w:ascii="Sylfaen" w:hAnsi="Sylfaen"/>
          <w:sz w:val="24"/>
          <w:szCs w:val="24"/>
          <w:lang w:val="ka-GE"/>
        </w:rPr>
      </w:pPr>
      <w:r>
        <w:rPr>
          <w:rFonts w:ascii="Sylfaen" w:hAnsi="Sylfaen"/>
          <w:sz w:val="24"/>
          <w:szCs w:val="24"/>
          <w:lang w:val="ka-GE"/>
        </w:rPr>
        <w:t xml:space="preserve">სიხშირე განისაზღვრება შემდეგნაირად: </w:t>
      </w:r>
      <w:r w:rsidR="00BA6CC5" w:rsidRPr="008F3569">
        <w:rPr>
          <w:rFonts w:ascii="Sylfaen" w:hAnsi="Sylfaen"/>
          <w:sz w:val="24"/>
          <w:szCs w:val="24"/>
          <w:lang w:val="ka-GE"/>
        </w:rPr>
        <w:t>ძალიან ხშირი: (</w:t>
      </w:r>
      <w:r w:rsidR="00BA6CC5" w:rsidRPr="008F3569">
        <w:rPr>
          <w:rFonts w:ascii="Sylfaen" w:hAnsi="Sylfaen"/>
          <w:sz w:val="24"/>
          <w:szCs w:val="24"/>
          <w:u w:val="single"/>
          <w:lang w:val="ka-GE"/>
        </w:rPr>
        <w:t>&gt;</w:t>
      </w:r>
      <w:r w:rsidR="00BA6CC5" w:rsidRPr="008F3569">
        <w:rPr>
          <w:rFonts w:ascii="Sylfaen" w:hAnsi="Sylfaen"/>
          <w:sz w:val="24"/>
          <w:szCs w:val="24"/>
          <w:lang w:val="ka-GE"/>
        </w:rPr>
        <w:t>1/10); ხშირი: (</w:t>
      </w:r>
      <w:r w:rsidR="00BA6CC5" w:rsidRPr="008F3569">
        <w:rPr>
          <w:rFonts w:ascii="Sylfaen" w:hAnsi="Sylfaen"/>
          <w:sz w:val="24"/>
          <w:szCs w:val="24"/>
          <w:u w:val="single"/>
          <w:lang w:val="ka-GE"/>
        </w:rPr>
        <w:t>&gt;</w:t>
      </w:r>
      <w:r w:rsidR="00BA6CC5" w:rsidRPr="008F3569">
        <w:rPr>
          <w:rFonts w:ascii="Sylfaen" w:hAnsi="Sylfaen"/>
          <w:sz w:val="24"/>
          <w:szCs w:val="24"/>
          <w:lang w:val="ka-GE"/>
        </w:rPr>
        <w:t xml:space="preserve">1/100-დან &lt;1/10); </w:t>
      </w:r>
    </w:p>
    <w:p w14:paraId="7B05060C" w14:textId="3F75926B" w:rsidR="00BA6CC5" w:rsidRDefault="00BA6CC5" w:rsidP="008F3569">
      <w:pPr>
        <w:spacing w:after="0" w:line="276" w:lineRule="auto"/>
        <w:jc w:val="both"/>
        <w:rPr>
          <w:rFonts w:ascii="Sylfaen" w:hAnsi="Sylfaen"/>
          <w:sz w:val="24"/>
          <w:szCs w:val="24"/>
          <w:lang w:val="ka-GE"/>
        </w:rPr>
      </w:pPr>
      <w:r w:rsidRPr="008F3569">
        <w:rPr>
          <w:rFonts w:ascii="Sylfaen" w:hAnsi="Sylfaen"/>
          <w:sz w:val="24"/>
          <w:szCs w:val="24"/>
          <w:lang w:val="ka-GE"/>
        </w:rPr>
        <w:t>არახშირი: (&gt;1/1.000-დან &lt;1/100); იშვიათი (&gt;1/10.000-დ</w:t>
      </w:r>
      <w:r w:rsidR="00031D0D">
        <w:rPr>
          <w:rFonts w:ascii="Sylfaen" w:hAnsi="Sylfaen"/>
          <w:sz w:val="24"/>
          <w:szCs w:val="24"/>
          <w:lang w:val="ka-GE"/>
        </w:rPr>
        <w:t>ა</w:t>
      </w:r>
      <w:r w:rsidRPr="008F3569">
        <w:rPr>
          <w:rFonts w:ascii="Sylfaen" w:hAnsi="Sylfaen"/>
          <w:sz w:val="24"/>
          <w:szCs w:val="24"/>
          <w:lang w:val="ka-GE"/>
        </w:rPr>
        <w:t>ნ &lt; 1/1.000); ძალიან იშვიათი: (&lt;1/10.000)</w:t>
      </w:r>
      <w:r w:rsidR="00031D0D">
        <w:rPr>
          <w:rFonts w:ascii="Sylfaen" w:hAnsi="Sylfaen"/>
          <w:sz w:val="24"/>
          <w:szCs w:val="24"/>
          <w:lang w:val="ka-GE"/>
        </w:rPr>
        <w:t xml:space="preserve"> და </w:t>
      </w:r>
      <w:r w:rsidRPr="008F3569">
        <w:rPr>
          <w:rFonts w:ascii="Sylfaen" w:hAnsi="Sylfaen"/>
          <w:sz w:val="24"/>
          <w:szCs w:val="24"/>
          <w:lang w:val="ka-GE"/>
        </w:rPr>
        <w:t>უცნობი სიხშირით (არსებული მონაცემების მიხედვით სიხშირე არ არის დადგენილი)</w:t>
      </w:r>
    </w:p>
    <w:p w14:paraId="1C7EE3CC" w14:textId="4AF5C32E" w:rsidR="00541600" w:rsidRDefault="00541600" w:rsidP="008F3569">
      <w:pPr>
        <w:spacing w:after="0" w:line="276" w:lineRule="auto"/>
        <w:jc w:val="both"/>
        <w:rPr>
          <w:rFonts w:ascii="Sylfaen" w:hAnsi="Sylfaen"/>
          <w:sz w:val="24"/>
          <w:szCs w:val="24"/>
          <w:lang w:val="ka-GE"/>
        </w:rPr>
      </w:pPr>
    </w:p>
    <w:tbl>
      <w:tblPr>
        <w:tblStyle w:val="TableGrid"/>
        <w:tblW w:w="0" w:type="auto"/>
        <w:tblLook w:val="04A0" w:firstRow="1" w:lastRow="0" w:firstColumn="1" w:lastColumn="0" w:noHBand="0" w:noVBand="1"/>
      </w:tblPr>
      <w:tblGrid>
        <w:gridCol w:w="3326"/>
        <w:gridCol w:w="3327"/>
        <w:gridCol w:w="3327"/>
      </w:tblGrid>
      <w:tr w:rsidR="00541600" w14:paraId="1AA1AFDA" w14:textId="77777777" w:rsidTr="00036586">
        <w:tc>
          <w:tcPr>
            <w:tcW w:w="9980" w:type="dxa"/>
            <w:gridSpan w:val="3"/>
          </w:tcPr>
          <w:p w14:paraId="7C426821" w14:textId="3D1E6525" w:rsidR="00541600" w:rsidRPr="00541600" w:rsidRDefault="00541600" w:rsidP="008F3569">
            <w:pPr>
              <w:spacing w:line="276" w:lineRule="auto"/>
              <w:jc w:val="both"/>
              <w:rPr>
                <w:rFonts w:ascii="Sylfaen" w:hAnsi="Sylfaen"/>
                <w:b/>
                <w:sz w:val="24"/>
                <w:szCs w:val="24"/>
                <w:lang w:val="ka-GE"/>
              </w:rPr>
            </w:pPr>
            <w:r w:rsidRPr="00541600">
              <w:rPr>
                <w:rFonts w:ascii="Sylfaen" w:hAnsi="Sylfaen"/>
                <w:b/>
                <w:sz w:val="24"/>
                <w:szCs w:val="24"/>
                <w:lang w:val="ka-GE"/>
              </w:rPr>
              <w:t>ეზეტიმიბის მონოთერაპია</w:t>
            </w:r>
          </w:p>
        </w:tc>
      </w:tr>
      <w:tr w:rsidR="00541600" w14:paraId="577F3EFB" w14:textId="77777777" w:rsidTr="00541600">
        <w:tc>
          <w:tcPr>
            <w:tcW w:w="3326" w:type="dxa"/>
          </w:tcPr>
          <w:p w14:paraId="47E40D65" w14:textId="01748B21" w:rsidR="00541600" w:rsidRPr="00541600" w:rsidRDefault="00541600" w:rsidP="00541600">
            <w:pPr>
              <w:spacing w:line="276" w:lineRule="auto"/>
              <w:jc w:val="center"/>
              <w:rPr>
                <w:rFonts w:ascii="Sylfaen" w:hAnsi="Sylfaen"/>
                <w:b/>
                <w:sz w:val="24"/>
                <w:szCs w:val="24"/>
                <w:lang w:val="ka-GE"/>
              </w:rPr>
            </w:pPr>
            <w:r w:rsidRPr="00541600">
              <w:rPr>
                <w:rFonts w:ascii="Sylfaen" w:hAnsi="Sylfaen"/>
                <w:b/>
                <w:sz w:val="24"/>
                <w:szCs w:val="24"/>
                <w:lang w:val="ka-GE"/>
              </w:rPr>
              <w:t>სისტემის ორგანოთა კლასი</w:t>
            </w:r>
          </w:p>
        </w:tc>
        <w:tc>
          <w:tcPr>
            <w:tcW w:w="3327" w:type="dxa"/>
          </w:tcPr>
          <w:p w14:paraId="12E2B54F" w14:textId="50C93929" w:rsidR="00541600" w:rsidRPr="00541600" w:rsidRDefault="00541600" w:rsidP="00541600">
            <w:pPr>
              <w:spacing w:line="276" w:lineRule="auto"/>
              <w:jc w:val="center"/>
              <w:rPr>
                <w:rFonts w:ascii="Sylfaen" w:hAnsi="Sylfaen"/>
                <w:b/>
                <w:sz w:val="24"/>
                <w:szCs w:val="24"/>
                <w:lang w:val="ka-GE"/>
              </w:rPr>
            </w:pPr>
            <w:r w:rsidRPr="00541600">
              <w:rPr>
                <w:rFonts w:ascii="Sylfaen" w:hAnsi="Sylfaen"/>
                <w:b/>
                <w:sz w:val="24"/>
                <w:szCs w:val="24"/>
                <w:lang w:val="ka-GE"/>
              </w:rPr>
              <w:t>გვერდითი რეაქციები</w:t>
            </w:r>
          </w:p>
        </w:tc>
        <w:tc>
          <w:tcPr>
            <w:tcW w:w="3327" w:type="dxa"/>
          </w:tcPr>
          <w:p w14:paraId="1E525478" w14:textId="52A2B6E1" w:rsidR="00541600" w:rsidRPr="00541600" w:rsidRDefault="00541600" w:rsidP="00541600">
            <w:pPr>
              <w:spacing w:line="276" w:lineRule="auto"/>
              <w:jc w:val="center"/>
              <w:rPr>
                <w:rFonts w:ascii="Sylfaen" w:hAnsi="Sylfaen"/>
                <w:b/>
                <w:sz w:val="24"/>
                <w:szCs w:val="24"/>
                <w:lang w:val="ka-GE"/>
              </w:rPr>
            </w:pPr>
            <w:r w:rsidRPr="00541600">
              <w:rPr>
                <w:rFonts w:ascii="Sylfaen" w:hAnsi="Sylfaen"/>
                <w:b/>
                <w:sz w:val="24"/>
                <w:szCs w:val="24"/>
                <w:lang w:val="ka-GE"/>
              </w:rPr>
              <w:t>სიხშირე</w:t>
            </w:r>
          </w:p>
        </w:tc>
      </w:tr>
      <w:tr w:rsidR="00541600" w14:paraId="75DF020F" w14:textId="77777777" w:rsidTr="00541600">
        <w:tc>
          <w:tcPr>
            <w:tcW w:w="3326" w:type="dxa"/>
          </w:tcPr>
          <w:p w14:paraId="47A016A6" w14:textId="7189B374" w:rsidR="00541600" w:rsidRDefault="00541600" w:rsidP="008F3569">
            <w:pPr>
              <w:spacing w:line="276" w:lineRule="auto"/>
              <w:jc w:val="both"/>
              <w:rPr>
                <w:rFonts w:ascii="Sylfaen" w:hAnsi="Sylfaen"/>
                <w:sz w:val="24"/>
                <w:szCs w:val="24"/>
                <w:lang w:val="ka-GE"/>
              </w:rPr>
            </w:pPr>
            <w:r>
              <w:rPr>
                <w:rFonts w:ascii="Sylfaen" w:hAnsi="Sylfaen"/>
                <w:sz w:val="24"/>
                <w:szCs w:val="24"/>
                <w:lang w:val="ka-GE"/>
              </w:rPr>
              <w:t>მეტაბოლიზმისა და კვების დარღვევები</w:t>
            </w:r>
          </w:p>
        </w:tc>
        <w:tc>
          <w:tcPr>
            <w:tcW w:w="3327" w:type="dxa"/>
          </w:tcPr>
          <w:p w14:paraId="6391B49F" w14:textId="493A9BE2" w:rsidR="00541600" w:rsidRDefault="00541600" w:rsidP="008F3569">
            <w:pPr>
              <w:spacing w:line="276" w:lineRule="auto"/>
              <w:jc w:val="both"/>
              <w:rPr>
                <w:rFonts w:ascii="Sylfaen" w:hAnsi="Sylfaen"/>
                <w:sz w:val="24"/>
                <w:szCs w:val="24"/>
                <w:lang w:val="ka-GE"/>
              </w:rPr>
            </w:pPr>
            <w:r>
              <w:rPr>
                <w:rFonts w:ascii="Sylfaen" w:hAnsi="Sylfaen"/>
                <w:sz w:val="24"/>
                <w:szCs w:val="24"/>
                <w:lang w:val="ka-GE"/>
              </w:rPr>
              <w:t xml:space="preserve">მადის დაქვეითება </w:t>
            </w:r>
          </w:p>
        </w:tc>
        <w:tc>
          <w:tcPr>
            <w:tcW w:w="3327" w:type="dxa"/>
          </w:tcPr>
          <w:p w14:paraId="67CB1B31" w14:textId="1FF3205B" w:rsidR="00541600" w:rsidRDefault="00541600" w:rsidP="008F3569">
            <w:pPr>
              <w:spacing w:line="276" w:lineRule="auto"/>
              <w:jc w:val="both"/>
              <w:rPr>
                <w:rFonts w:ascii="Sylfaen" w:hAnsi="Sylfaen"/>
                <w:sz w:val="24"/>
                <w:szCs w:val="24"/>
                <w:lang w:val="ka-GE"/>
              </w:rPr>
            </w:pPr>
            <w:r>
              <w:rPr>
                <w:rFonts w:ascii="Sylfaen" w:hAnsi="Sylfaen"/>
                <w:sz w:val="24"/>
                <w:szCs w:val="24"/>
                <w:lang w:val="ka-GE"/>
              </w:rPr>
              <w:t xml:space="preserve">არახშირი </w:t>
            </w:r>
          </w:p>
        </w:tc>
      </w:tr>
      <w:tr w:rsidR="00541600" w14:paraId="475C367D" w14:textId="77777777" w:rsidTr="00541600">
        <w:tc>
          <w:tcPr>
            <w:tcW w:w="3326" w:type="dxa"/>
          </w:tcPr>
          <w:p w14:paraId="075F02CC" w14:textId="06D3A67B" w:rsidR="00541600" w:rsidRDefault="00541600" w:rsidP="008F3569">
            <w:pPr>
              <w:spacing w:line="276" w:lineRule="auto"/>
              <w:jc w:val="both"/>
              <w:rPr>
                <w:rFonts w:ascii="Sylfaen" w:hAnsi="Sylfaen"/>
                <w:sz w:val="24"/>
                <w:szCs w:val="24"/>
                <w:lang w:val="ka-GE"/>
              </w:rPr>
            </w:pPr>
            <w:r w:rsidRPr="00541600">
              <w:rPr>
                <w:rFonts w:ascii="Sylfaen" w:hAnsi="Sylfaen"/>
                <w:sz w:val="24"/>
                <w:szCs w:val="24"/>
                <w:lang w:val="ka-GE"/>
              </w:rPr>
              <w:t xml:space="preserve">სისხლძარღვოვანი დარღვევები </w:t>
            </w:r>
          </w:p>
        </w:tc>
        <w:tc>
          <w:tcPr>
            <w:tcW w:w="3327" w:type="dxa"/>
          </w:tcPr>
          <w:p w14:paraId="62FAFDA3" w14:textId="1E885DDA" w:rsidR="00541600" w:rsidRPr="00541600" w:rsidRDefault="00541600" w:rsidP="008F3569">
            <w:pPr>
              <w:spacing w:line="276" w:lineRule="auto"/>
              <w:jc w:val="both"/>
              <w:rPr>
                <w:rFonts w:ascii="Sylfaen" w:hAnsi="Sylfaen"/>
                <w:sz w:val="24"/>
                <w:szCs w:val="24"/>
              </w:rPr>
            </w:pPr>
            <w:r>
              <w:rPr>
                <w:rFonts w:ascii="Sylfaen" w:hAnsi="Sylfaen"/>
                <w:sz w:val="24"/>
                <w:szCs w:val="24"/>
                <w:lang w:val="ka-GE"/>
              </w:rPr>
              <w:t>ალები</w:t>
            </w:r>
            <w:r w:rsidRPr="00541600">
              <w:rPr>
                <w:rFonts w:ascii="Sylfaen" w:hAnsi="Sylfaen"/>
                <w:sz w:val="24"/>
                <w:szCs w:val="24"/>
                <w:lang w:val="ka-GE"/>
              </w:rPr>
              <w:t>, ჰიპერტენზია</w:t>
            </w:r>
          </w:p>
        </w:tc>
        <w:tc>
          <w:tcPr>
            <w:tcW w:w="3327" w:type="dxa"/>
          </w:tcPr>
          <w:p w14:paraId="51E13287" w14:textId="2D3A1436" w:rsidR="00541600" w:rsidRDefault="00541600" w:rsidP="008F3569">
            <w:pPr>
              <w:spacing w:line="276" w:lineRule="auto"/>
              <w:jc w:val="both"/>
              <w:rPr>
                <w:rFonts w:ascii="Sylfaen" w:hAnsi="Sylfaen"/>
                <w:sz w:val="24"/>
                <w:szCs w:val="24"/>
                <w:lang w:val="ka-GE"/>
              </w:rPr>
            </w:pPr>
            <w:r>
              <w:rPr>
                <w:rFonts w:ascii="Sylfaen" w:hAnsi="Sylfaen"/>
                <w:sz w:val="24"/>
                <w:szCs w:val="24"/>
                <w:lang w:val="ka-GE"/>
              </w:rPr>
              <w:t xml:space="preserve">არახშირი </w:t>
            </w:r>
          </w:p>
        </w:tc>
      </w:tr>
      <w:tr w:rsidR="00541600" w14:paraId="16D259E2" w14:textId="77777777" w:rsidTr="00541600">
        <w:tc>
          <w:tcPr>
            <w:tcW w:w="3326" w:type="dxa"/>
          </w:tcPr>
          <w:p w14:paraId="37A34442" w14:textId="12D04896" w:rsidR="00541600" w:rsidRDefault="00541600" w:rsidP="008F3569">
            <w:pPr>
              <w:spacing w:line="276" w:lineRule="auto"/>
              <w:jc w:val="both"/>
              <w:rPr>
                <w:rFonts w:ascii="Sylfaen" w:hAnsi="Sylfaen"/>
                <w:sz w:val="24"/>
                <w:szCs w:val="24"/>
                <w:lang w:val="ka-GE"/>
              </w:rPr>
            </w:pPr>
            <w:r w:rsidRPr="00541600">
              <w:rPr>
                <w:rFonts w:ascii="Sylfaen" w:hAnsi="Sylfaen"/>
                <w:sz w:val="24"/>
                <w:szCs w:val="24"/>
                <w:lang w:val="ka-GE"/>
              </w:rPr>
              <w:t>სასუნთქი გზების, გულმკერდის და შუასაყრის დარღვევები</w:t>
            </w:r>
          </w:p>
        </w:tc>
        <w:tc>
          <w:tcPr>
            <w:tcW w:w="3327" w:type="dxa"/>
          </w:tcPr>
          <w:p w14:paraId="0D7E7291" w14:textId="1E5A44AD" w:rsidR="00541600" w:rsidRPr="00541600" w:rsidRDefault="00541600" w:rsidP="008F3569">
            <w:pPr>
              <w:spacing w:line="276" w:lineRule="auto"/>
              <w:jc w:val="both"/>
              <w:rPr>
                <w:rFonts w:ascii="Sylfaen" w:hAnsi="Sylfaen"/>
                <w:sz w:val="24"/>
                <w:szCs w:val="24"/>
                <w:lang w:val="ka-GE"/>
              </w:rPr>
            </w:pPr>
            <w:r>
              <w:rPr>
                <w:rFonts w:ascii="Sylfaen" w:hAnsi="Sylfaen"/>
                <w:sz w:val="24"/>
                <w:szCs w:val="24"/>
                <w:lang w:val="ka-GE"/>
              </w:rPr>
              <w:t>ხველა</w:t>
            </w:r>
          </w:p>
        </w:tc>
        <w:tc>
          <w:tcPr>
            <w:tcW w:w="3327" w:type="dxa"/>
          </w:tcPr>
          <w:p w14:paraId="46FDEF4E" w14:textId="37E716EE" w:rsidR="00541600" w:rsidRDefault="00541600" w:rsidP="008F3569">
            <w:pPr>
              <w:spacing w:line="276" w:lineRule="auto"/>
              <w:jc w:val="both"/>
              <w:rPr>
                <w:rFonts w:ascii="Sylfaen" w:hAnsi="Sylfaen"/>
                <w:sz w:val="24"/>
                <w:szCs w:val="24"/>
                <w:lang w:val="ka-GE"/>
              </w:rPr>
            </w:pPr>
            <w:r>
              <w:rPr>
                <w:rFonts w:ascii="Sylfaen" w:hAnsi="Sylfaen"/>
                <w:sz w:val="24"/>
                <w:szCs w:val="24"/>
                <w:lang w:val="ka-GE"/>
              </w:rPr>
              <w:t>არახშირი</w:t>
            </w:r>
          </w:p>
        </w:tc>
      </w:tr>
      <w:tr w:rsidR="00541600" w14:paraId="360A7734" w14:textId="77777777" w:rsidTr="00541600">
        <w:tc>
          <w:tcPr>
            <w:tcW w:w="3326" w:type="dxa"/>
            <w:vMerge w:val="restart"/>
          </w:tcPr>
          <w:p w14:paraId="1ECEDEB6" w14:textId="4FAD0FA9" w:rsidR="00541600" w:rsidRDefault="00541600" w:rsidP="008F3569">
            <w:pPr>
              <w:spacing w:line="276" w:lineRule="auto"/>
              <w:jc w:val="both"/>
              <w:rPr>
                <w:rFonts w:ascii="Sylfaen" w:hAnsi="Sylfaen"/>
                <w:sz w:val="24"/>
                <w:szCs w:val="24"/>
                <w:lang w:val="ka-GE"/>
              </w:rPr>
            </w:pPr>
            <w:r w:rsidRPr="00541600">
              <w:rPr>
                <w:rFonts w:ascii="Sylfaen" w:hAnsi="Sylfaen"/>
                <w:sz w:val="24"/>
                <w:szCs w:val="24"/>
                <w:lang w:val="ka-GE"/>
              </w:rPr>
              <w:t>კუჭ-ნაწლავის დარღვევები</w:t>
            </w:r>
          </w:p>
        </w:tc>
        <w:tc>
          <w:tcPr>
            <w:tcW w:w="3327" w:type="dxa"/>
          </w:tcPr>
          <w:p w14:paraId="0142BB05" w14:textId="1758CBD9" w:rsidR="00541600" w:rsidRDefault="00541600" w:rsidP="008F3569">
            <w:pPr>
              <w:spacing w:line="276" w:lineRule="auto"/>
              <w:jc w:val="both"/>
              <w:rPr>
                <w:rFonts w:ascii="Sylfaen" w:hAnsi="Sylfaen"/>
                <w:sz w:val="24"/>
                <w:szCs w:val="24"/>
                <w:lang w:val="ka-GE"/>
              </w:rPr>
            </w:pPr>
            <w:r>
              <w:rPr>
                <w:rFonts w:ascii="Sylfaen" w:hAnsi="Sylfaen"/>
                <w:sz w:val="24"/>
                <w:szCs w:val="24"/>
                <w:lang w:val="ka-GE"/>
              </w:rPr>
              <w:t>მუცლის ტკივილი, დიარეა, შებერილობა</w:t>
            </w:r>
          </w:p>
        </w:tc>
        <w:tc>
          <w:tcPr>
            <w:tcW w:w="3327" w:type="dxa"/>
          </w:tcPr>
          <w:p w14:paraId="780D6C8E" w14:textId="134C2B73" w:rsidR="00541600" w:rsidRDefault="00541600" w:rsidP="008F3569">
            <w:pPr>
              <w:spacing w:line="276" w:lineRule="auto"/>
              <w:jc w:val="both"/>
              <w:rPr>
                <w:rFonts w:ascii="Sylfaen" w:hAnsi="Sylfaen"/>
                <w:sz w:val="24"/>
                <w:szCs w:val="24"/>
                <w:lang w:val="ka-GE"/>
              </w:rPr>
            </w:pPr>
            <w:r>
              <w:rPr>
                <w:rFonts w:ascii="Sylfaen" w:hAnsi="Sylfaen"/>
                <w:sz w:val="24"/>
                <w:szCs w:val="24"/>
                <w:lang w:val="ka-GE"/>
              </w:rPr>
              <w:t>ხშირი</w:t>
            </w:r>
          </w:p>
        </w:tc>
      </w:tr>
      <w:tr w:rsidR="00541600" w14:paraId="6DD7661F" w14:textId="77777777" w:rsidTr="00541600">
        <w:tc>
          <w:tcPr>
            <w:tcW w:w="3326" w:type="dxa"/>
            <w:vMerge/>
          </w:tcPr>
          <w:p w14:paraId="4A8BCF65" w14:textId="77777777" w:rsidR="00541600" w:rsidRDefault="00541600" w:rsidP="008F3569">
            <w:pPr>
              <w:spacing w:line="276" w:lineRule="auto"/>
              <w:jc w:val="both"/>
              <w:rPr>
                <w:rFonts w:ascii="Sylfaen" w:hAnsi="Sylfaen"/>
                <w:sz w:val="24"/>
                <w:szCs w:val="24"/>
                <w:lang w:val="ka-GE"/>
              </w:rPr>
            </w:pPr>
          </w:p>
        </w:tc>
        <w:tc>
          <w:tcPr>
            <w:tcW w:w="3327" w:type="dxa"/>
          </w:tcPr>
          <w:p w14:paraId="70A036CC" w14:textId="6224D0D9" w:rsidR="00541600" w:rsidRDefault="00541600" w:rsidP="008F3569">
            <w:pPr>
              <w:spacing w:line="276" w:lineRule="auto"/>
              <w:jc w:val="both"/>
              <w:rPr>
                <w:rFonts w:ascii="Sylfaen" w:hAnsi="Sylfaen"/>
                <w:sz w:val="24"/>
                <w:szCs w:val="24"/>
                <w:lang w:val="ka-GE"/>
              </w:rPr>
            </w:pPr>
            <w:r w:rsidRPr="00541600">
              <w:rPr>
                <w:rFonts w:ascii="Sylfaen" w:hAnsi="Sylfaen"/>
                <w:sz w:val="24"/>
                <w:szCs w:val="24"/>
                <w:lang w:val="ka-GE"/>
              </w:rPr>
              <w:t>დისპეფსია, გასტროეზოფაგური რეფლუქსური დაავადება, გულისრევა</w:t>
            </w:r>
          </w:p>
        </w:tc>
        <w:tc>
          <w:tcPr>
            <w:tcW w:w="3327" w:type="dxa"/>
          </w:tcPr>
          <w:p w14:paraId="4D631988" w14:textId="7646F546" w:rsidR="00541600" w:rsidRDefault="00541600" w:rsidP="008F3569">
            <w:pPr>
              <w:spacing w:line="276" w:lineRule="auto"/>
              <w:jc w:val="both"/>
              <w:rPr>
                <w:rFonts w:ascii="Sylfaen" w:hAnsi="Sylfaen"/>
                <w:sz w:val="24"/>
                <w:szCs w:val="24"/>
                <w:lang w:val="ka-GE"/>
              </w:rPr>
            </w:pPr>
            <w:r>
              <w:rPr>
                <w:rFonts w:ascii="Sylfaen" w:hAnsi="Sylfaen"/>
                <w:sz w:val="24"/>
                <w:szCs w:val="24"/>
                <w:lang w:val="ka-GE"/>
              </w:rPr>
              <w:t>არახშირი</w:t>
            </w:r>
          </w:p>
        </w:tc>
      </w:tr>
      <w:tr w:rsidR="00541600" w14:paraId="69CB869A" w14:textId="77777777" w:rsidTr="00541600">
        <w:tc>
          <w:tcPr>
            <w:tcW w:w="3326" w:type="dxa"/>
          </w:tcPr>
          <w:p w14:paraId="7B75ACCB" w14:textId="5A08473B" w:rsidR="00541600" w:rsidRDefault="00B55C89" w:rsidP="008F3569">
            <w:pPr>
              <w:spacing w:line="276" w:lineRule="auto"/>
              <w:jc w:val="both"/>
              <w:rPr>
                <w:rFonts w:ascii="Sylfaen" w:hAnsi="Sylfaen"/>
                <w:sz w:val="24"/>
                <w:szCs w:val="24"/>
                <w:lang w:val="ka-GE"/>
              </w:rPr>
            </w:pPr>
            <w:r w:rsidRPr="00B55C89">
              <w:rPr>
                <w:rFonts w:ascii="Sylfaen" w:hAnsi="Sylfaen"/>
                <w:sz w:val="24"/>
                <w:szCs w:val="24"/>
                <w:lang w:val="ka-GE"/>
              </w:rPr>
              <w:t>კუნთოვანი და შემაერთებელი ქსოვილის დარღვევები</w:t>
            </w:r>
          </w:p>
        </w:tc>
        <w:tc>
          <w:tcPr>
            <w:tcW w:w="3327" w:type="dxa"/>
          </w:tcPr>
          <w:p w14:paraId="6C72D98F" w14:textId="284A32FD" w:rsidR="00541600" w:rsidRDefault="00B55C89" w:rsidP="008F3569">
            <w:pPr>
              <w:spacing w:line="276" w:lineRule="auto"/>
              <w:jc w:val="both"/>
              <w:rPr>
                <w:rFonts w:ascii="Sylfaen" w:hAnsi="Sylfaen"/>
                <w:sz w:val="24"/>
                <w:szCs w:val="24"/>
                <w:lang w:val="ka-GE"/>
              </w:rPr>
            </w:pPr>
            <w:r w:rsidRPr="00B55C89">
              <w:rPr>
                <w:rFonts w:ascii="Sylfaen" w:hAnsi="Sylfaen"/>
                <w:sz w:val="24"/>
                <w:szCs w:val="24"/>
                <w:lang w:val="ka-GE"/>
              </w:rPr>
              <w:t>ართრალგია, კუნთების სპაზმები, კისრის ტკივილი</w:t>
            </w:r>
          </w:p>
        </w:tc>
        <w:tc>
          <w:tcPr>
            <w:tcW w:w="3327" w:type="dxa"/>
          </w:tcPr>
          <w:p w14:paraId="0D113FDC" w14:textId="15609DE5" w:rsidR="00541600" w:rsidRDefault="00541600" w:rsidP="008F3569">
            <w:pPr>
              <w:spacing w:line="276" w:lineRule="auto"/>
              <w:jc w:val="both"/>
              <w:rPr>
                <w:rFonts w:ascii="Sylfaen" w:hAnsi="Sylfaen"/>
                <w:sz w:val="24"/>
                <w:szCs w:val="24"/>
                <w:lang w:val="ka-GE"/>
              </w:rPr>
            </w:pPr>
            <w:r>
              <w:rPr>
                <w:rFonts w:ascii="Sylfaen" w:hAnsi="Sylfaen"/>
                <w:sz w:val="24"/>
                <w:szCs w:val="24"/>
                <w:lang w:val="ka-GE"/>
              </w:rPr>
              <w:t>არახშირი</w:t>
            </w:r>
          </w:p>
        </w:tc>
      </w:tr>
      <w:tr w:rsidR="00B55C89" w14:paraId="12068FB0" w14:textId="77777777" w:rsidTr="00541600">
        <w:tc>
          <w:tcPr>
            <w:tcW w:w="3326" w:type="dxa"/>
            <w:vMerge w:val="restart"/>
          </w:tcPr>
          <w:p w14:paraId="0529FACD" w14:textId="34DE5110" w:rsidR="00B55C89" w:rsidRDefault="00B55C89" w:rsidP="008F3569">
            <w:pPr>
              <w:spacing w:line="276" w:lineRule="auto"/>
              <w:jc w:val="both"/>
              <w:rPr>
                <w:rFonts w:ascii="Sylfaen" w:hAnsi="Sylfaen"/>
                <w:sz w:val="24"/>
                <w:szCs w:val="24"/>
                <w:lang w:val="ka-GE"/>
              </w:rPr>
            </w:pPr>
            <w:r w:rsidRPr="00B55C89">
              <w:rPr>
                <w:rFonts w:ascii="Sylfaen" w:hAnsi="Sylfaen"/>
                <w:sz w:val="24"/>
                <w:szCs w:val="24"/>
                <w:lang w:val="ka-GE"/>
              </w:rPr>
              <w:t>ზოგადი დარღვევები და შეყვანის ადგილის მდგომარეობები</w:t>
            </w:r>
          </w:p>
        </w:tc>
        <w:tc>
          <w:tcPr>
            <w:tcW w:w="3327" w:type="dxa"/>
          </w:tcPr>
          <w:p w14:paraId="3687352F" w14:textId="0E8A2AD6" w:rsidR="00B55C89" w:rsidRDefault="00B55C89" w:rsidP="008F3569">
            <w:pPr>
              <w:spacing w:line="276" w:lineRule="auto"/>
              <w:jc w:val="both"/>
              <w:rPr>
                <w:rFonts w:ascii="Sylfaen" w:hAnsi="Sylfaen"/>
                <w:sz w:val="24"/>
                <w:szCs w:val="24"/>
                <w:lang w:val="ka-GE"/>
              </w:rPr>
            </w:pPr>
            <w:r>
              <w:rPr>
                <w:rFonts w:ascii="Sylfaen" w:hAnsi="Sylfaen"/>
                <w:sz w:val="24"/>
                <w:szCs w:val="24"/>
                <w:lang w:val="ka-GE"/>
              </w:rPr>
              <w:t>დაღლილობა</w:t>
            </w:r>
          </w:p>
        </w:tc>
        <w:tc>
          <w:tcPr>
            <w:tcW w:w="3327" w:type="dxa"/>
          </w:tcPr>
          <w:p w14:paraId="7C102273" w14:textId="5448E579" w:rsidR="00B55C89" w:rsidRDefault="00B55C89" w:rsidP="008F3569">
            <w:pPr>
              <w:spacing w:line="276" w:lineRule="auto"/>
              <w:jc w:val="both"/>
              <w:rPr>
                <w:rFonts w:ascii="Sylfaen" w:hAnsi="Sylfaen"/>
                <w:sz w:val="24"/>
                <w:szCs w:val="24"/>
                <w:lang w:val="ka-GE"/>
              </w:rPr>
            </w:pPr>
            <w:r>
              <w:rPr>
                <w:rFonts w:ascii="Sylfaen" w:hAnsi="Sylfaen"/>
                <w:sz w:val="24"/>
                <w:szCs w:val="24"/>
                <w:lang w:val="ka-GE"/>
              </w:rPr>
              <w:t>ხშირი</w:t>
            </w:r>
          </w:p>
        </w:tc>
      </w:tr>
      <w:tr w:rsidR="00B55C89" w14:paraId="57C74A91" w14:textId="77777777" w:rsidTr="00541600">
        <w:tc>
          <w:tcPr>
            <w:tcW w:w="3326" w:type="dxa"/>
            <w:vMerge/>
          </w:tcPr>
          <w:p w14:paraId="5E1888AC" w14:textId="77777777" w:rsidR="00B55C89" w:rsidRDefault="00B55C89" w:rsidP="008F3569">
            <w:pPr>
              <w:spacing w:line="276" w:lineRule="auto"/>
              <w:jc w:val="both"/>
              <w:rPr>
                <w:rFonts w:ascii="Sylfaen" w:hAnsi="Sylfaen"/>
                <w:sz w:val="24"/>
                <w:szCs w:val="24"/>
                <w:lang w:val="ka-GE"/>
              </w:rPr>
            </w:pPr>
          </w:p>
        </w:tc>
        <w:tc>
          <w:tcPr>
            <w:tcW w:w="3327" w:type="dxa"/>
          </w:tcPr>
          <w:p w14:paraId="6E400A1F" w14:textId="31494B12" w:rsidR="00B55C89" w:rsidRDefault="00B55C89" w:rsidP="008F3569">
            <w:pPr>
              <w:spacing w:line="276" w:lineRule="auto"/>
              <w:jc w:val="both"/>
              <w:rPr>
                <w:rFonts w:ascii="Sylfaen" w:hAnsi="Sylfaen"/>
                <w:sz w:val="24"/>
                <w:szCs w:val="24"/>
                <w:lang w:val="ka-GE"/>
              </w:rPr>
            </w:pPr>
            <w:r w:rsidRPr="00B55C89">
              <w:rPr>
                <w:rFonts w:ascii="Sylfaen" w:hAnsi="Sylfaen"/>
                <w:sz w:val="24"/>
                <w:szCs w:val="24"/>
                <w:lang w:val="ka-GE"/>
              </w:rPr>
              <w:t>გულმკერდის ტკივილი, ტკივილი</w:t>
            </w:r>
          </w:p>
        </w:tc>
        <w:tc>
          <w:tcPr>
            <w:tcW w:w="3327" w:type="dxa"/>
          </w:tcPr>
          <w:p w14:paraId="29D126B9" w14:textId="02F61CFF" w:rsidR="00B55C89" w:rsidRDefault="00B55C89" w:rsidP="008F3569">
            <w:pPr>
              <w:spacing w:line="276" w:lineRule="auto"/>
              <w:jc w:val="both"/>
              <w:rPr>
                <w:rFonts w:ascii="Sylfaen" w:hAnsi="Sylfaen"/>
                <w:sz w:val="24"/>
                <w:szCs w:val="24"/>
                <w:lang w:val="ka-GE"/>
              </w:rPr>
            </w:pPr>
            <w:r>
              <w:rPr>
                <w:rFonts w:ascii="Sylfaen" w:hAnsi="Sylfaen"/>
                <w:sz w:val="24"/>
                <w:szCs w:val="24"/>
                <w:lang w:val="ka-GE"/>
              </w:rPr>
              <w:t>არახშირი</w:t>
            </w:r>
          </w:p>
        </w:tc>
      </w:tr>
      <w:tr w:rsidR="00541600" w14:paraId="101EB492" w14:textId="77777777" w:rsidTr="00541600">
        <w:tc>
          <w:tcPr>
            <w:tcW w:w="3326" w:type="dxa"/>
          </w:tcPr>
          <w:p w14:paraId="6E9136D1" w14:textId="77777777" w:rsidR="00B55C89" w:rsidRPr="00B55C89" w:rsidRDefault="00B55C89" w:rsidP="00B55C89">
            <w:pPr>
              <w:spacing w:line="276" w:lineRule="auto"/>
              <w:jc w:val="both"/>
              <w:rPr>
                <w:rFonts w:ascii="Sylfaen" w:hAnsi="Sylfaen"/>
                <w:sz w:val="24"/>
                <w:szCs w:val="24"/>
                <w:lang w:val="ka-GE"/>
              </w:rPr>
            </w:pPr>
            <w:r w:rsidRPr="00B55C89">
              <w:rPr>
                <w:rFonts w:ascii="Sylfaen" w:hAnsi="Sylfaen"/>
                <w:sz w:val="24"/>
                <w:szCs w:val="24"/>
                <w:lang w:val="ka-GE"/>
              </w:rPr>
              <w:t>გამოკვლევები</w:t>
            </w:r>
          </w:p>
          <w:p w14:paraId="349EACC3" w14:textId="3A7B79D0" w:rsidR="00541600" w:rsidRDefault="00541600" w:rsidP="00B55C89">
            <w:pPr>
              <w:spacing w:line="276" w:lineRule="auto"/>
              <w:jc w:val="both"/>
              <w:rPr>
                <w:rFonts w:ascii="Sylfaen" w:hAnsi="Sylfaen"/>
                <w:sz w:val="24"/>
                <w:szCs w:val="24"/>
                <w:lang w:val="ka-GE"/>
              </w:rPr>
            </w:pPr>
          </w:p>
        </w:tc>
        <w:tc>
          <w:tcPr>
            <w:tcW w:w="3327" w:type="dxa"/>
          </w:tcPr>
          <w:p w14:paraId="46568876" w14:textId="0264B728" w:rsidR="00541600" w:rsidRDefault="00B55C89" w:rsidP="008F3569">
            <w:pPr>
              <w:spacing w:line="276" w:lineRule="auto"/>
              <w:jc w:val="both"/>
              <w:rPr>
                <w:rFonts w:ascii="Sylfaen" w:hAnsi="Sylfaen"/>
                <w:sz w:val="24"/>
                <w:szCs w:val="24"/>
                <w:lang w:val="ka-GE"/>
              </w:rPr>
            </w:pPr>
            <w:r w:rsidRPr="00B55C89">
              <w:rPr>
                <w:rFonts w:ascii="Sylfaen" w:hAnsi="Sylfaen"/>
                <w:sz w:val="24"/>
                <w:szCs w:val="24"/>
                <w:lang w:val="ka-GE"/>
              </w:rPr>
              <w:t>მომატებული ALT, მომატებული AST, მომატებული სისხლის CPK, მომატებული გამა-გლუტამილტრანსფერაზა,</w:t>
            </w:r>
            <w:r>
              <w:rPr>
                <w:rFonts w:ascii="Sylfaen" w:hAnsi="Sylfaen"/>
                <w:sz w:val="24"/>
                <w:szCs w:val="24"/>
                <w:lang w:val="ka-GE"/>
              </w:rPr>
              <w:t xml:space="preserve"> </w:t>
            </w:r>
            <w:r w:rsidRPr="00B55C89">
              <w:rPr>
                <w:rFonts w:ascii="Sylfaen" w:hAnsi="Sylfaen"/>
                <w:sz w:val="24"/>
                <w:szCs w:val="24"/>
                <w:lang w:val="ka-GE"/>
              </w:rPr>
              <w:lastRenderedPageBreak/>
              <w:t>ღვიძლის ფუნქციური ტესტების დარღვევა</w:t>
            </w:r>
          </w:p>
        </w:tc>
        <w:tc>
          <w:tcPr>
            <w:tcW w:w="3327" w:type="dxa"/>
          </w:tcPr>
          <w:p w14:paraId="00BDE59F" w14:textId="51D8FD06" w:rsidR="00541600" w:rsidRDefault="00541600" w:rsidP="008F3569">
            <w:pPr>
              <w:spacing w:line="276" w:lineRule="auto"/>
              <w:jc w:val="both"/>
              <w:rPr>
                <w:rFonts w:ascii="Sylfaen" w:hAnsi="Sylfaen"/>
                <w:sz w:val="24"/>
                <w:szCs w:val="24"/>
                <w:lang w:val="ka-GE"/>
              </w:rPr>
            </w:pPr>
            <w:r>
              <w:rPr>
                <w:rFonts w:ascii="Sylfaen" w:hAnsi="Sylfaen"/>
                <w:sz w:val="24"/>
                <w:szCs w:val="24"/>
                <w:lang w:val="ka-GE"/>
              </w:rPr>
              <w:lastRenderedPageBreak/>
              <w:t>არახშირი</w:t>
            </w:r>
          </w:p>
        </w:tc>
      </w:tr>
      <w:tr w:rsidR="00B55C89" w14:paraId="4F62BA3C" w14:textId="77777777" w:rsidTr="00EF5382">
        <w:trPr>
          <w:trHeight w:val="692"/>
        </w:trPr>
        <w:tc>
          <w:tcPr>
            <w:tcW w:w="9980" w:type="dxa"/>
            <w:gridSpan w:val="3"/>
          </w:tcPr>
          <w:p w14:paraId="4290FDBB" w14:textId="74C2ABFD" w:rsidR="00B55C89" w:rsidRPr="00B55C89" w:rsidRDefault="00B55C89" w:rsidP="008F3569">
            <w:pPr>
              <w:spacing w:line="276" w:lineRule="auto"/>
              <w:jc w:val="both"/>
              <w:rPr>
                <w:rFonts w:ascii="Sylfaen" w:hAnsi="Sylfaen"/>
                <w:b/>
                <w:sz w:val="24"/>
                <w:szCs w:val="24"/>
                <w:lang w:val="ka-GE"/>
              </w:rPr>
            </w:pPr>
            <w:r w:rsidRPr="00B55C89">
              <w:rPr>
                <w:rFonts w:ascii="Sylfaen" w:hAnsi="Sylfaen"/>
                <w:b/>
                <w:sz w:val="24"/>
                <w:szCs w:val="24"/>
                <w:lang w:val="ka-GE"/>
              </w:rPr>
              <w:t>ეზეტიმიბისა და სტატინის ერთდროული გამოყენებისას დამატებითი გვერდითი რეაქციები</w:t>
            </w:r>
          </w:p>
        </w:tc>
      </w:tr>
      <w:tr w:rsidR="00CE6B57" w14:paraId="50F17930" w14:textId="77777777" w:rsidTr="00541600">
        <w:tc>
          <w:tcPr>
            <w:tcW w:w="3326" w:type="dxa"/>
          </w:tcPr>
          <w:p w14:paraId="567E3314" w14:textId="0B442029" w:rsidR="00CE6B57" w:rsidRDefault="00CE6B57" w:rsidP="00CE6B57">
            <w:pPr>
              <w:spacing w:line="276" w:lineRule="auto"/>
              <w:jc w:val="both"/>
              <w:rPr>
                <w:rFonts w:ascii="Sylfaen" w:hAnsi="Sylfaen"/>
                <w:sz w:val="24"/>
                <w:szCs w:val="24"/>
                <w:lang w:val="ka-GE"/>
              </w:rPr>
            </w:pPr>
            <w:r w:rsidRPr="00541600">
              <w:rPr>
                <w:rFonts w:ascii="Sylfaen" w:hAnsi="Sylfaen"/>
                <w:b/>
                <w:sz w:val="24"/>
                <w:szCs w:val="24"/>
                <w:lang w:val="ka-GE"/>
              </w:rPr>
              <w:t>სისტემის ორგანოთა კლასი</w:t>
            </w:r>
          </w:p>
        </w:tc>
        <w:tc>
          <w:tcPr>
            <w:tcW w:w="3327" w:type="dxa"/>
          </w:tcPr>
          <w:p w14:paraId="427A699F" w14:textId="4F928721" w:rsidR="00CE6B57" w:rsidRDefault="00CE6B57" w:rsidP="00CE6B57">
            <w:pPr>
              <w:spacing w:line="276" w:lineRule="auto"/>
              <w:jc w:val="both"/>
              <w:rPr>
                <w:rFonts w:ascii="Sylfaen" w:hAnsi="Sylfaen"/>
                <w:sz w:val="24"/>
                <w:szCs w:val="24"/>
                <w:lang w:val="ka-GE"/>
              </w:rPr>
            </w:pPr>
            <w:r w:rsidRPr="00541600">
              <w:rPr>
                <w:rFonts w:ascii="Sylfaen" w:hAnsi="Sylfaen"/>
                <w:b/>
                <w:sz w:val="24"/>
                <w:szCs w:val="24"/>
                <w:lang w:val="ka-GE"/>
              </w:rPr>
              <w:t>გვერდითი რეაქციები</w:t>
            </w:r>
          </w:p>
        </w:tc>
        <w:tc>
          <w:tcPr>
            <w:tcW w:w="3327" w:type="dxa"/>
          </w:tcPr>
          <w:p w14:paraId="6D32CD0E" w14:textId="4356ECB5" w:rsidR="00CE6B57" w:rsidRDefault="00CE6B57" w:rsidP="00CE6B57">
            <w:pPr>
              <w:spacing w:line="276" w:lineRule="auto"/>
              <w:jc w:val="both"/>
              <w:rPr>
                <w:rFonts w:ascii="Sylfaen" w:hAnsi="Sylfaen"/>
                <w:sz w:val="24"/>
                <w:szCs w:val="24"/>
                <w:lang w:val="ka-GE"/>
              </w:rPr>
            </w:pPr>
            <w:r w:rsidRPr="00541600">
              <w:rPr>
                <w:rFonts w:ascii="Sylfaen" w:hAnsi="Sylfaen"/>
                <w:b/>
                <w:sz w:val="24"/>
                <w:szCs w:val="24"/>
                <w:lang w:val="ka-GE"/>
              </w:rPr>
              <w:t>სიხშირე</w:t>
            </w:r>
          </w:p>
        </w:tc>
      </w:tr>
      <w:tr w:rsidR="007C3EA1" w14:paraId="6A086D0A" w14:textId="77777777" w:rsidTr="00541600">
        <w:tc>
          <w:tcPr>
            <w:tcW w:w="3326" w:type="dxa"/>
            <w:vMerge w:val="restart"/>
          </w:tcPr>
          <w:p w14:paraId="74DD9259" w14:textId="046631CE" w:rsidR="007C3EA1" w:rsidRDefault="007C3EA1" w:rsidP="008F3569">
            <w:pPr>
              <w:spacing w:line="276" w:lineRule="auto"/>
              <w:jc w:val="both"/>
              <w:rPr>
                <w:rFonts w:ascii="Sylfaen" w:hAnsi="Sylfaen"/>
                <w:sz w:val="24"/>
                <w:szCs w:val="24"/>
                <w:lang w:val="ka-GE"/>
              </w:rPr>
            </w:pPr>
            <w:r>
              <w:rPr>
                <w:rFonts w:ascii="Sylfaen" w:hAnsi="Sylfaen"/>
                <w:sz w:val="24"/>
                <w:szCs w:val="24"/>
                <w:lang w:val="ka-GE"/>
              </w:rPr>
              <w:t xml:space="preserve">ნერვული სისტემის დარღვევები </w:t>
            </w:r>
          </w:p>
        </w:tc>
        <w:tc>
          <w:tcPr>
            <w:tcW w:w="3327" w:type="dxa"/>
          </w:tcPr>
          <w:p w14:paraId="73444961" w14:textId="1B4508DB" w:rsidR="007C3EA1" w:rsidRDefault="007C3EA1" w:rsidP="008F3569">
            <w:pPr>
              <w:spacing w:line="276" w:lineRule="auto"/>
              <w:jc w:val="both"/>
              <w:rPr>
                <w:rFonts w:ascii="Sylfaen" w:hAnsi="Sylfaen"/>
                <w:sz w:val="24"/>
                <w:szCs w:val="24"/>
                <w:lang w:val="ka-GE"/>
              </w:rPr>
            </w:pPr>
            <w:r>
              <w:rPr>
                <w:rFonts w:ascii="Sylfaen" w:hAnsi="Sylfaen"/>
                <w:sz w:val="24"/>
                <w:szCs w:val="24"/>
                <w:lang w:val="ka-GE"/>
              </w:rPr>
              <w:t>თავის ტკივილი</w:t>
            </w:r>
          </w:p>
        </w:tc>
        <w:tc>
          <w:tcPr>
            <w:tcW w:w="3327" w:type="dxa"/>
          </w:tcPr>
          <w:p w14:paraId="1DC0018E" w14:textId="04C62556" w:rsidR="007C3EA1" w:rsidRDefault="007C3EA1" w:rsidP="008F3569">
            <w:pPr>
              <w:spacing w:line="276" w:lineRule="auto"/>
              <w:jc w:val="both"/>
              <w:rPr>
                <w:rFonts w:ascii="Sylfaen" w:hAnsi="Sylfaen"/>
                <w:sz w:val="24"/>
                <w:szCs w:val="24"/>
                <w:lang w:val="ka-GE"/>
              </w:rPr>
            </w:pPr>
            <w:r>
              <w:rPr>
                <w:rFonts w:ascii="Sylfaen" w:hAnsi="Sylfaen"/>
                <w:sz w:val="24"/>
                <w:szCs w:val="24"/>
                <w:lang w:val="ka-GE"/>
              </w:rPr>
              <w:t xml:space="preserve">ხშირი </w:t>
            </w:r>
          </w:p>
        </w:tc>
      </w:tr>
      <w:tr w:rsidR="007C3EA1" w14:paraId="0487BA89" w14:textId="77777777" w:rsidTr="00541600">
        <w:tc>
          <w:tcPr>
            <w:tcW w:w="3326" w:type="dxa"/>
            <w:vMerge/>
          </w:tcPr>
          <w:p w14:paraId="6B245A66" w14:textId="77777777" w:rsidR="007C3EA1" w:rsidRDefault="007C3EA1" w:rsidP="008F3569">
            <w:pPr>
              <w:spacing w:line="276" w:lineRule="auto"/>
              <w:jc w:val="both"/>
              <w:rPr>
                <w:rFonts w:ascii="Sylfaen" w:hAnsi="Sylfaen"/>
                <w:sz w:val="24"/>
                <w:szCs w:val="24"/>
                <w:lang w:val="ka-GE"/>
              </w:rPr>
            </w:pPr>
          </w:p>
        </w:tc>
        <w:tc>
          <w:tcPr>
            <w:tcW w:w="3327" w:type="dxa"/>
          </w:tcPr>
          <w:p w14:paraId="6CACDF3B" w14:textId="05CAE8BA" w:rsidR="007C3EA1" w:rsidRDefault="007C3EA1" w:rsidP="008F3569">
            <w:pPr>
              <w:spacing w:line="276" w:lineRule="auto"/>
              <w:jc w:val="both"/>
              <w:rPr>
                <w:rFonts w:ascii="Sylfaen" w:hAnsi="Sylfaen"/>
                <w:sz w:val="24"/>
                <w:szCs w:val="24"/>
                <w:lang w:val="ka-GE"/>
              </w:rPr>
            </w:pPr>
            <w:r>
              <w:rPr>
                <w:rFonts w:ascii="Sylfaen" w:hAnsi="Sylfaen"/>
                <w:sz w:val="24"/>
                <w:szCs w:val="24"/>
                <w:lang w:val="ka-GE"/>
              </w:rPr>
              <w:t>პარესთეზია</w:t>
            </w:r>
          </w:p>
        </w:tc>
        <w:tc>
          <w:tcPr>
            <w:tcW w:w="3327" w:type="dxa"/>
          </w:tcPr>
          <w:p w14:paraId="3EFCD517" w14:textId="754F5CA1" w:rsidR="007C3EA1" w:rsidRDefault="007C3EA1" w:rsidP="008F3569">
            <w:pPr>
              <w:spacing w:line="276" w:lineRule="auto"/>
              <w:jc w:val="both"/>
              <w:rPr>
                <w:rFonts w:ascii="Sylfaen" w:hAnsi="Sylfaen"/>
                <w:sz w:val="24"/>
                <w:szCs w:val="24"/>
                <w:lang w:val="ka-GE"/>
              </w:rPr>
            </w:pPr>
            <w:r>
              <w:rPr>
                <w:rFonts w:ascii="Sylfaen" w:hAnsi="Sylfaen"/>
                <w:sz w:val="24"/>
                <w:szCs w:val="24"/>
                <w:lang w:val="ka-GE"/>
              </w:rPr>
              <w:t xml:space="preserve">არახშირი </w:t>
            </w:r>
          </w:p>
        </w:tc>
      </w:tr>
      <w:tr w:rsidR="00541600" w14:paraId="61C277FB" w14:textId="77777777" w:rsidTr="00541600">
        <w:tc>
          <w:tcPr>
            <w:tcW w:w="3326" w:type="dxa"/>
          </w:tcPr>
          <w:p w14:paraId="611DDE24" w14:textId="0A34D717" w:rsidR="00541600" w:rsidRDefault="003C0403" w:rsidP="008F3569">
            <w:pPr>
              <w:spacing w:line="276" w:lineRule="auto"/>
              <w:jc w:val="both"/>
              <w:rPr>
                <w:rFonts w:ascii="Sylfaen" w:hAnsi="Sylfaen"/>
                <w:sz w:val="24"/>
                <w:szCs w:val="24"/>
                <w:lang w:val="ka-GE"/>
              </w:rPr>
            </w:pPr>
            <w:r w:rsidRPr="003C0403">
              <w:rPr>
                <w:rFonts w:ascii="Sylfaen" w:hAnsi="Sylfaen"/>
                <w:sz w:val="24"/>
                <w:szCs w:val="24"/>
                <w:lang w:val="ka-GE"/>
              </w:rPr>
              <w:t>კუჭ-ნაწლავის დარღვევები</w:t>
            </w:r>
          </w:p>
        </w:tc>
        <w:tc>
          <w:tcPr>
            <w:tcW w:w="3327" w:type="dxa"/>
          </w:tcPr>
          <w:p w14:paraId="51E00775" w14:textId="1BB90B28" w:rsidR="00541600" w:rsidRDefault="003C0403" w:rsidP="008F3569">
            <w:pPr>
              <w:spacing w:line="276" w:lineRule="auto"/>
              <w:jc w:val="both"/>
              <w:rPr>
                <w:rFonts w:ascii="Sylfaen" w:hAnsi="Sylfaen"/>
                <w:sz w:val="24"/>
                <w:szCs w:val="24"/>
                <w:lang w:val="ka-GE"/>
              </w:rPr>
            </w:pPr>
            <w:r w:rsidRPr="003C0403">
              <w:rPr>
                <w:rFonts w:ascii="Sylfaen" w:hAnsi="Sylfaen"/>
                <w:sz w:val="24"/>
                <w:szCs w:val="24"/>
                <w:lang w:val="ka-GE"/>
              </w:rPr>
              <w:t>პირის სიმშრალე, გასტრიტი</w:t>
            </w:r>
          </w:p>
        </w:tc>
        <w:tc>
          <w:tcPr>
            <w:tcW w:w="3327" w:type="dxa"/>
          </w:tcPr>
          <w:p w14:paraId="1A8B016D" w14:textId="0EC154E3" w:rsidR="00541600" w:rsidRDefault="003C0403" w:rsidP="008F3569">
            <w:pPr>
              <w:spacing w:line="276" w:lineRule="auto"/>
              <w:jc w:val="both"/>
              <w:rPr>
                <w:rFonts w:ascii="Sylfaen" w:hAnsi="Sylfaen"/>
                <w:sz w:val="24"/>
                <w:szCs w:val="24"/>
                <w:lang w:val="ka-GE"/>
              </w:rPr>
            </w:pPr>
            <w:r>
              <w:rPr>
                <w:rFonts w:ascii="Sylfaen" w:hAnsi="Sylfaen"/>
                <w:sz w:val="24"/>
                <w:szCs w:val="24"/>
                <w:lang w:val="ka-GE"/>
              </w:rPr>
              <w:t>არახშირი</w:t>
            </w:r>
          </w:p>
        </w:tc>
      </w:tr>
      <w:tr w:rsidR="00541600" w14:paraId="75677422" w14:textId="77777777" w:rsidTr="00541600">
        <w:tc>
          <w:tcPr>
            <w:tcW w:w="3326" w:type="dxa"/>
          </w:tcPr>
          <w:p w14:paraId="2DC308D3" w14:textId="67A532D4" w:rsidR="00541600" w:rsidRDefault="003C0403" w:rsidP="008F3569">
            <w:pPr>
              <w:spacing w:line="276" w:lineRule="auto"/>
              <w:jc w:val="both"/>
              <w:rPr>
                <w:rFonts w:ascii="Sylfaen" w:hAnsi="Sylfaen"/>
                <w:sz w:val="24"/>
                <w:szCs w:val="24"/>
                <w:lang w:val="ka-GE"/>
              </w:rPr>
            </w:pPr>
            <w:r w:rsidRPr="003C0403">
              <w:rPr>
                <w:rFonts w:ascii="Sylfaen" w:hAnsi="Sylfaen"/>
                <w:sz w:val="24"/>
                <w:szCs w:val="24"/>
                <w:lang w:val="ka-GE"/>
              </w:rPr>
              <w:t>კანისა და კანქვეშა ქსოვილის დარღვევები</w:t>
            </w:r>
          </w:p>
        </w:tc>
        <w:tc>
          <w:tcPr>
            <w:tcW w:w="3327" w:type="dxa"/>
          </w:tcPr>
          <w:p w14:paraId="2E3648F7" w14:textId="24A3E675" w:rsidR="00541600" w:rsidRDefault="003C0403" w:rsidP="008F3569">
            <w:pPr>
              <w:spacing w:line="276" w:lineRule="auto"/>
              <w:jc w:val="both"/>
              <w:rPr>
                <w:rFonts w:ascii="Sylfaen" w:hAnsi="Sylfaen"/>
                <w:sz w:val="24"/>
                <w:szCs w:val="24"/>
                <w:lang w:val="ka-GE"/>
              </w:rPr>
            </w:pPr>
            <w:r w:rsidRPr="003C0403">
              <w:rPr>
                <w:rFonts w:ascii="Sylfaen" w:hAnsi="Sylfaen"/>
                <w:sz w:val="24"/>
                <w:szCs w:val="24"/>
                <w:lang w:val="ka-GE"/>
              </w:rPr>
              <w:t>ქავილი, გამონაყარი, ჭინჭრის ციება</w:t>
            </w:r>
          </w:p>
        </w:tc>
        <w:tc>
          <w:tcPr>
            <w:tcW w:w="3327" w:type="dxa"/>
          </w:tcPr>
          <w:p w14:paraId="7399FC0D" w14:textId="70C13715" w:rsidR="00541600" w:rsidRDefault="003C0403" w:rsidP="008F3569">
            <w:pPr>
              <w:spacing w:line="276" w:lineRule="auto"/>
              <w:jc w:val="both"/>
              <w:rPr>
                <w:rFonts w:ascii="Sylfaen" w:hAnsi="Sylfaen"/>
                <w:sz w:val="24"/>
                <w:szCs w:val="24"/>
                <w:lang w:val="ka-GE"/>
              </w:rPr>
            </w:pPr>
            <w:r>
              <w:rPr>
                <w:rFonts w:ascii="Sylfaen" w:hAnsi="Sylfaen"/>
                <w:sz w:val="24"/>
                <w:szCs w:val="24"/>
                <w:lang w:val="ka-GE"/>
              </w:rPr>
              <w:t>არახშირი</w:t>
            </w:r>
          </w:p>
        </w:tc>
      </w:tr>
      <w:tr w:rsidR="003C0403" w14:paraId="3CB46A2B" w14:textId="77777777" w:rsidTr="00541600">
        <w:tc>
          <w:tcPr>
            <w:tcW w:w="3326" w:type="dxa"/>
            <w:vMerge w:val="restart"/>
          </w:tcPr>
          <w:p w14:paraId="7B5CB7F9" w14:textId="5A45CBD0" w:rsidR="003C0403" w:rsidRDefault="003C0403" w:rsidP="008F3569">
            <w:pPr>
              <w:spacing w:line="276" w:lineRule="auto"/>
              <w:jc w:val="both"/>
              <w:rPr>
                <w:rFonts w:ascii="Sylfaen" w:hAnsi="Sylfaen"/>
                <w:sz w:val="24"/>
                <w:szCs w:val="24"/>
                <w:lang w:val="ka-GE"/>
              </w:rPr>
            </w:pPr>
            <w:r w:rsidRPr="003C0403">
              <w:rPr>
                <w:rFonts w:ascii="Sylfaen" w:hAnsi="Sylfaen"/>
                <w:sz w:val="24"/>
                <w:szCs w:val="24"/>
                <w:lang w:val="ka-GE"/>
              </w:rPr>
              <w:t>კუნთოვანი და შემაერთებელი ქსოვილის დარღვევები</w:t>
            </w:r>
          </w:p>
        </w:tc>
        <w:tc>
          <w:tcPr>
            <w:tcW w:w="3327" w:type="dxa"/>
          </w:tcPr>
          <w:p w14:paraId="2F0ACF2F" w14:textId="0D745006" w:rsidR="003C0403" w:rsidRDefault="003C0403" w:rsidP="008F3569">
            <w:pPr>
              <w:spacing w:line="276" w:lineRule="auto"/>
              <w:jc w:val="both"/>
              <w:rPr>
                <w:rFonts w:ascii="Sylfaen" w:hAnsi="Sylfaen"/>
                <w:sz w:val="24"/>
                <w:szCs w:val="24"/>
                <w:lang w:val="ka-GE"/>
              </w:rPr>
            </w:pPr>
            <w:r>
              <w:rPr>
                <w:rFonts w:ascii="Sylfaen" w:hAnsi="Sylfaen"/>
                <w:sz w:val="24"/>
                <w:szCs w:val="24"/>
                <w:lang w:val="ka-GE"/>
              </w:rPr>
              <w:t>მიალგია</w:t>
            </w:r>
          </w:p>
        </w:tc>
        <w:tc>
          <w:tcPr>
            <w:tcW w:w="3327" w:type="dxa"/>
          </w:tcPr>
          <w:p w14:paraId="4CBAFE23" w14:textId="3FA1EA01" w:rsidR="003C0403" w:rsidRDefault="003C0403" w:rsidP="008F3569">
            <w:pPr>
              <w:spacing w:line="276" w:lineRule="auto"/>
              <w:jc w:val="both"/>
              <w:rPr>
                <w:rFonts w:ascii="Sylfaen" w:hAnsi="Sylfaen"/>
                <w:sz w:val="24"/>
                <w:szCs w:val="24"/>
                <w:lang w:val="ka-GE"/>
              </w:rPr>
            </w:pPr>
            <w:r>
              <w:rPr>
                <w:rFonts w:ascii="Sylfaen" w:hAnsi="Sylfaen"/>
                <w:sz w:val="24"/>
                <w:szCs w:val="24"/>
                <w:lang w:val="ka-GE"/>
              </w:rPr>
              <w:t>ხშირი</w:t>
            </w:r>
          </w:p>
        </w:tc>
      </w:tr>
      <w:tr w:rsidR="003C0403" w14:paraId="3E80E292" w14:textId="77777777" w:rsidTr="00541600">
        <w:tc>
          <w:tcPr>
            <w:tcW w:w="3326" w:type="dxa"/>
            <w:vMerge/>
          </w:tcPr>
          <w:p w14:paraId="1A7A6FEC" w14:textId="77777777" w:rsidR="003C0403" w:rsidRDefault="003C0403" w:rsidP="008F3569">
            <w:pPr>
              <w:spacing w:line="276" w:lineRule="auto"/>
              <w:jc w:val="both"/>
              <w:rPr>
                <w:rFonts w:ascii="Sylfaen" w:hAnsi="Sylfaen"/>
                <w:sz w:val="24"/>
                <w:szCs w:val="24"/>
                <w:lang w:val="ka-GE"/>
              </w:rPr>
            </w:pPr>
          </w:p>
        </w:tc>
        <w:tc>
          <w:tcPr>
            <w:tcW w:w="3327" w:type="dxa"/>
          </w:tcPr>
          <w:p w14:paraId="6624676E" w14:textId="1088544B" w:rsidR="003C0403" w:rsidRDefault="003C0403" w:rsidP="008F3569">
            <w:pPr>
              <w:spacing w:line="276" w:lineRule="auto"/>
              <w:jc w:val="both"/>
              <w:rPr>
                <w:rFonts w:ascii="Sylfaen" w:hAnsi="Sylfaen"/>
                <w:sz w:val="24"/>
                <w:szCs w:val="24"/>
                <w:lang w:val="ka-GE"/>
              </w:rPr>
            </w:pPr>
            <w:r w:rsidRPr="003C0403">
              <w:rPr>
                <w:rFonts w:ascii="Sylfaen" w:hAnsi="Sylfaen"/>
                <w:sz w:val="24"/>
                <w:szCs w:val="24"/>
                <w:lang w:val="ka-GE"/>
              </w:rPr>
              <w:t>ზურგის ტკივილი, კუნთების სისუსტე, ტკივილი კიდურებში</w:t>
            </w:r>
          </w:p>
        </w:tc>
        <w:tc>
          <w:tcPr>
            <w:tcW w:w="3327" w:type="dxa"/>
          </w:tcPr>
          <w:p w14:paraId="1DA0D7BB" w14:textId="437CD222" w:rsidR="003C0403" w:rsidRDefault="00EF5382" w:rsidP="008F3569">
            <w:pPr>
              <w:spacing w:line="276" w:lineRule="auto"/>
              <w:jc w:val="both"/>
              <w:rPr>
                <w:rFonts w:ascii="Sylfaen" w:hAnsi="Sylfaen"/>
                <w:sz w:val="24"/>
                <w:szCs w:val="24"/>
                <w:lang w:val="ka-GE"/>
              </w:rPr>
            </w:pPr>
            <w:r>
              <w:rPr>
                <w:rFonts w:ascii="Sylfaen" w:hAnsi="Sylfaen"/>
                <w:sz w:val="24"/>
                <w:szCs w:val="24"/>
                <w:lang w:val="ka-GE"/>
              </w:rPr>
              <w:t xml:space="preserve">არახშირი </w:t>
            </w:r>
          </w:p>
        </w:tc>
      </w:tr>
      <w:tr w:rsidR="00EF5382" w14:paraId="2FEA8DE0" w14:textId="77777777" w:rsidTr="00541600">
        <w:tc>
          <w:tcPr>
            <w:tcW w:w="3326" w:type="dxa"/>
          </w:tcPr>
          <w:p w14:paraId="5DE34118" w14:textId="509CEAE2" w:rsidR="00EF5382" w:rsidRDefault="00EF5382" w:rsidP="00EF5382">
            <w:pPr>
              <w:spacing w:line="276" w:lineRule="auto"/>
              <w:jc w:val="both"/>
              <w:rPr>
                <w:rFonts w:ascii="Sylfaen" w:hAnsi="Sylfaen"/>
                <w:sz w:val="24"/>
                <w:szCs w:val="24"/>
                <w:lang w:val="ka-GE"/>
              </w:rPr>
            </w:pPr>
            <w:r w:rsidRPr="00B55C89">
              <w:rPr>
                <w:rFonts w:ascii="Sylfaen" w:hAnsi="Sylfaen"/>
                <w:sz w:val="24"/>
                <w:szCs w:val="24"/>
                <w:lang w:val="ka-GE"/>
              </w:rPr>
              <w:t>ზოგადი დარღვევები და შეყვანის ადგილის მდგომარეობები</w:t>
            </w:r>
          </w:p>
        </w:tc>
        <w:tc>
          <w:tcPr>
            <w:tcW w:w="3327" w:type="dxa"/>
          </w:tcPr>
          <w:p w14:paraId="72451CD1" w14:textId="5265CE7B" w:rsidR="00EF5382" w:rsidRDefault="00EF5382" w:rsidP="00EF5382">
            <w:pPr>
              <w:spacing w:line="276" w:lineRule="auto"/>
              <w:jc w:val="both"/>
              <w:rPr>
                <w:rFonts w:ascii="Sylfaen" w:hAnsi="Sylfaen"/>
                <w:sz w:val="24"/>
                <w:szCs w:val="24"/>
                <w:lang w:val="ka-GE"/>
              </w:rPr>
            </w:pPr>
            <w:r w:rsidRPr="00EF5382">
              <w:rPr>
                <w:rFonts w:ascii="Sylfaen" w:hAnsi="Sylfaen"/>
                <w:sz w:val="24"/>
                <w:szCs w:val="24"/>
                <w:lang w:val="ka-GE"/>
              </w:rPr>
              <w:t>ასთენია, პერიფერიული შეშუპება</w:t>
            </w:r>
            <w:r>
              <w:rPr>
                <w:rFonts w:ascii="Sylfaen" w:hAnsi="Sylfaen"/>
                <w:sz w:val="24"/>
                <w:szCs w:val="24"/>
                <w:lang w:val="ka-GE"/>
              </w:rPr>
              <w:t xml:space="preserve"> </w:t>
            </w:r>
          </w:p>
        </w:tc>
        <w:tc>
          <w:tcPr>
            <w:tcW w:w="3327" w:type="dxa"/>
          </w:tcPr>
          <w:p w14:paraId="606F7BBB" w14:textId="1BD894B6" w:rsidR="00EF5382" w:rsidRDefault="00EF5382" w:rsidP="00EF5382">
            <w:pPr>
              <w:spacing w:line="276" w:lineRule="auto"/>
              <w:jc w:val="both"/>
              <w:rPr>
                <w:rFonts w:ascii="Sylfaen" w:hAnsi="Sylfaen"/>
                <w:sz w:val="24"/>
                <w:szCs w:val="24"/>
                <w:lang w:val="ka-GE"/>
              </w:rPr>
            </w:pPr>
            <w:r>
              <w:rPr>
                <w:rFonts w:ascii="Sylfaen" w:hAnsi="Sylfaen"/>
                <w:sz w:val="24"/>
                <w:szCs w:val="24"/>
                <w:lang w:val="ka-GE"/>
              </w:rPr>
              <w:t>არახშირი</w:t>
            </w:r>
          </w:p>
        </w:tc>
      </w:tr>
      <w:tr w:rsidR="00EF5382" w14:paraId="2863433C" w14:textId="77777777" w:rsidTr="00541600">
        <w:tc>
          <w:tcPr>
            <w:tcW w:w="3326" w:type="dxa"/>
          </w:tcPr>
          <w:p w14:paraId="5B922DE5" w14:textId="30DADD1D" w:rsidR="00EF5382" w:rsidRDefault="00EF5382" w:rsidP="00EF5382">
            <w:pPr>
              <w:spacing w:line="276" w:lineRule="auto"/>
              <w:jc w:val="both"/>
              <w:rPr>
                <w:rFonts w:ascii="Sylfaen" w:hAnsi="Sylfaen"/>
                <w:sz w:val="24"/>
                <w:szCs w:val="24"/>
                <w:lang w:val="ka-GE"/>
              </w:rPr>
            </w:pPr>
            <w:r>
              <w:rPr>
                <w:rFonts w:ascii="Sylfaen" w:hAnsi="Sylfaen"/>
                <w:sz w:val="24"/>
                <w:szCs w:val="24"/>
                <w:lang w:val="ka-GE"/>
              </w:rPr>
              <w:t>კვლევები</w:t>
            </w:r>
          </w:p>
        </w:tc>
        <w:tc>
          <w:tcPr>
            <w:tcW w:w="3327" w:type="dxa"/>
          </w:tcPr>
          <w:p w14:paraId="11F7829C" w14:textId="13591243" w:rsidR="00EF5382" w:rsidRDefault="00EF5382" w:rsidP="00EF5382">
            <w:pPr>
              <w:spacing w:line="276" w:lineRule="auto"/>
              <w:jc w:val="both"/>
              <w:rPr>
                <w:rFonts w:ascii="Sylfaen" w:hAnsi="Sylfaen"/>
                <w:sz w:val="24"/>
                <w:szCs w:val="24"/>
                <w:lang w:val="ka-GE"/>
              </w:rPr>
            </w:pPr>
            <w:r w:rsidRPr="00EF5382">
              <w:rPr>
                <w:rFonts w:ascii="Sylfaen" w:hAnsi="Sylfaen"/>
                <w:sz w:val="24"/>
                <w:szCs w:val="24"/>
                <w:lang w:val="ka-GE"/>
              </w:rPr>
              <w:t>ALT-ის მომატება, AST-ის მომატება</w:t>
            </w:r>
          </w:p>
        </w:tc>
        <w:tc>
          <w:tcPr>
            <w:tcW w:w="3327" w:type="dxa"/>
          </w:tcPr>
          <w:p w14:paraId="5F5A5B09" w14:textId="53A94999" w:rsidR="00EF5382" w:rsidRDefault="00EF5382" w:rsidP="00EF5382">
            <w:pPr>
              <w:spacing w:line="276" w:lineRule="auto"/>
              <w:jc w:val="both"/>
              <w:rPr>
                <w:rFonts w:ascii="Sylfaen" w:hAnsi="Sylfaen"/>
                <w:sz w:val="24"/>
                <w:szCs w:val="24"/>
                <w:lang w:val="ka-GE"/>
              </w:rPr>
            </w:pPr>
            <w:r>
              <w:rPr>
                <w:rFonts w:ascii="Sylfaen" w:hAnsi="Sylfaen"/>
                <w:sz w:val="24"/>
                <w:szCs w:val="24"/>
                <w:lang w:val="ka-GE"/>
              </w:rPr>
              <w:t xml:space="preserve">ხშირი </w:t>
            </w:r>
          </w:p>
        </w:tc>
      </w:tr>
      <w:tr w:rsidR="00EF5382" w14:paraId="470C7209" w14:textId="77777777" w:rsidTr="00036586">
        <w:tc>
          <w:tcPr>
            <w:tcW w:w="9980" w:type="dxa"/>
            <w:gridSpan w:val="3"/>
          </w:tcPr>
          <w:p w14:paraId="2F1B5805" w14:textId="4CC7A2C1" w:rsidR="00EF5382" w:rsidRPr="00EF5382" w:rsidRDefault="00EF5382" w:rsidP="00EF5382">
            <w:pPr>
              <w:spacing w:line="276" w:lineRule="auto"/>
              <w:jc w:val="both"/>
              <w:rPr>
                <w:rFonts w:ascii="Sylfaen" w:hAnsi="Sylfaen"/>
                <w:sz w:val="24"/>
                <w:szCs w:val="24"/>
              </w:rPr>
            </w:pPr>
            <w:r>
              <w:rPr>
                <w:rFonts w:ascii="Sylfaen" w:hAnsi="Sylfaen"/>
                <w:b/>
                <w:sz w:val="24"/>
                <w:szCs w:val="24"/>
                <w:lang w:val="ka-GE"/>
              </w:rPr>
              <w:t>პოსტ-მარკეტინგული გამოცდილება (</w:t>
            </w:r>
            <w:r w:rsidRPr="00EF5382">
              <w:rPr>
                <w:rFonts w:ascii="Sylfaen" w:hAnsi="Sylfaen"/>
                <w:b/>
                <w:sz w:val="24"/>
                <w:szCs w:val="24"/>
                <w:lang w:val="ka-GE"/>
              </w:rPr>
              <w:t>სტატინებით ან მათ გარეშე</w:t>
            </w:r>
            <w:r>
              <w:rPr>
                <w:rFonts w:ascii="Sylfaen" w:hAnsi="Sylfaen"/>
                <w:b/>
                <w:sz w:val="24"/>
                <w:szCs w:val="24"/>
                <w:lang w:val="ka-GE"/>
              </w:rPr>
              <w:t>)</w:t>
            </w:r>
          </w:p>
        </w:tc>
      </w:tr>
      <w:tr w:rsidR="00EF5382" w14:paraId="1DE7A0A0" w14:textId="77777777" w:rsidTr="00541600">
        <w:tc>
          <w:tcPr>
            <w:tcW w:w="3326" w:type="dxa"/>
          </w:tcPr>
          <w:p w14:paraId="0311EE3E" w14:textId="2126902C" w:rsidR="00EF5382" w:rsidRDefault="00EF5382" w:rsidP="00EF5382">
            <w:pPr>
              <w:spacing w:line="276" w:lineRule="auto"/>
              <w:jc w:val="both"/>
              <w:rPr>
                <w:rFonts w:ascii="Sylfaen" w:hAnsi="Sylfaen"/>
                <w:sz w:val="24"/>
                <w:szCs w:val="24"/>
                <w:lang w:val="ka-GE"/>
              </w:rPr>
            </w:pPr>
            <w:r w:rsidRPr="00541600">
              <w:rPr>
                <w:rFonts w:ascii="Sylfaen" w:hAnsi="Sylfaen"/>
                <w:b/>
                <w:sz w:val="24"/>
                <w:szCs w:val="24"/>
                <w:lang w:val="ka-GE"/>
              </w:rPr>
              <w:t>სისტემის ორგანოთა კლასი</w:t>
            </w:r>
          </w:p>
        </w:tc>
        <w:tc>
          <w:tcPr>
            <w:tcW w:w="3327" w:type="dxa"/>
          </w:tcPr>
          <w:p w14:paraId="61ED6E01" w14:textId="5F75A75F" w:rsidR="00EF5382" w:rsidRPr="00EF5382" w:rsidRDefault="00EF5382" w:rsidP="00EF5382">
            <w:pPr>
              <w:spacing w:line="276" w:lineRule="auto"/>
              <w:jc w:val="both"/>
              <w:rPr>
                <w:rFonts w:ascii="Sylfaen" w:hAnsi="Sylfaen"/>
                <w:sz w:val="24"/>
                <w:szCs w:val="24"/>
                <w:lang w:val="ka-GE"/>
              </w:rPr>
            </w:pPr>
            <w:r w:rsidRPr="00541600">
              <w:rPr>
                <w:rFonts w:ascii="Sylfaen" w:hAnsi="Sylfaen"/>
                <w:b/>
                <w:sz w:val="24"/>
                <w:szCs w:val="24"/>
                <w:lang w:val="ka-GE"/>
              </w:rPr>
              <w:t>გვერდითი რეაქციები</w:t>
            </w:r>
          </w:p>
        </w:tc>
        <w:tc>
          <w:tcPr>
            <w:tcW w:w="3327" w:type="dxa"/>
          </w:tcPr>
          <w:p w14:paraId="6CA20005" w14:textId="3FA2DAFA" w:rsidR="00EF5382" w:rsidRDefault="00EF5382" w:rsidP="00EF5382">
            <w:pPr>
              <w:spacing w:line="276" w:lineRule="auto"/>
              <w:jc w:val="both"/>
              <w:rPr>
                <w:rFonts w:ascii="Sylfaen" w:hAnsi="Sylfaen"/>
                <w:sz w:val="24"/>
                <w:szCs w:val="24"/>
                <w:lang w:val="ka-GE"/>
              </w:rPr>
            </w:pPr>
            <w:r w:rsidRPr="00541600">
              <w:rPr>
                <w:rFonts w:ascii="Sylfaen" w:hAnsi="Sylfaen"/>
                <w:b/>
                <w:sz w:val="24"/>
                <w:szCs w:val="24"/>
                <w:lang w:val="ka-GE"/>
              </w:rPr>
              <w:t>სიხშირე</w:t>
            </w:r>
          </w:p>
        </w:tc>
      </w:tr>
      <w:tr w:rsidR="00EF5382" w14:paraId="4F196190" w14:textId="77777777" w:rsidTr="00541600">
        <w:tc>
          <w:tcPr>
            <w:tcW w:w="3326" w:type="dxa"/>
          </w:tcPr>
          <w:p w14:paraId="447EFC5E" w14:textId="4B954525" w:rsidR="00EF5382" w:rsidRDefault="00EF5382" w:rsidP="00EF5382">
            <w:pPr>
              <w:spacing w:line="276" w:lineRule="auto"/>
              <w:jc w:val="both"/>
              <w:rPr>
                <w:rFonts w:ascii="Sylfaen" w:hAnsi="Sylfaen"/>
                <w:sz w:val="24"/>
                <w:szCs w:val="24"/>
                <w:lang w:val="ka-GE"/>
              </w:rPr>
            </w:pPr>
            <w:r w:rsidRPr="00EF5382">
              <w:rPr>
                <w:rFonts w:ascii="Sylfaen" w:hAnsi="Sylfaen"/>
                <w:sz w:val="24"/>
                <w:szCs w:val="24"/>
                <w:lang w:val="ka-GE"/>
              </w:rPr>
              <w:t>სისხლისა და ლიმფური სისტემის დარღვევები</w:t>
            </w:r>
          </w:p>
        </w:tc>
        <w:tc>
          <w:tcPr>
            <w:tcW w:w="3327" w:type="dxa"/>
          </w:tcPr>
          <w:p w14:paraId="56A47937" w14:textId="058471D1" w:rsidR="00EF5382" w:rsidRPr="00EF5382" w:rsidRDefault="00EF5382" w:rsidP="00EF5382">
            <w:pPr>
              <w:spacing w:line="276" w:lineRule="auto"/>
              <w:jc w:val="both"/>
              <w:rPr>
                <w:rFonts w:ascii="Sylfaen" w:hAnsi="Sylfaen"/>
                <w:sz w:val="24"/>
                <w:szCs w:val="24"/>
                <w:lang w:val="ka-GE"/>
              </w:rPr>
            </w:pPr>
            <w:r>
              <w:rPr>
                <w:rFonts w:ascii="Sylfaen" w:hAnsi="Sylfaen"/>
                <w:sz w:val="24"/>
                <w:szCs w:val="24"/>
                <w:lang w:val="ka-GE"/>
              </w:rPr>
              <w:t xml:space="preserve">თრომბოციტოპენია </w:t>
            </w:r>
          </w:p>
        </w:tc>
        <w:tc>
          <w:tcPr>
            <w:tcW w:w="3327" w:type="dxa"/>
          </w:tcPr>
          <w:p w14:paraId="7ECB0F5D" w14:textId="65EA79E5" w:rsidR="00EF5382" w:rsidRDefault="00EF5382" w:rsidP="00EF5382">
            <w:pPr>
              <w:spacing w:line="276" w:lineRule="auto"/>
              <w:jc w:val="both"/>
              <w:rPr>
                <w:rFonts w:ascii="Sylfaen" w:hAnsi="Sylfaen"/>
                <w:sz w:val="24"/>
                <w:szCs w:val="24"/>
                <w:lang w:val="ka-GE"/>
              </w:rPr>
            </w:pPr>
            <w:r>
              <w:rPr>
                <w:rFonts w:ascii="Sylfaen" w:hAnsi="Sylfaen"/>
                <w:sz w:val="24"/>
                <w:szCs w:val="24"/>
                <w:lang w:val="ka-GE"/>
              </w:rPr>
              <w:t>უცნობია</w:t>
            </w:r>
          </w:p>
        </w:tc>
      </w:tr>
      <w:tr w:rsidR="00EF5382" w14:paraId="5B6A4E33" w14:textId="77777777" w:rsidTr="00541600">
        <w:tc>
          <w:tcPr>
            <w:tcW w:w="3326" w:type="dxa"/>
          </w:tcPr>
          <w:p w14:paraId="26D5DDC0" w14:textId="32271032" w:rsidR="00EF5382" w:rsidRPr="00370053" w:rsidRDefault="00370053" w:rsidP="00EF5382">
            <w:pPr>
              <w:spacing w:line="276" w:lineRule="auto"/>
              <w:jc w:val="both"/>
              <w:rPr>
                <w:rFonts w:ascii="Sylfaen" w:hAnsi="Sylfaen"/>
                <w:sz w:val="24"/>
                <w:szCs w:val="24"/>
                <w:lang w:val="ka-GE"/>
              </w:rPr>
            </w:pPr>
            <w:r>
              <w:rPr>
                <w:rFonts w:ascii="Sylfaen" w:hAnsi="Sylfaen"/>
                <w:sz w:val="24"/>
                <w:szCs w:val="24"/>
                <w:lang w:val="ka-GE"/>
              </w:rPr>
              <w:t>იმუნური სისტ</w:t>
            </w:r>
            <w:r w:rsidR="000C2A9E">
              <w:rPr>
                <w:rFonts w:ascii="Sylfaen" w:hAnsi="Sylfaen"/>
                <w:sz w:val="24"/>
                <w:szCs w:val="24"/>
                <w:lang w:val="ka-GE"/>
              </w:rPr>
              <w:t>ე</w:t>
            </w:r>
            <w:r>
              <w:rPr>
                <w:rFonts w:ascii="Sylfaen" w:hAnsi="Sylfaen"/>
                <w:sz w:val="24"/>
                <w:szCs w:val="24"/>
                <w:lang w:val="ka-GE"/>
              </w:rPr>
              <w:t>მ</w:t>
            </w:r>
            <w:r w:rsidR="000C2A9E">
              <w:rPr>
                <w:rFonts w:ascii="Sylfaen" w:hAnsi="Sylfaen"/>
                <w:sz w:val="24"/>
                <w:szCs w:val="24"/>
                <w:lang w:val="ka-GE"/>
              </w:rPr>
              <w:t>ი</w:t>
            </w:r>
            <w:r>
              <w:rPr>
                <w:rFonts w:ascii="Sylfaen" w:hAnsi="Sylfaen"/>
                <w:sz w:val="24"/>
                <w:szCs w:val="24"/>
                <w:lang w:val="ka-GE"/>
              </w:rPr>
              <w:t>ს დარღვევები</w:t>
            </w:r>
          </w:p>
        </w:tc>
        <w:tc>
          <w:tcPr>
            <w:tcW w:w="3327" w:type="dxa"/>
          </w:tcPr>
          <w:p w14:paraId="75A8D867" w14:textId="4B8ED6BC" w:rsidR="00EF5382" w:rsidRPr="00EF5382"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ჰიპერმგრძნობელობა, მათ შორის გამონაყარი, ჭინჭრის ციება, ანაფილაქსია და ანგიოედემა</w:t>
            </w:r>
          </w:p>
        </w:tc>
        <w:tc>
          <w:tcPr>
            <w:tcW w:w="3327" w:type="dxa"/>
          </w:tcPr>
          <w:p w14:paraId="6982D676" w14:textId="79FE4821" w:rsidR="00EF5382" w:rsidRDefault="000C2A9E" w:rsidP="00EF5382">
            <w:pPr>
              <w:spacing w:line="276" w:lineRule="auto"/>
              <w:jc w:val="both"/>
              <w:rPr>
                <w:rFonts w:ascii="Sylfaen" w:hAnsi="Sylfaen"/>
                <w:sz w:val="24"/>
                <w:szCs w:val="24"/>
                <w:lang w:val="ka-GE"/>
              </w:rPr>
            </w:pPr>
            <w:r>
              <w:rPr>
                <w:rFonts w:ascii="Sylfaen" w:hAnsi="Sylfaen"/>
                <w:sz w:val="24"/>
                <w:szCs w:val="24"/>
                <w:lang w:val="ka-GE"/>
              </w:rPr>
              <w:t>უცნობია</w:t>
            </w:r>
          </w:p>
        </w:tc>
      </w:tr>
      <w:tr w:rsidR="00EF5382" w14:paraId="53A6CB12" w14:textId="77777777" w:rsidTr="00541600">
        <w:tc>
          <w:tcPr>
            <w:tcW w:w="3326" w:type="dxa"/>
          </w:tcPr>
          <w:p w14:paraId="7EE4D6C1" w14:textId="334F4F77" w:rsidR="00EF5382"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ფსიქიატრიული დარღვევები</w:t>
            </w:r>
          </w:p>
        </w:tc>
        <w:tc>
          <w:tcPr>
            <w:tcW w:w="3327" w:type="dxa"/>
          </w:tcPr>
          <w:p w14:paraId="2C0FA90B" w14:textId="39161202" w:rsidR="00EF5382" w:rsidRPr="00EF5382" w:rsidRDefault="000C2A9E" w:rsidP="00EF5382">
            <w:pPr>
              <w:spacing w:line="276" w:lineRule="auto"/>
              <w:jc w:val="both"/>
              <w:rPr>
                <w:rFonts w:ascii="Sylfaen" w:hAnsi="Sylfaen"/>
                <w:sz w:val="24"/>
                <w:szCs w:val="24"/>
                <w:lang w:val="ka-GE"/>
              </w:rPr>
            </w:pPr>
            <w:r>
              <w:rPr>
                <w:rFonts w:ascii="Sylfaen" w:hAnsi="Sylfaen"/>
                <w:sz w:val="24"/>
                <w:szCs w:val="24"/>
                <w:lang w:val="ka-GE"/>
              </w:rPr>
              <w:t>დეპრესია</w:t>
            </w:r>
          </w:p>
        </w:tc>
        <w:tc>
          <w:tcPr>
            <w:tcW w:w="3327" w:type="dxa"/>
          </w:tcPr>
          <w:p w14:paraId="6FD4D972" w14:textId="71617083" w:rsidR="00EF5382" w:rsidRDefault="000C2A9E" w:rsidP="00EF5382">
            <w:pPr>
              <w:spacing w:line="276" w:lineRule="auto"/>
              <w:jc w:val="both"/>
              <w:rPr>
                <w:rFonts w:ascii="Sylfaen" w:hAnsi="Sylfaen"/>
                <w:sz w:val="24"/>
                <w:szCs w:val="24"/>
                <w:lang w:val="ka-GE"/>
              </w:rPr>
            </w:pPr>
            <w:r>
              <w:rPr>
                <w:rFonts w:ascii="Sylfaen" w:hAnsi="Sylfaen"/>
                <w:sz w:val="24"/>
                <w:szCs w:val="24"/>
                <w:lang w:val="ka-GE"/>
              </w:rPr>
              <w:t>უცნობია</w:t>
            </w:r>
          </w:p>
        </w:tc>
      </w:tr>
      <w:tr w:rsidR="00EF5382" w14:paraId="3038E083" w14:textId="77777777" w:rsidTr="00541600">
        <w:tc>
          <w:tcPr>
            <w:tcW w:w="3326" w:type="dxa"/>
          </w:tcPr>
          <w:p w14:paraId="2A6FBBD3" w14:textId="38317A43" w:rsidR="00EF5382" w:rsidRDefault="000C2A9E" w:rsidP="00EF5382">
            <w:pPr>
              <w:spacing w:line="276" w:lineRule="auto"/>
              <w:jc w:val="both"/>
              <w:rPr>
                <w:rFonts w:ascii="Sylfaen" w:hAnsi="Sylfaen"/>
                <w:sz w:val="24"/>
                <w:szCs w:val="24"/>
                <w:lang w:val="ka-GE"/>
              </w:rPr>
            </w:pPr>
            <w:r>
              <w:rPr>
                <w:rFonts w:ascii="Sylfaen" w:hAnsi="Sylfaen"/>
                <w:sz w:val="24"/>
                <w:szCs w:val="24"/>
                <w:lang w:val="ka-GE"/>
              </w:rPr>
              <w:t>ნერვული სისტემის დარღვევები</w:t>
            </w:r>
          </w:p>
        </w:tc>
        <w:tc>
          <w:tcPr>
            <w:tcW w:w="3327" w:type="dxa"/>
          </w:tcPr>
          <w:p w14:paraId="1B8551C4" w14:textId="2D15D1A9" w:rsidR="00EF5382" w:rsidRPr="00EF5382"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თავბრუსხვევა; პარესთეზია</w:t>
            </w:r>
          </w:p>
        </w:tc>
        <w:tc>
          <w:tcPr>
            <w:tcW w:w="3327" w:type="dxa"/>
          </w:tcPr>
          <w:p w14:paraId="649E83F3" w14:textId="15FA6024" w:rsidR="00EF5382" w:rsidRDefault="000C2A9E" w:rsidP="00EF5382">
            <w:pPr>
              <w:spacing w:line="276" w:lineRule="auto"/>
              <w:jc w:val="both"/>
              <w:rPr>
                <w:rFonts w:ascii="Sylfaen" w:hAnsi="Sylfaen"/>
                <w:sz w:val="24"/>
                <w:szCs w:val="24"/>
                <w:lang w:val="ka-GE"/>
              </w:rPr>
            </w:pPr>
            <w:r>
              <w:rPr>
                <w:rFonts w:ascii="Sylfaen" w:hAnsi="Sylfaen"/>
                <w:sz w:val="24"/>
                <w:szCs w:val="24"/>
                <w:lang w:val="ka-GE"/>
              </w:rPr>
              <w:t>უცნობია</w:t>
            </w:r>
          </w:p>
        </w:tc>
      </w:tr>
      <w:tr w:rsidR="00EF5382" w14:paraId="52AABA0D" w14:textId="77777777" w:rsidTr="00541600">
        <w:tc>
          <w:tcPr>
            <w:tcW w:w="3326" w:type="dxa"/>
          </w:tcPr>
          <w:p w14:paraId="27C20A3A" w14:textId="5773B695" w:rsidR="00EF5382" w:rsidRPr="000C2A9E"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სასუნთქი გზების, გულმკერდის და შუასაყრის დარღვევები</w:t>
            </w:r>
          </w:p>
        </w:tc>
        <w:tc>
          <w:tcPr>
            <w:tcW w:w="3327" w:type="dxa"/>
          </w:tcPr>
          <w:p w14:paraId="5A0F2D6F" w14:textId="584FD2A7" w:rsidR="00EF5382" w:rsidRPr="00EF5382"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ქოშინი</w:t>
            </w:r>
          </w:p>
        </w:tc>
        <w:tc>
          <w:tcPr>
            <w:tcW w:w="3327" w:type="dxa"/>
          </w:tcPr>
          <w:p w14:paraId="134ED76A" w14:textId="5C64D5BC" w:rsidR="00EF5382" w:rsidRDefault="000C2A9E" w:rsidP="00EF5382">
            <w:pPr>
              <w:spacing w:line="276" w:lineRule="auto"/>
              <w:jc w:val="both"/>
              <w:rPr>
                <w:rFonts w:ascii="Sylfaen" w:hAnsi="Sylfaen"/>
                <w:sz w:val="24"/>
                <w:szCs w:val="24"/>
                <w:lang w:val="ka-GE"/>
              </w:rPr>
            </w:pPr>
            <w:r>
              <w:rPr>
                <w:rFonts w:ascii="Sylfaen" w:hAnsi="Sylfaen"/>
                <w:sz w:val="24"/>
                <w:szCs w:val="24"/>
                <w:lang w:val="ka-GE"/>
              </w:rPr>
              <w:t>უცნობია</w:t>
            </w:r>
          </w:p>
        </w:tc>
      </w:tr>
      <w:tr w:rsidR="00EF5382" w14:paraId="3E4CDA49" w14:textId="77777777" w:rsidTr="00541600">
        <w:tc>
          <w:tcPr>
            <w:tcW w:w="3326" w:type="dxa"/>
          </w:tcPr>
          <w:p w14:paraId="1453DDCE" w14:textId="2B20D4F6" w:rsidR="00EF5382"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კუჭ-ნაწლავის დარღვევები</w:t>
            </w:r>
          </w:p>
        </w:tc>
        <w:tc>
          <w:tcPr>
            <w:tcW w:w="3327" w:type="dxa"/>
          </w:tcPr>
          <w:p w14:paraId="7070E68C" w14:textId="746EF04C" w:rsidR="00EF5382" w:rsidRPr="00EF5382"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პანკრეატიტი, ყაბზობა</w:t>
            </w:r>
          </w:p>
        </w:tc>
        <w:tc>
          <w:tcPr>
            <w:tcW w:w="3327" w:type="dxa"/>
          </w:tcPr>
          <w:p w14:paraId="36498A56" w14:textId="1BB08F36" w:rsidR="00EF5382" w:rsidRDefault="000C2A9E" w:rsidP="00EF5382">
            <w:pPr>
              <w:spacing w:line="276" w:lineRule="auto"/>
              <w:jc w:val="both"/>
              <w:rPr>
                <w:rFonts w:ascii="Sylfaen" w:hAnsi="Sylfaen"/>
                <w:sz w:val="24"/>
                <w:szCs w:val="24"/>
                <w:lang w:val="ka-GE"/>
              </w:rPr>
            </w:pPr>
            <w:r>
              <w:rPr>
                <w:rFonts w:ascii="Sylfaen" w:hAnsi="Sylfaen"/>
                <w:sz w:val="24"/>
                <w:szCs w:val="24"/>
                <w:lang w:val="ka-GE"/>
              </w:rPr>
              <w:t>უცნობია</w:t>
            </w:r>
          </w:p>
        </w:tc>
      </w:tr>
      <w:tr w:rsidR="000C2A9E" w14:paraId="024D7FE7" w14:textId="77777777" w:rsidTr="00541600">
        <w:tc>
          <w:tcPr>
            <w:tcW w:w="3326" w:type="dxa"/>
          </w:tcPr>
          <w:p w14:paraId="107DDA06" w14:textId="78903680" w:rsidR="000C2A9E" w:rsidRPr="000C2A9E"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ჰეპატობილიარული დარღვევები</w:t>
            </w:r>
          </w:p>
        </w:tc>
        <w:tc>
          <w:tcPr>
            <w:tcW w:w="3327" w:type="dxa"/>
          </w:tcPr>
          <w:p w14:paraId="4721DA1E" w14:textId="698C8F76" w:rsidR="000C2A9E" w:rsidRPr="000C2A9E"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ჰეპატიტი, ქოლელითიაზი, ქოლეცისტიტი</w:t>
            </w:r>
          </w:p>
        </w:tc>
        <w:tc>
          <w:tcPr>
            <w:tcW w:w="3327" w:type="dxa"/>
          </w:tcPr>
          <w:p w14:paraId="78B9931C" w14:textId="7AD1B761" w:rsidR="000C2A9E" w:rsidRDefault="000C2A9E" w:rsidP="00EF5382">
            <w:pPr>
              <w:spacing w:line="276" w:lineRule="auto"/>
              <w:jc w:val="both"/>
              <w:rPr>
                <w:rFonts w:ascii="Sylfaen" w:hAnsi="Sylfaen"/>
                <w:sz w:val="24"/>
                <w:szCs w:val="24"/>
                <w:lang w:val="ka-GE"/>
              </w:rPr>
            </w:pPr>
            <w:r>
              <w:rPr>
                <w:rFonts w:ascii="Sylfaen" w:hAnsi="Sylfaen"/>
                <w:sz w:val="24"/>
                <w:szCs w:val="24"/>
                <w:lang w:val="ka-GE"/>
              </w:rPr>
              <w:t>უცნობია</w:t>
            </w:r>
          </w:p>
        </w:tc>
      </w:tr>
      <w:tr w:rsidR="000C2A9E" w14:paraId="42AD10CF" w14:textId="77777777" w:rsidTr="00541600">
        <w:tc>
          <w:tcPr>
            <w:tcW w:w="3326" w:type="dxa"/>
          </w:tcPr>
          <w:p w14:paraId="61FFE6E7" w14:textId="2F9EEA3B" w:rsidR="000C2A9E" w:rsidRPr="000C2A9E"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lastRenderedPageBreak/>
              <w:t>კანისა და კანქვეშა ქსოვილის დარღვევები</w:t>
            </w:r>
          </w:p>
        </w:tc>
        <w:tc>
          <w:tcPr>
            <w:tcW w:w="3327" w:type="dxa"/>
          </w:tcPr>
          <w:p w14:paraId="314A11AC" w14:textId="7B4ACAF1" w:rsidR="000C2A9E" w:rsidRPr="000C2A9E"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მულტიფორმული ერითემა</w:t>
            </w:r>
          </w:p>
        </w:tc>
        <w:tc>
          <w:tcPr>
            <w:tcW w:w="3327" w:type="dxa"/>
          </w:tcPr>
          <w:p w14:paraId="0194C097" w14:textId="6B99DC10" w:rsidR="000C2A9E" w:rsidRDefault="000C2A9E" w:rsidP="00EF5382">
            <w:pPr>
              <w:spacing w:line="276" w:lineRule="auto"/>
              <w:jc w:val="both"/>
              <w:rPr>
                <w:rFonts w:ascii="Sylfaen" w:hAnsi="Sylfaen"/>
                <w:sz w:val="24"/>
                <w:szCs w:val="24"/>
                <w:lang w:val="ka-GE"/>
              </w:rPr>
            </w:pPr>
            <w:r>
              <w:rPr>
                <w:rFonts w:ascii="Sylfaen" w:hAnsi="Sylfaen"/>
                <w:sz w:val="24"/>
                <w:szCs w:val="24"/>
                <w:lang w:val="ka-GE"/>
              </w:rPr>
              <w:t>უცნობია</w:t>
            </w:r>
          </w:p>
        </w:tc>
      </w:tr>
      <w:tr w:rsidR="000C2A9E" w14:paraId="264AD081" w14:textId="77777777" w:rsidTr="00541600">
        <w:tc>
          <w:tcPr>
            <w:tcW w:w="3326" w:type="dxa"/>
          </w:tcPr>
          <w:p w14:paraId="4F9F1B78" w14:textId="15A23719" w:rsidR="000C2A9E" w:rsidRPr="000C2A9E"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კუნთოვანი და შემაერთებელი ქსოვილის დარღვევები</w:t>
            </w:r>
          </w:p>
        </w:tc>
        <w:tc>
          <w:tcPr>
            <w:tcW w:w="3327" w:type="dxa"/>
          </w:tcPr>
          <w:p w14:paraId="25EDB3DF" w14:textId="00BDB028" w:rsidR="000C2A9E" w:rsidRPr="000C2A9E" w:rsidRDefault="000C2A9E" w:rsidP="00EF5382">
            <w:pPr>
              <w:spacing w:line="276" w:lineRule="auto"/>
              <w:jc w:val="both"/>
              <w:rPr>
                <w:rFonts w:ascii="Sylfaen" w:hAnsi="Sylfaen"/>
                <w:sz w:val="24"/>
                <w:szCs w:val="24"/>
                <w:lang w:val="ka-GE"/>
              </w:rPr>
            </w:pPr>
            <w:r w:rsidRPr="000C2A9E">
              <w:rPr>
                <w:rFonts w:ascii="Sylfaen" w:hAnsi="Sylfaen"/>
                <w:sz w:val="24"/>
                <w:szCs w:val="24"/>
                <w:lang w:val="ka-GE"/>
              </w:rPr>
              <w:t>მიალგია, მიოპათია/რაბდომიოლიზი (იხ. ნაწილი 4.4)</w:t>
            </w:r>
          </w:p>
        </w:tc>
        <w:tc>
          <w:tcPr>
            <w:tcW w:w="3327" w:type="dxa"/>
          </w:tcPr>
          <w:p w14:paraId="2B1A2D5B" w14:textId="7E8C5295" w:rsidR="000C2A9E" w:rsidRDefault="000C2A9E" w:rsidP="00EF5382">
            <w:pPr>
              <w:spacing w:line="276" w:lineRule="auto"/>
              <w:jc w:val="both"/>
              <w:rPr>
                <w:rFonts w:ascii="Sylfaen" w:hAnsi="Sylfaen"/>
                <w:sz w:val="24"/>
                <w:szCs w:val="24"/>
                <w:lang w:val="ka-GE"/>
              </w:rPr>
            </w:pPr>
            <w:r>
              <w:rPr>
                <w:rFonts w:ascii="Sylfaen" w:hAnsi="Sylfaen"/>
                <w:sz w:val="24"/>
                <w:szCs w:val="24"/>
                <w:lang w:val="ka-GE"/>
              </w:rPr>
              <w:t>უცნობია</w:t>
            </w:r>
          </w:p>
        </w:tc>
      </w:tr>
      <w:tr w:rsidR="000C2A9E" w14:paraId="4104F83A" w14:textId="77777777" w:rsidTr="00541600">
        <w:tc>
          <w:tcPr>
            <w:tcW w:w="3326" w:type="dxa"/>
          </w:tcPr>
          <w:p w14:paraId="11BD2397" w14:textId="652267E2" w:rsidR="000C2A9E" w:rsidRPr="000C2A9E" w:rsidRDefault="000C2A9E" w:rsidP="000C2A9E">
            <w:pPr>
              <w:spacing w:line="276" w:lineRule="auto"/>
              <w:jc w:val="both"/>
              <w:rPr>
                <w:rFonts w:ascii="Sylfaen" w:hAnsi="Sylfaen"/>
                <w:sz w:val="24"/>
                <w:szCs w:val="24"/>
                <w:lang w:val="ka-GE"/>
              </w:rPr>
            </w:pPr>
            <w:r w:rsidRPr="000C2A9E">
              <w:rPr>
                <w:rFonts w:ascii="Sylfaen" w:hAnsi="Sylfaen"/>
                <w:sz w:val="24"/>
                <w:szCs w:val="24"/>
                <w:lang w:val="ka-GE"/>
              </w:rPr>
              <w:t>ზოგადი დარღვევები და შეყვანის ადგილის მდგომარეობები</w:t>
            </w:r>
          </w:p>
        </w:tc>
        <w:tc>
          <w:tcPr>
            <w:tcW w:w="3327" w:type="dxa"/>
          </w:tcPr>
          <w:p w14:paraId="200B173F" w14:textId="13377262" w:rsidR="000C2A9E" w:rsidRPr="000C2A9E" w:rsidRDefault="000C2A9E" w:rsidP="000C2A9E">
            <w:pPr>
              <w:spacing w:line="276" w:lineRule="auto"/>
              <w:jc w:val="both"/>
              <w:rPr>
                <w:rFonts w:ascii="Sylfaen" w:hAnsi="Sylfaen"/>
                <w:sz w:val="24"/>
                <w:szCs w:val="24"/>
                <w:lang w:val="ka-GE"/>
              </w:rPr>
            </w:pPr>
            <w:r w:rsidRPr="000C2A9E">
              <w:rPr>
                <w:rFonts w:ascii="Sylfaen" w:hAnsi="Sylfaen"/>
                <w:sz w:val="24"/>
                <w:szCs w:val="24"/>
                <w:lang w:val="ka-GE"/>
              </w:rPr>
              <w:t>ასთენია</w:t>
            </w:r>
          </w:p>
        </w:tc>
        <w:tc>
          <w:tcPr>
            <w:tcW w:w="3327" w:type="dxa"/>
          </w:tcPr>
          <w:p w14:paraId="648798FC" w14:textId="3B4B82AF" w:rsidR="000C2A9E" w:rsidRDefault="000C2A9E" w:rsidP="000C2A9E">
            <w:pPr>
              <w:spacing w:line="276" w:lineRule="auto"/>
              <w:jc w:val="both"/>
              <w:rPr>
                <w:rFonts w:ascii="Sylfaen" w:hAnsi="Sylfaen"/>
                <w:sz w:val="24"/>
                <w:szCs w:val="24"/>
                <w:lang w:val="ka-GE"/>
              </w:rPr>
            </w:pPr>
            <w:r>
              <w:rPr>
                <w:rFonts w:ascii="Sylfaen" w:hAnsi="Sylfaen"/>
                <w:sz w:val="24"/>
                <w:szCs w:val="24"/>
                <w:lang w:val="ka-GE"/>
              </w:rPr>
              <w:t>უცნობია</w:t>
            </w:r>
          </w:p>
        </w:tc>
      </w:tr>
    </w:tbl>
    <w:p w14:paraId="514D8CC8" w14:textId="77777777" w:rsidR="00541600" w:rsidRPr="008F3569" w:rsidRDefault="00541600" w:rsidP="008F3569">
      <w:pPr>
        <w:spacing w:after="0" w:line="276" w:lineRule="auto"/>
        <w:jc w:val="both"/>
        <w:rPr>
          <w:rFonts w:ascii="Sylfaen" w:hAnsi="Sylfaen"/>
          <w:sz w:val="24"/>
          <w:szCs w:val="24"/>
          <w:lang w:val="ka-GE"/>
        </w:rPr>
      </w:pPr>
    </w:p>
    <w:p w14:paraId="0D155151" w14:textId="3025ED5C" w:rsidR="00E94899" w:rsidRPr="008A2050" w:rsidRDefault="001702C2" w:rsidP="008F3569">
      <w:pPr>
        <w:spacing w:after="0" w:line="276" w:lineRule="auto"/>
        <w:jc w:val="both"/>
        <w:rPr>
          <w:rFonts w:ascii="Sylfaen" w:hAnsi="Sylfaen"/>
          <w:i/>
          <w:sz w:val="24"/>
          <w:szCs w:val="24"/>
          <w:u w:val="single"/>
          <w:lang w:val="ka-GE"/>
        </w:rPr>
      </w:pPr>
      <w:r w:rsidRPr="008A2050">
        <w:rPr>
          <w:rFonts w:ascii="Sylfaen" w:hAnsi="Sylfaen"/>
          <w:i/>
          <w:sz w:val="24"/>
          <w:szCs w:val="24"/>
          <w:u w:val="single"/>
          <w:lang w:val="ka-GE"/>
        </w:rPr>
        <w:t>ეზეტიმიბის ფენოფიბრატთან ერთად მიღება</w:t>
      </w:r>
    </w:p>
    <w:p w14:paraId="4EE6CD91" w14:textId="3D4FE96E" w:rsidR="001702C2" w:rsidRDefault="008A2050" w:rsidP="008F3569">
      <w:pPr>
        <w:spacing w:after="0" w:line="276" w:lineRule="auto"/>
        <w:jc w:val="both"/>
        <w:rPr>
          <w:rFonts w:ascii="Sylfaen" w:hAnsi="Sylfaen"/>
          <w:sz w:val="24"/>
          <w:szCs w:val="24"/>
          <w:lang w:val="ka-GE"/>
        </w:rPr>
      </w:pPr>
      <w:r w:rsidRPr="008A2050">
        <w:rPr>
          <w:rFonts w:ascii="Sylfaen" w:hAnsi="Sylfaen"/>
          <w:sz w:val="24"/>
          <w:szCs w:val="24"/>
          <w:lang w:val="ka-GE"/>
        </w:rPr>
        <w:t>კუჭ-ნაწლავის ტრაქტის დარღვევები: მუცლის ტკივილი (ხშირი).</w:t>
      </w:r>
    </w:p>
    <w:p w14:paraId="3DBB0032" w14:textId="4A0352D5" w:rsidR="008A2050" w:rsidRDefault="008A2050" w:rsidP="008F3569">
      <w:pPr>
        <w:spacing w:after="0" w:line="276" w:lineRule="auto"/>
        <w:jc w:val="both"/>
        <w:rPr>
          <w:rFonts w:ascii="Sylfaen" w:hAnsi="Sylfaen"/>
          <w:sz w:val="24"/>
          <w:szCs w:val="24"/>
          <w:lang w:val="ka-GE"/>
        </w:rPr>
      </w:pPr>
    </w:p>
    <w:p w14:paraId="7C8D98F5" w14:textId="2FFD4738" w:rsidR="008A2050" w:rsidRDefault="00B42590" w:rsidP="008F3569">
      <w:pPr>
        <w:spacing w:after="0" w:line="276" w:lineRule="auto"/>
        <w:jc w:val="both"/>
        <w:rPr>
          <w:rFonts w:ascii="Sylfaen" w:hAnsi="Sylfaen"/>
          <w:sz w:val="24"/>
          <w:szCs w:val="24"/>
          <w:lang w:val="ka-GE"/>
        </w:rPr>
      </w:pPr>
      <w:r w:rsidRPr="00B42590">
        <w:rPr>
          <w:rFonts w:ascii="Sylfaen" w:hAnsi="Sylfaen"/>
          <w:sz w:val="24"/>
          <w:szCs w:val="24"/>
          <w:lang w:val="ka-GE"/>
        </w:rPr>
        <w:t>შერეული ჰიპერლიპიდემიის მქონე პაციენტებში ჩატარებულ მრავალცენტრიან, ორმაგად ბრმა, პლაცებო-კონტროლირებად კლინიკურ კვლევაში, 625 პაციენტი მკურნალობდა 12 კვირამდე, ხოლო 576 პაციენტი - 1 წლამდე. ამ კვლევაში, ეზეტიმიბითა და ფენოფიბრატით ნამკურნალებ 172 პაციენტმა დაასრულა თერაპიის 12-კვირიანი კურსი, ხოლო ეზეტიმიბითა და ფენოფიბრატით ნამკურნალებ</w:t>
      </w:r>
      <w:r>
        <w:rPr>
          <w:rFonts w:ascii="Sylfaen" w:hAnsi="Sylfaen"/>
          <w:sz w:val="24"/>
          <w:szCs w:val="24"/>
          <w:lang w:val="ka-GE"/>
        </w:rPr>
        <w:t>მა</w:t>
      </w:r>
      <w:r w:rsidRPr="00B42590">
        <w:rPr>
          <w:rFonts w:ascii="Sylfaen" w:hAnsi="Sylfaen"/>
          <w:sz w:val="24"/>
          <w:szCs w:val="24"/>
          <w:lang w:val="ka-GE"/>
        </w:rPr>
        <w:t xml:space="preserve"> 230 პაციენტმა (მათ შორის 109, რომლებიც პირველი 12 კვირის განმავლობაში მხოლოდ ეზეტიმიბს იღებდნენ) დაასრულა თერაპიის 1-წლიანი კურსი.</w:t>
      </w:r>
      <w:r>
        <w:rPr>
          <w:rFonts w:ascii="Sylfaen" w:hAnsi="Sylfaen"/>
          <w:sz w:val="24"/>
          <w:szCs w:val="24"/>
          <w:lang w:val="ka-GE"/>
        </w:rPr>
        <w:t xml:space="preserve"> </w:t>
      </w:r>
      <w:r w:rsidRPr="00B42590">
        <w:rPr>
          <w:rFonts w:ascii="Sylfaen" w:hAnsi="Sylfaen"/>
          <w:sz w:val="24"/>
          <w:szCs w:val="24"/>
          <w:lang w:val="ka-GE"/>
        </w:rPr>
        <w:t>ეს კვლევა არ იყო განკუთვნილი იშვიათი შემთხვევების სამკურნალო ჯგუფების შესადარებლად. შრატის ტრანსამინაზების კლინიკურად მნიშვნელოვანი მომატების (&gt; 3 X ULN, თანმიმდევრული) შემთხვევების სიხშირე (95% CI) ფენოფიბრატის მონოთერაპიისა და ფენოფიბრატთან ერთად ეზეტიმიბის მიღების შემთხვევაში, შესაბამისად, მკურნალობის ექსპოზიციის გათვალისწინებით კორექტირებული იყო 4.5% (1.9, 8.8) და 2.7% (1.2, 5.4).</w:t>
      </w:r>
      <w:r>
        <w:rPr>
          <w:rFonts w:ascii="Sylfaen" w:hAnsi="Sylfaen"/>
          <w:sz w:val="24"/>
          <w:szCs w:val="24"/>
          <w:lang w:val="ka-GE"/>
        </w:rPr>
        <w:t xml:space="preserve"> </w:t>
      </w:r>
      <w:r w:rsidRPr="00B42590">
        <w:rPr>
          <w:rFonts w:ascii="Sylfaen" w:hAnsi="Sylfaen"/>
          <w:sz w:val="24"/>
          <w:szCs w:val="24"/>
          <w:lang w:val="ka-GE"/>
        </w:rPr>
        <w:t>ქოლეცისტექტომიის შესაბამისი შემთხვევების მაჩვენებლები ფენოფიბრატის მონოთერაპიისა და ფენოფიბრატთან ერთად ეზეტიმიბის მიღების შემთხვევაში შესაბამისად 0.6% (0.0, 3.1) და 1.7% (0.6, 4.0) იყო (იხილეთ ნაწილები 4.4 და 4.5).</w:t>
      </w:r>
    </w:p>
    <w:p w14:paraId="22A1F734" w14:textId="3A9540C9" w:rsidR="00B42590" w:rsidRDefault="00B42590" w:rsidP="008F3569">
      <w:pPr>
        <w:spacing w:after="0" w:line="276" w:lineRule="auto"/>
        <w:jc w:val="both"/>
        <w:rPr>
          <w:rFonts w:ascii="Sylfaen" w:hAnsi="Sylfaen"/>
          <w:sz w:val="24"/>
          <w:szCs w:val="24"/>
          <w:lang w:val="ka-GE"/>
        </w:rPr>
      </w:pPr>
    </w:p>
    <w:p w14:paraId="0AE33005" w14:textId="020F2F10" w:rsidR="00B42590" w:rsidRPr="0029227E" w:rsidRDefault="00B42590" w:rsidP="008F3569">
      <w:pPr>
        <w:spacing w:after="0" w:line="276" w:lineRule="auto"/>
        <w:jc w:val="both"/>
        <w:rPr>
          <w:rFonts w:ascii="Sylfaen" w:hAnsi="Sylfaen"/>
          <w:sz w:val="24"/>
          <w:szCs w:val="24"/>
          <w:u w:val="single"/>
          <w:lang w:val="ka-GE"/>
        </w:rPr>
      </w:pPr>
      <w:r w:rsidRPr="0029227E">
        <w:rPr>
          <w:rFonts w:ascii="Sylfaen" w:hAnsi="Sylfaen"/>
          <w:sz w:val="24"/>
          <w:szCs w:val="24"/>
          <w:u w:val="single"/>
          <w:lang w:val="ka-GE"/>
        </w:rPr>
        <w:t>პედიატრიული მოსახლეობა (6-დან 17 წლამდე ასაკის)</w:t>
      </w:r>
    </w:p>
    <w:p w14:paraId="1B8D3AC0" w14:textId="300223A3" w:rsidR="0029227E" w:rsidRDefault="009115A3" w:rsidP="008F3569">
      <w:pPr>
        <w:spacing w:after="0" w:line="276" w:lineRule="auto"/>
        <w:jc w:val="both"/>
        <w:rPr>
          <w:rFonts w:ascii="Sylfaen" w:hAnsi="Sylfaen"/>
          <w:sz w:val="24"/>
          <w:szCs w:val="24"/>
          <w:lang w:val="ka-GE"/>
        </w:rPr>
      </w:pPr>
      <w:r w:rsidRPr="009115A3">
        <w:rPr>
          <w:rFonts w:ascii="Sylfaen" w:hAnsi="Sylfaen"/>
          <w:sz w:val="24"/>
          <w:szCs w:val="24"/>
          <w:lang w:val="ka-GE"/>
        </w:rPr>
        <w:t>კვლევაში, რომელშიც მონაწილეობდნენ პედიატრიული (6-დან 10 წლამდე ასაკის) პაციენტები ჰეტეროზიგოტური ოჯახური ან არაოჯახური ჰიპერქოლესტერინემიით (n = 138), ALT და/ან AST-ის მომატება (≥ 3X ULN, თანმიმდევრული) დაფიქსირდა ეზეტიმიბის მიმღები პაციენტების 1.1%-ში (1 პაციენტი), პლაცებოს ჯგუფში კი ეს მაჩვენებელი 0%-ს შეადგენდა. კფკ-ის მომატება (≥ 10X ULN) არ დაფიქსირებულა. მიოპათიის შემთხვევები არ დაფიქსირებულა.</w:t>
      </w:r>
    </w:p>
    <w:p w14:paraId="5D1DFD61" w14:textId="628E51EC" w:rsidR="001B0C22" w:rsidRDefault="001B0C22" w:rsidP="008F3569">
      <w:pPr>
        <w:spacing w:after="0" w:line="276" w:lineRule="auto"/>
        <w:jc w:val="both"/>
        <w:rPr>
          <w:rFonts w:ascii="Sylfaen" w:hAnsi="Sylfaen"/>
          <w:sz w:val="24"/>
          <w:szCs w:val="24"/>
          <w:lang w:val="ka-GE"/>
        </w:rPr>
      </w:pPr>
    </w:p>
    <w:p w14:paraId="08E9A2DB" w14:textId="6DACBA3C" w:rsidR="001B0C22" w:rsidRDefault="009D73B6" w:rsidP="008F3569">
      <w:pPr>
        <w:spacing w:after="0" w:line="276" w:lineRule="auto"/>
        <w:jc w:val="both"/>
        <w:rPr>
          <w:rFonts w:ascii="Sylfaen" w:hAnsi="Sylfaen"/>
          <w:sz w:val="24"/>
          <w:szCs w:val="24"/>
          <w:lang w:val="ka-GE"/>
        </w:rPr>
      </w:pPr>
      <w:r w:rsidRPr="009D73B6">
        <w:rPr>
          <w:rFonts w:ascii="Sylfaen" w:hAnsi="Sylfaen"/>
          <w:sz w:val="24"/>
          <w:szCs w:val="24"/>
          <w:lang w:val="ka-GE"/>
        </w:rPr>
        <w:t xml:space="preserve">ცალკე კვლევაში, რომელშიც მონაწილეობდნენ ჰეტეროზიგოტური ოჯახური ჰიპერქოლესტერინემიის მქონე მოზარდი (10-დან 17 წლამდე ასაკის) პაციენტები (n = 248), ALT და/ან AST-ის მომატება (≥ 3X ULN, თანმიმდევრულად) დაფიქსირდა </w:t>
      </w:r>
      <w:r w:rsidRPr="009D73B6">
        <w:rPr>
          <w:rFonts w:ascii="Sylfaen" w:hAnsi="Sylfaen"/>
          <w:sz w:val="24"/>
          <w:szCs w:val="24"/>
          <w:lang w:val="ka-GE"/>
        </w:rPr>
        <w:lastRenderedPageBreak/>
        <w:t>ეზეტიმიბის/სიმვასტატინის მიმღები პაციენტების 3%-ში (4 პაციენტი), სიმვასტატინის მონოთერაპიის ჯგუფში კი - 2%-ში (2 პაციენტი); ეს მაჩვენებლები შესაბამისად 2% (2 პაციენტი) და 0% იყო CPK-ის მომატებისთვის (≥ 10X ULN). მიოპათიის შემთხვევები არ დაფიქსირებულა.</w:t>
      </w:r>
    </w:p>
    <w:p w14:paraId="167189A2" w14:textId="1CB9CCD1" w:rsidR="007E2F4E" w:rsidRDefault="007E2F4E" w:rsidP="008F3569">
      <w:pPr>
        <w:spacing w:after="0" w:line="276" w:lineRule="auto"/>
        <w:jc w:val="both"/>
        <w:rPr>
          <w:rFonts w:ascii="Sylfaen" w:hAnsi="Sylfaen"/>
          <w:sz w:val="24"/>
          <w:szCs w:val="24"/>
          <w:lang w:val="ka-GE"/>
        </w:rPr>
      </w:pPr>
    </w:p>
    <w:p w14:paraId="1EF333E9" w14:textId="24D2D102" w:rsidR="007E2F4E" w:rsidRDefault="007E2F4E" w:rsidP="008F3569">
      <w:pPr>
        <w:spacing w:after="0" w:line="276" w:lineRule="auto"/>
        <w:jc w:val="both"/>
        <w:rPr>
          <w:rFonts w:ascii="Sylfaen" w:hAnsi="Sylfaen"/>
          <w:sz w:val="24"/>
          <w:szCs w:val="24"/>
          <w:lang w:val="ka-GE"/>
        </w:rPr>
      </w:pPr>
      <w:r w:rsidRPr="007E2F4E">
        <w:rPr>
          <w:rFonts w:ascii="Sylfaen" w:hAnsi="Sylfaen"/>
          <w:sz w:val="24"/>
          <w:szCs w:val="24"/>
          <w:lang w:val="ka-GE"/>
        </w:rPr>
        <w:t>ეს კვლევები არ იყო შესაფერისი იშვიათი წამლისმიერი გვერდითი რეაქციების შესადარებლად.</w:t>
      </w:r>
    </w:p>
    <w:p w14:paraId="46A8F332" w14:textId="5A86AB37" w:rsidR="007E2F4E" w:rsidRDefault="007E2F4E" w:rsidP="008F3569">
      <w:pPr>
        <w:spacing w:after="0" w:line="276" w:lineRule="auto"/>
        <w:jc w:val="both"/>
        <w:rPr>
          <w:rFonts w:ascii="Sylfaen" w:hAnsi="Sylfaen"/>
          <w:sz w:val="24"/>
          <w:szCs w:val="24"/>
          <w:lang w:val="ka-GE"/>
        </w:rPr>
      </w:pPr>
    </w:p>
    <w:p w14:paraId="7B6345F4" w14:textId="758C7ED4" w:rsidR="007E2F4E" w:rsidRDefault="007E2F4E" w:rsidP="008F3569">
      <w:pPr>
        <w:spacing w:after="0" w:line="276" w:lineRule="auto"/>
        <w:jc w:val="both"/>
        <w:rPr>
          <w:rFonts w:ascii="Sylfaen" w:hAnsi="Sylfaen"/>
          <w:sz w:val="24"/>
          <w:szCs w:val="24"/>
          <w:u w:val="single"/>
          <w:lang w:val="ka-GE"/>
        </w:rPr>
      </w:pPr>
      <w:r w:rsidRPr="007E2F4E">
        <w:rPr>
          <w:rFonts w:ascii="Sylfaen" w:hAnsi="Sylfaen"/>
          <w:sz w:val="24"/>
          <w:szCs w:val="24"/>
          <w:u w:val="single"/>
          <w:lang w:val="ka-GE"/>
        </w:rPr>
        <w:t>პაციენტები გულის კორონარული დაავადებით და მწვავე კორონარული სინდრომის მოვლენების ისტორიით</w:t>
      </w:r>
    </w:p>
    <w:p w14:paraId="0FBCF4AF" w14:textId="0D83F6B9" w:rsidR="000C2A9E" w:rsidRPr="00235E63" w:rsidRDefault="000D2672" w:rsidP="008F3569">
      <w:pPr>
        <w:spacing w:after="0" w:line="276" w:lineRule="auto"/>
        <w:jc w:val="both"/>
        <w:rPr>
          <w:rFonts w:ascii="Sylfaen" w:hAnsi="Sylfaen"/>
          <w:sz w:val="24"/>
          <w:szCs w:val="24"/>
          <w:lang w:val="ka-GE"/>
        </w:rPr>
      </w:pPr>
      <w:r w:rsidRPr="000D2672">
        <w:rPr>
          <w:rFonts w:ascii="Sylfaen" w:hAnsi="Sylfaen"/>
          <w:sz w:val="24"/>
          <w:szCs w:val="24"/>
          <w:lang w:val="ka-GE"/>
        </w:rPr>
        <w:t>IMPROVE-IT კვლევაში (იხ. ნაწილი 5.1), რომელშიც მონაწილეობდა 18,144 პაციენტი, რომლებიც მკურნალობდნენ ეზეტიმიბით/სიმვასტატინით 10/40 მგ (n = 9,067; რომელთაგან 6%-ს დოზა გაეზარდა ეზეტიმიბით/სიმვასტატინით 10/80 მგ-მდე) ან სიმვასტატინით 40 მგ (n = 9,077; რომელთაგან 27%-ს დოზა გაეზარდა სიმვასტატინით 80 მგ-მდე), უსაფრთხოების პროფილები მსგავსი იყო 6.0 წლიანი საშუალო დაკვირვების პერიოდში.</w:t>
      </w:r>
      <w:r w:rsidR="00235E63" w:rsidRPr="00235E63">
        <w:rPr>
          <w:lang w:val="ka-GE"/>
        </w:rPr>
        <w:t xml:space="preserve"> </w:t>
      </w:r>
      <w:r w:rsidR="00235E63" w:rsidRPr="00235E63">
        <w:rPr>
          <w:rFonts w:ascii="Sylfaen" w:hAnsi="Sylfaen"/>
          <w:sz w:val="24"/>
          <w:szCs w:val="24"/>
          <w:lang w:val="ka-GE"/>
        </w:rPr>
        <w:t>გვერდითი მოვლენების გამო მკურნალობის შეწყვეტის მაჩვენებელი ეზეტიმიბით/სიმვასტატინით ნამკურნალებ პაციენტებში 10.6% იყო და სიმვასტატინით ნამკურნალებ პაციენტებში 10.1%.</w:t>
      </w:r>
    </w:p>
    <w:p w14:paraId="7E45F5A3" w14:textId="1D152173" w:rsidR="00984CA0" w:rsidRDefault="00235E63" w:rsidP="008F3569">
      <w:pPr>
        <w:spacing w:after="0" w:line="276" w:lineRule="auto"/>
        <w:jc w:val="both"/>
        <w:rPr>
          <w:rFonts w:ascii="Sylfaen" w:hAnsi="Sylfaen"/>
          <w:sz w:val="24"/>
          <w:szCs w:val="24"/>
          <w:lang w:val="ka-GE"/>
        </w:rPr>
      </w:pPr>
      <w:r w:rsidRPr="00235E63">
        <w:rPr>
          <w:rFonts w:ascii="Sylfaen" w:hAnsi="Sylfaen"/>
          <w:sz w:val="24"/>
          <w:szCs w:val="24"/>
          <w:lang w:val="ka-GE"/>
        </w:rPr>
        <w:t>მიოპათიის შემთხვევები ეზეტიმიბის/სიმვასტატინის შემთხვევაში იყო 0.2% და სიმვასტატინის შემთხვევაში 0.1%, სადაც მიოპათია განისაზღვრა, როგორც აუხსნელი კუნთების სისუსტე ან ტკივილი შრატის კრეატინინის კონცენტრაციით ≥ 10-ჯერ მეტი ULN-ით ან კრეატინინის კონცენტრაციით ≥ 5-ჯერ მეტი და ULN-ზე &lt; 10-ჯერ მეტი ორი ზედიზედ დაკვირვებით. რაბდომიოლიზის შემთხვევები ეზეტიმიბ/სიმვასტატინის შემთხვევაში იყო 0.1% და სიმვასტატინის შემთხვევაში 0.2%, სადაც რაბდომიოლიზი განისაზღვრა, როგორც აუხსნელი კუნთების სისუსტე ან ტკივილი შრატის კრეატინინის კლირენსით ≥ 10-ჯერ მეტი ULN-ით თირკმლის დაზიანების ნიშნებით, ≥ 5-ჯერ მეტი ULN-ით და &lt; 10-ჯერ მეტი ULN-ით ზედიზედ ორ შემთხვევაში თირკმლის დაზიანების ნიშნებით ან კრეატინინის კლირენსით ≥ 10,000 სე/ლ თირკმლის დაზიანების ნიშნების გარეშე. ტრანსამინაზების თანმიმდევრული მომატების შემთხვევები (≥ 3 X ULN) ეზეტიმიბის/სიმვასტატინის შემთხვევაში იყო 2.5% და სიმვასტატინის შემთხვევაში 2.3% (იხ. ნაწილი 4.4). ნაღვლის ბუშტთან დაკავშირებული გვერდითი მოვლენები დაფიქსირდა ეზეტიმიბის/სიმვასტატინის და სიმვასტატინის ჯგუფში, შესაბამისად, პაციენტების 3.1%-ში და 3.5%-ში. ქოლეცისტექტომიის შემდეგ ჰოსპიტალიზაციის შემთხვევები ორივე სამკურნალო ჯგუფში 1.5% იყო. კვლევის დროს კიბო (განისაზღვრება, როგორც ნებისმიერი ახალი ავთვისებიანი სიმსივნე) დიაგნოზირებული იყო შესაბამისად, 9.4%-ში 9.5%-თან შედარებით.</w:t>
      </w:r>
    </w:p>
    <w:p w14:paraId="4EB10AF9" w14:textId="78FED642" w:rsidR="00235E63" w:rsidRDefault="00235E63" w:rsidP="008F3569">
      <w:pPr>
        <w:spacing w:after="0" w:line="276" w:lineRule="auto"/>
        <w:jc w:val="both"/>
        <w:rPr>
          <w:rFonts w:ascii="Sylfaen" w:hAnsi="Sylfaen"/>
          <w:sz w:val="24"/>
          <w:szCs w:val="24"/>
          <w:lang w:val="ka-GE"/>
        </w:rPr>
      </w:pPr>
    </w:p>
    <w:p w14:paraId="636EA014" w14:textId="475BFA33" w:rsidR="00235E63" w:rsidRDefault="00235E63" w:rsidP="008F3569">
      <w:pPr>
        <w:spacing w:after="0" w:line="276" w:lineRule="auto"/>
        <w:jc w:val="both"/>
        <w:rPr>
          <w:rFonts w:ascii="Sylfaen" w:hAnsi="Sylfaen"/>
          <w:sz w:val="24"/>
          <w:szCs w:val="24"/>
          <w:u w:val="single"/>
          <w:lang w:val="ka-GE"/>
        </w:rPr>
      </w:pPr>
      <w:r w:rsidRPr="00235E63">
        <w:rPr>
          <w:rFonts w:ascii="Sylfaen" w:hAnsi="Sylfaen"/>
          <w:sz w:val="24"/>
          <w:szCs w:val="24"/>
          <w:u w:val="single"/>
          <w:lang w:val="ka-GE"/>
        </w:rPr>
        <w:t>თირკმელების ქრონიკული დაავადება</w:t>
      </w:r>
    </w:p>
    <w:p w14:paraId="2E9A4774" w14:textId="40C32E72" w:rsidR="00235E63" w:rsidRDefault="00235E63" w:rsidP="008F3569">
      <w:pPr>
        <w:spacing w:after="0" w:line="276" w:lineRule="auto"/>
        <w:jc w:val="both"/>
        <w:rPr>
          <w:rFonts w:ascii="Sylfaen" w:hAnsi="Sylfaen"/>
          <w:sz w:val="24"/>
          <w:szCs w:val="24"/>
          <w:lang w:val="ka-GE"/>
        </w:rPr>
      </w:pPr>
      <w:r w:rsidRPr="00235E63">
        <w:rPr>
          <w:rFonts w:ascii="Sylfaen" w:hAnsi="Sylfaen"/>
          <w:sz w:val="24"/>
          <w:szCs w:val="24"/>
          <w:lang w:val="ka-GE"/>
        </w:rPr>
        <w:lastRenderedPageBreak/>
        <w:t>გულისა და თირკმლის დაცვის კვლევაში (SHARP) (იხ. ნაწილი 5.1), რომელშიც მონაწილეობდა 9,000-ზე მეტი პაციენტი, რომლებიც იღებდნენ ეზეტიმიბის 10 მგ და სიმვასტატინის 20 მგ ფიქსირებული დოზის კომბინაციას დღეში (n = 4,650) ან პლაცებოს (n = 4,620), უსაფრთხოების პროფილები შედარებადი იყო 4.9 წლიანი საშუალო დაკვირვების პერიოდში. ამ კვლევაში დაფიქსირდა მხოლოდ სერიოზული გვერდითი მოვლენები და ნებისმიერი გვერდითი მოვლენის გამო მკურნალობის შეწყვეტა. გვერდითი მოვლენების გამო შეწყვეტის მაჩვენებლები შედარებადი იყო (10.4% პაციენტებში, რომლებიც მკურნალობდნენ ეზეტიმიბით სიმვასტატინთან ერთად, 9.8% პაციენტებში, რომლებიც მკურნალობდნენ პლაცებოთი). მიოპათიის/რაბდომიოლიზის შემთხვევები იყო 0.2% პაციენტებში, რომლებიც იღებდნენ ეზეტიმიბსა და სიმვასტატინს კომბინაციით და 0.1% პაციენტებში, რომლებიც იღებდნენ პლაცებოს. ტრანსამინაზების თანმიმდევრული მატება (&gt;3 X ULN) აღინიშნა ეზეტიმიბით სიმვასტატინთან კომბინაციაში ნამკურნალები პაციენტების 0.7%-ში, პლაცებოთი ნამკურნალებ პაციენტთა 0.6%-თან შედარებით (იხ. ნაწილი 4.4). ამ კვლევაში, არ დაფიქსირებულა წინასწარ განსაზღვრული გვერდითი მოვლენების, მათ შორის კიბოს (9.4% ეზეტიმიბისა და სიმვასტატინის კომბინაციაში, 9.5% პლაცებოს შემთხვევაში), ჰეპატიტის, ქოლეცისტექტომიის ან ნაღვლის ბუშტის კენჭების ან პანკრეატიტის გართულებების შემთხვევების სტატისტიკურად მნიშვნელოვანი ზრდა.</w:t>
      </w:r>
    </w:p>
    <w:p w14:paraId="1AD9B3F1" w14:textId="2CD8F267" w:rsidR="00235E63" w:rsidRDefault="00235E63" w:rsidP="008F3569">
      <w:pPr>
        <w:spacing w:after="0" w:line="276" w:lineRule="auto"/>
        <w:jc w:val="both"/>
        <w:rPr>
          <w:rFonts w:ascii="Sylfaen" w:hAnsi="Sylfaen"/>
          <w:sz w:val="24"/>
          <w:szCs w:val="24"/>
          <w:lang w:val="ka-GE"/>
        </w:rPr>
      </w:pPr>
    </w:p>
    <w:p w14:paraId="6C00E29A" w14:textId="676946A0" w:rsidR="00984CA0" w:rsidRPr="003836BE" w:rsidRDefault="00235E63" w:rsidP="008F3569">
      <w:pPr>
        <w:spacing w:after="0" w:line="276" w:lineRule="auto"/>
        <w:jc w:val="both"/>
        <w:rPr>
          <w:rFonts w:ascii="Sylfaen" w:hAnsi="Sylfaen"/>
          <w:sz w:val="24"/>
          <w:szCs w:val="24"/>
          <w:u w:val="single"/>
          <w:lang w:val="ka-GE"/>
        </w:rPr>
      </w:pPr>
      <w:r w:rsidRPr="003836BE">
        <w:rPr>
          <w:rFonts w:ascii="Sylfaen" w:hAnsi="Sylfaen"/>
          <w:sz w:val="24"/>
          <w:szCs w:val="24"/>
          <w:u w:val="single"/>
          <w:lang w:val="ka-GE"/>
        </w:rPr>
        <w:t xml:space="preserve">ლაბორატორიული </w:t>
      </w:r>
      <w:r w:rsidR="003836BE" w:rsidRPr="003836BE">
        <w:rPr>
          <w:rFonts w:ascii="Sylfaen" w:hAnsi="Sylfaen"/>
          <w:sz w:val="24"/>
          <w:szCs w:val="24"/>
          <w:u w:val="single"/>
          <w:lang w:val="ka-GE"/>
        </w:rPr>
        <w:t xml:space="preserve">კვლევები </w:t>
      </w:r>
    </w:p>
    <w:p w14:paraId="4CC75F1C" w14:textId="1F173C18" w:rsidR="003836BE" w:rsidRDefault="003836BE" w:rsidP="008F3569">
      <w:pPr>
        <w:spacing w:after="0" w:line="276" w:lineRule="auto"/>
        <w:jc w:val="both"/>
        <w:rPr>
          <w:rFonts w:ascii="Sylfaen" w:hAnsi="Sylfaen"/>
          <w:sz w:val="24"/>
          <w:szCs w:val="24"/>
          <w:lang w:val="ka-GE"/>
        </w:rPr>
      </w:pPr>
      <w:r w:rsidRPr="003836BE">
        <w:rPr>
          <w:rFonts w:ascii="Sylfaen" w:hAnsi="Sylfaen"/>
          <w:sz w:val="24"/>
          <w:szCs w:val="24"/>
          <w:lang w:val="ka-GE"/>
        </w:rPr>
        <w:t>კონტროლირებად კლინიკურ მონოთერაპიის კვლევებში, შრატის ტრანსამინაზების კლინიკურად მნიშვნელოვანი მომატების შემთხვევები (ALT და/ან AST ≥ 3 X ULN, თანმიმდევრულად) მსგავსი იყო ეზეტიმიბს (0.5%) და პლაცებოს (0.3%) შორის.</w:t>
      </w:r>
      <w:r w:rsidR="00DF04B4">
        <w:rPr>
          <w:rFonts w:ascii="Sylfaen" w:hAnsi="Sylfaen"/>
          <w:sz w:val="24"/>
          <w:szCs w:val="24"/>
          <w:lang w:val="ka-GE"/>
        </w:rPr>
        <w:t xml:space="preserve"> </w:t>
      </w:r>
      <w:r w:rsidR="00DF04B4" w:rsidRPr="00DF04B4">
        <w:rPr>
          <w:rFonts w:ascii="Sylfaen" w:hAnsi="Sylfaen"/>
          <w:sz w:val="24"/>
          <w:szCs w:val="24"/>
          <w:lang w:val="ka-GE"/>
        </w:rPr>
        <w:t>თანა</w:t>
      </w:r>
      <w:r w:rsidR="00DA3449">
        <w:rPr>
          <w:rFonts w:ascii="Sylfaen" w:hAnsi="Sylfaen"/>
          <w:sz w:val="24"/>
          <w:szCs w:val="24"/>
          <w:lang w:val="ka-GE"/>
        </w:rPr>
        <w:t>-მიღების</w:t>
      </w:r>
      <w:r w:rsidR="00DF04B4" w:rsidRPr="00DF04B4">
        <w:rPr>
          <w:rFonts w:ascii="Sylfaen" w:hAnsi="Sylfaen"/>
          <w:sz w:val="24"/>
          <w:szCs w:val="24"/>
          <w:lang w:val="ka-GE"/>
        </w:rPr>
        <w:t xml:space="preserve"> კვლევებში, შემთხვევების სიხშირე იყო 1.3% იმ პაციენტებისთვის, რომლებიც მკურნალობდნენ ეზეტიმიბით სტატინთან ერთად და 0.4% იმ პაციენტებისთვის, რომლებიც მკურნალობდნენ მხოლოდ სტატინით.</w:t>
      </w:r>
      <w:r w:rsidR="00E603B8">
        <w:rPr>
          <w:rFonts w:ascii="Sylfaen" w:hAnsi="Sylfaen"/>
          <w:sz w:val="24"/>
          <w:szCs w:val="24"/>
          <w:lang w:val="ka-GE"/>
        </w:rPr>
        <w:t xml:space="preserve"> </w:t>
      </w:r>
      <w:r w:rsidR="00E603B8" w:rsidRPr="00E603B8">
        <w:rPr>
          <w:rFonts w:ascii="Sylfaen" w:hAnsi="Sylfaen"/>
          <w:sz w:val="24"/>
          <w:szCs w:val="24"/>
          <w:lang w:val="ka-GE"/>
        </w:rPr>
        <w:t>ეს მომატებები ზოგადად უსიმპტომო იყო, არ იყო დაკავშირებული ქოლესტაზისთან და საწყის დონეს უბრუნდებოდა თერაპიის შეწყვეტის ან მკურნალობის გაგრძელების შემდეგ (იხ. ნაწილი 4.4).</w:t>
      </w:r>
    </w:p>
    <w:p w14:paraId="59692694" w14:textId="31F9EF02" w:rsidR="00E603B8" w:rsidRDefault="00E603B8" w:rsidP="008F3569">
      <w:pPr>
        <w:spacing w:after="0" w:line="276" w:lineRule="auto"/>
        <w:jc w:val="both"/>
        <w:rPr>
          <w:rFonts w:ascii="Sylfaen" w:hAnsi="Sylfaen"/>
          <w:sz w:val="24"/>
          <w:szCs w:val="24"/>
          <w:lang w:val="ka-GE"/>
        </w:rPr>
      </w:pPr>
    </w:p>
    <w:p w14:paraId="5CA38EF6" w14:textId="22C88E06" w:rsidR="00235E63" w:rsidRDefault="00E603B8" w:rsidP="008F3569">
      <w:pPr>
        <w:spacing w:after="0" w:line="276" w:lineRule="auto"/>
        <w:jc w:val="both"/>
        <w:rPr>
          <w:rFonts w:ascii="Sylfaen" w:hAnsi="Sylfaen"/>
          <w:sz w:val="24"/>
          <w:szCs w:val="24"/>
          <w:lang w:val="ka-GE"/>
        </w:rPr>
      </w:pPr>
      <w:r w:rsidRPr="00E603B8">
        <w:rPr>
          <w:rFonts w:ascii="Sylfaen" w:hAnsi="Sylfaen"/>
          <w:sz w:val="24"/>
          <w:szCs w:val="24"/>
          <w:lang w:val="ka-GE"/>
        </w:rPr>
        <w:t>კლინიკურ კვლევებში, CPK &gt; 10 X ULN დაფიქსირდა 1674 (0.2%) პაციენტიდან 4-ში, რომლებსაც მხოლოდ ეზეტიმიბი ენიშნებოდათ, პლაცებოს მიმღები 786 (0.1%) პაციენტიდან 1-ის შემთხვევაში, ხოლო ეზეტიმიბისა და სტატინის ერთდროულად მიმღები 917 (0.1%) პაციენტიდან 1-ის შემთხვევაში, მხოლოდ სტატინის მიმღები 929 (0.4%) პაციენტიდან 4-ის შემთხვევაში.</w:t>
      </w:r>
      <w:r>
        <w:rPr>
          <w:rFonts w:ascii="Sylfaen" w:hAnsi="Sylfaen"/>
          <w:sz w:val="24"/>
          <w:szCs w:val="24"/>
          <w:lang w:val="ka-GE"/>
        </w:rPr>
        <w:t xml:space="preserve"> </w:t>
      </w:r>
      <w:r w:rsidRPr="00E603B8">
        <w:rPr>
          <w:rFonts w:ascii="Sylfaen" w:hAnsi="Sylfaen"/>
          <w:sz w:val="24"/>
          <w:szCs w:val="24"/>
          <w:lang w:val="ka-GE"/>
        </w:rPr>
        <w:t>ეზეტიმიბის მიღებასთან დაკავშირებული მიოპათიის ან რაბდომიოლიზის სიჭარბე შესაბამის საკონტროლო ჯგუფთან შედარებით (მხოლოდ პლაცებო ან სტატინი) არ დაფიქსირებულა (იხილეთ ნაწილი 4.4).</w:t>
      </w:r>
    </w:p>
    <w:p w14:paraId="5FF57C7D" w14:textId="67B5ACB6" w:rsidR="00E603B8" w:rsidRDefault="00E603B8" w:rsidP="008F3569">
      <w:pPr>
        <w:spacing w:after="0" w:line="276" w:lineRule="auto"/>
        <w:jc w:val="both"/>
        <w:rPr>
          <w:rFonts w:ascii="Sylfaen" w:hAnsi="Sylfaen"/>
          <w:sz w:val="24"/>
          <w:szCs w:val="24"/>
          <w:lang w:val="ka-GE"/>
        </w:rPr>
      </w:pPr>
    </w:p>
    <w:p w14:paraId="3FAFB223" w14:textId="5251B165" w:rsidR="00E603B8" w:rsidRDefault="00E603B8" w:rsidP="008F3569">
      <w:pPr>
        <w:spacing w:after="0" w:line="276" w:lineRule="auto"/>
        <w:jc w:val="both"/>
        <w:rPr>
          <w:rFonts w:ascii="Sylfaen" w:hAnsi="Sylfaen"/>
          <w:sz w:val="24"/>
          <w:szCs w:val="24"/>
          <w:lang w:val="ka-GE"/>
        </w:rPr>
      </w:pPr>
    </w:p>
    <w:p w14:paraId="230F50E0" w14:textId="77777777" w:rsidR="00E603B8" w:rsidRPr="00E603B8" w:rsidRDefault="00E603B8" w:rsidP="008F3569">
      <w:pPr>
        <w:spacing w:after="0" w:line="276" w:lineRule="auto"/>
        <w:jc w:val="both"/>
        <w:rPr>
          <w:rFonts w:ascii="Sylfaen" w:hAnsi="Sylfaen"/>
          <w:sz w:val="24"/>
          <w:szCs w:val="24"/>
          <w:lang w:val="ka-GE"/>
        </w:rPr>
      </w:pPr>
    </w:p>
    <w:p w14:paraId="6172536A" w14:textId="17BD2AE3" w:rsidR="00984CA0" w:rsidRPr="008F3569" w:rsidRDefault="00984CA0" w:rsidP="008F3569">
      <w:pPr>
        <w:spacing w:after="0" w:line="276" w:lineRule="auto"/>
        <w:jc w:val="both"/>
        <w:rPr>
          <w:rFonts w:ascii="Sylfaen" w:hAnsi="Sylfaen"/>
          <w:b/>
          <w:sz w:val="24"/>
          <w:szCs w:val="24"/>
          <w:lang w:val="ka-GE"/>
        </w:rPr>
      </w:pPr>
      <w:r w:rsidRPr="008F3569">
        <w:rPr>
          <w:rFonts w:ascii="Sylfaen" w:hAnsi="Sylfaen"/>
          <w:b/>
          <w:sz w:val="24"/>
          <w:szCs w:val="24"/>
          <w:lang w:val="ka-GE"/>
        </w:rPr>
        <w:lastRenderedPageBreak/>
        <w:t>საეჭვო გვერ</w:t>
      </w:r>
      <w:r w:rsidR="00F75513" w:rsidRPr="008F3569">
        <w:rPr>
          <w:rFonts w:ascii="Sylfaen" w:hAnsi="Sylfaen"/>
          <w:b/>
          <w:sz w:val="24"/>
          <w:szCs w:val="24"/>
          <w:lang w:val="ka-GE"/>
        </w:rPr>
        <w:t>დი</w:t>
      </w:r>
      <w:r w:rsidRPr="008F3569">
        <w:rPr>
          <w:rFonts w:ascii="Sylfaen" w:hAnsi="Sylfaen"/>
          <w:b/>
          <w:sz w:val="24"/>
          <w:szCs w:val="24"/>
          <w:lang w:val="ka-GE"/>
        </w:rPr>
        <w:t xml:space="preserve">თი ეფექტების შესახებ შეტყობინება </w:t>
      </w:r>
    </w:p>
    <w:p w14:paraId="1861D6B2" w14:textId="618B39F0" w:rsidR="00984CA0" w:rsidRPr="008F3569" w:rsidRDefault="00F75513" w:rsidP="008F3569">
      <w:pPr>
        <w:spacing w:after="0" w:line="276" w:lineRule="auto"/>
        <w:jc w:val="both"/>
        <w:rPr>
          <w:rFonts w:ascii="Sylfaen" w:hAnsi="Sylfaen"/>
          <w:sz w:val="24"/>
          <w:szCs w:val="24"/>
          <w:lang w:val="ka-GE"/>
        </w:rPr>
      </w:pPr>
      <w:r w:rsidRPr="008F3569">
        <w:rPr>
          <w:rFonts w:ascii="Sylfaen" w:hAnsi="Sylfaen"/>
          <w:sz w:val="24"/>
          <w:szCs w:val="24"/>
          <w:lang w:val="ka-GE"/>
        </w:rPr>
        <w:t>სამედიცინო პროდუქტის აუტორიზაციის შემდეგ, საეჭვო გვერიდითი რეაქციების შესახებ შეტყობინება მნიშვნელოვანია. ეს საშუალებას იძლევა განხორციელდეს სამედიცინო პროდუქტის სარგებლის/რისკის მონიტორინგი. ჯანდაცვის პროფესიონალებს სთხოვენ რომ შეატყობინონ საეჭვო გვერდითი რეაქციების შესახებ ეროვნული ანგარი</w:t>
      </w:r>
      <w:r w:rsidR="00E603B8">
        <w:rPr>
          <w:rFonts w:ascii="Sylfaen" w:hAnsi="Sylfaen"/>
          <w:sz w:val="24"/>
          <w:szCs w:val="24"/>
          <w:lang w:val="ka-GE"/>
        </w:rPr>
        <w:t>შ</w:t>
      </w:r>
      <w:r w:rsidRPr="008F3569">
        <w:rPr>
          <w:rFonts w:ascii="Sylfaen" w:hAnsi="Sylfaen"/>
          <w:sz w:val="24"/>
          <w:szCs w:val="24"/>
          <w:lang w:val="ka-GE"/>
        </w:rPr>
        <w:t xml:space="preserve">გების სისტემის მეშვეობით. </w:t>
      </w:r>
    </w:p>
    <w:p w14:paraId="65C389E0" w14:textId="77777777" w:rsidR="00F75513" w:rsidRPr="008F3569" w:rsidRDefault="00F75513" w:rsidP="008F3569">
      <w:pPr>
        <w:spacing w:after="0" w:line="276" w:lineRule="auto"/>
        <w:jc w:val="both"/>
        <w:rPr>
          <w:rFonts w:ascii="Sylfaen" w:hAnsi="Sylfaen"/>
          <w:sz w:val="24"/>
          <w:szCs w:val="24"/>
          <w:lang w:val="ka-GE"/>
        </w:rPr>
      </w:pPr>
    </w:p>
    <w:p w14:paraId="6A116D31" w14:textId="353A9F21" w:rsidR="00A55517" w:rsidRDefault="00A55517" w:rsidP="008F3569">
      <w:pPr>
        <w:spacing w:after="0" w:line="276" w:lineRule="auto"/>
        <w:jc w:val="both"/>
        <w:rPr>
          <w:rFonts w:ascii="Sylfaen" w:hAnsi="Sylfaen"/>
          <w:b/>
          <w:bCs/>
          <w:sz w:val="24"/>
          <w:szCs w:val="24"/>
          <w:lang w:val="ka-GE"/>
        </w:rPr>
      </w:pPr>
      <w:r w:rsidRPr="000317A5">
        <w:rPr>
          <w:rFonts w:ascii="Sylfaen" w:hAnsi="Sylfaen"/>
          <w:b/>
          <w:bCs/>
          <w:sz w:val="24"/>
          <w:szCs w:val="24"/>
          <w:lang w:val="ka-GE"/>
        </w:rPr>
        <w:t xml:space="preserve">4.9 </w:t>
      </w:r>
      <w:r w:rsidRPr="008F3569">
        <w:rPr>
          <w:rFonts w:ascii="Sylfaen" w:hAnsi="Sylfaen"/>
          <w:b/>
          <w:bCs/>
          <w:sz w:val="24"/>
          <w:szCs w:val="24"/>
          <w:lang w:val="ka-GE"/>
        </w:rPr>
        <w:t>დოზის გადაჭარბება</w:t>
      </w:r>
    </w:p>
    <w:p w14:paraId="24F780E5" w14:textId="461884BE" w:rsidR="00E603B8" w:rsidRDefault="00E603B8" w:rsidP="008F3569">
      <w:pPr>
        <w:spacing w:after="0" w:line="276" w:lineRule="auto"/>
        <w:jc w:val="both"/>
        <w:rPr>
          <w:rFonts w:ascii="Sylfaen" w:hAnsi="Sylfaen"/>
          <w:b/>
          <w:bCs/>
          <w:sz w:val="24"/>
          <w:szCs w:val="24"/>
          <w:lang w:val="ka-GE"/>
        </w:rPr>
      </w:pPr>
    </w:p>
    <w:p w14:paraId="35A945AA" w14:textId="22200813" w:rsidR="00E603B8" w:rsidRDefault="00E603B8" w:rsidP="008F3569">
      <w:pPr>
        <w:spacing w:after="0" w:line="276" w:lineRule="auto"/>
        <w:jc w:val="both"/>
        <w:rPr>
          <w:rFonts w:ascii="Sylfaen" w:hAnsi="Sylfaen"/>
          <w:bCs/>
          <w:sz w:val="24"/>
          <w:szCs w:val="24"/>
          <w:lang w:val="ka-GE"/>
        </w:rPr>
      </w:pPr>
      <w:r w:rsidRPr="00E603B8">
        <w:rPr>
          <w:rFonts w:ascii="Sylfaen" w:hAnsi="Sylfaen"/>
          <w:bCs/>
          <w:sz w:val="24"/>
          <w:szCs w:val="24"/>
          <w:lang w:val="ka-GE"/>
        </w:rPr>
        <w:t>კლინიკურ კვლევებში, ეზეტიმიბის 50 მგ/დღეში მიღება 15 ჯანმრთელ სუბიექტში 14 დღემდე, ან 40 მგ/დღეში 18 პაციენტში პირველადი ჰიპერქოლესტერინემიით 56 დღემდე, ზოგადად კარგად აიტანებოდა. ცხოველებში ეზეტიმიბის 5</w:t>
      </w:r>
      <w:r>
        <w:rPr>
          <w:rFonts w:ascii="Sylfaen" w:hAnsi="Sylfaen"/>
          <w:bCs/>
          <w:sz w:val="24"/>
          <w:szCs w:val="24"/>
          <w:lang w:val="ka-GE"/>
        </w:rPr>
        <w:t>,</w:t>
      </w:r>
      <w:r w:rsidRPr="00E603B8">
        <w:rPr>
          <w:rFonts w:ascii="Sylfaen" w:hAnsi="Sylfaen"/>
          <w:bCs/>
          <w:sz w:val="24"/>
          <w:szCs w:val="24"/>
          <w:lang w:val="ka-GE"/>
        </w:rPr>
        <w:t>000 მგ/კგ ერთჯერადი პერორალური დოზების ვირთხებსა და თაგვებში და 3</w:t>
      </w:r>
      <w:r w:rsidR="00280A7C">
        <w:rPr>
          <w:rFonts w:ascii="Sylfaen" w:hAnsi="Sylfaen"/>
          <w:bCs/>
          <w:sz w:val="24"/>
          <w:szCs w:val="24"/>
          <w:lang w:val="ka-GE"/>
        </w:rPr>
        <w:t>,</w:t>
      </w:r>
      <w:r w:rsidRPr="00E603B8">
        <w:rPr>
          <w:rFonts w:ascii="Sylfaen" w:hAnsi="Sylfaen"/>
          <w:bCs/>
          <w:sz w:val="24"/>
          <w:szCs w:val="24"/>
          <w:lang w:val="ka-GE"/>
        </w:rPr>
        <w:t>000 მგ/კგ ძაღლებში მიღების შემდეგ ტოქსიკურობა არ დაფიქსირებულა.</w:t>
      </w:r>
    </w:p>
    <w:p w14:paraId="41E2901A" w14:textId="2BBF0F10" w:rsidR="00280A7C" w:rsidRDefault="00280A7C" w:rsidP="008F3569">
      <w:pPr>
        <w:spacing w:after="0" w:line="276" w:lineRule="auto"/>
        <w:jc w:val="both"/>
        <w:rPr>
          <w:rFonts w:ascii="Sylfaen" w:hAnsi="Sylfaen"/>
          <w:bCs/>
          <w:sz w:val="24"/>
          <w:szCs w:val="24"/>
          <w:lang w:val="ka-GE"/>
        </w:rPr>
      </w:pPr>
    </w:p>
    <w:p w14:paraId="5BB19594" w14:textId="3FE1EEDE" w:rsidR="00280A7C" w:rsidRDefault="00280A7C" w:rsidP="008F3569">
      <w:pPr>
        <w:spacing w:after="0" w:line="276" w:lineRule="auto"/>
        <w:jc w:val="both"/>
        <w:rPr>
          <w:rFonts w:ascii="Sylfaen" w:hAnsi="Sylfaen"/>
          <w:bCs/>
          <w:sz w:val="24"/>
          <w:szCs w:val="24"/>
          <w:lang w:val="ka-GE"/>
        </w:rPr>
      </w:pPr>
      <w:r w:rsidRPr="00280A7C">
        <w:rPr>
          <w:rFonts w:ascii="Sylfaen" w:hAnsi="Sylfaen"/>
          <w:bCs/>
          <w:sz w:val="24"/>
          <w:szCs w:val="24"/>
          <w:lang w:val="ka-GE"/>
        </w:rPr>
        <w:t>ეზეტიმიბის დოზის გადაჭარბების რამდენიმე შემთხვევა დაფიქსირდა: მათი უმეტესობა არ იყო დაკავშირებული გვერდით მოვლენებთან. აღნიშნული გვერდითი მოვლენები სერიოზული არ ყოფილა. დოზის გადაჭარბების შემთხვევაში</w:t>
      </w:r>
      <w:r>
        <w:rPr>
          <w:rFonts w:ascii="Sylfaen" w:hAnsi="Sylfaen"/>
          <w:bCs/>
          <w:sz w:val="24"/>
          <w:szCs w:val="24"/>
          <w:lang w:val="ka-GE"/>
        </w:rPr>
        <w:t>,</w:t>
      </w:r>
      <w:r w:rsidRPr="00280A7C">
        <w:rPr>
          <w:rFonts w:ascii="Sylfaen" w:hAnsi="Sylfaen"/>
          <w:bCs/>
          <w:sz w:val="24"/>
          <w:szCs w:val="24"/>
          <w:lang w:val="ka-GE"/>
        </w:rPr>
        <w:t xml:space="preserve"> უნდა იქნას მიღებული სიმპტომური და დამხმარე ზომები.</w:t>
      </w:r>
    </w:p>
    <w:p w14:paraId="44C8CB87" w14:textId="77777777" w:rsidR="00A97A1B" w:rsidRPr="008F3569" w:rsidRDefault="00A97A1B" w:rsidP="008F3569">
      <w:pPr>
        <w:spacing w:after="0" w:line="276" w:lineRule="auto"/>
        <w:jc w:val="both"/>
        <w:rPr>
          <w:rFonts w:ascii="Sylfaen" w:hAnsi="Sylfaen"/>
          <w:sz w:val="24"/>
          <w:szCs w:val="24"/>
          <w:lang w:val="ka-GE"/>
        </w:rPr>
      </w:pPr>
    </w:p>
    <w:p w14:paraId="5FEE7596" w14:textId="046347F2" w:rsidR="00186D9C" w:rsidRDefault="00186D9C" w:rsidP="008F3569">
      <w:pPr>
        <w:spacing w:after="0" w:line="276" w:lineRule="auto"/>
        <w:jc w:val="both"/>
        <w:rPr>
          <w:rFonts w:ascii="Sylfaen" w:hAnsi="Sylfaen"/>
          <w:b/>
          <w:bCs/>
          <w:sz w:val="24"/>
          <w:szCs w:val="24"/>
          <w:lang w:val="ka-GE"/>
        </w:rPr>
      </w:pPr>
      <w:r w:rsidRPr="008F3569">
        <w:rPr>
          <w:rFonts w:ascii="Sylfaen" w:hAnsi="Sylfaen"/>
          <w:b/>
          <w:bCs/>
          <w:sz w:val="24"/>
          <w:szCs w:val="24"/>
          <w:lang w:val="ka-GE"/>
        </w:rPr>
        <w:t xml:space="preserve">5. ფარმაკოლოგიური </w:t>
      </w:r>
      <w:r w:rsidR="00A97A1B" w:rsidRPr="008F3569">
        <w:rPr>
          <w:rFonts w:ascii="Sylfaen" w:hAnsi="Sylfaen"/>
          <w:b/>
          <w:bCs/>
          <w:sz w:val="24"/>
          <w:szCs w:val="24"/>
          <w:lang w:val="ka-GE"/>
        </w:rPr>
        <w:t>მახასიათებლები</w:t>
      </w:r>
    </w:p>
    <w:p w14:paraId="6FCBBDE4" w14:textId="77777777" w:rsidR="00280A7C" w:rsidRPr="008F3569" w:rsidRDefault="00280A7C" w:rsidP="008F3569">
      <w:pPr>
        <w:spacing w:after="0" w:line="276" w:lineRule="auto"/>
        <w:jc w:val="both"/>
        <w:rPr>
          <w:rFonts w:ascii="Sylfaen" w:hAnsi="Sylfaen"/>
          <w:b/>
          <w:bCs/>
          <w:sz w:val="24"/>
          <w:szCs w:val="24"/>
          <w:lang w:val="ka-GE"/>
        </w:rPr>
      </w:pPr>
    </w:p>
    <w:p w14:paraId="5FDC65B8" w14:textId="599595E9" w:rsidR="00186D9C" w:rsidRDefault="00186D9C" w:rsidP="008F3569">
      <w:pPr>
        <w:spacing w:after="0" w:line="276" w:lineRule="auto"/>
        <w:jc w:val="both"/>
        <w:rPr>
          <w:rFonts w:ascii="Sylfaen" w:hAnsi="Sylfaen"/>
          <w:b/>
          <w:bCs/>
          <w:sz w:val="24"/>
          <w:szCs w:val="24"/>
          <w:lang w:val="ka-GE"/>
        </w:rPr>
      </w:pPr>
      <w:r w:rsidRPr="008F3569">
        <w:rPr>
          <w:rFonts w:ascii="Sylfaen" w:hAnsi="Sylfaen"/>
          <w:b/>
          <w:bCs/>
          <w:sz w:val="24"/>
          <w:szCs w:val="24"/>
          <w:lang w:val="ka-GE"/>
        </w:rPr>
        <w:t>5.1 ფარმაკოდინამიური თვისებები</w:t>
      </w:r>
    </w:p>
    <w:p w14:paraId="5AA4EEA0" w14:textId="77777777" w:rsidR="00280A7C" w:rsidRPr="008F3569" w:rsidRDefault="00280A7C" w:rsidP="008F3569">
      <w:pPr>
        <w:spacing w:after="0" w:line="276" w:lineRule="auto"/>
        <w:jc w:val="both"/>
        <w:rPr>
          <w:rFonts w:ascii="Sylfaen" w:hAnsi="Sylfaen"/>
          <w:b/>
          <w:bCs/>
          <w:sz w:val="24"/>
          <w:szCs w:val="24"/>
          <w:lang w:val="ka-GE"/>
        </w:rPr>
      </w:pPr>
    </w:p>
    <w:p w14:paraId="02B1A591" w14:textId="5CF6386F" w:rsidR="00A97A1B" w:rsidRPr="00D134E7" w:rsidRDefault="00A97A1B" w:rsidP="008F3569">
      <w:pPr>
        <w:spacing w:after="0" w:line="276" w:lineRule="auto"/>
        <w:jc w:val="both"/>
        <w:rPr>
          <w:rFonts w:ascii="Sylfaen" w:hAnsi="Sylfaen"/>
          <w:sz w:val="24"/>
          <w:szCs w:val="24"/>
          <w:lang w:val="ka-GE"/>
        </w:rPr>
      </w:pPr>
      <w:r w:rsidRPr="008F3569">
        <w:rPr>
          <w:rFonts w:ascii="Sylfaen" w:hAnsi="Sylfaen"/>
          <w:sz w:val="24"/>
          <w:szCs w:val="24"/>
          <w:lang w:val="ka-GE"/>
        </w:rPr>
        <w:t xml:space="preserve">ფარმაკოთერაპიული ჯგუფი: </w:t>
      </w:r>
      <w:r w:rsidR="00280A7C" w:rsidRPr="00280A7C">
        <w:rPr>
          <w:rFonts w:ascii="Sylfaen" w:hAnsi="Sylfaen"/>
          <w:sz w:val="24"/>
          <w:szCs w:val="24"/>
          <w:lang w:val="ka-GE"/>
        </w:rPr>
        <w:t xml:space="preserve">ლიპიდების მოდიფიცირების </w:t>
      </w:r>
      <w:r w:rsidR="00280A7C">
        <w:rPr>
          <w:rFonts w:ascii="Sylfaen" w:hAnsi="Sylfaen"/>
          <w:sz w:val="24"/>
          <w:szCs w:val="24"/>
          <w:lang w:val="ka-GE"/>
        </w:rPr>
        <w:t>საშუალებები</w:t>
      </w:r>
      <w:r w:rsidR="00280A7C" w:rsidRPr="00280A7C">
        <w:rPr>
          <w:rFonts w:ascii="Sylfaen" w:hAnsi="Sylfaen"/>
          <w:sz w:val="24"/>
          <w:szCs w:val="24"/>
          <w:lang w:val="ka-GE"/>
        </w:rPr>
        <w:t xml:space="preserve">, სხვა ლიპიდების მოდიფიცირების </w:t>
      </w:r>
      <w:r w:rsidR="00280A7C">
        <w:rPr>
          <w:rFonts w:ascii="Sylfaen" w:hAnsi="Sylfaen"/>
          <w:sz w:val="24"/>
          <w:szCs w:val="24"/>
          <w:lang w:val="ka-GE"/>
        </w:rPr>
        <w:t xml:space="preserve">საშუალებები, </w:t>
      </w:r>
      <w:r w:rsidRPr="008F3569">
        <w:rPr>
          <w:rFonts w:ascii="Sylfaen" w:hAnsi="Sylfaen"/>
          <w:sz w:val="24"/>
          <w:szCs w:val="24"/>
          <w:lang w:val="ka-GE"/>
        </w:rPr>
        <w:t>ATC</w:t>
      </w:r>
      <w:r w:rsidR="00653AD4" w:rsidRPr="008F3569">
        <w:rPr>
          <w:rFonts w:ascii="Sylfaen" w:hAnsi="Sylfaen"/>
          <w:sz w:val="24"/>
          <w:szCs w:val="24"/>
          <w:lang w:val="ka-GE"/>
        </w:rPr>
        <w:t xml:space="preserve"> </w:t>
      </w:r>
      <w:r w:rsidRPr="008F3569">
        <w:rPr>
          <w:rFonts w:ascii="Sylfaen" w:hAnsi="Sylfaen"/>
          <w:sz w:val="24"/>
          <w:szCs w:val="24"/>
          <w:lang w:val="ka-GE"/>
        </w:rPr>
        <w:t>კოდი: C</w:t>
      </w:r>
      <w:r w:rsidR="00280A7C" w:rsidRPr="00D134E7">
        <w:rPr>
          <w:rFonts w:ascii="Sylfaen" w:hAnsi="Sylfaen"/>
          <w:sz w:val="24"/>
          <w:szCs w:val="24"/>
          <w:lang w:val="ka-GE"/>
        </w:rPr>
        <w:t>10AX09</w:t>
      </w:r>
    </w:p>
    <w:p w14:paraId="60B70F88" w14:textId="6CDFEA57" w:rsidR="00653AD4" w:rsidRDefault="00653AD4" w:rsidP="008F3569">
      <w:pPr>
        <w:spacing w:after="0" w:line="276" w:lineRule="auto"/>
        <w:jc w:val="both"/>
        <w:rPr>
          <w:rFonts w:ascii="Sylfaen" w:hAnsi="Sylfaen"/>
          <w:sz w:val="24"/>
          <w:szCs w:val="24"/>
          <w:lang w:val="ka-GE"/>
        </w:rPr>
      </w:pPr>
    </w:p>
    <w:p w14:paraId="652DFAA6" w14:textId="0F320006" w:rsidR="00280A7C" w:rsidRPr="00280A7C" w:rsidRDefault="00280A7C" w:rsidP="008F3569">
      <w:pPr>
        <w:spacing w:after="0" w:line="276" w:lineRule="auto"/>
        <w:jc w:val="both"/>
        <w:rPr>
          <w:rFonts w:ascii="Sylfaen" w:hAnsi="Sylfaen"/>
          <w:sz w:val="24"/>
          <w:szCs w:val="24"/>
          <w:u w:val="single"/>
          <w:lang w:val="ka-GE"/>
        </w:rPr>
      </w:pPr>
      <w:r w:rsidRPr="00280A7C">
        <w:rPr>
          <w:rFonts w:ascii="Sylfaen" w:hAnsi="Sylfaen"/>
          <w:sz w:val="24"/>
          <w:szCs w:val="24"/>
          <w:u w:val="single"/>
          <w:lang w:val="ka-GE"/>
        </w:rPr>
        <w:t>მოქმედების მექანიზმი</w:t>
      </w:r>
    </w:p>
    <w:p w14:paraId="2E9AD712" w14:textId="4649F542" w:rsidR="00653AD4" w:rsidRDefault="00280A7C" w:rsidP="008F3569">
      <w:pPr>
        <w:spacing w:after="0" w:line="276" w:lineRule="auto"/>
        <w:jc w:val="both"/>
        <w:rPr>
          <w:rFonts w:ascii="Sylfaen" w:hAnsi="Sylfaen"/>
          <w:sz w:val="24"/>
          <w:szCs w:val="24"/>
          <w:lang w:val="ka-GE"/>
        </w:rPr>
      </w:pPr>
      <w:r w:rsidRPr="00280A7C">
        <w:rPr>
          <w:rFonts w:ascii="Sylfaen" w:hAnsi="Sylfaen"/>
          <w:sz w:val="24"/>
          <w:szCs w:val="24"/>
          <w:lang w:val="ka-GE"/>
        </w:rPr>
        <w:t>ეზეტიმიბი ლიპიდების</w:t>
      </w:r>
      <w:r>
        <w:rPr>
          <w:rFonts w:ascii="Sylfaen" w:hAnsi="Sylfaen"/>
          <w:sz w:val="24"/>
          <w:szCs w:val="24"/>
          <w:lang w:val="ka-GE"/>
        </w:rPr>
        <w:t xml:space="preserve">-შემცირების </w:t>
      </w:r>
      <w:r w:rsidRPr="00280A7C">
        <w:rPr>
          <w:rFonts w:ascii="Sylfaen" w:hAnsi="Sylfaen"/>
          <w:sz w:val="24"/>
          <w:szCs w:val="24"/>
          <w:lang w:val="ka-GE"/>
        </w:rPr>
        <w:t>ნაერთების ახალ კლასს მიეკუთვნება, რომლებიც შერჩევით თრგუნავენ ქოლესტერინის და მასთან დაკავშირებული მცენარეული სტეროლების ნაწლავებში შეწოვას. ეზეტიმიბი პერორალურად მისაღებია და მისი მოქმედების მექანიზმი განსხვავდება ქოლესტერინის დამწევი ნაერთების სხვა კლასებისგან (მაგ., სტატინები, ნაღვლის მჟავის სეკვესტრანტები [ფისები], ფიბრიუმის მჟავას წარმოებულები და მცენარეული სტანოლები). ეზეტიმიბის მოლეკულური სამიზნეა სტეროლების ტრანსპორტიორი, ნიმან-პიკის C1-Like 1 (NPC1L1), რომელიც პასუხისმგებელია ქოლესტერინის და ფიტოსტეროლების ნაწლავებში შეწოვაზე.</w:t>
      </w:r>
    </w:p>
    <w:p w14:paraId="1E52BA3F" w14:textId="66BFD17C" w:rsidR="003A040E" w:rsidRDefault="003A040E" w:rsidP="008F3569">
      <w:pPr>
        <w:spacing w:after="0" w:line="276" w:lineRule="auto"/>
        <w:jc w:val="both"/>
        <w:rPr>
          <w:rFonts w:ascii="Sylfaen" w:hAnsi="Sylfaen"/>
          <w:sz w:val="24"/>
          <w:szCs w:val="24"/>
          <w:lang w:val="ka-GE"/>
        </w:rPr>
      </w:pPr>
    </w:p>
    <w:p w14:paraId="67D470A4" w14:textId="74997D2F" w:rsidR="003A040E" w:rsidRDefault="003A040E" w:rsidP="008F3569">
      <w:pPr>
        <w:spacing w:after="0" w:line="276" w:lineRule="auto"/>
        <w:jc w:val="both"/>
        <w:rPr>
          <w:rFonts w:ascii="Sylfaen" w:hAnsi="Sylfaen"/>
          <w:sz w:val="24"/>
          <w:szCs w:val="24"/>
          <w:lang w:val="ka-GE"/>
        </w:rPr>
      </w:pPr>
      <w:r w:rsidRPr="003A040E">
        <w:rPr>
          <w:rFonts w:ascii="Sylfaen" w:hAnsi="Sylfaen"/>
          <w:sz w:val="24"/>
          <w:szCs w:val="24"/>
          <w:lang w:val="ka-GE"/>
        </w:rPr>
        <w:lastRenderedPageBreak/>
        <w:t>ეზეტიმიბი ლოკალიზდება წვრილი ნაწლავის ფუნჯისებრ კიდეზე და აფერხებს ქოლესტერინის შეწოვას, რაც იწვევს ნაწლავიდან ქოლესტერინის ღვიძლში მიწოდების შემცირებას; სტატინები ამცირებენ ქოლესტერინის სინთეზს ღვიძლში და ერთად ეს განსხვავებული მექანიზმები უზრუნველყოფენ ქოლესტერინის დამატებით შემცირებას.</w:t>
      </w:r>
      <w:r>
        <w:rPr>
          <w:rFonts w:ascii="Sylfaen" w:hAnsi="Sylfaen"/>
          <w:sz w:val="24"/>
          <w:szCs w:val="24"/>
          <w:lang w:val="ka-GE"/>
        </w:rPr>
        <w:t xml:space="preserve"> </w:t>
      </w:r>
      <w:r w:rsidRPr="003A040E">
        <w:rPr>
          <w:rFonts w:ascii="Sylfaen" w:hAnsi="Sylfaen"/>
          <w:sz w:val="24"/>
          <w:szCs w:val="24"/>
          <w:lang w:val="ka-GE"/>
        </w:rPr>
        <w:t>2-კვირიან კლინიკურ კვლევაში, რომელშიც 18 ჰიპერქოლესტერინემიის მქონე პაციენტი მონაწილეობდა, ეზეტიმიბმა პლაცებოსთან შედარებით ნაწლავში ქოლესტერინის შეწოვა 54%-ით შეაფერხა.</w:t>
      </w:r>
    </w:p>
    <w:p w14:paraId="3F6462AB" w14:textId="092A17DC" w:rsidR="003A040E" w:rsidRDefault="003A040E" w:rsidP="008F3569">
      <w:pPr>
        <w:spacing w:after="0" w:line="276" w:lineRule="auto"/>
        <w:jc w:val="both"/>
        <w:rPr>
          <w:rFonts w:ascii="Sylfaen" w:hAnsi="Sylfaen"/>
          <w:sz w:val="24"/>
          <w:szCs w:val="24"/>
          <w:lang w:val="ka-GE"/>
        </w:rPr>
      </w:pPr>
    </w:p>
    <w:p w14:paraId="2EE20F51" w14:textId="1E9F8ACA" w:rsidR="003A040E" w:rsidRPr="003A040E" w:rsidRDefault="003A040E" w:rsidP="008F3569">
      <w:pPr>
        <w:spacing w:after="0" w:line="276" w:lineRule="auto"/>
        <w:jc w:val="both"/>
        <w:rPr>
          <w:rFonts w:ascii="Sylfaen" w:hAnsi="Sylfaen"/>
          <w:sz w:val="24"/>
          <w:szCs w:val="24"/>
          <w:u w:val="single"/>
          <w:lang w:val="ka-GE"/>
        </w:rPr>
      </w:pPr>
      <w:r w:rsidRPr="003A040E">
        <w:rPr>
          <w:rFonts w:ascii="Sylfaen" w:hAnsi="Sylfaen"/>
          <w:sz w:val="24"/>
          <w:szCs w:val="24"/>
          <w:u w:val="single"/>
          <w:lang w:val="ka-GE"/>
        </w:rPr>
        <w:t xml:space="preserve">ფარმაკოდინამიკური ეფექტები </w:t>
      </w:r>
    </w:p>
    <w:p w14:paraId="540DCFD4" w14:textId="341DD332" w:rsidR="00AF7C7B" w:rsidRDefault="003A040E" w:rsidP="008F3569">
      <w:pPr>
        <w:spacing w:after="0" w:line="276" w:lineRule="auto"/>
        <w:jc w:val="both"/>
        <w:rPr>
          <w:rFonts w:ascii="Sylfaen" w:hAnsi="Sylfaen"/>
          <w:sz w:val="24"/>
          <w:szCs w:val="24"/>
          <w:lang w:val="ka-GE"/>
        </w:rPr>
      </w:pPr>
      <w:r w:rsidRPr="003A040E">
        <w:rPr>
          <w:rFonts w:ascii="Sylfaen" w:hAnsi="Sylfaen"/>
          <w:sz w:val="24"/>
          <w:szCs w:val="24"/>
          <w:lang w:val="ka-GE"/>
        </w:rPr>
        <w:t>ეზეტიმიბის ქოლესტერინის შეწოვის ინჰიბირების სელექციურობის დასადგენად ჩატარდა პრეკლინიკური კვლევების სერია.</w:t>
      </w:r>
      <w:r>
        <w:rPr>
          <w:rFonts w:ascii="Sylfaen" w:hAnsi="Sylfaen"/>
          <w:sz w:val="24"/>
          <w:szCs w:val="24"/>
          <w:lang w:val="ka-GE"/>
        </w:rPr>
        <w:t xml:space="preserve"> </w:t>
      </w:r>
      <w:r w:rsidRPr="003A040E">
        <w:rPr>
          <w:rFonts w:ascii="Sylfaen" w:hAnsi="Sylfaen"/>
          <w:sz w:val="24"/>
          <w:szCs w:val="24"/>
          <w:lang w:val="ka-GE"/>
        </w:rPr>
        <w:t>ეზეტიმიბი აფერხებდა [</w:t>
      </w:r>
      <w:r w:rsidRPr="003A040E">
        <w:rPr>
          <w:rFonts w:ascii="Sylfaen" w:hAnsi="Sylfaen"/>
          <w:sz w:val="24"/>
          <w:szCs w:val="24"/>
          <w:vertAlign w:val="superscript"/>
          <w:lang w:val="ka-GE"/>
        </w:rPr>
        <w:t>14</w:t>
      </w:r>
      <w:r w:rsidRPr="003A040E">
        <w:rPr>
          <w:rFonts w:ascii="Sylfaen" w:hAnsi="Sylfaen"/>
          <w:sz w:val="24"/>
          <w:szCs w:val="24"/>
          <w:lang w:val="ka-GE"/>
        </w:rPr>
        <w:t>C]-ქოლესტერინის შეწოვას, ტრიგლიცერიდების, ცხიმოვანი მჟავების, ნაღვლის მჟავების, პროგესტერონის, ეთინილესტრადიოლის ან ცხიმში ხსნადი A და D ვიტამინების შეწოვაზე გავლენის გარეშე.</w:t>
      </w:r>
    </w:p>
    <w:p w14:paraId="25FE4D3E" w14:textId="27E5F979" w:rsidR="003A040E" w:rsidRDefault="003A040E" w:rsidP="008F3569">
      <w:pPr>
        <w:spacing w:after="0" w:line="276" w:lineRule="auto"/>
        <w:jc w:val="both"/>
        <w:rPr>
          <w:rFonts w:ascii="Sylfaen" w:hAnsi="Sylfaen"/>
          <w:sz w:val="24"/>
          <w:szCs w:val="24"/>
          <w:lang w:val="ka-GE"/>
        </w:rPr>
      </w:pPr>
    </w:p>
    <w:p w14:paraId="3CA06868" w14:textId="7B07128F" w:rsidR="003A040E" w:rsidRPr="003A040E" w:rsidRDefault="003A040E" w:rsidP="008F3569">
      <w:pPr>
        <w:spacing w:after="0" w:line="276" w:lineRule="auto"/>
        <w:jc w:val="both"/>
        <w:rPr>
          <w:rFonts w:ascii="Sylfaen" w:hAnsi="Sylfaen"/>
          <w:sz w:val="24"/>
          <w:szCs w:val="24"/>
          <w:lang w:val="ka-GE"/>
        </w:rPr>
      </w:pPr>
      <w:r w:rsidRPr="003A040E">
        <w:rPr>
          <w:rFonts w:ascii="Sylfaen" w:hAnsi="Sylfaen"/>
          <w:sz w:val="24"/>
          <w:szCs w:val="24"/>
          <w:lang w:val="ka-GE"/>
        </w:rPr>
        <w:t>ეპიდემიოლოგიურმა კვლევებმა დაადგინა, რომ გულ-სისხლძარღვთა ავადობა და სიკვდილიანობა პირდაპირპროპორციულად განსხვავდება საერთო ქოლესტერინის და დაბალი სიმკვრივის ლიპოპროტეინების (LDL-C) დონის მიხედვით და უკუპროპორციულად მაღალი სიმკვრივის ლიპოპროტეინების (HDL-C) დონის მიხედვით.</w:t>
      </w:r>
    </w:p>
    <w:p w14:paraId="532FB15C" w14:textId="60B5A080" w:rsidR="003A040E" w:rsidRDefault="003A040E" w:rsidP="008F3569">
      <w:pPr>
        <w:spacing w:after="0" w:line="276" w:lineRule="auto"/>
        <w:jc w:val="both"/>
        <w:rPr>
          <w:rFonts w:ascii="Sylfaen" w:hAnsi="Sylfaen"/>
          <w:sz w:val="24"/>
          <w:szCs w:val="24"/>
          <w:lang w:val="ka-GE"/>
        </w:rPr>
      </w:pPr>
      <w:r w:rsidRPr="003A040E">
        <w:rPr>
          <w:rFonts w:ascii="Sylfaen" w:hAnsi="Sylfaen"/>
          <w:sz w:val="24"/>
          <w:szCs w:val="24"/>
          <w:lang w:val="ka-GE"/>
        </w:rPr>
        <w:t>ეზეტიმიბის სტატინთან ერთად მიღება ეფექტურია გულ-სისხლძარღვთა მოვლენების რისკის შესამცირებლად პაციენტებში, რომლებსაც აქვთ გულის კორონარული დაავადება და მწვავე კორონარული სინდრომის ისტორია.</w:t>
      </w:r>
    </w:p>
    <w:p w14:paraId="32DB4ABB" w14:textId="21CEC7EB" w:rsidR="003A040E" w:rsidRDefault="003A040E" w:rsidP="008F3569">
      <w:pPr>
        <w:spacing w:after="0" w:line="276" w:lineRule="auto"/>
        <w:jc w:val="both"/>
        <w:rPr>
          <w:rFonts w:ascii="Sylfaen" w:hAnsi="Sylfaen"/>
          <w:sz w:val="24"/>
          <w:szCs w:val="24"/>
          <w:lang w:val="ka-GE"/>
        </w:rPr>
      </w:pPr>
    </w:p>
    <w:p w14:paraId="14D85000" w14:textId="4151BDD3" w:rsidR="003A040E" w:rsidRPr="003A040E" w:rsidRDefault="003A040E" w:rsidP="008F3569">
      <w:pPr>
        <w:spacing w:after="0" w:line="276" w:lineRule="auto"/>
        <w:jc w:val="both"/>
        <w:rPr>
          <w:rFonts w:ascii="Sylfaen" w:hAnsi="Sylfaen"/>
          <w:sz w:val="24"/>
          <w:szCs w:val="24"/>
          <w:u w:val="single"/>
          <w:lang w:val="ka-GE"/>
        </w:rPr>
      </w:pPr>
      <w:r w:rsidRPr="003A040E">
        <w:rPr>
          <w:rFonts w:ascii="Sylfaen" w:hAnsi="Sylfaen"/>
          <w:sz w:val="24"/>
          <w:szCs w:val="24"/>
          <w:u w:val="single"/>
          <w:lang w:val="ka-GE"/>
        </w:rPr>
        <w:t xml:space="preserve">კლინიკური ეფექტიანობა და უსაფრთხოება </w:t>
      </w:r>
    </w:p>
    <w:p w14:paraId="77EC2C6E" w14:textId="61973326" w:rsidR="003A040E" w:rsidRDefault="003A040E" w:rsidP="008F3569">
      <w:pPr>
        <w:spacing w:after="0" w:line="276" w:lineRule="auto"/>
        <w:jc w:val="both"/>
        <w:rPr>
          <w:rFonts w:ascii="Sylfaen" w:hAnsi="Sylfaen"/>
          <w:sz w:val="24"/>
          <w:szCs w:val="24"/>
          <w:lang w:val="ka-GE"/>
        </w:rPr>
      </w:pPr>
      <w:r w:rsidRPr="003A040E">
        <w:rPr>
          <w:rFonts w:ascii="Sylfaen" w:hAnsi="Sylfaen"/>
          <w:sz w:val="24"/>
          <w:szCs w:val="24"/>
          <w:lang w:val="ka-GE"/>
        </w:rPr>
        <w:t>კონტროლირებად კლინიკურ კვლევებში, ეზეტიმიბმა, როგორც მონოთერაპიის სახით, ასევე სტატინებთან ერთად მიღებისას, მნიშვნელოვნად შეამცირა საერთო ქოლესტერინი (საერთო-C), დაბალი სიმკვრივის ლიპოპროტეინების ქოლესტერინი (LDL-C), აპოლიპოპროტეინ B (Apo B) და ტრიგლიცერიდები (TG) და გაზარდა მაღალი სიმკვრივის ლიპოპროტეინების ქოლესტერინი (HDL-C) ჰიპერქოლესტერინემიის მქონე პაციენტებში.</w:t>
      </w:r>
    </w:p>
    <w:p w14:paraId="2A1F42D8" w14:textId="00921C9D" w:rsidR="003A040E" w:rsidRDefault="003A040E" w:rsidP="008F3569">
      <w:pPr>
        <w:spacing w:after="0" w:line="276" w:lineRule="auto"/>
        <w:jc w:val="both"/>
        <w:rPr>
          <w:rFonts w:ascii="Sylfaen" w:hAnsi="Sylfaen"/>
          <w:sz w:val="24"/>
          <w:szCs w:val="24"/>
          <w:lang w:val="ka-GE"/>
        </w:rPr>
      </w:pPr>
    </w:p>
    <w:p w14:paraId="10102C71" w14:textId="73AF260D" w:rsidR="003A040E" w:rsidRDefault="007E74C2" w:rsidP="008F3569">
      <w:pPr>
        <w:spacing w:after="0" w:line="276" w:lineRule="auto"/>
        <w:jc w:val="both"/>
        <w:rPr>
          <w:rFonts w:ascii="Sylfaen" w:hAnsi="Sylfaen"/>
          <w:i/>
          <w:sz w:val="24"/>
          <w:szCs w:val="24"/>
          <w:lang w:val="ka-GE"/>
        </w:rPr>
      </w:pPr>
      <w:r w:rsidRPr="007E74C2">
        <w:rPr>
          <w:rFonts w:ascii="Sylfaen" w:hAnsi="Sylfaen"/>
          <w:i/>
          <w:sz w:val="24"/>
          <w:szCs w:val="24"/>
          <w:lang w:val="ka-GE"/>
        </w:rPr>
        <w:t>პირველადი ჰიპერქოლესტერინემია</w:t>
      </w:r>
    </w:p>
    <w:p w14:paraId="2153C7AC" w14:textId="06FBA7C4" w:rsidR="007E74C2" w:rsidRDefault="003D5F63" w:rsidP="008F3569">
      <w:pPr>
        <w:spacing w:after="0" w:line="276" w:lineRule="auto"/>
        <w:jc w:val="both"/>
        <w:rPr>
          <w:rFonts w:ascii="Sylfaen" w:hAnsi="Sylfaen"/>
          <w:sz w:val="24"/>
          <w:szCs w:val="24"/>
          <w:lang w:val="ka-GE"/>
        </w:rPr>
      </w:pPr>
      <w:r w:rsidRPr="003D5F63">
        <w:rPr>
          <w:rFonts w:ascii="Sylfaen" w:hAnsi="Sylfaen"/>
          <w:sz w:val="24"/>
          <w:szCs w:val="24"/>
          <w:lang w:val="ka-GE"/>
        </w:rPr>
        <w:t>ორმაგ</w:t>
      </w:r>
      <w:r>
        <w:rPr>
          <w:rFonts w:ascii="Sylfaen" w:hAnsi="Sylfaen"/>
          <w:sz w:val="24"/>
          <w:szCs w:val="24"/>
          <w:lang w:val="ka-GE"/>
        </w:rPr>
        <w:t xml:space="preserve"> </w:t>
      </w:r>
      <w:r w:rsidRPr="003D5F63">
        <w:rPr>
          <w:rFonts w:ascii="Sylfaen" w:hAnsi="Sylfaen"/>
          <w:sz w:val="24"/>
          <w:szCs w:val="24"/>
          <w:lang w:val="ka-GE"/>
        </w:rPr>
        <w:t>ბრმა, პლაცებო-კონტროლირებად, 8-კვირიან კვლევაში, ჰიპერქოლესტერინემიის მქონე 769 პაციენტი, რომლებიც უკვე იღებდნენ სტატინებით მონოთერაპიას და არ აღწევდნენ ქოლესტერინის ეროვნული საგანმანათლებლო პროგრამის (NCEP) მიერ დადგენილ LDL-C-ის მიზანს (2.6-დან 4.1 მმოლ/ლ-მდე [100-დან 160 მგ/დლ-მდე], საწყისი მახასიათებლების მიხედვით), რანდომიზებული იქნა ეზეტიმიბის 10 მგ ან პლაცებოს მისაღებად მიმდინარე სტატინებით თერაპიასთან ერთად.</w:t>
      </w:r>
    </w:p>
    <w:p w14:paraId="7F5FC192" w14:textId="17920729" w:rsidR="003D5F63" w:rsidRDefault="003D5F63" w:rsidP="008F3569">
      <w:pPr>
        <w:spacing w:after="0" w:line="276" w:lineRule="auto"/>
        <w:jc w:val="both"/>
        <w:rPr>
          <w:rFonts w:ascii="Sylfaen" w:hAnsi="Sylfaen"/>
          <w:sz w:val="24"/>
          <w:szCs w:val="24"/>
          <w:lang w:val="ka-GE"/>
        </w:rPr>
      </w:pPr>
    </w:p>
    <w:p w14:paraId="2C9D19FD" w14:textId="362D7BB3" w:rsidR="007E74C2" w:rsidRDefault="003D5F63" w:rsidP="008F3569">
      <w:pPr>
        <w:spacing w:after="0" w:line="276" w:lineRule="auto"/>
        <w:jc w:val="both"/>
        <w:rPr>
          <w:rFonts w:ascii="Sylfaen" w:hAnsi="Sylfaen"/>
          <w:sz w:val="24"/>
          <w:szCs w:val="24"/>
          <w:lang w:val="ka-GE"/>
        </w:rPr>
      </w:pPr>
      <w:r w:rsidRPr="003D5F63">
        <w:rPr>
          <w:rFonts w:ascii="Sylfaen" w:hAnsi="Sylfaen"/>
          <w:sz w:val="24"/>
          <w:szCs w:val="24"/>
          <w:lang w:val="ka-GE"/>
        </w:rPr>
        <w:lastRenderedPageBreak/>
        <w:t>სტატინებით ნამკურნალებ პაციენტებს შორის, რომლებსაც საწყის ეტაპზე არ ჰქონდათ LDL-C სამიზნე დონე (~82%), კვლევის საბოლოო ეტაპზე ეზეტიმიბზე რანდომიზებულ პაციენტთა მნიშვნელოვნად მეტმა რაოდენობამ მიაღწია LDL-C სამიზნე დონეს, პლაცებოზე რანდომიზებულ პაციენტებთან შედარებით, შესაბამისად, 72% და 19%.</w:t>
      </w:r>
      <w:r>
        <w:rPr>
          <w:rFonts w:ascii="Sylfaen" w:hAnsi="Sylfaen"/>
          <w:sz w:val="24"/>
          <w:szCs w:val="24"/>
          <w:lang w:val="ka-GE"/>
        </w:rPr>
        <w:t xml:space="preserve"> </w:t>
      </w:r>
      <w:r w:rsidRPr="003D5F63">
        <w:rPr>
          <w:rFonts w:ascii="Sylfaen" w:hAnsi="Sylfaen"/>
          <w:sz w:val="24"/>
          <w:szCs w:val="24"/>
          <w:lang w:val="ka-GE"/>
        </w:rPr>
        <w:t>შესაბამისი LDL-C შემცირება მნიშვნელოვნად განსხვავდებოდა (ეზეტიმიბის შემთხვევაში 25% და 4% პლაცებოსთან შედარებით, შესაბამისად).</w:t>
      </w:r>
      <w:r>
        <w:rPr>
          <w:rFonts w:ascii="Sylfaen" w:hAnsi="Sylfaen"/>
          <w:sz w:val="24"/>
          <w:szCs w:val="24"/>
          <w:lang w:val="ka-GE"/>
        </w:rPr>
        <w:t xml:space="preserve"> </w:t>
      </w:r>
      <w:r w:rsidRPr="003D5F63">
        <w:rPr>
          <w:rFonts w:ascii="Sylfaen" w:hAnsi="Sylfaen"/>
          <w:sz w:val="24"/>
          <w:szCs w:val="24"/>
          <w:lang w:val="ka-GE"/>
        </w:rPr>
        <w:t>გარდა ამისა, ეზეტიმიბის მიმდინარე სტატინებით თერაპიასთან ერთად დამატებამ მნიშვნელოვნად შეამცირა საერთო ქოლესტერინი, Apo</w:t>
      </w:r>
      <w:r w:rsidR="00636CA5">
        <w:rPr>
          <w:rFonts w:ascii="Sylfaen" w:hAnsi="Sylfaen"/>
          <w:sz w:val="24"/>
          <w:szCs w:val="24"/>
          <w:lang w:val="ka-GE"/>
        </w:rPr>
        <w:t xml:space="preserve"> </w:t>
      </w:r>
      <w:r w:rsidRPr="003D5F63">
        <w:rPr>
          <w:rFonts w:ascii="Sylfaen" w:hAnsi="Sylfaen"/>
          <w:sz w:val="24"/>
          <w:szCs w:val="24"/>
          <w:lang w:val="ka-GE"/>
        </w:rPr>
        <w:t xml:space="preserve">B, TG და გაზარდა HDL-C, პლაცებოსთან შედარებით. </w:t>
      </w:r>
      <w:r w:rsidR="00636CA5" w:rsidRPr="00636CA5">
        <w:rPr>
          <w:rFonts w:ascii="Sylfaen" w:hAnsi="Sylfaen"/>
          <w:sz w:val="24"/>
          <w:szCs w:val="24"/>
          <w:lang w:val="ka-GE"/>
        </w:rPr>
        <w:t>სტატინებით თერაპიაზე ეზეტიმიბის ან პლაცებოს დამატებამ C-რეაქტიული ცილის საშუალო დონე საწყის დონესთან შედარებით, შესაბამისად, 10%-ით ან 0%-ით შეამცირა.</w:t>
      </w:r>
    </w:p>
    <w:p w14:paraId="09EF502E" w14:textId="3CE3B97F" w:rsidR="00636CA5" w:rsidRDefault="00636CA5" w:rsidP="008F3569">
      <w:pPr>
        <w:spacing w:after="0" w:line="276" w:lineRule="auto"/>
        <w:jc w:val="both"/>
        <w:rPr>
          <w:rFonts w:ascii="Sylfaen" w:hAnsi="Sylfaen"/>
          <w:sz w:val="24"/>
          <w:szCs w:val="24"/>
          <w:lang w:val="ka-GE"/>
        </w:rPr>
      </w:pPr>
    </w:p>
    <w:p w14:paraId="07500D3D" w14:textId="6BA34850" w:rsidR="00636CA5" w:rsidRDefault="00636CA5" w:rsidP="008F3569">
      <w:pPr>
        <w:spacing w:after="0" w:line="276" w:lineRule="auto"/>
        <w:jc w:val="both"/>
        <w:rPr>
          <w:rFonts w:ascii="Sylfaen" w:hAnsi="Sylfaen"/>
          <w:sz w:val="24"/>
          <w:szCs w:val="24"/>
          <w:lang w:val="ka-GE"/>
        </w:rPr>
      </w:pPr>
      <w:r w:rsidRPr="00636CA5">
        <w:rPr>
          <w:rFonts w:ascii="Sylfaen" w:hAnsi="Sylfaen"/>
          <w:sz w:val="24"/>
          <w:szCs w:val="24"/>
          <w:lang w:val="ka-GE"/>
        </w:rPr>
        <w:t>ორ, ორმაგად ბრმა, რანდომიზებულ, პლაცებო-კონტროლირებად, 12-კვირიან კვლევაში, რომელშიც მონაწილეობდნენ პირველადი ჰიპერქოლესტერინემიის მქონე 1</w:t>
      </w:r>
      <w:r>
        <w:rPr>
          <w:rFonts w:ascii="Sylfaen" w:hAnsi="Sylfaen"/>
          <w:sz w:val="24"/>
          <w:szCs w:val="24"/>
          <w:lang w:val="ka-GE"/>
        </w:rPr>
        <w:t>,</w:t>
      </w:r>
      <w:r w:rsidRPr="00636CA5">
        <w:rPr>
          <w:rFonts w:ascii="Sylfaen" w:hAnsi="Sylfaen"/>
          <w:sz w:val="24"/>
          <w:szCs w:val="24"/>
          <w:lang w:val="ka-GE"/>
        </w:rPr>
        <w:t>719 პაციენტი, ეზეტიმიბმა 10 მგ-მა მნიშვნელოვნად შეამცირა საერთო ქოლესტერინი (13%), დაბალი სიმკვრივის ლიპოპროტეინების ქოლესტერინი (19%), აპო B (14%) და ტრიგლიცერიდების ქოლესტერინი (8%) და გაზარდა მაღალი სიმკვრივის ლიპოპროტეინების ქოლესტერინი (3%) პლაცებოსთან შედარებით.</w:t>
      </w:r>
      <w:r>
        <w:rPr>
          <w:rFonts w:ascii="Sylfaen" w:hAnsi="Sylfaen"/>
          <w:sz w:val="24"/>
          <w:szCs w:val="24"/>
          <w:lang w:val="ka-GE"/>
        </w:rPr>
        <w:t xml:space="preserve"> </w:t>
      </w:r>
      <w:r w:rsidRPr="00636CA5">
        <w:rPr>
          <w:rFonts w:ascii="Sylfaen" w:hAnsi="Sylfaen"/>
          <w:sz w:val="24"/>
          <w:szCs w:val="24"/>
          <w:lang w:val="ka-GE"/>
        </w:rPr>
        <w:t>გარდა ამისა, ეზეტიმიბს არ მოუხდენია გავლენა ცხიმში ხსნადი ვიტამინების A, D და E პლაზმაში კონცენტრაციაზე, არ მოუხდენია გავლენა პროთრომბინის დროზე და, სხვა ლიპიდების დამწევი საშუალებების მსგავსად, არ აფერხებდა ადრენოკორტიკალური სტეროიდული ჰორმონების გამომუშავებას.</w:t>
      </w:r>
    </w:p>
    <w:p w14:paraId="343DD845" w14:textId="5AA3DF9E" w:rsidR="00636CA5" w:rsidRDefault="00636CA5" w:rsidP="008F3569">
      <w:pPr>
        <w:spacing w:after="0" w:line="276" w:lineRule="auto"/>
        <w:jc w:val="both"/>
        <w:rPr>
          <w:rFonts w:ascii="Sylfaen" w:hAnsi="Sylfaen"/>
          <w:i/>
          <w:sz w:val="24"/>
          <w:szCs w:val="24"/>
          <w:lang w:val="ka-GE"/>
        </w:rPr>
      </w:pPr>
    </w:p>
    <w:p w14:paraId="5BC69DA4" w14:textId="1C7CEFD0" w:rsidR="00636CA5" w:rsidRDefault="00367A3D" w:rsidP="008F3569">
      <w:pPr>
        <w:spacing w:after="0" w:line="276" w:lineRule="auto"/>
        <w:jc w:val="both"/>
        <w:rPr>
          <w:rFonts w:ascii="Sylfaen" w:hAnsi="Sylfaen"/>
          <w:sz w:val="24"/>
          <w:szCs w:val="24"/>
          <w:lang w:val="ka-GE"/>
        </w:rPr>
      </w:pPr>
      <w:r w:rsidRPr="00367A3D">
        <w:rPr>
          <w:rFonts w:ascii="Sylfaen" w:hAnsi="Sylfaen"/>
          <w:sz w:val="24"/>
          <w:szCs w:val="24"/>
          <w:lang w:val="ka-GE"/>
        </w:rPr>
        <w:t>მრავალცენტრიან, ორმაგად ბრმა, კონტროლირებად კლინიკურ კვლევაში (ENHANCE), ჰეტეროზიგოტური ოჯახური ჰიპერქოლესტერინემიის მქონე 720 პაციენტი შემთხვევითი შერჩევის პრინციპით შეირჩა 2 წლის განმავლობაში ეზეტიმიბის 10 მგ დოზით მიღებაზე სიმვასტატინთან 80 მგ (n = 357) ან სიმვასტატინთან 80 მგ (n = 363) კომბინაციაში.</w:t>
      </w:r>
      <w:r>
        <w:rPr>
          <w:rFonts w:ascii="Sylfaen" w:hAnsi="Sylfaen"/>
          <w:sz w:val="24"/>
          <w:szCs w:val="24"/>
          <w:lang w:val="ka-GE"/>
        </w:rPr>
        <w:t xml:space="preserve"> </w:t>
      </w:r>
      <w:r w:rsidRPr="00367A3D">
        <w:rPr>
          <w:rFonts w:ascii="Sylfaen" w:hAnsi="Sylfaen"/>
          <w:sz w:val="24"/>
          <w:szCs w:val="24"/>
          <w:lang w:val="ka-GE"/>
        </w:rPr>
        <w:t>კვლევის ძირითადი მიზანი იყო ეზეტიმიბის/სიმვასტატინის კომბინირებული თერაპიის ეფექტის შესწავლა საძილე არტერიის ინტიმა-შუა სისქეზე (IMT) სიმვასტატინით მონოთერაპიასთან შედარებით.</w:t>
      </w:r>
      <w:r>
        <w:rPr>
          <w:rFonts w:ascii="Sylfaen" w:hAnsi="Sylfaen"/>
          <w:sz w:val="24"/>
          <w:szCs w:val="24"/>
          <w:lang w:val="ka-GE"/>
        </w:rPr>
        <w:t xml:space="preserve"> </w:t>
      </w:r>
      <w:r w:rsidRPr="00367A3D">
        <w:rPr>
          <w:rFonts w:ascii="Sylfaen" w:hAnsi="Sylfaen"/>
          <w:sz w:val="24"/>
          <w:szCs w:val="24"/>
          <w:lang w:val="ka-GE"/>
        </w:rPr>
        <w:t>ამ სუროგატული მარკერის გავლენა გულ-სისხლძარღვთა ავადობასა და სიკვდილიანობაზე ჯერ კიდევ არ არის დადასტურებული.</w:t>
      </w:r>
    </w:p>
    <w:p w14:paraId="0008CCCB" w14:textId="6CA52D22" w:rsidR="002B5C8B" w:rsidRDefault="002B5C8B" w:rsidP="008F3569">
      <w:pPr>
        <w:spacing w:after="0" w:line="276" w:lineRule="auto"/>
        <w:jc w:val="both"/>
        <w:rPr>
          <w:rFonts w:ascii="Sylfaen" w:hAnsi="Sylfaen"/>
          <w:sz w:val="24"/>
          <w:szCs w:val="24"/>
          <w:lang w:val="ka-GE"/>
        </w:rPr>
      </w:pPr>
    </w:p>
    <w:p w14:paraId="17C163B2" w14:textId="776F98C8" w:rsidR="002B5C8B" w:rsidRDefault="00036586" w:rsidP="008F3569">
      <w:pPr>
        <w:spacing w:after="0" w:line="276" w:lineRule="auto"/>
        <w:jc w:val="both"/>
        <w:rPr>
          <w:rFonts w:ascii="Sylfaen" w:hAnsi="Sylfaen"/>
          <w:sz w:val="24"/>
          <w:szCs w:val="24"/>
          <w:lang w:val="ka-GE"/>
        </w:rPr>
      </w:pPr>
      <w:r w:rsidRPr="00036586">
        <w:rPr>
          <w:rFonts w:ascii="Sylfaen" w:hAnsi="Sylfaen"/>
          <w:sz w:val="24"/>
          <w:szCs w:val="24"/>
          <w:lang w:val="ka-GE"/>
        </w:rPr>
        <w:t xml:space="preserve">პირველადი საბოლოო წერტილი, ექვსივე საძილე არტერიის სეგმენტის საშუალო IMT-ის ცვლილება, მნიშვნელოვნად არ განსხვავდებოდა (p = 0.29) ორ სამკურნალო ჯგუფს შორის, </w:t>
      </w:r>
      <w:r>
        <w:rPr>
          <w:rFonts w:ascii="Sylfaen" w:hAnsi="Sylfaen"/>
          <w:sz w:val="24"/>
          <w:szCs w:val="24"/>
          <w:lang w:val="ka-GE"/>
        </w:rPr>
        <w:t xml:space="preserve">როგორც ეს </w:t>
      </w:r>
      <w:r w:rsidRPr="00036586">
        <w:rPr>
          <w:rFonts w:ascii="Sylfaen" w:hAnsi="Sylfaen"/>
          <w:sz w:val="24"/>
          <w:szCs w:val="24"/>
          <w:lang w:val="ka-GE"/>
        </w:rPr>
        <w:t xml:space="preserve">B-რეჟიმის ულტრაბგერითი გამოკვლევით </w:t>
      </w:r>
      <w:r>
        <w:rPr>
          <w:rFonts w:ascii="Sylfaen" w:hAnsi="Sylfaen"/>
          <w:sz w:val="24"/>
          <w:szCs w:val="24"/>
          <w:lang w:val="ka-GE"/>
        </w:rPr>
        <w:t xml:space="preserve">იზომება. </w:t>
      </w:r>
      <w:r w:rsidRPr="00036586">
        <w:rPr>
          <w:rFonts w:ascii="Sylfaen" w:hAnsi="Sylfaen"/>
          <w:sz w:val="24"/>
          <w:szCs w:val="24"/>
          <w:lang w:val="ka-GE"/>
        </w:rPr>
        <w:t>ეზეტიმიბის 10 მგ სიმვასტატინთან 80 მგ ან მხოლოდ სიმვასტატინ 80 მგ კომბინაციაში გამოყენებისას, ინტიმა-მედიალური გასქელება გაიზარდა შესაბამისად 0.0111 მმ და 0.0058 მმ-ით კვლევის 2-წლიანი ხანგრძლივობის განმავლობაში (საბაზისო საშუალო საძილე არტერიის იმიტალური მილიმეტრი შესაბამისად 0.68 მმ და 0.69 მმ).</w:t>
      </w:r>
    </w:p>
    <w:p w14:paraId="0F452B18" w14:textId="6B92E3B3" w:rsidR="00036586" w:rsidRDefault="00036586" w:rsidP="008F3569">
      <w:pPr>
        <w:spacing w:after="0" w:line="276" w:lineRule="auto"/>
        <w:jc w:val="both"/>
        <w:rPr>
          <w:rFonts w:ascii="Sylfaen" w:hAnsi="Sylfaen"/>
          <w:sz w:val="24"/>
          <w:szCs w:val="24"/>
          <w:lang w:val="ka-GE"/>
        </w:rPr>
      </w:pPr>
    </w:p>
    <w:p w14:paraId="7D363BC4" w14:textId="798DB181" w:rsidR="00036586" w:rsidRDefault="00036586" w:rsidP="008F3569">
      <w:pPr>
        <w:spacing w:after="0" w:line="276" w:lineRule="auto"/>
        <w:jc w:val="both"/>
        <w:rPr>
          <w:rFonts w:ascii="Sylfaen" w:hAnsi="Sylfaen"/>
          <w:sz w:val="24"/>
          <w:szCs w:val="24"/>
          <w:lang w:val="ka-GE"/>
        </w:rPr>
      </w:pPr>
      <w:r w:rsidRPr="00036586">
        <w:rPr>
          <w:rFonts w:ascii="Sylfaen" w:hAnsi="Sylfaen"/>
          <w:sz w:val="24"/>
          <w:szCs w:val="24"/>
          <w:lang w:val="ka-GE"/>
        </w:rPr>
        <w:lastRenderedPageBreak/>
        <w:t>ეზეტიმიბი 10 მგ სიმვასტატინ 80 მგ-თან კომბინაციაში მნიშვნელოვნად ამცირებდა LDL-C-ს, საერთო-C-ს, Apo</w:t>
      </w:r>
      <w:r>
        <w:rPr>
          <w:rFonts w:ascii="Sylfaen" w:hAnsi="Sylfaen"/>
          <w:sz w:val="24"/>
          <w:szCs w:val="24"/>
          <w:lang w:val="ka-GE"/>
        </w:rPr>
        <w:t xml:space="preserve"> </w:t>
      </w:r>
      <w:r w:rsidRPr="00036586">
        <w:rPr>
          <w:rFonts w:ascii="Sylfaen" w:hAnsi="Sylfaen"/>
          <w:sz w:val="24"/>
          <w:szCs w:val="24"/>
          <w:lang w:val="ka-GE"/>
        </w:rPr>
        <w:t>B-ს და TG-ს, ვიდრე სიმვასტატინი 80 მგ. HDL-C-ის პროცენტული ზრდის მაჩვენებელი მსგავსი იყო ორივე სამკურნალო ჯგუფისთვის. ეზეტიმიბი 10 მგ სიმვასტატინ 80 მგ-თან კომბინაციაში გამოყენებისას</w:t>
      </w:r>
      <w:r>
        <w:rPr>
          <w:rFonts w:ascii="Sylfaen" w:hAnsi="Sylfaen"/>
          <w:sz w:val="24"/>
          <w:szCs w:val="24"/>
          <w:lang w:val="ka-GE"/>
        </w:rPr>
        <w:t>,</w:t>
      </w:r>
      <w:r w:rsidRPr="00036586">
        <w:rPr>
          <w:rFonts w:ascii="Sylfaen" w:hAnsi="Sylfaen"/>
          <w:sz w:val="24"/>
          <w:szCs w:val="24"/>
          <w:lang w:val="ka-GE"/>
        </w:rPr>
        <w:t xml:space="preserve"> დაფიქსირებული გვერდითი მოვლენები შეესაბამებოდა მის ცნობილ უსაფრთხოების პროფილს.</w:t>
      </w:r>
    </w:p>
    <w:p w14:paraId="188ADE4E" w14:textId="3F20E12A" w:rsidR="00036586" w:rsidRDefault="00036586" w:rsidP="008F3569">
      <w:pPr>
        <w:spacing w:after="0" w:line="276" w:lineRule="auto"/>
        <w:jc w:val="both"/>
        <w:rPr>
          <w:rFonts w:ascii="Sylfaen" w:hAnsi="Sylfaen"/>
          <w:sz w:val="24"/>
          <w:szCs w:val="24"/>
          <w:lang w:val="ka-GE"/>
        </w:rPr>
      </w:pPr>
    </w:p>
    <w:p w14:paraId="6B6ACF4A" w14:textId="4BDFA06B" w:rsidR="00036586" w:rsidRDefault="00036586" w:rsidP="008F3569">
      <w:pPr>
        <w:spacing w:after="0" w:line="276" w:lineRule="auto"/>
        <w:jc w:val="both"/>
        <w:rPr>
          <w:rFonts w:ascii="Sylfaen" w:hAnsi="Sylfaen"/>
          <w:sz w:val="24"/>
          <w:szCs w:val="24"/>
          <w:u w:val="single"/>
          <w:lang w:val="ka-GE"/>
        </w:rPr>
      </w:pPr>
      <w:r w:rsidRPr="00036586">
        <w:rPr>
          <w:rFonts w:ascii="Sylfaen" w:hAnsi="Sylfaen"/>
          <w:sz w:val="24"/>
          <w:szCs w:val="24"/>
          <w:u w:val="single"/>
          <w:lang w:val="ka-GE"/>
        </w:rPr>
        <w:t xml:space="preserve">პედიატრიული მოსახლეობა </w:t>
      </w:r>
    </w:p>
    <w:p w14:paraId="5D19FAC4" w14:textId="3BCA6B6A" w:rsidR="00036586" w:rsidRDefault="00036586" w:rsidP="008F3569">
      <w:pPr>
        <w:spacing w:after="0" w:line="276" w:lineRule="auto"/>
        <w:jc w:val="both"/>
        <w:rPr>
          <w:rFonts w:ascii="Sylfaen" w:hAnsi="Sylfaen"/>
          <w:sz w:val="24"/>
          <w:szCs w:val="24"/>
          <w:lang w:val="ka-GE"/>
        </w:rPr>
      </w:pPr>
      <w:r w:rsidRPr="00036586">
        <w:rPr>
          <w:rFonts w:ascii="Sylfaen" w:hAnsi="Sylfaen"/>
          <w:sz w:val="24"/>
          <w:szCs w:val="24"/>
          <w:lang w:val="ka-GE"/>
        </w:rPr>
        <w:t>მულტიცენტრულ, ორმაგად ბრმა, კონტროლირებად კვლევაში, 138 პაციენტი (59 ბიჭი და 79 გოგონა), 6-დან 10 წლამდე ასაკის (საშუალო ასაკი 8.3 წელი), რომლებსაც აღენიშნებოდათ ჰეტეროზიგოტური ოჯახური ან არაოჯახური ჰიპერქოლესტერინემია (HeFH), საწყისი LDL-C დონე 3.74-დან 9.92 მმოლ/ლ-მდე, რანდომიზებული იქნა ეზეტიმიბის 10 მგ ან პლაცებოს ჯგუფებში 12 კვირის განმავლობაში.</w:t>
      </w:r>
    </w:p>
    <w:p w14:paraId="5F879BA5" w14:textId="68BD0D39" w:rsidR="00036586" w:rsidRDefault="00036586" w:rsidP="008F3569">
      <w:pPr>
        <w:spacing w:after="0" w:line="276" w:lineRule="auto"/>
        <w:jc w:val="both"/>
        <w:rPr>
          <w:rFonts w:ascii="Sylfaen" w:hAnsi="Sylfaen"/>
          <w:sz w:val="24"/>
          <w:szCs w:val="24"/>
          <w:lang w:val="ka-GE"/>
        </w:rPr>
      </w:pPr>
    </w:p>
    <w:p w14:paraId="527EE251" w14:textId="36C6CAE8" w:rsidR="00036586" w:rsidRDefault="00036586" w:rsidP="008F3569">
      <w:pPr>
        <w:spacing w:after="0" w:line="276" w:lineRule="auto"/>
        <w:jc w:val="both"/>
        <w:rPr>
          <w:rFonts w:ascii="Sylfaen" w:hAnsi="Sylfaen"/>
          <w:sz w:val="24"/>
          <w:szCs w:val="24"/>
          <w:lang w:val="ka-GE"/>
        </w:rPr>
      </w:pPr>
      <w:r w:rsidRPr="00036586">
        <w:rPr>
          <w:rFonts w:ascii="Sylfaen" w:hAnsi="Sylfaen"/>
          <w:sz w:val="24"/>
          <w:szCs w:val="24"/>
          <w:lang w:val="ka-GE"/>
        </w:rPr>
        <w:t>მე-12 კვირაში ეზეტიმიბმა მნიშვნელოვნად შეამცირა საერთო ქოლესტერინი (-21% 0%-ის წინააღმდეგ), დაბალი სიმკვრივის ლიპოპროტეინების ქოლესტერინი (-28% -1%-ის წინააღმდეგ), აპო-B-ს ქოლესტერინი (-22% -1%-ის წინააღმდეგ) და არა-მაღალი სიმკვრივის ლიპოპროტეინების ქოლესტერინი (-26% 0%-ის წინააღმდეგ) პლაცებოსთან შედარებით. ორივე სამკურნალო ჯგუფის შედეგები მსგავსი იყო ტრიგლიცერიდების და მაღალი სიმკვრივის ლიპოპროტეინების ქოლესტერინის მხრივ (შესაბამისად, -6% +8%-ის წინააღმდეგ და +2% +1%-ის წინააღმდეგ).</w:t>
      </w:r>
    </w:p>
    <w:p w14:paraId="0362EBAB" w14:textId="04F7BA3E" w:rsidR="00036586" w:rsidRDefault="00036586" w:rsidP="008F3569">
      <w:pPr>
        <w:spacing w:after="0" w:line="276" w:lineRule="auto"/>
        <w:jc w:val="both"/>
        <w:rPr>
          <w:rFonts w:ascii="Sylfaen" w:hAnsi="Sylfaen"/>
          <w:sz w:val="24"/>
          <w:szCs w:val="24"/>
          <w:lang w:val="ka-GE"/>
        </w:rPr>
      </w:pPr>
    </w:p>
    <w:p w14:paraId="2EB09C10" w14:textId="49AA2C32" w:rsidR="00036586" w:rsidRDefault="00036586" w:rsidP="008F3569">
      <w:pPr>
        <w:spacing w:after="0" w:line="276" w:lineRule="auto"/>
        <w:jc w:val="both"/>
        <w:rPr>
          <w:rFonts w:ascii="Sylfaen" w:hAnsi="Sylfaen"/>
          <w:sz w:val="24"/>
          <w:szCs w:val="24"/>
          <w:lang w:val="ka-GE"/>
        </w:rPr>
      </w:pPr>
      <w:r w:rsidRPr="00036586">
        <w:rPr>
          <w:rFonts w:ascii="Sylfaen" w:hAnsi="Sylfaen"/>
          <w:sz w:val="24"/>
          <w:szCs w:val="24"/>
          <w:lang w:val="ka-GE"/>
        </w:rPr>
        <w:t>მულტიცენტრულ, ორმაგად ბრმა, კონტროლირებად კვლევაში, 142 ბიჭი (ტანერის II სტადია და ზემოთ) და 106 პოსტმენარქალური გოგონა, 10-დან 17 წლამდე ასაკის (საშუალო ასაკი 14.2 წელი), ჰეტეროზიგოტური ოჯახური ჰიპერქოლესტერინემიით (HeFH), რომლის საწყისი LDL-C დონე 4.1-დან 10.4 მმოლ/ლ-მდე იყო, რანდომიზებული იქნა ეზეტიმიბის 10 მგ სიმვასტატინთან (10, 20 ან 40 მგ) ერთად ან მხოლოდ სიმვასტატინთან (10, 20 ან 40 მგ) 6 კვირის განმავლობაში, ეზეტიმიბისა და 40 მგ სიმვასტატინის ერთად ან მხოლოდ 40 მგ სიმვასტატინის მეშვეობით მომდევნო 27 კვირის განმავლობაში და ღია ეტიკეტირების რეჟიმში ეზეტიმიბისა და სიმვასტატინის (10 მგ, 20 მგ ან 40 მგ) ერთად მიღების შემდეგ 20 კვირის განმავლობაში.</w:t>
      </w:r>
    </w:p>
    <w:p w14:paraId="206E4A57" w14:textId="4226ACB8" w:rsidR="00036586" w:rsidRDefault="00036586" w:rsidP="008F3569">
      <w:pPr>
        <w:spacing w:after="0" w:line="276" w:lineRule="auto"/>
        <w:jc w:val="both"/>
        <w:rPr>
          <w:rFonts w:ascii="Sylfaen" w:hAnsi="Sylfaen"/>
          <w:sz w:val="24"/>
          <w:szCs w:val="24"/>
          <w:lang w:val="ka-GE"/>
        </w:rPr>
      </w:pPr>
    </w:p>
    <w:p w14:paraId="60BCE2C3" w14:textId="101CF9DC" w:rsidR="00036586" w:rsidRDefault="00036586" w:rsidP="008F3569">
      <w:pPr>
        <w:spacing w:after="0" w:line="276" w:lineRule="auto"/>
        <w:jc w:val="both"/>
        <w:rPr>
          <w:rFonts w:ascii="Sylfaen" w:hAnsi="Sylfaen"/>
          <w:sz w:val="24"/>
          <w:szCs w:val="24"/>
          <w:lang w:val="ka-GE"/>
        </w:rPr>
      </w:pPr>
      <w:r w:rsidRPr="00036586">
        <w:rPr>
          <w:rFonts w:ascii="Sylfaen" w:hAnsi="Sylfaen"/>
          <w:sz w:val="24"/>
          <w:szCs w:val="24"/>
          <w:lang w:val="ka-GE"/>
        </w:rPr>
        <w:t>მე-6 კვირაში, სიმვასტატინთან ერთად მიღებულმა ეზეტიმიბმა (ყველა დოზა) მნიშვნელოვნად შეამცირა საერთო ქოლესტერინი (38% 26%-ის წინააღმდეგ), დაბალი სიმკვრივის ლიპოპროტეინების ქოლესტერინი (49% 34%-ის წინააღმდეგ), აპო-B-ს ქოლესტერინი (39% 27%-ის წინააღმდეგ) და არა-მაღალი სიმკვრივის ლიპოპროტეინების ქოლესტერინი (47% 33%-ის წინააღმდეგ) მხოლოდ სიმვასტატინთან (ყველა დოზა) შედარებით.</w:t>
      </w:r>
      <w:r>
        <w:rPr>
          <w:rFonts w:ascii="Sylfaen" w:hAnsi="Sylfaen"/>
          <w:sz w:val="24"/>
          <w:szCs w:val="24"/>
          <w:lang w:val="ka-GE"/>
        </w:rPr>
        <w:t xml:space="preserve"> </w:t>
      </w:r>
      <w:r w:rsidRPr="00036586">
        <w:rPr>
          <w:rFonts w:ascii="Sylfaen" w:hAnsi="Sylfaen"/>
          <w:sz w:val="24"/>
          <w:szCs w:val="24"/>
          <w:lang w:val="ka-GE"/>
        </w:rPr>
        <w:t xml:space="preserve">ორივე სამკურნალო ჯგუფის შედეგები მსგავსი იყო ტრიგლიცერიდების და მაღალი სიმკვრივის ლიპოპროტეინების (HDL-C) მხრივ (შესაბამისად, -17% -12%-ის </w:t>
      </w:r>
      <w:r w:rsidRPr="00036586">
        <w:rPr>
          <w:rFonts w:ascii="Sylfaen" w:hAnsi="Sylfaen"/>
          <w:sz w:val="24"/>
          <w:szCs w:val="24"/>
          <w:lang w:val="ka-GE"/>
        </w:rPr>
        <w:lastRenderedPageBreak/>
        <w:t>წინააღმდეგ და +7% +6%-ის წინააღმდეგ). 33-ე კვირაში შედეგები შეესაბამებოდა მე-6 კვირის შედეგებს და ეზეტიმიბისა და 40 მგ სიმვასტატინის მიმღებ პაციენტთა მნიშვნელოვნად მეტმა რაოდენობამ (62%) მიაღწია NCEP AAP-ის იდეალურ მიზანს (&lt; 2.8 მმოლ/ლ [110 მგ/დლ]) დაბალი სიმვასტატინის შემცველობისთვის, 40 მგ სიმვასტატინის მიმღებ პაციენტებთან შედარებით (25%). 53-ე კვირაში, ღია ეტიკეტირების გაფართოების დასრულებისას, ლიპიდურ პარამეტრებზე გავლენა შენარჩუნდა.</w:t>
      </w:r>
    </w:p>
    <w:p w14:paraId="42AA30E2" w14:textId="16221E47" w:rsidR="00036586" w:rsidRDefault="00036586" w:rsidP="008F3569">
      <w:pPr>
        <w:spacing w:after="0" w:line="276" w:lineRule="auto"/>
        <w:jc w:val="both"/>
        <w:rPr>
          <w:rFonts w:ascii="Sylfaen" w:hAnsi="Sylfaen"/>
          <w:sz w:val="24"/>
          <w:szCs w:val="24"/>
          <w:lang w:val="ka-GE"/>
        </w:rPr>
      </w:pPr>
    </w:p>
    <w:p w14:paraId="35F04AE8" w14:textId="0CACBC0C" w:rsidR="00036586" w:rsidRDefault="00036586" w:rsidP="008F3569">
      <w:pPr>
        <w:spacing w:after="0" w:line="276" w:lineRule="auto"/>
        <w:jc w:val="both"/>
        <w:rPr>
          <w:rFonts w:ascii="Sylfaen" w:hAnsi="Sylfaen"/>
          <w:sz w:val="24"/>
          <w:szCs w:val="24"/>
          <w:lang w:val="ka-GE"/>
        </w:rPr>
      </w:pPr>
      <w:r w:rsidRPr="00036586">
        <w:rPr>
          <w:rFonts w:ascii="Sylfaen" w:hAnsi="Sylfaen"/>
          <w:sz w:val="24"/>
          <w:szCs w:val="24"/>
          <w:lang w:val="ka-GE"/>
        </w:rPr>
        <w:t>ეზეტიმიბის უსაფრთხოება და ეფექტურობა სიმვასტატინის 40 მგ-ზე მეტი დოზით დღეში გამოყენებისას 10-დან 17 წლამდე ასაკის ბავშვებში არ არის შესწავლილი. ეზეტიმიბის უსაფრთხოება და ეფექტურობა სიმვასტატინთან ერთად გამოყენებისას 10 წლამდე ასაკის ბავშვებში არ არის შესწავლილი. ეზეტიმიბით თერაპიის ხანგრძლივი ეფექტურობა 17 წლამდე ასაკის პაციენტებში ზრდასრულ ასაკში ავადობისა და სიკვდილიანობის შესამცირებლად არ არის შესწავლილი.</w:t>
      </w:r>
    </w:p>
    <w:p w14:paraId="59B6D86C" w14:textId="56998CB0" w:rsidR="00A37C5F" w:rsidRDefault="00A37C5F" w:rsidP="008F3569">
      <w:pPr>
        <w:spacing w:after="0" w:line="276" w:lineRule="auto"/>
        <w:jc w:val="both"/>
        <w:rPr>
          <w:rFonts w:ascii="Sylfaen" w:hAnsi="Sylfaen"/>
          <w:sz w:val="24"/>
          <w:szCs w:val="24"/>
          <w:lang w:val="ka-GE"/>
        </w:rPr>
      </w:pPr>
    </w:p>
    <w:p w14:paraId="230E3546" w14:textId="121F6B0C" w:rsidR="00036586" w:rsidRPr="00A37C5F" w:rsidRDefault="00A37C5F" w:rsidP="008F3569">
      <w:pPr>
        <w:spacing w:after="0" w:line="276" w:lineRule="auto"/>
        <w:jc w:val="both"/>
        <w:rPr>
          <w:rFonts w:ascii="Sylfaen" w:hAnsi="Sylfaen"/>
          <w:i/>
          <w:sz w:val="24"/>
          <w:szCs w:val="24"/>
          <w:lang w:val="ka-GE"/>
        </w:rPr>
      </w:pPr>
      <w:r w:rsidRPr="00A37C5F">
        <w:rPr>
          <w:rFonts w:ascii="Sylfaen" w:hAnsi="Sylfaen"/>
          <w:i/>
          <w:sz w:val="24"/>
          <w:szCs w:val="24"/>
          <w:lang w:val="ka-GE"/>
        </w:rPr>
        <w:t>გულ-სისხლძარღვთა მოვლენების პრევენცია</w:t>
      </w:r>
    </w:p>
    <w:p w14:paraId="7391511A" w14:textId="44888C8B" w:rsidR="00036586" w:rsidRDefault="00A37C5F" w:rsidP="008F3569">
      <w:pPr>
        <w:spacing w:after="0" w:line="276" w:lineRule="auto"/>
        <w:jc w:val="both"/>
        <w:rPr>
          <w:rFonts w:ascii="Sylfaen" w:hAnsi="Sylfaen"/>
          <w:sz w:val="24"/>
          <w:szCs w:val="24"/>
          <w:lang w:val="ka-GE"/>
        </w:rPr>
      </w:pPr>
      <w:r w:rsidRPr="00A37C5F">
        <w:rPr>
          <w:rFonts w:ascii="Sylfaen" w:hAnsi="Sylfaen"/>
          <w:sz w:val="24"/>
          <w:szCs w:val="24"/>
          <w:lang w:val="ka-GE"/>
        </w:rPr>
        <w:t>ვიტორინის ეფექტურობის გაუმჯობესებული საერთაშორისო კვლევა (IMPROVE-IT) წარმოადგენდა მულტიცენტრულ, რანდომიზებულ, ორმაგ ბრმა, აქტიური კონტროლის მქონე კვლევას, რომელშიც მონაწილეობდა 18,144 პაციენტი მწვავე კორონარული სინდრომის (ACS; მწვავე მიოკარდიუმის ინფარქტი [MI] ან არასტაბილური სტენოკარდია [UA]) გამო ჰოსპიტალიზაციის 10 დღის განმავლობაში.</w:t>
      </w:r>
      <w:r>
        <w:rPr>
          <w:rFonts w:ascii="Sylfaen" w:hAnsi="Sylfaen"/>
          <w:sz w:val="24"/>
          <w:szCs w:val="24"/>
          <w:lang w:val="ka-GE"/>
        </w:rPr>
        <w:t xml:space="preserve"> </w:t>
      </w:r>
      <w:r w:rsidRPr="00A37C5F">
        <w:rPr>
          <w:rFonts w:ascii="Sylfaen" w:hAnsi="Sylfaen"/>
          <w:sz w:val="24"/>
          <w:szCs w:val="24"/>
          <w:lang w:val="ka-GE"/>
        </w:rPr>
        <w:t>პაციენტებს მწვავე კორონარული სინდრომის დროს ჰქონდათ დაბალი სიმკვრივის ლიპოპროტეინების ქოლესტერინი ≤ 125 მგ/დლ (≤ 3.2 მმოლ/ლ), თუ ისინი არ იღებდნენ ლიპიდების შემამცირებელ თერაპიას, ან ≤ 100 მგ/დლ (≤ 2.6 მმოლ/ლ), თუ ისინი იღებდნენ ლიპიდების შემამცირებელ თერაპიას.</w:t>
      </w:r>
      <w:r>
        <w:rPr>
          <w:rFonts w:ascii="Sylfaen" w:hAnsi="Sylfaen"/>
          <w:sz w:val="24"/>
          <w:szCs w:val="24"/>
          <w:lang w:val="ka-GE"/>
        </w:rPr>
        <w:t xml:space="preserve"> </w:t>
      </w:r>
      <w:r w:rsidRPr="00A37C5F">
        <w:rPr>
          <w:rFonts w:ascii="Sylfaen" w:hAnsi="Sylfaen"/>
          <w:sz w:val="24"/>
          <w:szCs w:val="24"/>
          <w:lang w:val="ka-GE"/>
        </w:rPr>
        <w:t>ყველა პაციენტი შემთხვევითი შერჩევის პრინციპით 1:1 თანაფარდობით შეირჩა ეზეტიმიბი/სიმვასტატინი 10/40 მგ (n = 9,067) ან სიმვასტატინი 40 მგ (n = 9,077) და მათზე საშუალოდ 6.0 წლის განმავლობაში აკვირდებოდნენ.</w:t>
      </w:r>
    </w:p>
    <w:p w14:paraId="45849187" w14:textId="09CFCA81" w:rsidR="00A37C5F" w:rsidRDefault="00A37C5F" w:rsidP="008F3569">
      <w:pPr>
        <w:spacing w:after="0" w:line="276" w:lineRule="auto"/>
        <w:jc w:val="both"/>
        <w:rPr>
          <w:rFonts w:ascii="Sylfaen" w:hAnsi="Sylfaen"/>
          <w:sz w:val="24"/>
          <w:szCs w:val="24"/>
          <w:lang w:val="ka-GE"/>
        </w:rPr>
      </w:pPr>
    </w:p>
    <w:p w14:paraId="7892BCCD" w14:textId="3BD8ACE8" w:rsidR="00A37C5F" w:rsidRDefault="00A37C5F" w:rsidP="008F3569">
      <w:pPr>
        <w:spacing w:after="0" w:line="276" w:lineRule="auto"/>
        <w:jc w:val="both"/>
        <w:rPr>
          <w:rFonts w:ascii="Sylfaen" w:hAnsi="Sylfaen"/>
          <w:sz w:val="24"/>
          <w:szCs w:val="24"/>
          <w:lang w:val="ka-GE"/>
        </w:rPr>
      </w:pPr>
      <w:r w:rsidRPr="00A37C5F">
        <w:rPr>
          <w:rFonts w:ascii="Sylfaen" w:hAnsi="Sylfaen"/>
          <w:sz w:val="24"/>
          <w:szCs w:val="24"/>
          <w:lang w:val="ka-GE"/>
        </w:rPr>
        <w:t>პაციენტების საშუალო ასაკი 63.6 წელი იყო; 76% მამრობითი სქესის იყო, 84% - კავკასიელი და 27% - დიაბეტით დაავადებული. კვლევის კვალიფიკაციის ასამაღლებელი მოვლენის დროს LDL-C-ის საშუალო მაჩვენებელი იყო 80 მგ/დლ (2.1 მმოლ/ლ) ლიპიდების შემამცირებელი თერაპიის მიმღებთათვის (n = 6,390) და 101 მგ/დლ (2.6 მმოლ/ლ) მათთვის, ვინც ადრე არ იღებდა ლიპიდების შემამცირებელ თერაპიას (n = 11,594).</w:t>
      </w:r>
      <w:r>
        <w:rPr>
          <w:rFonts w:ascii="Sylfaen" w:hAnsi="Sylfaen"/>
          <w:sz w:val="24"/>
          <w:szCs w:val="24"/>
          <w:lang w:val="ka-GE"/>
        </w:rPr>
        <w:t xml:space="preserve"> </w:t>
      </w:r>
      <w:r w:rsidRPr="00A37C5F">
        <w:rPr>
          <w:rFonts w:ascii="Sylfaen" w:hAnsi="Sylfaen"/>
          <w:sz w:val="24"/>
          <w:szCs w:val="24"/>
          <w:lang w:val="ka-GE"/>
        </w:rPr>
        <w:t>ACS-ის კვალიფიკაციის მქონე შემთხვევისთვის ჰოსპიტალიზაციამდე პაციენტების 34% სტატინებით თერაპიაზე იმყოფებოდა.</w:t>
      </w:r>
      <w:r>
        <w:rPr>
          <w:rFonts w:ascii="Sylfaen" w:hAnsi="Sylfaen"/>
          <w:sz w:val="24"/>
          <w:szCs w:val="24"/>
          <w:lang w:val="ka-GE"/>
        </w:rPr>
        <w:t xml:space="preserve"> </w:t>
      </w:r>
      <w:r w:rsidRPr="00A37C5F">
        <w:rPr>
          <w:rFonts w:ascii="Sylfaen" w:hAnsi="Sylfaen"/>
          <w:sz w:val="24"/>
          <w:szCs w:val="24"/>
          <w:lang w:val="ka-GE"/>
        </w:rPr>
        <w:t>ერთი წლის შემდეგ, თერაპიის გაგრძელებისას, LDL-C-ის საშუალო მაჩვენებელი ეზეტიმიბის/სიმვასტატინის ჯგუფში იყო 53.2 მგ/დლ (1.4 მმოლ/ლ) და სიმვასტატინის მონოთერაპიის ჯგუფში 69.9 მგ/დლ (1.8 მმოლ/ლ).</w:t>
      </w:r>
      <w:r>
        <w:rPr>
          <w:rFonts w:ascii="Sylfaen" w:hAnsi="Sylfaen"/>
          <w:sz w:val="24"/>
          <w:szCs w:val="24"/>
          <w:lang w:val="ka-GE"/>
        </w:rPr>
        <w:t xml:space="preserve"> </w:t>
      </w:r>
      <w:r w:rsidRPr="00A37C5F">
        <w:rPr>
          <w:rFonts w:ascii="Sylfaen" w:hAnsi="Sylfaen"/>
          <w:sz w:val="24"/>
          <w:szCs w:val="24"/>
          <w:lang w:val="ka-GE"/>
        </w:rPr>
        <w:t>ლიპიდების მაჩვენებლები, როგორც წესი, მიღებული იყო იმ პაციენტებისთვის, რომლებიც აგრძელებდნენ კვლევაზე თერაპიას.</w:t>
      </w:r>
    </w:p>
    <w:p w14:paraId="026E04C5" w14:textId="165C1152" w:rsidR="00A37C5F" w:rsidRDefault="00A37C5F" w:rsidP="008F3569">
      <w:pPr>
        <w:spacing w:after="0" w:line="276" w:lineRule="auto"/>
        <w:jc w:val="both"/>
        <w:rPr>
          <w:rFonts w:ascii="Sylfaen" w:hAnsi="Sylfaen"/>
          <w:sz w:val="24"/>
          <w:szCs w:val="24"/>
          <w:lang w:val="ka-GE"/>
        </w:rPr>
      </w:pPr>
      <w:r w:rsidRPr="00A37C5F">
        <w:rPr>
          <w:rFonts w:ascii="Sylfaen" w:hAnsi="Sylfaen"/>
          <w:sz w:val="24"/>
          <w:szCs w:val="24"/>
          <w:lang w:val="ka-GE"/>
        </w:rPr>
        <w:lastRenderedPageBreak/>
        <w:t>პირველადი საბოლოო წერტილი იყო გულ-სისხლძარღვთა სიკვდილის, ძირითადი კორონარული მოვლენების (MCE; განსაზღვრული, როგორც არალეტალური მიოკარდიუმის ინფარქტი, დოკუმენტირებული არასტაბილური სტენოკარდია, რომელიც მოითხოვდა ჰოსპიტალიზაციას, ან ნებისმიერი კორონარული რევასკულარიზაციის პროცედურა, რომელიც ჩატარდა რანდომიზებული მკურნალობის დანიშვნიდან სულ მცირე 30 დღის შემდეგ) და არალეტალური ინსულტის ერთობლიობა.</w:t>
      </w:r>
      <w:r>
        <w:rPr>
          <w:rFonts w:ascii="Sylfaen" w:hAnsi="Sylfaen"/>
          <w:sz w:val="24"/>
          <w:szCs w:val="24"/>
          <w:lang w:val="ka-GE"/>
        </w:rPr>
        <w:t xml:space="preserve"> </w:t>
      </w:r>
      <w:r w:rsidRPr="00A37C5F">
        <w:rPr>
          <w:rFonts w:ascii="Sylfaen" w:hAnsi="Sylfaen"/>
          <w:sz w:val="24"/>
          <w:szCs w:val="24"/>
          <w:lang w:val="ka-GE"/>
        </w:rPr>
        <w:t>კვლევამ აჩვენა, რომ ეზეტიმიბით სიმვასტატინთან ერთად მკურნალობამ უფრო მეტი სარგებელი მოიტანა გულ-სისხლძარღვთა სიკვდილის, MCE-ის და არალეტალური ინსულტის პირველადი კომბინირებული საბოლოო წერტილის შემცირებაში, მხოლოდ სიმვასტატინთან შედარებით (ფარდობითი რისკის შემცირება 6.4%-ით, p=0.016).</w:t>
      </w:r>
      <w:r>
        <w:rPr>
          <w:rFonts w:ascii="Sylfaen" w:hAnsi="Sylfaen"/>
          <w:sz w:val="24"/>
          <w:szCs w:val="24"/>
          <w:lang w:val="ka-GE"/>
        </w:rPr>
        <w:t xml:space="preserve"> </w:t>
      </w:r>
      <w:r w:rsidRPr="00A37C5F">
        <w:rPr>
          <w:rFonts w:ascii="Sylfaen" w:hAnsi="Sylfaen"/>
          <w:sz w:val="24"/>
          <w:szCs w:val="24"/>
          <w:lang w:val="ka-GE"/>
        </w:rPr>
        <w:t>პირველადი საბოლოო წერტილი ეზეტიმიბის/სიმვასტატინის ჯგუფში 9</w:t>
      </w:r>
      <w:r>
        <w:rPr>
          <w:rFonts w:ascii="Sylfaen" w:hAnsi="Sylfaen"/>
          <w:sz w:val="24"/>
          <w:szCs w:val="24"/>
          <w:lang w:val="ka-GE"/>
        </w:rPr>
        <w:t>,</w:t>
      </w:r>
      <w:r w:rsidRPr="00A37C5F">
        <w:rPr>
          <w:rFonts w:ascii="Sylfaen" w:hAnsi="Sylfaen"/>
          <w:sz w:val="24"/>
          <w:szCs w:val="24"/>
          <w:lang w:val="ka-GE"/>
        </w:rPr>
        <w:t>067 პაციენტიდან 2</w:t>
      </w:r>
      <w:r>
        <w:rPr>
          <w:rFonts w:ascii="Sylfaen" w:hAnsi="Sylfaen"/>
          <w:sz w:val="24"/>
          <w:szCs w:val="24"/>
          <w:lang w:val="ka-GE"/>
        </w:rPr>
        <w:t>,</w:t>
      </w:r>
      <w:r w:rsidRPr="00A37C5F">
        <w:rPr>
          <w:rFonts w:ascii="Sylfaen" w:hAnsi="Sylfaen"/>
          <w:sz w:val="24"/>
          <w:szCs w:val="24"/>
          <w:lang w:val="ka-GE"/>
        </w:rPr>
        <w:t>572-ში დაფიქსირდა (7 წლიანი კაპლან-მაიერის [KM] მაჩვენებელი 32.72%) და მხოლოდ სიმვასტატინის ჯგუფში 9</w:t>
      </w:r>
      <w:r>
        <w:rPr>
          <w:rFonts w:ascii="Sylfaen" w:hAnsi="Sylfaen"/>
          <w:sz w:val="24"/>
          <w:szCs w:val="24"/>
          <w:lang w:val="ka-GE"/>
        </w:rPr>
        <w:t>,</w:t>
      </w:r>
      <w:r w:rsidRPr="00A37C5F">
        <w:rPr>
          <w:rFonts w:ascii="Sylfaen" w:hAnsi="Sylfaen"/>
          <w:sz w:val="24"/>
          <w:szCs w:val="24"/>
          <w:lang w:val="ka-GE"/>
        </w:rPr>
        <w:t>077 პაციენტიდან 2</w:t>
      </w:r>
      <w:r>
        <w:rPr>
          <w:rFonts w:ascii="Sylfaen" w:hAnsi="Sylfaen"/>
          <w:sz w:val="24"/>
          <w:szCs w:val="24"/>
          <w:lang w:val="ka-GE"/>
        </w:rPr>
        <w:t>,</w:t>
      </w:r>
      <w:r w:rsidRPr="00A37C5F">
        <w:rPr>
          <w:rFonts w:ascii="Sylfaen" w:hAnsi="Sylfaen"/>
          <w:sz w:val="24"/>
          <w:szCs w:val="24"/>
          <w:lang w:val="ka-GE"/>
        </w:rPr>
        <w:t>742-ში (7 წლიანი KM მაჩვენებელი 34.67%).</w:t>
      </w:r>
      <w:r>
        <w:rPr>
          <w:rFonts w:ascii="Sylfaen" w:hAnsi="Sylfaen"/>
          <w:sz w:val="24"/>
          <w:szCs w:val="24"/>
          <w:lang w:val="ka-GE"/>
        </w:rPr>
        <w:t xml:space="preserve"> </w:t>
      </w:r>
      <w:r w:rsidRPr="00A37C5F">
        <w:rPr>
          <w:rFonts w:ascii="Sylfaen" w:hAnsi="Sylfaen"/>
          <w:sz w:val="24"/>
          <w:szCs w:val="24"/>
          <w:lang w:val="ka-GE"/>
        </w:rPr>
        <w:t>(იხილეთ სურათი 1 და ცხრილი 1.)</w:t>
      </w:r>
      <w:r>
        <w:rPr>
          <w:rFonts w:ascii="Sylfaen" w:hAnsi="Sylfaen"/>
          <w:sz w:val="24"/>
          <w:szCs w:val="24"/>
          <w:lang w:val="ka-GE"/>
        </w:rPr>
        <w:t xml:space="preserve">. </w:t>
      </w:r>
      <w:r w:rsidRPr="00A37C5F">
        <w:rPr>
          <w:rFonts w:ascii="Sylfaen" w:hAnsi="Sylfaen"/>
          <w:sz w:val="24"/>
          <w:szCs w:val="24"/>
          <w:lang w:val="ka-GE"/>
        </w:rPr>
        <w:t>მოსალოდნელია, რომ ეს დამატებითი სარგებელი მსგავსი იქნება სხვა სტატინებთან ერთად მიღებისას, რომლებიც ეფექტურია გულ-სისხლძარღვთა მოვლენების რისკის შესამცირებლად. საერთო სიკვდილიანობა უცვლელი დარჩა ამ მაღალი რისკის ჯგუფში (იხ. ცხრილი 1).</w:t>
      </w:r>
    </w:p>
    <w:p w14:paraId="65112DEF" w14:textId="3D967B2D" w:rsidR="00F469D0" w:rsidRDefault="00F469D0" w:rsidP="008F3569">
      <w:pPr>
        <w:spacing w:after="0" w:line="276" w:lineRule="auto"/>
        <w:jc w:val="both"/>
        <w:rPr>
          <w:rFonts w:ascii="Sylfaen" w:hAnsi="Sylfaen"/>
          <w:sz w:val="24"/>
          <w:szCs w:val="24"/>
          <w:lang w:val="ka-GE"/>
        </w:rPr>
      </w:pPr>
      <w:r w:rsidRPr="00F469D0">
        <w:rPr>
          <w:rFonts w:ascii="Sylfaen" w:hAnsi="Sylfaen"/>
          <w:sz w:val="24"/>
          <w:szCs w:val="24"/>
          <w:lang w:val="ka-GE"/>
        </w:rPr>
        <w:t>საერთო სარგებელი ყველა ინსულტის შემთხვევაში იყო; თუმცა, ჰემორაგიული ინსულტის მცირე, არამნიშვნელოვანი ზრდა აღინიშნა ეზეტიმიბ-სიმვასტატინის ჯგუფში მხოლოდ სიმვასტატინთან შედარებით (იხილეთ ცხრილი 1).</w:t>
      </w:r>
      <w:r>
        <w:rPr>
          <w:rFonts w:ascii="Sylfaen" w:hAnsi="Sylfaen"/>
          <w:sz w:val="24"/>
          <w:szCs w:val="24"/>
          <w:lang w:val="ka-GE"/>
        </w:rPr>
        <w:t xml:space="preserve"> </w:t>
      </w:r>
      <w:r w:rsidRPr="00F469D0">
        <w:rPr>
          <w:rFonts w:ascii="Sylfaen" w:hAnsi="Sylfaen"/>
          <w:sz w:val="24"/>
          <w:szCs w:val="24"/>
          <w:lang w:val="ka-GE"/>
        </w:rPr>
        <w:t>ჰემორაგიული ინსულტის რისკი ეზეტიმიბისა და უფრო მაღალი აქტივობის სტატინების ერთდროული გამოყენებისას ხანგრძლივი შედეგების კვლევებში შეფასებული არ არის.</w:t>
      </w:r>
      <w:r>
        <w:rPr>
          <w:rFonts w:ascii="Sylfaen" w:hAnsi="Sylfaen"/>
          <w:sz w:val="24"/>
          <w:szCs w:val="24"/>
          <w:lang w:val="ka-GE"/>
        </w:rPr>
        <w:t xml:space="preserve"> </w:t>
      </w:r>
    </w:p>
    <w:p w14:paraId="51003607" w14:textId="7843FE72" w:rsidR="00F469D0" w:rsidRDefault="00F469D0" w:rsidP="008F3569">
      <w:pPr>
        <w:spacing w:after="0" w:line="276" w:lineRule="auto"/>
        <w:jc w:val="both"/>
        <w:rPr>
          <w:rFonts w:ascii="Sylfaen" w:hAnsi="Sylfaen"/>
          <w:sz w:val="24"/>
          <w:szCs w:val="24"/>
          <w:lang w:val="ka-GE"/>
        </w:rPr>
      </w:pPr>
      <w:r w:rsidRPr="00F469D0">
        <w:rPr>
          <w:rFonts w:ascii="Sylfaen" w:hAnsi="Sylfaen"/>
          <w:sz w:val="24"/>
          <w:szCs w:val="24"/>
          <w:lang w:val="ka-GE"/>
        </w:rPr>
        <w:t>ეზეტიმიბის/სიმვასტატინის მკურნალობის ეფექტი ზოგადად შეესაბამებოდა საერთო შედეგებს მრავალი ქვეჯგუფის მიხედვით, მათ შორის სქესის, ასაკის, რასის, შაქრიანი დიაბეტის სამედიცინო ისტორიის, საბაზისო ლიპიდების დონის, სტატინებით მკურნალობის, ინსულტის და ჰიპერტენზიის მიხედვით.</w:t>
      </w:r>
    </w:p>
    <w:p w14:paraId="6385467C" w14:textId="452AE1B8" w:rsidR="00F469D0" w:rsidRDefault="00F469D0" w:rsidP="008F3569">
      <w:pPr>
        <w:spacing w:after="0" w:line="276" w:lineRule="auto"/>
        <w:jc w:val="both"/>
        <w:rPr>
          <w:rFonts w:ascii="Sylfaen" w:hAnsi="Sylfaen"/>
          <w:sz w:val="24"/>
          <w:szCs w:val="24"/>
          <w:lang w:val="ka-GE"/>
        </w:rPr>
      </w:pPr>
    </w:p>
    <w:p w14:paraId="192222A4" w14:textId="77777777" w:rsidR="00F469D0" w:rsidRDefault="00F469D0" w:rsidP="008F3569">
      <w:pPr>
        <w:spacing w:after="0" w:line="276" w:lineRule="auto"/>
        <w:jc w:val="both"/>
        <w:rPr>
          <w:rFonts w:ascii="Sylfaen" w:hAnsi="Sylfaen"/>
          <w:sz w:val="24"/>
          <w:szCs w:val="24"/>
          <w:lang w:val="ka-GE"/>
        </w:rPr>
      </w:pPr>
    </w:p>
    <w:p w14:paraId="65815CA1" w14:textId="1878F209" w:rsidR="00F469D0" w:rsidRPr="00F469D0" w:rsidRDefault="00F469D0" w:rsidP="008F3569">
      <w:pPr>
        <w:spacing w:after="0" w:line="276" w:lineRule="auto"/>
        <w:jc w:val="both"/>
        <w:rPr>
          <w:rFonts w:ascii="Sylfaen" w:hAnsi="Sylfaen"/>
          <w:b/>
          <w:sz w:val="24"/>
          <w:szCs w:val="24"/>
          <w:lang w:val="ka-GE"/>
        </w:rPr>
      </w:pPr>
      <w:r w:rsidRPr="00F469D0">
        <w:rPr>
          <w:rFonts w:ascii="Sylfaen" w:hAnsi="Sylfaen"/>
          <w:b/>
          <w:sz w:val="24"/>
          <w:szCs w:val="24"/>
          <w:lang w:val="ka-GE"/>
        </w:rPr>
        <w:t>სურათი 1: ეზეტიმიბის/სიმვასტატინის გავლენა გულ-სისხლძარღვთა სიკვდილის, ძირითადი კორონარული შემთხვევის ან არალეტალური ინსულტის პირველად კომპლექსურ საბოლოო წერტილზე</w:t>
      </w:r>
    </w:p>
    <w:p w14:paraId="13F6B736" w14:textId="169C8270" w:rsidR="00F469D0" w:rsidRDefault="00F469D0" w:rsidP="008F3569">
      <w:pPr>
        <w:spacing w:after="0" w:line="276" w:lineRule="auto"/>
        <w:jc w:val="both"/>
        <w:rPr>
          <w:rFonts w:ascii="Sylfaen" w:hAnsi="Sylfaen"/>
          <w:sz w:val="24"/>
          <w:szCs w:val="24"/>
          <w:lang w:val="ka-GE"/>
        </w:rPr>
      </w:pPr>
      <w:r w:rsidRPr="00F469D0">
        <w:rPr>
          <w:rFonts w:ascii="Sylfaen" w:hAnsi="Sylfaen"/>
          <w:noProof/>
          <w:sz w:val="24"/>
          <w:szCs w:val="24"/>
          <w:lang w:val="ka-GE"/>
        </w:rPr>
        <w:lastRenderedPageBreak/>
        <w:drawing>
          <wp:anchor distT="0" distB="0" distL="114300" distR="114300" simplePos="0" relativeHeight="251658240" behindDoc="0" locked="0" layoutInCell="1" allowOverlap="1" wp14:anchorId="0D44D20A" wp14:editId="11E8EF09">
            <wp:simplePos x="0" y="0"/>
            <wp:positionH relativeFrom="column">
              <wp:posOffset>1139825</wp:posOffset>
            </wp:positionH>
            <wp:positionV relativeFrom="paragraph">
              <wp:posOffset>412</wp:posOffset>
            </wp:positionV>
            <wp:extent cx="4643120" cy="3448050"/>
            <wp:effectExtent l="0" t="0" r="508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643120" cy="3448050"/>
                    </a:xfrm>
                    <a:prstGeom prst="rect">
                      <a:avLst/>
                    </a:prstGeom>
                  </pic:spPr>
                </pic:pic>
              </a:graphicData>
            </a:graphic>
            <wp14:sizeRelH relativeFrom="margin">
              <wp14:pctWidth>0</wp14:pctWidth>
            </wp14:sizeRelH>
            <wp14:sizeRelV relativeFrom="margin">
              <wp14:pctHeight>0</wp14:pctHeight>
            </wp14:sizeRelV>
          </wp:anchor>
        </w:drawing>
      </w:r>
    </w:p>
    <w:p w14:paraId="4E24E3CD" w14:textId="77777777" w:rsidR="00F469D0" w:rsidRDefault="00F469D0" w:rsidP="008F3569">
      <w:pPr>
        <w:spacing w:after="0" w:line="276" w:lineRule="auto"/>
        <w:jc w:val="both"/>
        <w:rPr>
          <w:rFonts w:ascii="Sylfaen" w:hAnsi="Sylfaen"/>
          <w:sz w:val="24"/>
          <w:szCs w:val="24"/>
          <w:lang w:val="ka-GE"/>
        </w:rPr>
      </w:pPr>
    </w:p>
    <w:p w14:paraId="163260DA" w14:textId="77777777" w:rsidR="00F71753" w:rsidRPr="00F71753" w:rsidRDefault="00F71753" w:rsidP="00F71753">
      <w:pPr>
        <w:spacing w:after="0" w:line="276" w:lineRule="auto"/>
        <w:jc w:val="both"/>
        <w:rPr>
          <w:rFonts w:ascii="Sylfaen" w:hAnsi="Sylfaen"/>
          <w:b/>
          <w:sz w:val="24"/>
          <w:szCs w:val="24"/>
          <w:lang w:val="ka-GE"/>
        </w:rPr>
      </w:pPr>
      <w:r w:rsidRPr="00F71753">
        <w:rPr>
          <w:rFonts w:ascii="Sylfaen" w:hAnsi="Sylfaen"/>
          <w:b/>
          <w:sz w:val="24"/>
          <w:szCs w:val="24"/>
          <w:lang w:val="ka-GE"/>
        </w:rPr>
        <w:t>ცხრილი 1</w:t>
      </w:r>
    </w:p>
    <w:p w14:paraId="56571C09" w14:textId="25BA3B9A" w:rsidR="00A37C5F" w:rsidRPr="00F71753" w:rsidRDefault="00F71753" w:rsidP="00F71753">
      <w:pPr>
        <w:spacing w:after="0" w:line="276" w:lineRule="auto"/>
        <w:jc w:val="both"/>
        <w:rPr>
          <w:rFonts w:ascii="Sylfaen" w:hAnsi="Sylfaen"/>
          <w:b/>
          <w:sz w:val="24"/>
          <w:szCs w:val="24"/>
          <w:lang w:val="ka-GE"/>
        </w:rPr>
      </w:pPr>
      <w:r w:rsidRPr="00F71753">
        <w:rPr>
          <w:rFonts w:ascii="Sylfaen" w:hAnsi="Sylfaen"/>
          <w:b/>
          <w:sz w:val="24"/>
          <w:szCs w:val="24"/>
          <w:lang w:val="ka-GE"/>
        </w:rPr>
        <w:t>ძირითადი გულ-სისხლძარღვთა მოვლენები მკურნალობის ჯგუფის მიხედვით IMPROVE-IT-ის ყველა რანდომიზებულ პაციენტში</w:t>
      </w:r>
    </w:p>
    <w:p w14:paraId="0B7D2896" w14:textId="18562EFE" w:rsidR="00A37C5F" w:rsidRDefault="00A37C5F" w:rsidP="008F3569">
      <w:pPr>
        <w:spacing w:after="0" w:line="276" w:lineRule="auto"/>
        <w:jc w:val="both"/>
        <w:rPr>
          <w:rFonts w:ascii="Sylfaen" w:hAnsi="Sylfaen"/>
          <w:sz w:val="24"/>
          <w:szCs w:val="24"/>
          <w:lang w:val="ka-GE"/>
        </w:rPr>
      </w:pPr>
    </w:p>
    <w:tbl>
      <w:tblPr>
        <w:tblStyle w:val="TableGrid"/>
        <w:tblW w:w="10852" w:type="dxa"/>
        <w:tblInd w:w="-545" w:type="dxa"/>
        <w:tblLook w:val="04A0" w:firstRow="1" w:lastRow="0" w:firstColumn="1" w:lastColumn="0" w:noHBand="0" w:noVBand="1"/>
      </w:tblPr>
      <w:tblGrid>
        <w:gridCol w:w="2472"/>
        <w:gridCol w:w="1384"/>
        <w:gridCol w:w="154"/>
        <w:gridCol w:w="1231"/>
        <w:gridCol w:w="307"/>
        <w:gridCol w:w="816"/>
        <w:gridCol w:w="261"/>
        <w:gridCol w:w="697"/>
        <w:gridCol w:w="688"/>
        <w:gridCol w:w="1083"/>
        <w:gridCol w:w="193"/>
        <w:gridCol w:w="1566"/>
      </w:tblGrid>
      <w:tr w:rsidR="00F71753" w14:paraId="283E7186" w14:textId="77777777" w:rsidTr="00F71753">
        <w:tc>
          <w:tcPr>
            <w:tcW w:w="2472" w:type="dxa"/>
          </w:tcPr>
          <w:p w14:paraId="1EACF241" w14:textId="64F7A2AD" w:rsidR="00F71753" w:rsidRPr="00F71753" w:rsidRDefault="00F71753" w:rsidP="00F71753">
            <w:pPr>
              <w:spacing w:line="276" w:lineRule="auto"/>
              <w:ind w:hanging="17"/>
              <w:jc w:val="both"/>
              <w:rPr>
                <w:rFonts w:ascii="Sylfaen" w:hAnsi="Sylfaen"/>
                <w:b/>
                <w:sz w:val="24"/>
                <w:szCs w:val="24"/>
                <w:lang w:val="ka-GE"/>
              </w:rPr>
            </w:pPr>
            <w:r w:rsidRPr="00F71753">
              <w:rPr>
                <w:rFonts w:ascii="Sylfaen" w:hAnsi="Sylfaen"/>
                <w:b/>
                <w:sz w:val="24"/>
                <w:szCs w:val="24"/>
                <w:lang w:val="ka-GE"/>
              </w:rPr>
              <w:t>შედეგი</w:t>
            </w:r>
          </w:p>
        </w:tc>
        <w:tc>
          <w:tcPr>
            <w:tcW w:w="3076" w:type="dxa"/>
            <w:gridSpan w:val="4"/>
          </w:tcPr>
          <w:p w14:paraId="6BD67D07" w14:textId="0B28B24C" w:rsidR="00F71753" w:rsidRPr="00F71753" w:rsidRDefault="00F71753" w:rsidP="008F3569">
            <w:pPr>
              <w:spacing w:line="276" w:lineRule="auto"/>
              <w:jc w:val="both"/>
              <w:rPr>
                <w:rFonts w:ascii="Sylfaen" w:hAnsi="Sylfaen"/>
                <w:b/>
                <w:sz w:val="24"/>
                <w:szCs w:val="24"/>
              </w:rPr>
            </w:pPr>
            <w:r w:rsidRPr="00F71753">
              <w:rPr>
                <w:rFonts w:ascii="Sylfaen" w:hAnsi="Sylfaen"/>
                <w:b/>
                <w:sz w:val="24"/>
                <w:szCs w:val="24"/>
                <w:lang w:val="ka-GE"/>
              </w:rPr>
              <w:t>ეზეტიმიბი/სიმვასტატინი 10/40 მგ</w:t>
            </w:r>
            <w:r w:rsidRPr="00F71753">
              <w:rPr>
                <w:rFonts w:ascii="Sylfaen" w:hAnsi="Sylfaen"/>
                <w:b/>
                <w:sz w:val="24"/>
                <w:szCs w:val="24"/>
                <w:vertAlign w:val="superscript"/>
              </w:rPr>
              <w:t>a</w:t>
            </w:r>
            <w:r w:rsidRPr="00F71753">
              <w:rPr>
                <w:rFonts w:ascii="Sylfaen" w:hAnsi="Sylfaen"/>
                <w:b/>
                <w:sz w:val="24"/>
                <w:szCs w:val="24"/>
                <w:lang w:val="ka-GE"/>
              </w:rPr>
              <w:t xml:space="preserve"> (N=9067</w:t>
            </w:r>
            <w:r w:rsidRPr="00F71753">
              <w:rPr>
                <w:rFonts w:ascii="Sylfaen" w:hAnsi="Sylfaen"/>
                <w:b/>
                <w:sz w:val="24"/>
                <w:szCs w:val="24"/>
              </w:rPr>
              <w:t>)</w:t>
            </w:r>
          </w:p>
        </w:tc>
        <w:tc>
          <w:tcPr>
            <w:tcW w:w="1774" w:type="dxa"/>
            <w:gridSpan w:val="3"/>
          </w:tcPr>
          <w:p w14:paraId="1E877872" w14:textId="254FDB5E" w:rsidR="00F71753" w:rsidRPr="00F71753" w:rsidRDefault="00F71753" w:rsidP="008F3569">
            <w:pPr>
              <w:spacing w:line="276" w:lineRule="auto"/>
              <w:jc w:val="both"/>
              <w:rPr>
                <w:rFonts w:ascii="Sylfaen" w:hAnsi="Sylfaen"/>
                <w:b/>
                <w:sz w:val="24"/>
                <w:szCs w:val="24"/>
                <w:lang w:val="ka-GE"/>
              </w:rPr>
            </w:pPr>
            <w:r w:rsidRPr="00F71753">
              <w:rPr>
                <w:rFonts w:ascii="Sylfaen" w:hAnsi="Sylfaen"/>
                <w:b/>
                <w:sz w:val="24"/>
                <w:szCs w:val="24"/>
                <w:lang w:val="ka-GE"/>
              </w:rPr>
              <w:t>სიმვასტატინი 40 მგ</w:t>
            </w:r>
            <w:r w:rsidRPr="00F71753">
              <w:rPr>
                <w:rFonts w:ascii="Sylfaen" w:hAnsi="Sylfaen"/>
                <w:b/>
                <w:sz w:val="24"/>
                <w:szCs w:val="24"/>
                <w:vertAlign w:val="superscript"/>
              </w:rPr>
              <w:t>b</w:t>
            </w:r>
            <w:r w:rsidRPr="00F71753">
              <w:rPr>
                <w:rFonts w:ascii="Sylfaen" w:hAnsi="Sylfaen"/>
                <w:b/>
                <w:sz w:val="24"/>
                <w:szCs w:val="24"/>
                <w:lang w:val="ka-GE"/>
              </w:rPr>
              <w:t xml:space="preserve"> (N=9077) </w:t>
            </w:r>
          </w:p>
        </w:tc>
        <w:tc>
          <w:tcPr>
            <w:tcW w:w="1771" w:type="dxa"/>
            <w:gridSpan w:val="2"/>
          </w:tcPr>
          <w:p w14:paraId="4E246D7A" w14:textId="731D0DF2" w:rsidR="00F71753" w:rsidRPr="00F71753" w:rsidRDefault="00F71753" w:rsidP="008F3569">
            <w:pPr>
              <w:spacing w:line="276" w:lineRule="auto"/>
              <w:jc w:val="both"/>
              <w:rPr>
                <w:rFonts w:ascii="Sylfaen" w:hAnsi="Sylfaen"/>
                <w:b/>
                <w:sz w:val="24"/>
                <w:szCs w:val="24"/>
                <w:lang w:val="ka-GE"/>
              </w:rPr>
            </w:pPr>
            <w:r w:rsidRPr="00F71753">
              <w:rPr>
                <w:rFonts w:ascii="Sylfaen" w:hAnsi="Sylfaen"/>
                <w:b/>
                <w:sz w:val="24"/>
                <w:szCs w:val="24"/>
                <w:lang w:val="ka-GE"/>
              </w:rPr>
              <w:t>საფრთხის თანაფარდობა (95% Cl)</w:t>
            </w:r>
          </w:p>
        </w:tc>
        <w:tc>
          <w:tcPr>
            <w:tcW w:w="1759" w:type="dxa"/>
            <w:gridSpan w:val="2"/>
          </w:tcPr>
          <w:p w14:paraId="6688C6C5" w14:textId="72D5EA26" w:rsidR="00F71753" w:rsidRPr="00F71753" w:rsidRDefault="00F71753" w:rsidP="00F71753">
            <w:pPr>
              <w:tabs>
                <w:tab w:val="left" w:pos="1333"/>
              </w:tabs>
              <w:spacing w:line="276" w:lineRule="auto"/>
              <w:ind w:left="73"/>
              <w:jc w:val="both"/>
              <w:rPr>
                <w:rFonts w:ascii="Sylfaen" w:hAnsi="Sylfaen"/>
                <w:b/>
                <w:sz w:val="24"/>
                <w:szCs w:val="24"/>
                <w:lang w:val="ka-GE"/>
              </w:rPr>
            </w:pPr>
            <w:r w:rsidRPr="00F71753">
              <w:rPr>
                <w:rFonts w:ascii="Sylfaen" w:hAnsi="Sylfaen"/>
                <w:b/>
                <w:sz w:val="24"/>
                <w:szCs w:val="24"/>
                <w:lang w:val="ka-GE"/>
              </w:rPr>
              <w:t>p-მნიშვნელობა</w:t>
            </w:r>
          </w:p>
        </w:tc>
      </w:tr>
      <w:tr w:rsidR="00F71753" w14:paraId="1033320E" w14:textId="77777777" w:rsidTr="00F71753">
        <w:tc>
          <w:tcPr>
            <w:tcW w:w="2472" w:type="dxa"/>
          </w:tcPr>
          <w:p w14:paraId="7E95E21D" w14:textId="77777777" w:rsidR="00F71753" w:rsidRDefault="00F71753" w:rsidP="008F3569">
            <w:pPr>
              <w:spacing w:line="276" w:lineRule="auto"/>
              <w:jc w:val="both"/>
              <w:rPr>
                <w:rFonts w:ascii="Sylfaen" w:hAnsi="Sylfaen"/>
                <w:sz w:val="24"/>
                <w:szCs w:val="24"/>
                <w:lang w:val="ka-GE"/>
              </w:rPr>
            </w:pPr>
          </w:p>
        </w:tc>
        <w:tc>
          <w:tcPr>
            <w:tcW w:w="1538" w:type="dxa"/>
            <w:gridSpan w:val="2"/>
          </w:tcPr>
          <w:p w14:paraId="4F0DD84B" w14:textId="77777777" w:rsidR="00F71753" w:rsidRPr="00F71753" w:rsidRDefault="00F71753" w:rsidP="008F3569">
            <w:pPr>
              <w:spacing w:line="276" w:lineRule="auto"/>
              <w:jc w:val="both"/>
              <w:rPr>
                <w:rFonts w:ascii="Sylfaen" w:hAnsi="Sylfaen"/>
                <w:sz w:val="24"/>
                <w:szCs w:val="24"/>
              </w:rPr>
            </w:pPr>
            <w:r>
              <w:rPr>
                <w:rFonts w:ascii="Sylfaen" w:hAnsi="Sylfaen"/>
                <w:sz w:val="24"/>
                <w:szCs w:val="24"/>
              </w:rPr>
              <w:t>n</w:t>
            </w:r>
          </w:p>
        </w:tc>
        <w:tc>
          <w:tcPr>
            <w:tcW w:w="1538" w:type="dxa"/>
            <w:gridSpan w:val="2"/>
          </w:tcPr>
          <w:p w14:paraId="57107AD4" w14:textId="135177D7" w:rsidR="00F71753" w:rsidRPr="00F71753" w:rsidRDefault="00F71753" w:rsidP="008F3569">
            <w:pPr>
              <w:spacing w:line="276" w:lineRule="auto"/>
              <w:jc w:val="both"/>
              <w:rPr>
                <w:rFonts w:ascii="Sylfaen" w:hAnsi="Sylfaen"/>
                <w:sz w:val="24"/>
                <w:szCs w:val="24"/>
              </w:rPr>
            </w:pPr>
            <w:r>
              <w:rPr>
                <w:rFonts w:ascii="Sylfaen" w:hAnsi="Sylfaen"/>
                <w:sz w:val="24"/>
                <w:szCs w:val="24"/>
              </w:rPr>
              <w:t>K-M %</w:t>
            </w:r>
            <w:r w:rsidRPr="00F71753">
              <w:rPr>
                <w:rFonts w:ascii="Sylfaen" w:hAnsi="Sylfaen"/>
                <w:sz w:val="24"/>
                <w:szCs w:val="24"/>
                <w:vertAlign w:val="superscript"/>
              </w:rPr>
              <w:t>c</w:t>
            </w:r>
          </w:p>
        </w:tc>
        <w:tc>
          <w:tcPr>
            <w:tcW w:w="816" w:type="dxa"/>
          </w:tcPr>
          <w:p w14:paraId="5A95D2CC" w14:textId="49AF2AC0" w:rsidR="00F71753" w:rsidRPr="00F71753" w:rsidRDefault="00F71753" w:rsidP="008F3569">
            <w:pPr>
              <w:spacing w:line="276" w:lineRule="auto"/>
              <w:jc w:val="both"/>
              <w:rPr>
                <w:rFonts w:ascii="Sylfaen" w:hAnsi="Sylfaen"/>
                <w:sz w:val="24"/>
                <w:szCs w:val="24"/>
              </w:rPr>
            </w:pPr>
            <w:r>
              <w:rPr>
                <w:rFonts w:ascii="Sylfaen" w:hAnsi="Sylfaen"/>
                <w:sz w:val="24"/>
                <w:szCs w:val="24"/>
              </w:rPr>
              <w:t>n</w:t>
            </w:r>
          </w:p>
        </w:tc>
        <w:tc>
          <w:tcPr>
            <w:tcW w:w="958" w:type="dxa"/>
            <w:gridSpan w:val="2"/>
          </w:tcPr>
          <w:p w14:paraId="2E450071" w14:textId="18711E9C" w:rsidR="00F71753" w:rsidRPr="00F71753" w:rsidRDefault="00F71753" w:rsidP="008F3569">
            <w:pPr>
              <w:spacing w:line="276" w:lineRule="auto"/>
              <w:jc w:val="both"/>
              <w:rPr>
                <w:rFonts w:ascii="Sylfaen" w:hAnsi="Sylfaen"/>
                <w:sz w:val="24"/>
                <w:szCs w:val="24"/>
              </w:rPr>
            </w:pPr>
            <w:r w:rsidRPr="00F71753">
              <w:rPr>
                <w:rFonts w:ascii="Sylfaen" w:hAnsi="Sylfaen"/>
                <w:sz w:val="24"/>
                <w:szCs w:val="24"/>
              </w:rPr>
              <w:t>K-M %</w:t>
            </w:r>
            <w:r w:rsidRPr="00F71753">
              <w:rPr>
                <w:rFonts w:ascii="Sylfaen" w:hAnsi="Sylfaen"/>
                <w:sz w:val="24"/>
                <w:szCs w:val="24"/>
                <w:vertAlign w:val="superscript"/>
              </w:rPr>
              <w:t>c</w:t>
            </w:r>
          </w:p>
        </w:tc>
        <w:tc>
          <w:tcPr>
            <w:tcW w:w="1771" w:type="dxa"/>
            <w:gridSpan w:val="2"/>
          </w:tcPr>
          <w:p w14:paraId="282EB855" w14:textId="6BC6EE41" w:rsidR="00F71753" w:rsidRPr="00F71753" w:rsidRDefault="00F71753" w:rsidP="008F3569">
            <w:pPr>
              <w:spacing w:line="276" w:lineRule="auto"/>
              <w:jc w:val="both"/>
              <w:rPr>
                <w:rFonts w:ascii="Sylfaen" w:hAnsi="Sylfaen"/>
                <w:sz w:val="24"/>
                <w:szCs w:val="24"/>
              </w:rPr>
            </w:pPr>
          </w:p>
        </w:tc>
        <w:tc>
          <w:tcPr>
            <w:tcW w:w="1759" w:type="dxa"/>
            <w:gridSpan w:val="2"/>
          </w:tcPr>
          <w:p w14:paraId="23626115" w14:textId="77777777" w:rsidR="00F71753" w:rsidRDefault="00F71753" w:rsidP="008F3569">
            <w:pPr>
              <w:spacing w:line="276" w:lineRule="auto"/>
              <w:jc w:val="both"/>
              <w:rPr>
                <w:rFonts w:ascii="Sylfaen" w:hAnsi="Sylfaen"/>
                <w:sz w:val="24"/>
                <w:szCs w:val="24"/>
                <w:lang w:val="ka-GE"/>
              </w:rPr>
            </w:pPr>
          </w:p>
        </w:tc>
      </w:tr>
      <w:tr w:rsidR="00F71753" w14:paraId="064F8464" w14:textId="77777777" w:rsidTr="00F71753">
        <w:tc>
          <w:tcPr>
            <w:tcW w:w="10852" w:type="dxa"/>
            <w:gridSpan w:val="12"/>
          </w:tcPr>
          <w:p w14:paraId="3F3F9BF9" w14:textId="188300AE" w:rsidR="00F71753" w:rsidRPr="00F71753" w:rsidRDefault="00F71753" w:rsidP="008F3569">
            <w:pPr>
              <w:spacing w:line="276" w:lineRule="auto"/>
              <w:jc w:val="both"/>
              <w:rPr>
                <w:rFonts w:ascii="Sylfaen" w:hAnsi="Sylfaen"/>
                <w:b/>
                <w:sz w:val="24"/>
                <w:szCs w:val="24"/>
                <w:lang w:val="ka-GE"/>
              </w:rPr>
            </w:pPr>
            <w:r w:rsidRPr="00F71753">
              <w:rPr>
                <w:rFonts w:ascii="Sylfaen" w:hAnsi="Sylfaen"/>
                <w:b/>
                <w:sz w:val="24"/>
                <w:szCs w:val="24"/>
                <w:lang w:val="ka-GE"/>
              </w:rPr>
              <w:t>პირველადი კომბინირებული ეფექტურობის საბოლოო წერტილი</w:t>
            </w:r>
          </w:p>
        </w:tc>
      </w:tr>
      <w:tr w:rsidR="00F71753" w14:paraId="18A19767" w14:textId="77777777" w:rsidTr="00BF0112">
        <w:tc>
          <w:tcPr>
            <w:tcW w:w="2472" w:type="dxa"/>
          </w:tcPr>
          <w:p w14:paraId="33969724" w14:textId="66C032A9" w:rsidR="00F71753" w:rsidRDefault="00F71753" w:rsidP="008F3569">
            <w:pPr>
              <w:spacing w:line="276" w:lineRule="auto"/>
              <w:jc w:val="both"/>
              <w:rPr>
                <w:rFonts w:ascii="Sylfaen" w:hAnsi="Sylfaen"/>
                <w:sz w:val="24"/>
                <w:szCs w:val="24"/>
                <w:lang w:val="ka-GE"/>
              </w:rPr>
            </w:pPr>
            <w:r w:rsidRPr="00F71753">
              <w:rPr>
                <w:rFonts w:ascii="Sylfaen" w:hAnsi="Sylfaen"/>
                <w:sz w:val="24"/>
                <w:szCs w:val="24"/>
                <w:lang w:val="ka-GE"/>
              </w:rPr>
              <w:t>(გულ-სისხლძარღვთა სიკვდილი, ძირითადი კორონარული მოვლენები და არალეტალური ინსულტი)</w:t>
            </w:r>
          </w:p>
        </w:tc>
        <w:tc>
          <w:tcPr>
            <w:tcW w:w="1538" w:type="dxa"/>
            <w:gridSpan w:val="2"/>
            <w:vAlign w:val="center"/>
          </w:tcPr>
          <w:p w14:paraId="62604E66" w14:textId="77777777" w:rsidR="00F71753" w:rsidRPr="00F71753" w:rsidRDefault="00F71753" w:rsidP="00BF0112">
            <w:pPr>
              <w:spacing w:line="276" w:lineRule="auto"/>
              <w:jc w:val="center"/>
              <w:rPr>
                <w:rFonts w:ascii="Sylfaen" w:hAnsi="Sylfaen"/>
                <w:sz w:val="24"/>
                <w:szCs w:val="24"/>
              </w:rPr>
            </w:pPr>
            <w:r>
              <w:rPr>
                <w:rFonts w:ascii="Sylfaen" w:hAnsi="Sylfaen"/>
                <w:sz w:val="24"/>
                <w:szCs w:val="24"/>
              </w:rPr>
              <w:t>2572</w:t>
            </w:r>
          </w:p>
        </w:tc>
        <w:tc>
          <w:tcPr>
            <w:tcW w:w="1538" w:type="dxa"/>
            <w:gridSpan w:val="2"/>
            <w:vAlign w:val="center"/>
          </w:tcPr>
          <w:p w14:paraId="33311D5D" w14:textId="3E11567B" w:rsidR="00F71753" w:rsidRPr="00F71753" w:rsidRDefault="00F71753" w:rsidP="00BF0112">
            <w:pPr>
              <w:spacing w:line="276" w:lineRule="auto"/>
              <w:jc w:val="center"/>
              <w:rPr>
                <w:rFonts w:ascii="Sylfaen" w:hAnsi="Sylfaen"/>
                <w:sz w:val="24"/>
                <w:szCs w:val="24"/>
              </w:rPr>
            </w:pPr>
            <w:r>
              <w:rPr>
                <w:rFonts w:ascii="Sylfaen" w:hAnsi="Sylfaen"/>
                <w:sz w:val="24"/>
                <w:szCs w:val="24"/>
              </w:rPr>
              <w:t>32.72%</w:t>
            </w:r>
          </w:p>
        </w:tc>
        <w:tc>
          <w:tcPr>
            <w:tcW w:w="816" w:type="dxa"/>
            <w:vAlign w:val="center"/>
          </w:tcPr>
          <w:p w14:paraId="47013B5A" w14:textId="7A16A7C1" w:rsidR="00F71753" w:rsidRPr="00F71753" w:rsidRDefault="00F71753" w:rsidP="00BF0112">
            <w:pPr>
              <w:spacing w:line="276" w:lineRule="auto"/>
              <w:jc w:val="center"/>
              <w:rPr>
                <w:rFonts w:ascii="Sylfaen" w:hAnsi="Sylfaen"/>
                <w:sz w:val="24"/>
                <w:szCs w:val="24"/>
              </w:rPr>
            </w:pPr>
            <w:r>
              <w:rPr>
                <w:rFonts w:ascii="Sylfaen" w:hAnsi="Sylfaen"/>
                <w:sz w:val="24"/>
                <w:szCs w:val="24"/>
              </w:rPr>
              <w:t>2742</w:t>
            </w:r>
          </w:p>
        </w:tc>
        <w:tc>
          <w:tcPr>
            <w:tcW w:w="958" w:type="dxa"/>
            <w:gridSpan w:val="2"/>
            <w:vAlign w:val="center"/>
          </w:tcPr>
          <w:p w14:paraId="7E405817" w14:textId="739C73E5" w:rsidR="00F71753" w:rsidRPr="00F71753" w:rsidRDefault="00F71753" w:rsidP="00BF0112">
            <w:pPr>
              <w:spacing w:line="276" w:lineRule="auto"/>
              <w:jc w:val="center"/>
              <w:rPr>
                <w:rFonts w:ascii="Sylfaen" w:hAnsi="Sylfaen"/>
                <w:sz w:val="24"/>
                <w:szCs w:val="24"/>
              </w:rPr>
            </w:pPr>
            <w:r>
              <w:rPr>
                <w:rFonts w:ascii="Sylfaen" w:hAnsi="Sylfaen"/>
                <w:sz w:val="24"/>
                <w:szCs w:val="24"/>
              </w:rPr>
              <w:t>34.67%</w:t>
            </w:r>
          </w:p>
        </w:tc>
        <w:tc>
          <w:tcPr>
            <w:tcW w:w="1771" w:type="dxa"/>
            <w:gridSpan w:val="2"/>
            <w:vAlign w:val="center"/>
          </w:tcPr>
          <w:p w14:paraId="05806C5C" w14:textId="2945EBCB" w:rsidR="00F71753" w:rsidRPr="00F71753" w:rsidRDefault="00F71753" w:rsidP="00BF0112">
            <w:pPr>
              <w:spacing w:line="276" w:lineRule="auto"/>
              <w:jc w:val="center"/>
              <w:rPr>
                <w:rFonts w:ascii="Sylfaen" w:hAnsi="Sylfaen"/>
                <w:sz w:val="24"/>
                <w:szCs w:val="24"/>
              </w:rPr>
            </w:pPr>
            <w:r>
              <w:rPr>
                <w:rFonts w:ascii="Sylfaen" w:hAnsi="Sylfaen"/>
                <w:sz w:val="24"/>
                <w:szCs w:val="24"/>
              </w:rPr>
              <w:t>0.936 (0.887, 0.988)</w:t>
            </w:r>
          </w:p>
        </w:tc>
        <w:tc>
          <w:tcPr>
            <w:tcW w:w="1759" w:type="dxa"/>
            <w:gridSpan w:val="2"/>
            <w:vAlign w:val="center"/>
          </w:tcPr>
          <w:p w14:paraId="2AC9BE98" w14:textId="4C7815A2" w:rsidR="00F71753" w:rsidRPr="00F71753" w:rsidRDefault="00F71753" w:rsidP="00BF0112">
            <w:pPr>
              <w:spacing w:line="276" w:lineRule="auto"/>
              <w:jc w:val="center"/>
              <w:rPr>
                <w:rFonts w:ascii="Sylfaen" w:hAnsi="Sylfaen"/>
                <w:sz w:val="24"/>
                <w:szCs w:val="24"/>
              </w:rPr>
            </w:pPr>
            <w:r>
              <w:rPr>
                <w:rFonts w:ascii="Sylfaen" w:hAnsi="Sylfaen"/>
                <w:sz w:val="24"/>
                <w:szCs w:val="24"/>
              </w:rPr>
              <w:t>0.016</w:t>
            </w:r>
          </w:p>
        </w:tc>
      </w:tr>
      <w:tr w:rsidR="00F71753" w14:paraId="1C791252" w14:textId="77777777" w:rsidTr="00F71753">
        <w:tc>
          <w:tcPr>
            <w:tcW w:w="10852" w:type="dxa"/>
            <w:gridSpan w:val="12"/>
          </w:tcPr>
          <w:p w14:paraId="216AE251" w14:textId="419C0D39" w:rsidR="00F71753" w:rsidRPr="00F71753" w:rsidRDefault="00F71753" w:rsidP="008F3569">
            <w:pPr>
              <w:spacing w:line="276" w:lineRule="auto"/>
              <w:jc w:val="both"/>
              <w:rPr>
                <w:rFonts w:ascii="Sylfaen" w:hAnsi="Sylfaen"/>
                <w:b/>
                <w:sz w:val="24"/>
                <w:szCs w:val="24"/>
                <w:lang w:val="ka-GE"/>
              </w:rPr>
            </w:pPr>
            <w:r w:rsidRPr="00F71753">
              <w:rPr>
                <w:rFonts w:ascii="Sylfaen" w:hAnsi="Sylfaen"/>
                <w:b/>
                <w:sz w:val="24"/>
                <w:szCs w:val="24"/>
                <w:lang w:val="ka-GE"/>
              </w:rPr>
              <w:t>მეორეული კომბინირებული ეფექტურობის საბოლოო წერტილები</w:t>
            </w:r>
          </w:p>
        </w:tc>
      </w:tr>
      <w:tr w:rsidR="00F71753" w14:paraId="64D46AE5" w14:textId="77777777" w:rsidTr="00BF0112">
        <w:tc>
          <w:tcPr>
            <w:tcW w:w="2472" w:type="dxa"/>
          </w:tcPr>
          <w:p w14:paraId="6BC0A5E8" w14:textId="786B8516" w:rsidR="00F71753" w:rsidRDefault="00F71753" w:rsidP="00F71753">
            <w:pPr>
              <w:spacing w:line="276" w:lineRule="auto"/>
              <w:jc w:val="both"/>
              <w:rPr>
                <w:rFonts w:ascii="Sylfaen" w:hAnsi="Sylfaen"/>
                <w:sz w:val="24"/>
                <w:szCs w:val="24"/>
                <w:lang w:val="ka-GE"/>
              </w:rPr>
            </w:pPr>
            <w:r w:rsidRPr="00F71753">
              <w:rPr>
                <w:rFonts w:ascii="Sylfaen" w:hAnsi="Sylfaen"/>
                <w:sz w:val="24"/>
                <w:szCs w:val="24"/>
                <w:lang w:val="ka-GE"/>
              </w:rPr>
              <w:lastRenderedPageBreak/>
              <w:t>გულის იშემიური დაავადების (CHD) შედეგად გამოწვეული სიკვდილი, არალეტალური მიოკარდიუმის ინფარქტი, სასწრაფო კორონარული რევასკულარიზაცია 30 დღის შემდეგ</w:t>
            </w:r>
          </w:p>
        </w:tc>
        <w:tc>
          <w:tcPr>
            <w:tcW w:w="1384" w:type="dxa"/>
            <w:vAlign w:val="center"/>
          </w:tcPr>
          <w:p w14:paraId="496BFC69" w14:textId="68D1A067" w:rsidR="00F71753" w:rsidRDefault="00F71753" w:rsidP="00BF0112">
            <w:pPr>
              <w:spacing w:line="276" w:lineRule="auto"/>
              <w:jc w:val="center"/>
              <w:rPr>
                <w:rFonts w:ascii="Sylfaen" w:hAnsi="Sylfaen"/>
                <w:sz w:val="24"/>
                <w:szCs w:val="24"/>
                <w:lang w:val="ka-GE"/>
              </w:rPr>
            </w:pPr>
            <w:r w:rsidRPr="00F71753">
              <w:rPr>
                <w:rFonts w:ascii="Sylfaen" w:hAnsi="Sylfaen"/>
                <w:sz w:val="24"/>
                <w:szCs w:val="24"/>
                <w:lang w:val="ka-GE"/>
              </w:rPr>
              <w:t>1322</w:t>
            </w:r>
          </w:p>
        </w:tc>
        <w:tc>
          <w:tcPr>
            <w:tcW w:w="1385" w:type="dxa"/>
            <w:gridSpan w:val="2"/>
            <w:vAlign w:val="center"/>
          </w:tcPr>
          <w:p w14:paraId="4EBF34CA" w14:textId="4D03741F" w:rsidR="00F71753" w:rsidRDefault="00F71753" w:rsidP="00BF0112">
            <w:pPr>
              <w:spacing w:line="276" w:lineRule="auto"/>
              <w:jc w:val="center"/>
              <w:rPr>
                <w:rFonts w:ascii="Sylfaen" w:hAnsi="Sylfaen"/>
                <w:sz w:val="24"/>
                <w:szCs w:val="24"/>
                <w:lang w:val="ka-GE"/>
              </w:rPr>
            </w:pPr>
            <w:r w:rsidRPr="00F71753">
              <w:rPr>
                <w:rFonts w:ascii="Sylfaen" w:hAnsi="Sylfaen"/>
                <w:sz w:val="24"/>
                <w:szCs w:val="24"/>
                <w:lang w:val="ka-GE"/>
              </w:rPr>
              <w:t>17.52%</w:t>
            </w:r>
          </w:p>
        </w:tc>
        <w:tc>
          <w:tcPr>
            <w:tcW w:w="1384" w:type="dxa"/>
            <w:gridSpan w:val="3"/>
            <w:vAlign w:val="center"/>
          </w:tcPr>
          <w:p w14:paraId="185911C3" w14:textId="188AA7E6" w:rsidR="00F71753" w:rsidRDefault="00F71753" w:rsidP="00BF0112">
            <w:pPr>
              <w:spacing w:line="276" w:lineRule="auto"/>
              <w:jc w:val="center"/>
              <w:rPr>
                <w:rFonts w:ascii="Sylfaen" w:hAnsi="Sylfaen"/>
                <w:sz w:val="24"/>
                <w:szCs w:val="24"/>
                <w:lang w:val="ka-GE"/>
              </w:rPr>
            </w:pPr>
            <w:r w:rsidRPr="00F71753">
              <w:rPr>
                <w:rFonts w:ascii="Sylfaen" w:hAnsi="Sylfaen"/>
                <w:sz w:val="24"/>
                <w:szCs w:val="24"/>
                <w:lang w:val="ka-GE"/>
              </w:rPr>
              <w:t>1448</w:t>
            </w:r>
          </w:p>
        </w:tc>
        <w:tc>
          <w:tcPr>
            <w:tcW w:w="1385" w:type="dxa"/>
            <w:gridSpan w:val="2"/>
            <w:vAlign w:val="center"/>
          </w:tcPr>
          <w:p w14:paraId="2C0B1A4B" w14:textId="1A57E5D8" w:rsidR="00F71753" w:rsidRDefault="00F71753" w:rsidP="00BF0112">
            <w:pPr>
              <w:spacing w:line="276" w:lineRule="auto"/>
              <w:jc w:val="center"/>
              <w:rPr>
                <w:rFonts w:ascii="Sylfaen" w:hAnsi="Sylfaen"/>
                <w:sz w:val="24"/>
                <w:szCs w:val="24"/>
                <w:lang w:val="ka-GE"/>
              </w:rPr>
            </w:pPr>
            <w:r w:rsidRPr="00F71753">
              <w:rPr>
                <w:rFonts w:ascii="Sylfaen" w:hAnsi="Sylfaen"/>
                <w:sz w:val="24"/>
                <w:szCs w:val="24"/>
                <w:lang w:val="ka-GE"/>
              </w:rPr>
              <w:t>18.88%</w:t>
            </w:r>
          </w:p>
        </w:tc>
        <w:tc>
          <w:tcPr>
            <w:tcW w:w="1276" w:type="dxa"/>
            <w:gridSpan w:val="2"/>
            <w:vAlign w:val="center"/>
          </w:tcPr>
          <w:p w14:paraId="40FC686B" w14:textId="3919474B" w:rsidR="00F71753" w:rsidRDefault="00F71753" w:rsidP="00BF0112">
            <w:pPr>
              <w:spacing w:line="276" w:lineRule="auto"/>
              <w:jc w:val="center"/>
              <w:rPr>
                <w:rFonts w:ascii="Sylfaen" w:hAnsi="Sylfaen"/>
                <w:sz w:val="24"/>
                <w:szCs w:val="24"/>
                <w:lang w:val="ka-GE"/>
              </w:rPr>
            </w:pPr>
            <w:r w:rsidRPr="00F71753">
              <w:rPr>
                <w:rFonts w:ascii="Sylfaen" w:hAnsi="Sylfaen"/>
                <w:sz w:val="24"/>
                <w:szCs w:val="24"/>
                <w:lang w:val="ka-GE"/>
              </w:rPr>
              <w:t>0.912 (0.847, 0.983)</w:t>
            </w:r>
          </w:p>
        </w:tc>
        <w:tc>
          <w:tcPr>
            <w:tcW w:w="1566" w:type="dxa"/>
            <w:vAlign w:val="center"/>
          </w:tcPr>
          <w:p w14:paraId="7EAD9906" w14:textId="19D0C816" w:rsidR="00F71753" w:rsidRDefault="00F71753" w:rsidP="00BF0112">
            <w:pPr>
              <w:spacing w:line="276" w:lineRule="auto"/>
              <w:jc w:val="center"/>
              <w:rPr>
                <w:rFonts w:ascii="Sylfaen" w:hAnsi="Sylfaen"/>
                <w:sz w:val="24"/>
                <w:szCs w:val="24"/>
                <w:lang w:val="ka-GE"/>
              </w:rPr>
            </w:pPr>
            <w:r w:rsidRPr="00F71753">
              <w:rPr>
                <w:rFonts w:ascii="Sylfaen" w:hAnsi="Sylfaen"/>
                <w:sz w:val="24"/>
                <w:szCs w:val="24"/>
                <w:lang w:val="ka-GE"/>
              </w:rPr>
              <w:t>0.016</w:t>
            </w:r>
          </w:p>
        </w:tc>
      </w:tr>
      <w:tr w:rsidR="00BF0112" w14:paraId="59C6D902" w14:textId="77777777" w:rsidTr="00BF0112">
        <w:tc>
          <w:tcPr>
            <w:tcW w:w="2472" w:type="dxa"/>
          </w:tcPr>
          <w:p w14:paraId="34F90B47" w14:textId="2453329A" w:rsidR="00BF0112" w:rsidRDefault="00BF0112" w:rsidP="00BF0112">
            <w:pPr>
              <w:spacing w:line="276" w:lineRule="auto"/>
              <w:jc w:val="both"/>
              <w:rPr>
                <w:rFonts w:ascii="Sylfaen" w:hAnsi="Sylfaen"/>
                <w:sz w:val="24"/>
                <w:szCs w:val="24"/>
                <w:lang w:val="ka-GE"/>
              </w:rPr>
            </w:pPr>
            <w:r w:rsidRPr="00F71753">
              <w:rPr>
                <w:rFonts w:ascii="Sylfaen" w:hAnsi="Sylfaen"/>
                <w:sz w:val="24"/>
                <w:szCs w:val="24"/>
                <w:lang w:val="ka-GE"/>
              </w:rPr>
              <w:t>MCE, არალეტალური ინსულტი, სიკვდილი (ყველა მიზეზით)</w:t>
            </w:r>
          </w:p>
        </w:tc>
        <w:tc>
          <w:tcPr>
            <w:tcW w:w="1384" w:type="dxa"/>
            <w:vAlign w:val="center"/>
          </w:tcPr>
          <w:p w14:paraId="51327F07" w14:textId="7998C489"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3089</w:t>
            </w:r>
          </w:p>
        </w:tc>
        <w:tc>
          <w:tcPr>
            <w:tcW w:w="1385" w:type="dxa"/>
            <w:gridSpan w:val="2"/>
            <w:vAlign w:val="center"/>
          </w:tcPr>
          <w:p w14:paraId="19402063" w14:textId="74B8C616"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38.65%</w:t>
            </w:r>
          </w:p>
        </w:tc>
        <w:tc>
          <w:tcPr>
            <w:tcW w:w="1384" w:type="dxa"/>
            <w:gridSpan w:val="3"/>
            <w:vAlign w:val="center"/>
          </w:tcPr>
          <w:p w14:paraId="4C273E92" w14:textId="6F941FD1"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3246</w:t>
            </w:r>
          </w:p>
        </w:tc>
        <w:tc>
          <w:tcPr>
            <w:tcW w:w="1385" w:type="dxa"/>
            <w:gridSpan w:val="2"/>
            <w:vAlign w:val="center"/>
          </w:tcPr>
          <w:p w14:paraId="18984141" w14:textId="20958F70"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40.25%</w:t>
            </w:r>
          </w:p>
        </w:tc>
        <w:tc>
          <w:tcPr>
            <w:tcW w:w="1276" w:type="dxa"/>
            <w:gridSpan w:val="2"/>
            <w:vAlign w:val="center"/>
          </w:tcPr>
          <w:p w14:paraId="240C28C4" w14:textId="24AC6E91"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0.948 (0.903, 0.996)</w:t>
            </w:r>
          </w:p>
        </w:tc>
        <w:tc>
          <w:tcPr>
            <w:tcW w:w="1566" w:type="dxa"/>
            <w:vAlign w:val="center"/>
          </w:tcPr>
          <w:p w14:paraId="0184ABFE" w14:textId="061A70F8"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0.035</w:t>
            </w:r>
          </w:p>
        </w:tc>
      </w:tr>
      <w:tr w:rsidR="00BF0112" w14:paraId="5AA0DF7B" w14:textId="77777777" w:rsidTr="00BF0112">
        <w:tc>
          <w:tcPr>
            <w:tcW w:w="2472" w:type="dxa"/>
          </w:tcPr>
          <w:p w14:paraId="3403FE15" w14:textId="51AFA02D" w:rsidR="00BF0112" w:rsidRPr="00F71753" w:rsidRDefault="00BF0112" w:rsidP="00BF0112">
            <w:pPr>
              <w:spacing w:line="276" w:lineRule="auto"/>
              <w:jc w:val="both"/>
              <w:rPr>
                <w:rFonts w:ascii="Sylfaen" w:hAnsi="Sylfaen"/>
                <w:sz w:val="24"/>
                <w:szCs w:val="24"/>
                <w:lang w:val="ka-GE"/>
              </w:rPr>
            </w:pPr>
            <w:r w:rsidRPr="00F71753">
              <w:rPr>
                <w:rFonts w:ascii="Sylfaen" w:hAnsi="Sylfaen"/>
                <w:sz w:val="24"/>
                <w:szCs w:val="24"/>
                <w:lang w:val="ka-GE"/>
              </w:rPr>
              <w:t>გულ-სისხლძარღვთა სიკვდილი, არალეტალური მიოკარდიუმის ინფარქტი, ჰოსპიტალიზაციის საჭიროების მქონე არასტაბილური სტენოკარდია, ნებისმიერი რევასკულარიზაცია, არალეტალური ინსულტი</w:t>
            </w:r>
          </w:p>
        </w:tc>
        <w:tc>
          <w:tcPr>
            <w:tcW w:w="1384" w:type="dxa"/>
            <w:vAlign w:val="center"/>
          </w:tcPr>
          <w:p w14:paraId="18374C84" w14:textId="59FDC6F3" w:rsidR="00BF0112" w:rsidRDefault="00BF0112" w:rsidP="00BF0112">
            <w:pPr>
              <w:spacing w:line="276" w:lineRule="auto"/>
              <w:jc w:val="center"/>
              <w:rPr>
                <w:rFonts w:ascii="Sylfaen" w:hAnsi="Sylfaen"/>
                <w:sz w:val="24"/>
                <w:szCs w:val="24"/>
                <w:lang w:val="ka-GE"/>
              </w:rPr>
            </w:pPr>
            <w:r w:rsidRPr="004E7C51">
              <w:t>2716</w:t>
            </w:r>
          </w:p>
        </w:tc>
        <w:tc>
          <w:tcPr>
            <w:tcW w:w="1385" w:type="dxa"/>
            <w:gridSpan w:val="2"/>
            <w:vAlign w:val="center"/>
          </w:tcPr>
          <w:p w14:paraId="1C7F121D" w14:textId="3F6C87BA"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34.49%</w:t>
            </w:r>
          </w:p>
        </w:tc>
        <w:tc>
          <w:tcPr>
            <w:tcW w:w="1384" w:type="dxa"/>
            <w:gridSpan w:val="3"/>
            <w:vAlign w:val="center"/>
          </w:tcPr>
          <w:p w14:paraId="51E691D0" w14:textId="419FB5CC"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2869</w:t>
            </w:r>
          </w:p>
        </w:tc>
        <w:tc>
          <w:tcPr>
            <w:tcW w:w="1385" w:type="dxa"/>
            <w:gridSpan w:val="2"/>
            <w:vAlign w:val="center"/>
          </w:tcPr>
          <w:p w14:paraId="1574CA02" w14:textId="270E3B09"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36.20%</w:t>
            </w:r>
          </w:p>
        </w:tc>
        <w:tc>
          <w:tcPr>
            <w:tcW w:w="1276" w:type="dxa"/>
            <w:gridSpan w:val="2"/>
            <w:vAlign w:val="center"/>
          </w:tcPr>
          <w:p w14:paraId="3C76625A" w14:textId="67FB9FA2"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0.945 (0.897, 0.996)</w:t>
            </w:r>
          </w:p>
        </w:tc>
        <w:tc>
          <w:tcPr>
            <w:tcW w:w="1566" w:type="dxa"/>
            <w:vAlign w:val="center"/>
          </w:tcPr>
          <w:p w14:paraId="24A7F64E" w14:textId="3B28021D" w:rsidR="00BF0112" w:rsidRDefault="00BF0112" w:rsidP="00BF0112">
            <w:pPr>
              <w:spacing w:line="276" w:lineRule="auto"/>
              <w:jc w:val="center"/>
              <w:rPr>
                <w:rFonts w:ascii="Sylfaen" w:hAnsi="Sylfaen"/>
                <w:sz w:val="24"/>
                <w:szCs w:val="24"/>
                <w:lang w:val="ka-GE"/>
              </w:rPr>
            </w:pPr>
            <w:r w:rsidRPr="00BF0112">
              <w:rPr>
                <w:rFonts w:ascii="Sylfaen" w:hAnsi="Sylfaen"/>
                <w:sz w:val="24"/>
                <w:szCs w:val="24"/>
                <w:lang w:val="ka-GE"/>
              </w:rPr>
              <w:t>0.035</w:t>
            </w:r>
          </w:p>
        </w:tc>
      </w:tr>
      <w:tr w:rsidR="00BF0112" w14:paraId="20B24712" w14:textId="77777777" w:rsidTr="00F77E45">
        <w:tc>
          <w:tcPr>
            <w:tcW w:w="10852" w:type="dxa"/>
            <w:gridSpan w:val="12"/>
          </w:tcPr>
          <w:p w14:paraId="438000FA" w14:textId="2C310769" w:rsidR="00BF0112" w:rsidRPr="00BF0112" w:rsidRDefault="00BF0112" w:rsidP="00BF0112">
            <w:pPr>
              <w:spacing w:line="276" w:lineRule="auto"/>
              <w:rPr>
                <w:rFonts w:ascii="Sylfaen" w:hAnsi="Sylfaen"/>
                <w:b/>
                <w:sz w:val="24"/>
                <w:szCs w:val="24"/>
                <w:lang w:val="ka-GE"/>
              </w:rPr>
            </w:pPr>
            <w:r w:rsidRPr="00BF0112">
              <w:rPr>
                <w:rFonts w:ascii="Sylfaen" w:hAnsi="Sylfaen"/>
                <w:b/>
                <w:sz w:val="24"/>
                <w:szCs w:val="24"/>
                <w:lang w:val="ka-GE"/>
              </w:rPr>
              <w:t>პირველადი კომპოზიტური საბოლოო წერტილის და შერჩეული ეფექტურობის საბოლოო წერტილების კომპონენტები (მითითებული მოვლენის პირველი შემთხვევები ნებისმიერ დროს)</w:t>
            </w:r>
          </w:p>
        </w:tc>
      </w:tr>
      <w:tr w:rsidR="00BF0112" w14:paraId="556BA341" w14:textId="77777777" w:rsidTr="00BF0112">
        <w:tc>
          <w:tcPr>
            <w:tcW w:w="2472" w:type="dxa"/>
          </w:tcPr>
          <w:p w14:paraId="50483936" w14:textId="4F0064DE"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t>გულ-სისხლძარღვთა სიკვდილი</w:t>
            </w:r>
          </w:p>
        </w:tc>
        <w:tc>
          <w:tcPr>
            <w:tcW w:w="1384" w:type="dxa"/>
            <w:vAlign w:val="center"/>
          </w:tcPr>
          <w:p w14:paraId="7DC7A2A2" w14:textId="74FA350C" w:rsidR="00BF0112" w:rsidRPr="00BF0112" w:rsidRDefault="00BF0112" w:rsidP="00BF0112">
            <w:pPr>
              <w:spacing w:line="276" w:lineRule="auto"/>
              <w:jc w:val="center"/>
              <w:rPr>
                <w:rFonts w:ascii="Sylfaen" w:hAnsi="Sylfaen"/>
              </w:rPr>
            </w:pPr>
            <w:r w:rsidRPr="00BF0112">
              <w:rPr>
                <w:rFonts w:ascii="Sylfaen" w:hAnsi="Sylfaen"/>
                <w:sz w:val="20"/>
                <w:szCs w:val="20"/>
              </w:rPr>
              <w:t>537</w:t>
            </w:r>
          </w:p>
        </w:tc>
        <w:tc>
          <w:tcPr>
            <w:tcW w:w="1385" w:type="dxa"/>
            <w:gridSpan w:val="2"/>
            <w:vAlign w:val="center"/>
          </w:tcPr>
          <w:p w14:paraId="6EB70EC5" w14:textId="3DD1F36A"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6.89%</w:t>
            </w:r>
          </w:p>
        </w:tc>
        <w:tc>
          <w:tcPr>
            <w:tcW w:w="1384" w:type="dxa"/>
            <w:gridSpan w:val="3"/>
            <w:vAlign w:val="center"/>
          </w:tcPr>
          <w:p w14:paraId="7FBE8762" w14:textId="3A73EC45"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538</w:t>
            </w:r>
          </w:p>
        </w:tc>
        <w:tc>
          <w:tcPr>
            <w:tcW w:w="1385" w:type="dxa"/>
            <w:gridSpan w:val="2"/>
            <w:vAlign w:val="center"/>
          </w:tcPr>
          <w:p w14:paraId="4B5CC97D" w14:textId="0C3BE6D7"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6.84%</w:t>
            </w:r>
          </w:p>
        </w:tc>
        <w:tc>
          <w:tcPr>
            <w:tcW w:w="1276" w:type="dxa"/>
            <w:gridSpan w:val="2"/>
            <w:vAlign w:val="center"/>
          </w:tcPr>
          <w:p w14:paraId="41AAA93C" w14:textId="71137C6D"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1.000 (0.887, 1.127)</w:t>
            </w:r>
          </w:p>
        </w:tc>
        <w:tc>
          <w:tcPr>
            <w:tcW w:w="1566" w:type="dxa"/>
            <w:vAlign w:val="center"/>
          </w:tcPr>
          <w:p w14:paraId="4B2B410E" w14:textId="139955E4"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0.997</w:t>
            </w:r>
          </w:p>
        </w:tc>
      </w:tr>
      <w:tr w:rsidR="00BF0112" w14:paraId="51295B85" w14:textId="77777777" w:rsidTr="00BF0112">
        <w:tc>
          <w:tcPr>
            <w:tcW w:w="2472" w:type="dxa"/>
          </w:tcPr>
          <w:p w14:paraId="78F248DF" w14:textId="194B3EAD"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lastRenderedPageBreak/>
              <w:t>ძირითადი კორონარული მოვლენა:</w:t>
            </w:r>
          </w:p>
        </w:tc>
        <w:tc>
          <w:tcPr>
            <w:tcW w:w="1384" w:type="dxa"/>
            <w:vAlign w:val="center"/>
          </w:tcPr>
          <w:p w14:paraId="01E293F8" w14:textId="77777777" w:rsidR="00BF0112" w:rsidRPr="004E7C51" w:rsidRDefault="00BF0112" w:rsidP="00BF0112">
            <w:pPr>
              <w:spacing w:line="276" w:lineRule="auto"/>
              <w:jc w:val="center"/>
            </w:pPr>
          </w:p>
        </w:tc>
        <w:tc>
          <w:tcPr>
            <w:tcW w:w="1385" w:type="dxa"/>
            <w:gridSpan w:val="2"/>
            <w:vAlign w:val="center"/>
          </w:tcPr>
          <w:p w14:paraId="6C53356E" w14:textId="77777777" w:rsidR="00BF0112" w:rsidRPr="00BF0112" w:rsidRDefault="00BF0112" w:rsidP="00BF0112">
            <w:pPr>
              <w:spacing w:line="276" w:lineRule="auto"/>
              <w:jc w:val="center"/>
              <w:rPr>
                <w:rFonts w:ascii="Sylfaen" w:hAnsi="Sylfaen"/>
                <w:sz w:val="24"/>
                <w:szCs w:val="24"/>
                <w:lang w:val="ka-GE"/>
              </w:rPr>
            </w:pPr>
          </w:p>
        </w:tc>
        <w:tc>
          <w:tcPr>
            <w:tcW w:w="1384" w:type="dxa"/>
            <w:gridSpan w:val="3"/>
            <w:vAlign w:val="center"/>
          </w:tcPr>
          <w:p w14:paraId="4F35C0D6" w14:textId="77777777" w:rsidR="00BF0112" w:rsidRPr="00BF0112" w:rsidRDefault="00BF0112" w:rsidP="00BF0112">
            <w:pPr>
              <w:spacing w:line="276" w:lineRule="auto"/>
              <w:jc w:val="center"/>
              <w:rPr>
                <w:rFonts w:ascii="Sylfaen" w:hAnsi="Sylfaen"/>
                <w:sz w:val="24"/>
                <w:szCs w:val="24"/>
                <w:lang w:val="ka-GE"/>
              </w:rPr>
            </w:pPr>
          </w:p>
        </w:tc>
        <w:tc>
          <w:tcPr>
            <w:tcW w:w="1385" w:type="dxa"/>
            <w:gridSpan w:val="2"/>
            <w:vAlign w:val="center"/>
          </w:tcPr>
          <w:p w14:paraId="5C33B6AB" w14:textId="77777777" w:rsidR="00BF0112" w:rsidRPr="00BF0112" w:rsidRDefault="00BF0112" w:rsidP="00BF0112">
            <w:pPr>
              <w:spacing w:line="276" w:lineRule="auto"/>
              <w:jc w:val="center"/>
              <w:rPr>
                <w:rFonts w:ascii="Sylfaen" w:hAnsi="Sylfaen"/>
                <w:sz w:val="24"/>
                <w:szCs w:val="24"/>
                <w:lang w:val="ka-GE"/>
              </w:rPr>
            </w:pPr>
          </w:p>
        </w:tc>
        <w:tc>
          <w:tcPr>
            <w:tcW w:w="1276" w:type="dxa"/>
            <w:gridSpan w:val="2"/>
            <w:vAlign w:val="center"/>
          </w:tcPr>
          <w:p w14:paraId="46F3B1A9" w14:textId="77777777" w:rsidR="00BF0112" w:rsidRPr="00BF0112" w:rsidRDefault="00BF0112" w:rsidP="00BF0112">
            <w:pPr>
              <w:spacing w:line="276" w:lineRule="auto"/>
              <w:jc w:val="center"/>
              <w:rPr>
                <w:rFonts w:ascii="Sylfaen" w:hAnsi="Sylfaen"/>
                <w:sz w:val="24"/>
                <w:szCs w:val="24"/>
                <w:lang w:val="ka-GE"/>
              </w:rPr>
            </w:pPr>
          </w:p>
        </w:tc>
        <w:tc>
          <w:tcPr>
            <w:tcW w:w="1566" w:type="dxa"/>
            <w:vAlign w:val="center"/>
          </w:tcPr>
          <w:p w14:paraId="0DF37DAF" w14:textId="77777777" w:rsidR="00BF0112" w:rsidRPr="00BF0112" w:rsidRDefault="00BF0112" w:rsidP="00BF0112">
            <w:pPr>
              <w:spacing w:line="276" w:lineRule="auto"/>
              <w:jc w:val="center"/>
              <w:rPr>
                <w:rFonts w:ascii="Sylfaen" w:hAnsi="Sylfaen"/>
                <w:sz w:val="24"/>
                <w:szCs w:val="24"/>
                <w:lang w:val="ka-GE"/>
              </w:rPr>
            </w:pPr>
          </w:p>
        </w:tc>
      </w:tr>
      <w:tr w:rsidR="00BF0112" w14:paraId="68486FE6" w14:textId="77777777" w:rsidTr="00BF0112">
        <w:tc>
          <w:tcPr>
            <w:tcW w:w="2472" w:type="dxa"/>
          </w:tcPr>
          <w:p w14:paraId="199BC1AB" w14:textId="254C2D5E"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t>არალეტალური მიოკარდიუმის ინფარქტი</w:t>
            </w:r>
          </w:p>
        </w:tc>
        <w:tc>
          <w:tcPr>
            <w:tcW w:w="1384" w:type="dxa"/>
            <w:vAlign w:val="center"/>
          </w:tcPr>
          <w:p w14:paraId="07617C97" w14:textId="7C80BBB4" w:rsidR="00BF0112" w:rsidRPr="00BF0112" w:rsidRDefault="00BF0112" w:rsidP="00BF0112">
            <w:pPr>
              <w:spacing w:line="276" w:lineRule="auto"/>
              <w:jc w:val="center"/>
              <w:rPr>
                <w:rFonts w:ascii="Sylfaen" w:hAnsi="Sylfaen"/>
              </w:rPr>
            </w:pPr>
            <w:r w:rsidRPr="00BF0112">
              <w:rPr>
                <w:rFonts w:ascii="Sylfaen" w:hAnsi="Sylfaen"/>
                <w:sz w:val="20"/>
                <w:szCs w:val="20"/>
              </w:rPr>
              <w:t>945</w:t>
            </w:r>
          </w:p>
        </w:tc>
        <w:tc>
          <w:tcPr>
            <w:tcW w:w="1385" w:type="dxa"/>
            <w:gridSpan w:val="2"/>
            <w:vAlign w:val="center"/>
          </w:tcPr>
          <w:p w14:paraId="41F55A90" w14:textId="71ADEB36"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12.77%</w:t>
            </w:r>
          </w:p>
        </w:tc>
        <w:tc>
          <w:tcPr>
            <w:tcW w:w="1384" w:type="dxa"/>
            <w:gridSpan w:val="3"/>
            <w:vAlign w:val="center"/>
          </w:tcPr>
          <w:p w14:paraId="7CA01881" w14:textId="38257C84"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1083</w:t>
            </w:r>
          </w:p>
        </w:tc>
        <w:tc>
          <w:tcPr>
            <w:tcW w:w="1385" w:type="dxa"/>
            <w:gridSpan w:val="2"/>
            <w:vAlign w:val="center"/>
          </w:tcPr>
          <w:p w14:paraId="24D91708" w14:textId="11269E36"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14.41%</w:t>
            </w:r>
          </w:p>
        </w:tc>
        <w:tc>
          <w:tcPr>
            <w:tcW w:w="1276" w:type="dxa"/>
            <w:gridSpan w:val="2"/>
            <w:vAlign w:val="center"/>
          </w:tcPr>
          <w:p w14:paraId="375565A6" w14:textId="11903152"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0.871 (0.798, 0.950)</w:t>
            </w:r>
          </w:p>
        </w:tc>
        <w:tc>
          <w:tcPr>
            <w:tcW w:w="1566" w:type="dxa"/>
            <w:vAlign w:val="center"/>
          </w:tcPr>
          <w:p w14:paraId="62295FAE" w14:textId="63C0D700"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0.002</w:t>
            </w:r>
          </w:p>
        </w:tc>
      </w:tr>
      <w:tr w:rsidR="00BF0112" w14:paraId="0E14FA0D" w14:textId="77777777" w:rsidTr="00BF0112">
        <w:tc>
          <w:tcPr>
            <w:tcW w:w="2472" w:type="dxa"/>
          </w:tcPr>
          <w:p w14:paraId="010229E8" w14:textId="37EA2A87"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t>არასტაბილური სტენოკარდია, რომელიც ჰოსპიტალიზაციას მოითხოვს</w:t>
            </w:r>
          </w:p>
        </w:tc>
        <w:tc>
          <w:tcPr>
            <w:tcW w:w="1384" w:type="dxa"/>
            <w:vAlign w:val="center"/>
          </w:tcPr>
          <w:p w14:paraId="4B0E5291" w14:textId="78050E63" w:rsidR="00BF0112" w:rsidRPr="00BF0112" w:rsidRDefault="00BF0112" w:rsidP="00BF0112">
            <w:pPr>
              <w:spacing w:line="276" w:lineRule="auto"/>
              <w:jc w:val="center"/>
              <w:rPr>
                <w:rFonts w:ascii="Sylfaen" w:hAnsi="Sylfaen"/>
              </w:rPr>
            </w:pPr>
            <w:r w:rsidRPr="00BF0112">
              <w:rPr>
                <w:rFonts w:ascii="Sylfaen" w:hAnsi="Sylfaen"/>
                <w:sz w:val="20"/>
                <w:szCs w:val="20"/>
              </w:rPr>
              <w:t>156</w:t>
            </w:r>
          </w:p>
        </w:tc>
        <w:tc>
          <w:tcPr>
            <w:tcW w:w="1385" w:type="dxa"/>
            <w:gridSpan w:val="2"/>
            <w:vAlign w:val="center"/>
          </w:tcPr>
          <w:p w14:paraId="7F8261BC" w14:textId="7505E1AD"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2.06%</w:t>
            </w:r>
          </w:p>
        </w:tc>
        <w:tc>
          <w:tcPr>
            <w:tcW w:w="1384" w:type="dxa"/>
            <w:gridSpan w:val="3"/>
            <w:vAlign w:val="center"/>
          </w:tcPr>
          <w:p w14:paraId="47EC6587" w14:textId="7DAF9178"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148</w:t>
            </w:r>
          </w:p>
        </w:tc>
        <w:tc>
          <w:tcPr>
            <w:tcW w:w="1385" w:type="dxa"/>
            <w:gridSpan w:val="2"/>
            <w:vAlign w:val="center"/>
          </w:tcPr>
          <w:p w14:paraId="52FFCC2D" w14:textId="536CB0E3"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1.92%</w:t>
            </w:r>
          </w:p>
        </w:tc>
        <w:tc>
          <w:tcPr>
            <w:tcW w:w="1276" w:type="dxa"/>
            <w:gridSpan w:val="2"/>
            <w:vAlign w:val="center"/>
          </w:tcPr>
          <w:p w14:paraId="3A48B5E9" w14:textId="0BCADDE4"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1.059 (0.846, 1.326)</w:t>
            </w:r>
          </w:p>
        </w:tc>
        <w:tc>
          <w:tcPr>
            <w:tcW w:w="1566" w:type="dxa"/>
            <w:vAlign w:val="center"/>
          </w:tcPr>
          <w:p w14:paraId="12778423" w14:textId="00AF3D1D"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0.618</w:t>
            </w:r>
          </w:p>
        </w:tc>
      </w:tr>
      <w:tr w:rsidR="00BF0112" w14:paraId="659A8C1E" w14:textId="77777777" w:rsidTr="00BF0112">
        <w:tc>
          <w:tcPr>
            <w:tcW w:w="2472" w:type="dxa"/>
          </w:tcPr>
          <w:p w14:paraId="42237206" w14:textId="300E7EDF"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t>კორონარული რევასკულარიზაცია 30 დღის შემდეგ</w:t>
            </w:r>
          </w:p>
        </w:tc>
        <w:tc>
          <w:tcPr>
            <w:tcW w:w="1384" w:type="dxa"/>
            <w:vAlign w:val="center"/>
          </w:tcPr>
          <w:p w14:paraId="64DA1749" w14:textId="5DC8275F" w:rsidR="00BF0112" w:rsidRPr="00BF0112" w:rsidRDefault="00BF0112" w:rsidP="00BF0112">
            <w:pPr>
              <w:spacing w:line="276" w:lineRule="auto"/>
              <w:jc w:val="center"/>
              <w:rPr>
                <w:rFonts w:ascii="Sylfaen" w:hAnsi="Sylfaen"/>
              </w:rPr>
            </w:pPr>
            <w:r w:rsidRPr="00BF0112">
              <w:rPr>
                <w:rFonts w:ascii="Sylfaen" w:hAnsi="Sylfaen"/>
                <w:sz w:val="20"/>
                <w:szCs w:val="20"/>
              </w:rPr>
              <w:t>1690</w:t>
            </w:r>
          </w:p>
        </w:tc>
        <w:tc>
          <w:tcPr>
            <w:tcW w:w="1385" w:type="dxa"/>
            <w:gridSpan w:val="2"/>
            <w:vAlign w:val="center"/>
          </w:tcPr>
          <w:p w14:paraId="1DBC33D2" w14:textId="629B5D4C"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21.84%</w:t>
            </w:r>
          </w:p>
        </w:tc>
        <w:tc>
          <w:tcPr>
            <w:tcW w:w="1384" w:type="dxa"/>
            <w:gridSpan w:val="3"/>
            <w:vAlign w:val="center"/>
          </w:tcPr>
          <w:p w14:paraId="581CD322" w14:textId="7D572697"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1793</w:t>
            </w:r>
          </w:p>
        </w:tc>
        <w:tc>
          <w:tcPr>
            <w:tcW w:w="1385" w:type="dxa"/>
            <w:gridSpan w:val="2"/>
            <w:vAlign w:val="center"/>
          </w:tcPr>
          <w:p w14:paraId="64DCA301" w14:textId="137063F9"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23.36%</w:t>
            </w:r>
          </w:p>
        </w:tc>
        <w:tc>
          <w:tcPr>
            <w:tcW w:w="1276" w:type="dxa"/>
            <w:gridSpan w:val="2"/>
            <w:vAlign w:val="center"/>
          </w:tcPr>
          <w:p w14:paraId="7F664D87" w14:textId="59B7F756"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0.947 (0.886, 1.012)</w:t>
            </w:r>
          </w:p>
        </w:tc>
        <w:tc>
          <w:tcPr>
            <w:tcW w:w="1566" w:type="dxa"/>
            <w:vAlign w:val="center"/>
          </w:tcPr>
          <w:p w14:paraId="12B93107" w14:textId="01987AB5"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0.107</w:t>
            </w:r>
          </w:p>
        </w:tc>
      </w:tr>
      <w:tr w:rsidR="00BF0112" w14:paraId="268889CC" w14:textId="77777777" w:rsidTr="00BF0112">
        <w:tc>
          <w:tcPr>
            <w:tcW w:w="2472" w:type="dxa"/>
          </w:tcPr>
          <w:p w14:paraId="39C14205" w14:textId="2D0E81BA"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t>არალეტალური ინსულტი</w:t>
            </w:r>
          </w:p>
        </w:tc>
        <w:tc>
          <w:tcPr>
            <w:tcW w:w="1384" w:type="dxa"/>
            <w:vAlign w:val="center"/>
          </w:tcPr>
          <w:p w14:paraId="460E7F5A" w14:textId="51A82AC6" w:rsidR="00BF0112" w:rsidRPr="00BF0112" w:rsidRDefault="00BF0112" w:rsidP="00BF0112">
            <w:pPr>
              <w:spacing w:line="276" w:lineRule="auto"/>
              <w:jc w:val="center"/>
              <w:rPr>
                <w:rFonts w:ascii="Sylfaen" w:hAnsi="Sylfaen"/>
              </w:rPr>
            </w:pPr>
            <w:r w:rsidRPr="00BF0112">
              <w:rPr>
                <w:rFonts w:ascii="Sylfaen" w:hAnsi="Sylfaen"/>
                <w:sz w:val="20"/>
                <w:szCs w:val="20"/>
              </w:rPr>
              <w:t>245</w:t>
            </w:r>
          </w:p>
        </w:tc>
        <w:tc>
          <w:tcPr>
            <w:tcW w:w="1385" w:type="dxa"/>
            <w:gridSpan w:val="2"/>
            <w:vAlign w:val="center"/>
          </w:tcPr>
          <w:p w14:paraId="353868C0" w14:textId="3B7DD089"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3.49%</w:t>
            </w:r>
          </w:p>
        </w:tc>
        <w:tc>
          <w:tcPr>
            <w:tcW w:w="1384" w:type="dxa"/>
            <w:gridSpan w:val="3"/>
            <w:vAlign w:val="center"/>
          </w:tcPr>
          <w:p w14:paraId="50176B69" w14:textId="64B5FE92"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305</w:t>
            </w:r>
          </w:p>
        </w:tc>
        <w:tc>
          <w:tcPr>
            <w:tcW w:w="1385" w:type="dxa"/>
            <w:gridSpan w:val="2"/>
            <w:vAlign w:val="center"/>
          </w:tcPr>
          <w:p w14:paraId="2D8076EF" w14:textId="34F408F9"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4.24%</w:t>
            </w:r>
          </w:p>
        </w:tc>
        <w:tc>
          <w:tcPr>
            <w:tcW w:w="1276" w:type="dxa"/>
            <w:gridSpan w:val="2"/>
            <w:vAlign w:val="center"/>
          </w:tcPr>
          <w:p w14:paraId="345F75DB" w14:textId="1108FB72"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0.802 (0.678, 0.949)</w:t>
            </w:r>
          </w:p>
        </w:tc>
        <w:tc>
          <w:tcPr>
            <w:tcW w:w="1566" w:type="dxa"/>
            <w:vAlign w:val="center"/>
          </w:tcPr>
          <w:p w14:paraId="4D3933E4" w14:textId="20A306BA"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0.010</w:t>
            </w:r>
          </w:p>
        </w:tc>
      </w:tr>
      <w:tr w:rsidR="00BF0112" w14:paraId="64CFDEF2" w14:textId="77777777" w:rsidTr="00BF0112">
        <w:tc>
          <w:tcPr>
            <w:tcW w:w="2472" w:type="dxa"/>
          </w:tcPr>
          <w:p w14:paraId="1439B2EF" w14:textId="60F281B0"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t>ყველა მიოკარდიუმის ინფარქტი (ლეტალური და არალეტალური)</w:t>
            </w:r>
          </w:p>
        </w:tc>
        <w:tc>
          <w:tcPr>
            <w:tcW w:w="1384" w:type="dxa"/>
            <w:vAlign w:val="center"/>
          </w:tcPr>
          <w:p w14:paraId="049229E2" w14:textId="2945DDE5" w:rsidR="00BF0112" w:rsidRPr="00BF0112" w:rsidRDefault="00BF0112" w:rsidP="00BF0112">
            <w:pPr>
              <w:spacing w:line="276" w:lineRule="auto"/>
              <w:jc w:val="center"/>
              <w:rPr>
                <w:rFonts w:ascii="Sylfaen" w:hAnsi="Sylfaen"/>
              </w:rPr>
            </w:pPr>
            <w:r w:rsidRPr="00BF0112">
              <w:rPr>
                <w:rFonts w:ascii="Sylfaen" w:hAnsi="Sylfaen"/>
                <w:sz w:val="20"/>
                <w:szCs w:val="20"/>
              </w:rPr>
              <w:t>977</w:t>
            </w:r>
          </w:p>
        </w:tc>
        <w:tc>
          <w:tcPr>
            <w:tcW w:w="1385" w:type="dxa"/>
            <w:gridSpan w:val="2"/>
            <w:vAlign w:val="center"/>
          </w:tcPr>
          <w:p w14:paraId="765D7946" w14:textId="785E693D"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13.13%</w:t>
            </w:r>
          </w:p>
        </w:tc>
        <w:tc>
          <w:tcPr>
            <w:tcW w:w="1384" w:type="dxa"/>
            <w:gridSpan w:val="3"/>
            <w:vAlign w:val="center"/>
          </w:tcPr>
          <w:p w14:paraId="7B0258C7" w14:textId="58F83B33"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1118</w:t>
            </w:r>
          </w:p>
        </w:tc>
        <w:tc>
          <w:tcPr>
            <w:tcW w:w="1385" w:type="dxa"/>
            <w:gridSpan w:val="2"/>
            <w:vAlign w:val="center"/>
          </w:tcPr>
          <w:p w14:paraId="2414CF4B" w14:textId="4603FF0D"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14.82%</w:t>
            </w:r>
          </w:p>
        </w:tc>
        <w:tc>
          <w:tcPr>
            <w:tcW w:w="1276" w:type="dxa"/>
            <w:gridSpan w:val="2"/>
            <w:vAlign w:val="center"/>
          </w:tcPr>
          <w:p w14:paraId="4D61339B" w14:textId="225C624D"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0.872 (0.800, 0.950)</w:t>
            </w:r>
          </w:p>
        </w:tc>
        <w:tc>
          <w:tcPr>
            <w:tcW w:w="1566" w:type="dxa"/>
            <w:vAlign w:val="center"/>
          </w:tcPr>
          <w:p w14:paraId="2505A677" w14:textId="4D33EFE0"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0.002</w:t>
            </w:r>
          </w:p>
        </w:tc>
      </w:tr>
      <w:tr w:rsidR="00BF0112" w14:paraId="369DA723" w14:textId="77777777" w:rsidTr="00BF0112">
        <w:tc>
          <w:tcPr>
            <w:tcW w:w="2472" w:type="dxa"/>
          </w:tcPr>
          <w:p w14:paraId="6D9F7883" w14:textId="6F0ADA09"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t>ყველა სახის ინსულტი (ლეტალური და არალეტალური)</w:t>
            </w:r>
          </w:p>
        </w:tc>
        <w:tc>
          <w:tcPr>
            <w:tcW w:w="1384" w:type="dxa"/>
            <w:vAlign w:val="center"/>
          </w:tcPr>
          <w:p w14:paraId="19DF1E39" w14:textId="5C863E4A" w:rsidR="00BF0112" w:rsidRPr="00BF0112" w:rsidRDefault="00BF0112" w:rsidP="00BF0112">
            <w:pPr>
              <w:spacing w:line="276" w:lineRule="auto"/>
              <w:jc w:val="center"/>
              <w:rPr>
                <w:rFonts w:ascii="Sylfaen" w:hAnsi="Sylfaen"/>
              </w:rPr>
            </w:pPr>
            <w:r w:rsidRPr="00BF0112">
              <w:rPr>
                <w:rFonts w:ascii="Sylfaen" w:hAnsi="Sylfaen"/>
                <w:sz w:val="20"/>
                <w:szCs w:val="20"/>
              </w:rPr>
              <w:t>296</w:t>
            </w:r>
          </w:p>
        </w:tc>
        <w:tc>
          <w:tcPr>
            <w:tcW w:w="1385" w:type="dxa"/>
            <w:gridSpan w:val="2"/>
            <w:vAlign w:val="center"/>
          </w:tcPr>
          <w:p w14:paraId="1F972216" w14:textId="25107586"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4.16%</w:t>
            </w:r>
          </w:p>
        </w:tc>
        <w:tc>
          <w:tcPr>
            <w:tcW w:w="1384" w:type="dxa"/>
            <w:gridSpan w:val="3"/>
            <w:vAlign w:val="center"/>
          </w:tcPr>
          <w:p w14:paraId="0403745F" w14:textId="03796AF4"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345</w:t>
            </w:r>
          </w:p>
        </w:tc>
        <w:tc>
          <w:tcPr>
            <w:tcW w:w="1385" w:type="dxa"/>
            <w:gridSpan w:val="2"/>
            <w:vAlign w:val="center"/>
          </w:tcPr>
          <w:p w14:paraId="139413D7" w14:textId="6408BAE0"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4.77%</w:t>
            </w:r>
          </w:p>
        </w:tc>
        <w:tc>
          <w:tcPr>
            <w:tcW w:w="1276" w:type="dxa"/>
            <w:gridSpan w:val="2"/>
            <w:vAlign w:val="center"/>
          </w:tcPr>
          <w:p w14:paraId="32C9E2D7" w14:textId="3DF611F8"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0.857 (0.734, 1.001)</w:t>
            </w:r>
          </w:p>
        </w:tc>
        <w:tc>
          <w:tcPr>
            <w:tcW w:w="1566" w:type="dxa"/>
            <w:vAlign w:val="center"/>
          </w:tcPr>
          <w:p w14:paraId="061033BE" w14:textId="241C34D5"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0.052</w:t>
            </w:r>
          </w:p>
        </w:tc>
      </w:tr>
      <w:tr w:rsidR="00BF0112" w14:paraId="172B003A" w14:textId="77777777" w:rsidTr="00BF0112">
        <w:tc>
          <w:tcPr>
            <w:tcW w:w="2472" w:type="dxa"/>
          </w:tcPr>
          <w:p w14:paraId="1356A09B" w14:textId="74B32E19"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t>არაჰემორაგიული ინსულტი</w:t>
            </w:r>
          </w:p>
        </w:tc>
        <w:tc>
          <w:tcPr>
            <w:tcW w:w="1384" w:type="dxa"/>
            <w:vAlign w:val="center"/>
          </w:tcPr>
          <w:p w14:paraId="7D5C03F7" w14:textId="69238BC5" w:rsidR="00BF0112" w:rsidRPr="00BF0112" w:rsidRDefault="00BF0112" w:rsidP="00BF0112">
            <w:pPr>
              <w:spacing w:line="276" w:lineRule="auto"/>
              <w:jc w:val="center"/>
              <w:rPr>
                <w:rFonts w:ascii="Sylfaen" w:hAnsi="Sylfaen"/>
              </w:rPr>
            </w:pPr>
            <w:r w:rsidRPr="00BF0112">
              <w:rPr>
                <w:rFonts w:ascii="Sylfaen" w:hAnsi="Sylfaen"/>
                <w:sz w:val="20"/>
                <w:szCs w:val="20"/>
              </w:rPr>
              <w:t>242</w:t>
            </w:r>
          </w:p>
        </w:tc>
        <w:tc>
          <w:tcPr>
            <w:tcW w:w="1385" w:type="dxa"/>
            <w:gridSpan w:val="2"/>
            <w:vAlign w:val="center"/>
          </w:tcPr>
          <w:p w14:paraId="4E111AA2" w14:textId="13B5EDD8"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3.48%</w:t>
            </w:r>
          </w:p>
        </w:tc>
        <w:tc>
          <w:tcPr>
            <w:tcW w:w="1384" w:type="dxa"/>
            <w:gridSpan w:val="3"/>
            <w:vAlign w:val="center"/>
          </w:tcPr>
          <w:p w14:paraId="01379518" w14:textId="457232D0"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305</w:t>
            </w:r>
          </w:p>
        </w:tc>
        <w:tc>
          <w:tcPr>
            <w:tcW w:w="1385" w:type="dxa"/>
            <w:gridSpan w:val="2"/>
            <w:vAlign w:val="center"/>
          </w:tcPr>
          <w:p w14:paraId="4C5F5DD5" w14:textId="49142A02"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4.23%</w:t>
            </w:r>
          </w:p>
        </w:tc>
        <w:tc>
          <w:tcPr>
            <w:tcW w:w="1276" w:type="dxa"/>
            <w:gridSpan w:val="2"/>
            <w:vAlign w:val="center"/>
          </w:tcPr>
          <w:p w14:paraId="019FA35A" w14:textId="259C5D67"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0.793 (0.670, 0.939)</w:t>
            </w:r>
          </w:p>
        </w:tc>
        <w:tc>
          <w:tcPr>
            <w:tcW w:w="1566" w:type="dxa"/>
            <w:vAlign w:val="center"/>
          </w:tcPr>
          <w:p w14:paraId="644A7302" w14:textId="7AB8079D"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0.007</w:t>
            </w:r>
          </w:p>
        </w:tc>
      </w:tr>
      <w:tr w:rsidR="00BF0112" w14:paraId="1A620385" w14:textId="77777777" w:rsidTr="00BF0112">
        <w:tc>
          <w:tcPr>
            <w:tcW w:w="2472" w:type="dxa"/>
          </w:tcPr>
          <w:p w14:paraId="6AE87770" w14:textId="5CAAC778"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t>ჰემორაგიული ინსულტი</w:t>
            </w:r>
          </w:p>
        </w:tc>
        <w:tc>
          <w:tcPr>
            <w:tcW w:w="1384" w:type="dxa"/>
            <w:vAlign w:val="center"/>
          </w:tcPr>
          <w:p w14:paraId="733AFB92" w14:textId="01091204" w:rsidR="00BF0112" w:rsidRPr="00BF0112" w:rsidRDefault="00BF0112" w:rsidP="00BF0112">
            <w:pPr>
              <w:spacing w:line="276" w:lineRule="auto"/>
              <w:jc w:val="center"/>
              <w:rPr>
                <w:rFonts w:ascii="Sylfaen" w:hAnsi="Sylfaen"/>
              </w:rPr>
            </w:pPr>
            <w:r w:rsidRPr="00BF0112">
              <w:rPr>
                <w:rFonts w:ascii="Sylfaen" w:hAnsi="Sylfaen"/>
                <w:sz w:val="20"/>
                <w:szCs w:val="20"/>
              </w:rPr>
              <w:t>59</w:t>
            </w:r>
          </w:p>
        </w:tc>
        <w:tc>
          <w:tcPr>
            <w:tcW w:w="1385" w:type="dxa"/>
            <w:gridSpan w:val="2"/>
            <w:vAlign w:val="center"/>
          </w:tcPr>
          <w:p w14:paraId="38D201DB" w14:textId="5404E038"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0.77%</w:t>
            </w:r>
          </w:p>
        </w:tc>
        <w:tc>
          <w:tcPr>
            <w:tcW w:w="1384" w:type="dxa"/>
            <w:gridSpan w:val="3"/>
            <w:vAlign w:val="center"/>
          </w:tcPr>
          <w:p w14:paraId="6B9E0519" w14:textId="5A1AAA19"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43</w:t>
            </w:r>
          </w:p>
        </w:tc>
        <w:tc>
          <w:tcPr>
            <w:tcW w:w="1385" w:type="dxa"/>
            <w:gridSpan w:val="2"/>
            <w:vAlign w:val="center"/>
          </w:tcPr>
          <w:p w14:paraId="2836886B" w14:textId="4BFC59A6"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0.59%</w:t>
            </w:r>
          </w:p>
        </w:tc>
        <w:tc>
          <w:tcPr>
            <w:tcW w:w="1276" w:type="dxa"/>
            <w:gridSpan w:val="2"/>
            <w:vAlign w:val="center"/>
          </w:tcPr>
          <w:p w14:paraId="4F1C3FEB" w14:textId="2B08039B"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1.377 (0.930, 2.040)</w:t>
            </w:r>
          </w:p>
        </w:tc>
        <w:tc>
          <w:tcPr>
            <w:tcW w:w="1566" w:type="dxa"/>
            <w:vAlign w:val="center"/>
          </w:tcPr>
          <w:p w14:paraId="09CD0C6A" w14:textId="6D7F2407"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0.110</w:t>
            </w:r>
          </w:p>
        </w:tc>
      </w:tr>
      <w:tr w:rsidR="00BF0112" w14:paraId="28D24F6D" w14:textId="77777777" w:rsidTr="00BF0112">
        <w:tc>
          <w:tcPr>
            <w:tcW w:w="2472" w:type="dxa"/>
          </w:tcPr>
          <w:p w14:paraId="164C86FA" w14:textId="0D3BF708" w:rsidR="00BF0112" w:rsidRPr="00F71753" w:rsidRDefault="00BF0112" w:rsidP="00BF0112">
            <w:pPr>
              <w:spacing w:line="276" w:lineRule="auto"/>
              <w:jc w:val="both"/>
              <w:rPr>
                <w:rFonts w:ascii="Sylfaen" w:hAnsi="Sylfaen"/>
                <w:sz w:val="24"/>
                <w:szCs w:val="24"/>
                <w:lang w:val="ka-GE"/>
              </w:rPr>
            </w:pPr>
            <w:r w:rsidRPr="00BF0112">
              <w:rPr>
                <w:rFonts w:ascii="Sylfaen" w:hAnsi="Sylfaen"/>
                <w:sz w:val="24"/>
                <w:szCs w:val="24"/>
                <w:lang w:val="ka-GE"/>
              </w:rPr>
              <w:t>სიკვდილი ნებისმიერი მიზეზით</w:t>
            </w:r>
          </w:p>
        </w:tc>
        <w:tc>
          <w:tcPr>
            <w:tcW w:w="1384" w:type="dxa"/>
            <w:vAlign w:val="center"/>
          </w:tcPr>
          <w:p w14:paraId="10E2E3B0" w14:textId="41960EC3" w:rsidR="00BF0112" w:rsidRPr="00BF0112" w:rsidRDefault="00BF0112" w:rsidP="00BF0112">
            <w:pPr>
              <w:spacing w:line="276" w:lineRule="auto"/>
              <w:jc w:val="center"/>
              <w:rPr>
                <w:rFonts w:ascii="Sylfaen" w:hAnsi="Sylfaen"/>
              </w:rPr>
            </w:pPr>
            <w:r w:rsidRPr="00BF0112">
              <w:rPr>
                <w:rFonts w:ascii="Sylfaen" w:hAnsi="Sylfaen"/>
                <w:sz w:val="20"/>
                <w:szCs w:val="20"/>
              </w:rPr>
              <w:t>1215</w:t>
            </w:r>
          </w:p>
        </w:tc>
        <w:tc>
          <w:tcPr>
            <w:tcW w:w="1385" w:type="dxa"/>
            <w:gridSpan w:val="2"/>
            <w:vAlign w:val="center"/>
          </w:tcPr>
          <w:p w14:paraId="6B45999F" w14:textId="34C1302C"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15.36%</w:t>
            </w:r>
          </w:p>
        </w:tc>
        <w:tc>
          <w:tcPr>
            <w:tcW w:w="1384" w:type="dxa"/>
            <w:gridSpan w:val="3"/>
            <w:vAlign w:val="center"/>
          </w:tcPr>
          <w:p w14:paraId="68235BED" w14:textId="7261DFF3"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1231</w:t>
            </w:r>
          </w:p>
        </w:tc>
        <w:tc>
          <w:tcPr>
            <w:tcW w:w="1385" w:type="dxa"/>
            <w:gridSpan w:val="2"/>
            <w:vAlign w:val="center"/>
          </w:tcPr>
          <w:p w14:paraId="2F8A73FB" w14:textId="2FD9508F"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15.28%</w:t>
            </w:r>
          </w:p>
        </w:tc>
        <w:tc>
          <w:tcPr>
            <w:tcW w:w="1276" w:type="dxa"/>
            <w:gridSpan w:val="2"/>
            <w:vAlign w:val="center"/>
          </w:tcPr>
          <w:p w14:paraId="6D9038B3" w14:textId="3EF44B5A"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0.989 (0.914, 1.070)</w:t>
            </w:r>
          </w:p>
        </w:tc>
        <w:tc>
          <w:tcPr>
            <w:tcW w:w="1566" w:type="dxa"/>
            <w:vAlign w:val="center"/>
          </w:tcPr>
          <w:p w14:paraId="50DC2708" w14:textId="3CFB8786" w:rsidR="00BF0112" w:rsidRPr="00BF0112" w:rsidRDefault="00BF0112" w:rsidP="00BF0112">
            <w:pPr>
              <w:spacing w:line="276" w:lineRule="auto"/>
              <w:jc w:val="center"/>
              <w:rPr>
                <w:rFonts w:ascii="Sylfaen" w:hAnsi="Sylfaen"/>
                <w:sz w:val="24"/>
                <w:szCs w:val="24"/>
                <w:lang w:val="ka-GE"/>
              </w:rPr>
            </w:pPr>
            <w:r w:rsidRPr="00BF0112">
              <w:rPr>
                <w:rFonts w:ascii="Sylfaen" w:hAnsi="Sylfaen"/>
                <w:sz w:val="20"/>
                <w:szCs w:val="20"/>
              </w:rPr>
              <w:t>0.782</w:t>
            </w:r>
          </w:p>
        </w:tc>
      </w:tr>
    </w:tbl>
    <w:p w14:paraId="72994697" w14:textId="4BF2FC7C" w:rsidR="00A37C5F" w:rsidRDefault="00151905" w:rsidP="008F3569">
      <w:pPr>
        <w:spacing w:after="0" w:line="276" w:lineRule="auto"/>
        <w:jc w:val="both"/>
        <w:rPr>
          <w:rFonts w:ascii="Sylfaen" w:hAnsi="Sylfaen"/>
          <w:sz w:val="24"/>
          <w:szCs w:val="24"/>
        </w:rPr>
      </w:pPr>
      <w:r>
        <w:rPr>
          <w:rFonts w:ascii="Sylfaen" w:hAnsi="Sylfaen"/>
          <w:sz w:val="24"/>
          <w:szCs w:val="24"/>
        </w:rPr>
        <w:t xml:space="preserve">a </w:t>
      </w:r>
      <w:r w:rsidRPr="00151905">
        <w:rPr>
          <w:rFonts w:ascii="Sylfaen" w:hAnsi="Sylfaen"/>
          <w:sz w:val="24"/>
          <w:szCs w:val="24"/>
        </w:rPr>
        <w:t>6%-</w:t>
      </w:r>
      <w:proofErr w:type="spellStart"/>
      <w:r w:rsidRPr="00151905">
        <w:rPr>
          <w:rFonts w:ascii="Sylfaen" w:hAnsi="Sylfaen"/>
          <w:sz w:val="24"/>
          <w:szCs w:val="24"/>
        </w:rPr>
        <w:t>ის</w:t>
      </w:r>
      <w:proofErr w:type="spellEnd"/>
      <w:r w:rsidRPr="00151905">
        <w:rPr>
          <w:rFonts w:ascii="Sylfaen" w:hAnsi="Sylfaen"/>
          <w:sz w:val="24"/>
          <w:szCs w:val="24"/>
        </w:rPr>
        <w:t xml:space="preserve"> </w:t>
      </w:r>
      <w:proofErr w:type="spellStart"/>
      <w:r w:rsidRPr="00151905">
        <w:rPr>
          <w:rFonts w:ascii="Sylfaen" w:hAnsi="Sylfaen"/>
          <w:sz w:val="24"/>
          <w:szCs w:val="24"/>
        </w:rPr>
        <w:t>დოზა</w:t>
      </w:r>
      <w:proofErr w:type="spellEnd"/>
      <w:r w:rsidRPr="00151905">
        <w:rPr>
          <w:rFonts w:ascii="Sylfaen" w:hAnsi="Sylfaen"/>
          <w:sz w:val="24"/>
          <w:szCs w:val="24"/>
        </w:rPr>
        <w:t xml:space="preserve"> </w:t>
      </w:r>
      <w:proofErr w:type="spellStart"/>
      <w:r w:rsidRPr="00151905">
        <w:rPr>
          <w:rFonts w:ascii="Sylfaen" w:hAnsi="Sylfaen"/>
          <w:sz w:val="24"/>
          <w:szCs w:val="24"/>
        </w:rPr>
        <w:t>გაიზარდა</w:t>
      </w:r>
      <w:proofErr w:type="spellEnd"/>
      <w:r w:rsidRPr="00151905">
        <w:rPr>
          <w:rFonts w:ascii="Sylfaen" w:hAnsi="Sylfaen"/>
          <w:sz w:val="24"/>
          <w:szCs w:val="24"/>
        </w:rPr>
        <w:t xml:space="preserve"> </w:t>
      </w:r>
      <w:proofErr w:type="spellStart"/>
      <w:r w:rsidRPr="00151905">
        <w:rPr>
          <w:rFonts w:ascii="Sylfaen" w:hAnsi="Sylfaen"/>
          <w:sz w:val="24"/>
          <w:szCs w:val="24"/>
        </w:rPr>
        <w:t>ეზეტიმიბ</w:t>
      </w:r>
      <w:proofErr w:type="spellEnd"/>
      <w:r w:rsidRPr="00151905">
        <w:rPr>
          <w:rFonts w:ascii="Sylfaen" w:hAnsi="Sylfaen"/>
          <w:sz w:val="24"/>
          <w:szCs w:val="24"/>
        </w:rPr>
        <w:t>/</w:t>
      </w:r>
      <w:proofErr w:type="spellStart"/>
      <w:r w:rsidRPr="00151905">
        <w:rPr>
          <w:rFonts w:ascii="Sylfaen" w:hAnsi="Sylfaen"/>
          <w:sz w:val="24"/>
          <w:szCs w:val="24"/>
        </w:rPr>
        <w:t>სიმვასტატინ</w:t>
      </w:r>
      <w:proofErr w:type="spellEnd"/>
      <w:r w:rsidRPr="00151905">
        <w:rPr>
          <w:rFonts w:ascii="Sylfaen" w:hAnsi="Sylfaen"/>
          <w:sz w:val="24"/>
          <w:szCs w:val="24"/>
        </w:rPr>
        <w:t xml:space="preserve"> 10/80 </w:t>
      </w:r>
      <w:proofErr w:type="spellStart"/>
      <w:r w:rsidRPr="00151905">
        <w:rPr>
          <w:rFonts w:ascii="Sylfaen" w:hAnsi="Sylfaen"/>
          <w:sz w:val="24"/>
          <w:szCs w:val="24"/>
        </w:rPr>
        <w:t>მგ-მდე</w:t>
      </w:r>
      <w:proofErr w:type="spellEnd"/>
      <w:r w:rsidRPr="00151905">
        <w:rPr>
          <w:rFonts w:ascii="Sylfaen" w:hAnsi="Sylfaen"/>
          <w:sz w:val="24"/>
          <w:szCs w:val="24"/>
        </w:rPr>
        <w:t>.</w:t>
      </w:r>
    </w:p>
    <w:p w14:paraId="43CD0560" w14:textId="3E803900" w:rsidR="00151905" w:rsidRDefault="00151905" w:rsidP="008F3569">
      <w:pPr>
        <w:spacing w:after="0" w:line="276" w:lineRule="auto"/>
        <w:jc w:val="both"/>
        <w:rPr>
          <w:rFonts w:ascii="Sylfaen" w:hAnsi="Sylfaen"/>
          <w:sz w:val="24"/>
          <w:szCs w:val="24"/>
        </w:rPr>
      </w:pPr>
      <w:r>
        <w:rPr>
          <w:rFonts w:ascii="Sylfaen" w:hAnsi="Sylfaen"/>
          <w:sz w:val="24"/>
          <w:szCs w:val="24"/>
        </w:rPr>
        <w:t xml:space="preserve">b </w:t>
      </w:r>
      <w:r w:rsidRPr="00151905">
        <w:rPr>
          <w:rFonts w:ascii="Sylfaen" w:hAnsi="Sylfaen"/>
          <w:sz w:val="24"/>
          <w:szCs w:val="24"/>
        </w:rPr>
        <w:t xml:space="preserve">27%-ს </w:t>
      </w:r>
      <w:proofErr w:type="spellStart"/>
      <w:r w:rsidRPr="00151905">
        <w:rPr>
          <w:rFonts w:ascii="Sylfaen" w:hAnsi="Sylfaen"/>
          <w:sz w:val="24"/>
          <w:szCs w:val="24"/>
        </w:rPr>
        <w:t>დოზა</w:t>
      </w:r>
      <w:proofErr w:type="spellEnd"/>
      <w:r w:rsidRPr="00151905">
        <w:rPr>
          <w:rFonts w:ascii="Sylfaen" w:hAnsi="Sylfaen"/>
          <w:sz w:val="24"/>
          <w:szCs w:val="24"/>
        </w:rPr>
        <w:t xml:space="preserve"> </w:t>
      </w:r>
      <w:proofErr w:type="spellStart"/>
      <w:r w:rsidRPr="00151905">
        <w:rPr>
          <w:rFonts w:ascii="Sylfaen" w:hAnsi="Sylfaen"/>
          <w:sz w:val="24"/>
          <w:szCs w:val="24"/>
        </w:rPr>
        <w:t>გაუზარდეს</w:t>
      </w:r>
      <w:proofErr w:type="spellEnd"/>
      <w:r w:rsidRPr="00151905">
        <w:rPr>
          <w:rFonts w:ascii="Sylfaen" w:hAnsi="Sylfaen"/>
          <w:sz w:val="24"/>
          <w:szCs w:val="24"/>
        </w:rPr>
        <w:t xml:space="preserve"> </w:t>
      </w:r>
      <w:proofErr w:type="spellStart"/>
      <w:r w:rsidRPr="00151905">
        <w:rPr>
          <w:rFonts w:ascii="Sylfaen" w:hAnsi="Sylfaen"/>
          <w:sz w:val="24"/>
          <w:szCs w:val="24"/>
        </w:rPr>
        <w:t>სიმვასტატინამდე</w:t>
      </w:r>
      <w:proofErr w:type="spellEnd"/>
      <w:r w:rsidRPr="00151905">
        <w:rPr>
          <w:rFonts w:ascii="Sylfaen" w:hAnsi="Sylfaen"/>
          <w:sz w:val="24"/>
          <w:szCs w:val="24"/>
        </w:rPr>
        <w:t xml:space="preserve"> 80 </w:t>
      </w:r>
      <w:proofErr w:type="spellStart"/>
      <w:r w:rsidRPr="00151905">
        <w:rPr>
          <w:rFonts w:ascii="Sylfaen" w:hAnsi="Sylfaen"/>
          <w:sz w:val="24"/>
          <w:szCs w:val="24"/>
        </w:rPr>
        <w:t>მგ</w:t>
      </w:r>
      <w:proofErr w:type="spellEnd"/>
      <w:r w:rsidRPr="00151905">
        <w:rPr>
          <w:rFonts w:ascii="Sylfaen" w:hAnsi="Sylfaen"/>
          <w:sz w:val="24"/>
          <w:szCs w:val="24"/>
        </w:rPr>
        <w:t>.</w:t>
      </w:r>
    </w:p>
    <w:p w14:paraId="58177BBB" w14:textId="64A7D180" w:rsidR="00151905" w:rsidRDefault="00151905" w:rsidP="008F3569">
      <w:pPr>
        <w:spacing w:after="0" w:line="276" w:lineRule="auto"/>
        <w:jc w:val="both"/>
        <w:rPr>
          <w:rFonts w:ascii="Sylfaen" w:hAnsi="Sylfaen"/>
          <w:sz w:val="24"/>
          <w:szCs w:val="24"/>
        </w:rPr>
      </w:pPr>
      <w:r>
        <w:rPr>
          <w:rFonts w:ascii="Sylfaen" w:hAnsi="Sylfaen"/>
          <w:sz w:val="24"/>
          <w:szCs w:val="24"/>
        </w:rPr>
        <w:t xml:space="preserve">c </w:t>
      </w:r>
      <w:proofErr w:type="spellStart"/>
      <w:r w:rsidRPr="00151905">
        <w:rPr>
          <w:rFonts w:ascii="Sylfaen" w:hAnsi="Sylfaen"/>
          <w:sz w:val="24"/>
          <w:szCs w:val="24"/>
        </w:rPr>
        <w:t>კაპლან-მაიერის</w:t>
      </w:r>
      <w:proofErr w:type="spellEnd"/>
      <w:r w:rsidRPr="00151905">
        <w:rPr>
          <w:rFonts w:ascii="Sylfaen" w:hAnsi="Sylfaen"/>
          <w:sz w:val="24"/>
          <w:szCs w:val="24"/>
        </w:rPr>
        <w:t xml:space="preserve"> </w:t>
      </w:r>
      <w:proofErr w:type="spellStart"/>
      <w:r w:rsidRPr="00151905">
        <w:rPr>
          <w:rFonts w:ascii="Sylfaen" w:hAnsi="Sylfaen"/>
          <w:sz w:val="24"/>
          <w:szCs w:val="24"/>
        </w:rPr>
        <w:t>შეფასება</w:t>
      </w:r>
      <w:proofErr w:type="spellEnd"/>
      <w:r w:rsidRPr="00151905">
        <w:rPr>
          <w:rFonts w:ascii="Sylfaen" w:hAnsi="Sylfaen"/>
          <w:sz w:val="24"/>
          <w:szCs w:val="24"/>
        </w:rPr>
        <w:t xml:space="preserve"> 7 </w:t>
      </w:r>
      <w:proofErr w:type="spellStart"/>
      <w:r w:rsidRPr="00151905">
        <w:rPr>
          <w:rFonts w:ascii="Sylfaen" w:hAnsi="Sylfaen"/>
          <w:sz w:val="24"/>
          <w:szCs w:val="24"/>
        </w:rPr>
        <w:t>წლის</w:t>
      </w:r>
      <w:proofErr w:type="spellEnd"/>
      <w:r w:rsidRPr="00151905">
        <w:rPr>
          <w:rFonts w:ascii="Sylfaen" w:hAnsi="Sylfaen"/>
          <w:sz w:val="24"/>
          <w:szCs w:val="24"/>
        </w:rPr>
        <w:t xml:space="preserve"> </w:t>
      </w:r>
      <w:proofErr w:type="spellStart"/>
      <w:r w:rsidRPr="00151905">
        <w:rPr>
          <w:rFonts w:ascii="Sylfaen" w:hAnsi="Sylfaen"/>
          <w:sz w:val="24"/>
          <w:szCs w:val="24"/>
        </w:rPr>
        <w:t>განმავლობაში</w:t>
      </w:r>
      <w:proofErr w:type="spellEnd"/>
    </w:p>
    <w:p w14:paraId="19FB0E6E" w14:textId="2952B353" w:rsidR="00151905" w:rsidRPr="00151905" w:rsidRDefault="00151905" w:rsidP="008F3569">
      <w:pPr>
        <w:spacing w:after="0" w:line="276" w:lineRule="auto"/>
        <w:jc w:val="both"/>
        <w:rPr>
          <w:rFonts w:ascii="Sylfaen" w:hAnsi="Sylfaen"/>
          <w:sz w:val="24"/>
          <w:szCs w:val="24"/>
        </w:rPr>
      </w:pPr>
      <w:r>
        <w:rPr>
          <w:rFonts w:ascii="Sylfaen" w:hAnsi="Sylfaen"/>
          <w:sz w:val="24"/>
          <w:szCs w:val="24"/>
        </w:rPr>
        <w:t xml:space="preserve">d </w:t>
      </w:r>
      <w:proofErr w:type="spellStart"/>
      <w:r w:rsidRPr="00151905">
        <w:rPr>
          <w:rFonts w:ascii="Sylfaen" w:hAnsi="Sylfaen"/>
          <w:sz w:val="24"/>
          <w:szCs w:val="24"/>
        </w:rPr>
        <w:t>მოიცავს</w:t>
      </w:r>
      <w:proofErr w:type="spellEnd"/>
      <w:r w:rsidRPr="00151905">
        <w:rPr>
          <w:rFonts w:ascii="Sylfaen" w:hAnsi="Sylfaen"/>
          <w:sz w:val="24"/>
          <w:szCs w:val="24"/>
        </w:rPr>
        <w:t xml:space="preserve"> </w:t>
      </w:r>
      <w:proofErr w:type="spellStart"/>
      <w:r w:rsidRPr="00151905">
        <w:rPr>
          <w:rFonts w:ascii="Sylfaen" w:hAnsi="Sylfaen"/>
          <w:sz w:val="24"/>
          <w:szCs w:val="24"/>
        </w:rPr>
        <w:t>იშემიურ</w:t>
      </w:r>
      <w:proofErr w:type="spellEnd"/>
      <w:r w:rsidRPr="00151905">
        <w:rPr>
          <w:rFonts w:ascii="Sylfaen" w:hAnsi="Sylfaen"/>
          <w:sz w:val="24"/>
          <w:szCs w:val="24"/>
        </w:rPr>
        <w:t xml:space="preserve"> </w:t>
      </w:r>
      <w:proofErr w:type="spellStart"/>
      <w:r w:rsidRPr="00151905">
        <w:rPr>
          <w:rFonts w:ascii="Sylfaen" w:hAnsi="Sylfaen"/>
          <w:sz w:val="24"/>
          <w:szCs w:val="24"/>
        </w:rPr>
        <w:t>ინსულტს</w:t>
      </w:r>
      <w:proofErr w:type="spellEnd"/>
      <w:r w:rsidRPr="00151905">
        <w:rPr>
          <w:rFonts w:ascii="Sylfaen" w:hAnsi="Sylfaen"/>
          <w:sz w:val="24"/>
          <w:szCs w:val="24"/>
        </w:rPr>
        <w:t xml:space="preserve"> </w:t>
      </w:r>
      <w:proofErr w:type="spellStart"/>
      <w:r w:rsidRPr="00151905">
        <w:rPr>
          <w:rFonts w:ascii="Sylfaen" w:hAnsi="Sylfaen"/>
          <w:sz w:val="24"/>
          <w:szCs w:val="24"/>
        </w:rPr>
        <w:t>ან</w:t>
      </w:r>
      <w:proofErr w:type="spellEnd"/>
      <w:r w:rsidRPr="00151905">
        <w:rPr>
          <w:rFonts w:ascii="Sylfaen" w:hAnsi="Sylfaen"/>
          <w:sz w:val="24"/>
          <w:szCs w:val="24"/>
        </w:rPr>
        <w:t xml:space="preserve"> </w:t>
      </w:r>
      <w:proofErr w:type="spellStart"/>
      <w:r w:rsidRPr="00151905">
        <w:rPr>
          <w:rFonts w:ascii="Sylfaen" w:hAnsi="Sylfaen"/>
          <w:sz w:val="24"/>
          <w:szCs w:val="24"/>
        </w:rPr>
        <w:t>გაურკვეველი</w:t>
      </w:r>
      <w:proofErr w:type="spellEnd"/>
      <w:r w:rsidRPr="00151905">
        <w:rPr>
          <w:rFonts w:ascii="Sylfaen" w:hAnsi="Sylfaen"/>
          <w:sz w:val="24"/>
          <w:szCs w:val="24"/>
        </w:rPr>
        <w:t xml:space="preserve"> </w:t>
      </w:r>
      <w:proofErr w:type="spellStart"/>
      <w:r w:rsidRPr="00151905">
        <w:rPr>
          <w:rFonts w:ascii="Sylfaen" w:hAnsi="Sylfaen"/>
          <w:sz w:val="24"/>
          <w:szCs w:val="24"/>
        </w:rPr>
        <w:t>ტიპის</w:t>
      </w:r>
      <w:proofErr w:type="spellEnd"/>
      <w:r w:rsidRPr="00151905">
        <w:rPr>
          <w:rFonts w:ascii="Sylfaen" w:hAnsi="Sylfaen"/>
          <w:sz w:val="24"/>
          <w:szCs w:val="24"/>
        </w:rPr>
        <w:t xml:space="preserve"> </w:t>
      </w:r>
      <w:proofErr w:type="spellStart"/>
      <w:r w:rsidRPr="00151905">
        <w:rPr>
          <w:rFonts w:ascii="Sylfaen" w:hAnsi="Sylfaen"/>
          <w:sz w:val="24"/>
          <w:szCs w:val="24"/>
        </w:rPr>
        <w:t>ინსულტს</w:t>
      </w:r>
      <w:proofErr w:type="spellEnd"/>
    </w:p>
    <w:p w14:paraId="12604F45" w14:textId="6A9DD922" w:rsidR="00BF0112" w:rsidRDefault="00151905" w:rsidP="008F3569">
      <w:pPr>
        <w:spacing w:after="0" w:line="276" w:lineRule="auto"/>
        <w:jc w:val="both"/>
        <w:rPr>
          <w:rFonts w:ascii="Sylfaen" w:hAnsi="Sylfaen"/>
          <w:i/>
          <w:sz w:val="24"/>
          <w:szCs w:val="24"/>
          <w:lang w:val="ka-GE"/>
        </w:rPr>
      </w:pPr>
      <w:r w:rsidRPr="00151905">
        <w:rPr>
          <w:rFonts w:ascii="Sylfaen" w:hAnsi="Sylfaen"/>
          <w:i/>
          <w:sz w:val="24"/>
          <w:szCs w:val="24"/>
          <w:lang w:val="ka-GE"/>
        </w:rPr>
        <w:lastRenderedPageBreak/>
        <w:t>ქრონიკული თირკმლის დაავადების (CKD) დროს ძირითადი სისხლძარღვოვანი მოვლენების პრევენცია</w:t>
      </w:r>
    </w:p>
    <w:p w14:paraId="449FDCD8" w14:textId="24D58181" w:rsidR="00151905" w:rsidRPr="00151905" w:rsidRDefault="00151905" w:rsidP="008F3569">
      <w:pPr>
        <w:spacing w:after="0" w:line="276" w:lineRule="auto"/>
        <w:jc w:val="both"/>
        <w:rPr>
          <w:rFonts w:ascii="Sylfaen" w:hAnsi="Sylfaen"/>
          <w:sz w:val="24"/>
          <w:szCs w:val="24"/>
          <w:lang w:val="ka-GE"/>
        </w:rPr>
      </w:pPr>
      <w:r w:rsidRPr="00151905">
        <w:rPr>
          <w:rFonts w:ascii="Sylfaen" w:hAnsi="Sylfaen"/>
          <w:sz w:val="24"/>
          <w:szCs w:val="24"/>
          <w:lang w:val="ka-GE"/>
        </w:rPr>
        <w:t>გულისა და თირკმლის დაცვის კვლევა (SHARP) იყო მრავალეროვნული, რანდომიზებული, პლაცებო-კონტროლირებადი, ორმაგად ბრმა კვლევა, რომელშიც მონაწილეობდა ქრონიკული თირკმლის დაავადების მქონე 9,438 პაციენტი, რომელთა მესამედი საწყის ეტაპზე დიალიზზე იმყოფებოდა. სულ 4,650 პაციენტი განაწილდა ეზეტიმიბის 10 მგ სიმვასტატინის 20 მგ ფიქსირებული დოზის კომბინაციაზე, ხოლო 4,620 - პლაცებოზე დაკვირვება მიმდინარეობდა საშუალოდ 4.9 წლის განმავლობაში. პაციენტების საშუალო ასაკი 62 წელი იყო, 63% მამაკაცი იყო, 72% კავკასიელი, 23% დიაბეტიანი, ხოლო დიალიზზე არ მყოფთათვის საშუალო შეფასებული გლომერულური ფილტრაციის სიჩქარე (eGFR) იყო 26.5 მლ/წთ/1.73 მ</w:t>
      </w:r>
      <w:r w:rsidRPr="00151905">
        <w:rPr>
          <w:rFonts w:ascii="Sylfaen" w:hAnsi="Sylfaen"/>
          <w:sz w:val="24"/>
          <w:szCs w:val="24"/>
          <w:vertAlign w:val="superscript"/>
          <w:lang w:val="ka-GE"/>
        </w:rPr>
        <w:t>2</w:t>
      </w:r>
      <w:r w:rsidRPr="00151905">
        <w:rPr>
          <w:rFonts w:ascii="Sylfaen" w:hAnsi="Sylfaen"/>
          <w:sz w:val="24"/>
          <w:szCs w:val="24"/>
          <w:lang w:val="ka-GE"/>
        </w:rPr>
        <w:t>. ლიპიდების შესვლის კრიტერიუმები არ არსებობდა. საწყის ეტაპზე LDL-C-ის საშუალო დონე იყო 108 მგ/დლ. ერთი წლის შემდეგ, იმ პაციენტების ჩათვლით, რომლებიც აღარ იღებდნენ კვლევის მედიკამენტებს, მხოლოდ სიმვასტატინის 20 მგ მიღებისას დაბალი სიმკვრივის ლიპოპროტეინების დონე პლაცებოსთან შედარებით 26%-ით შემცირდა, ხოლო ეზეტიმიბის 10 მგ და სიმვასტატინის 20 მგ კომბინაციაში მიღებისას - 38%-ით.</w:t>
      </w:r>
    </w:p>
    <w:p w14:paraId="711DB068" w14:textId="77777777" w:rsidR="00151905" w:rsidRDefault="00151905" w:rsidP="008F3569">
      <w:pPr>
        <w:spacing w:after="0" w:line="276" w:lineRule="auto"/>
        <w:jc w:val="both"/>
        <w:rPr>
          <w:rFonts w:ascii="Sylfaen" w:hAnsi="Sylfaen"/>
          <w:sz w:val="24"/>
          <w:szCs w:val="24"/>
          <w:u w:val="single"/>
          <w:lang w:val="ka-GE"/>
        </w:rPr>
      </w:pPr>
    </w:p>
    <w:p w14:paraId="5A1DAA70" w14:textId="3594406D" w:rsidR="00BF0112" w:rsidRPr="00151905" w:rsidRDefault="00151905" w:rsidP="008F3569">
      <w:pPr>
        <w:spacing w:after="0" w:line="276" w:lineRule="auto"/>
        <w:jc w:val="both"/>
        <w:rPr>
          <w:rFonts w:ascii="Sylfaen" w:hAnsi="Sylfaen"/>
          <w:sz w:val="24"/>
          <w:szCs w:val="24"/>
          <w:lang w:val="ka-GE"/>
        </w:rPr>
      </w:pPr>
      <w:r w:rsidRPr="00151905">
        <w:rPr>
          <w:rFonts w:ascii="Sylfaen" w:hAnsi="Sylfaen"/>
          <w:sz w:val="24"/>
          <w:szCs w:val="24"/>
          <w:lang w:val="ka-GE"/>
        </w:rPr>
        <w:t>SHARP პროტოკოლით განსაზღვრული პირველადი შედარება წარმოადგენდა „ძირითადი სისხლძარღვოვანი მოვლენების“ (MVE; განსაზღვრული, როგორც არალეტალური მიოკარდიუმის ინფარქტი ან გულისმიერი სიკვდილი, ინსულტი ან ნებისმიერი რევასკულარიზაციის პროცედურა) მკურნალობის განზრახვის ანალიზს მხოლოდ იმ პაციენტებში, რომლებიც თავდაპირველად შემთხვევითი შერჩევის პრინციპით იყვნენ შერჩეული ეზეტიმიბისა და სიმვასტატინის (n = 4,193) ან პლაცებოს (n = 4,191) ჯგუფებში. მეორადი ანალიზები მოიცავდა იმავე კომპოზიტს, რომელიც გაანალიზებული იყო სრული კოჰორტისთვის, რომელიც შემთხვევითი შერჩევის პრინციპით იყო შერჩეული (კვლევის საწყის ეტაპზე ან პირველ წელს) ეზეტიმიბისა და სიმვასტატინის (n = 4,650) ან პლაცებოს (n = 4,620) ჯგუფებში, ასევე ამ კომპონენტებს.</w:t>
      </w:r>
    </w:p>
    <w:p w14:paraId="5B8080E6" w14:textId="77777777" w:rsidR="00BF0112" w:rsidRDefault="00BF0112" w:rsidP="008F3569">
      <w:pPr>
        <w:spacing w:after="0" w:line="276" w:lineRule="auto"/>
        <w:jc w:val="both"/>
        <w:rPr>
          <w:rFonts w:ascii="Sylfaen" w:hAnsi="Sylfaen"/>
          <w:sz w:val="24"/>
          <w:szCs w:val="24"/>
          <w:u w:val="single"/>
          <w:lang w:val="ka-GE"/>
        </w:rPr>
      </w:pPr>
    </w:p>
    <w:p w14:paraId="3AF2BC1E" w14:textId="58098FAE" w:rsidR="00BF0112" w:rsidRPr="00151905" w:rsidRDefault="00151905" w:rsidP="008F3569">
      <w:pPr>
        <w:spacing w:after="0" w:line="276" w:lineRule="auto"/>
        <w:jc w:val="both"/>
        <w:rPr>
          <w:rFonts w:ascii="Sylfaen" w:hAnsi="Sylfaen"/>
          <w:sz w:val="24"/>
          <w:szCs w:val="24"/>
          <w:lang w:val="ka-GE"/>
        </w:rPr>
      </w:pPr>
      <w:r w:rsidRPr="00151905">
        <w:rPr>
          <w:rFonts w:ascii="Sylfaen" w:hAnsi="Sylfaen"/>
          <w:sz w:val="24"/>
          <w:szCs w:val="24"/>
          <w:lang w:val="ka-GE"/>
        </w:rPr>
        <w:t>პირველადი საბოლოო წერტილის ანალიზმა აჩვენა, რომ ეზეტიმიბმა სიმვასტატინთან ერთად მნიშვნელოვნად შეამცირა ძირითადი სისხლძარღვოვანი მოვლენების რისკი (პლაცებოს ჯგუფში მოვლენები 749 პაციენტს აღენიშნებოდა, ეზეტიმიბთან და სიმვასტატინთან ერთად ჯგუფში 639 პაციენტთან შედარებით), ფარდობითი რისკის 16%-იანი შემცირებით (p=0.001).</w:t>
      </w:r>
    </w:p>
    <w:p w14:paraId="453834B6" w14:textId="01D9F3AF" w:rsidR="00BF0112" w:rsidRDefault="00BF0112" w:rsidP="008F3569">
      <w:pPr>
        <w:spacing w:after="0" w:line="276" w:lineRule="auto"/>
        <w:jc w:val="both"/>
        <w:rPr>
          <w:rFonts w:ascii="Sylfaen" w:hAnsi="Sylfaen"/>
          <w:sz w:val="24"/>
          <w:szCs w:val="24"/>
          <w:u w:val="single"/>
          <w:lang w:val="ka-GE"/>
        </w:rPr>
      </w:pPr>
    </w:p>
    <w:p w14:paraId="21664283" w14:textId="018C42D6" w:rsidR="00151905" w:rsidRDefault="00151905" w:rsidP="008F3569">
      <w:pPr>
        <w:spacing w:after="0" w:line="276" w:lineRule="auto"/>
        <w:jc w:val="both"/>
        <w:rPr>
          <w:rFonts w:ascii="Sylfaen" w:hAnsi="Sylfaen"/>
          <w:sz w:val="24"/>
          <w:szCs w:val="24"/>
          <w:lang w:val="ka-GE"/>
        </w:rPr>
      </w:pPr>
      <w:r w:rsidRPr="00151905">
        <w:rPr>
          <w:rFonts w:ascii="Sylfaen" w:hAnsi="Sylfaen"/>
          <w:sz w:val="24"/>
          <w:szCs w:val="24"/>
          <w:lang w:val="ka-GE"/>
        </w:rPr>
        <w:t>მიუხედავად ამისა, კვლევის ეს დიზაინი არ ითვალისწინებდა მონოკომპონენტიანი ეზეტიმიბის ცალკეული წვლილის ეფექტურობას, რათა მნიშვნელოვნად შემცირებულიყო ქრონიკული თირკმლის დაავადების მქონე პაციენტებში ძირითადი სისხლძარღვოვანი მოვლენების რისკი.</w:t>
      </w:r>
    </w:p>
    <w:p w14:paraId="7CECBA1F" w14:textId="199FCE76" w:rsidR="00151905" w:rsidRPr="00151905" w:rsidRDefault="00151905" w:rsidP="008F3569">
      <w:pPr>
        <w:spacing w:after="0" w:line="276" w:lineRule="auto"/>
        <w:jc w:val="both"/>
        <w:rPr>
          <w:rFonts w:ascii="Sylfaen" w:hAnsi="Sylfaen"/>
          <w:sz w:val="24"/>
          <w:szCs w:val="24"/>
          <w:lang w:val="ka-GE"/>
        </w:rPr>
      </w:pPr>
      <w:r w:rsidRPr="00151905">
        <w:rPr>
          <w:rFonts w:ascii="Sylfaen" w:hAnsi="Sylfaen"/>
          <w:sz w:val="24"/>
          <w:szCs w:val="24"/>
          <w:lang w:val="ka-GE"/>
        </w:rPr>
        <w:lastRenderedPageBreak/>
        <w:t xml:space="preserve">ყველა რანდომიზებულ პაციენტში MVE-ს ინდივიდუალური კომპონენტები წარმოდგენილია </w:t>
      </w:r>
      <w:r>
        <w:rPr>
          <w:rFonts w:ascii="Sylfaen" w:hAnsi="Sylfaen"/>
          <w:sz w:val="24"/>
          <w:szCs w:val="24"/>
          <w:lang w:val="ka-GE"/>
        </w:rPr>
        <w:t xml:space="preserve">მე–2 </w:t>
      </w:r>
      <w:r w:rsidRPr="00151905">
        <w:rPr>
          <w:rFonts w:ascii="Sylfaen" w:hAnsi="Sylfaen"/>
          <w:sz w:val="24"/>
          <w:szCs w:val="24"/>
          <w:lang w:val="ka-GE"/>
        </w:rPr>
        <w:t>ცხრილში. ეზეტიმიბმა სიმვასტატინთან ერთად მნიშვნელოვნად შეამცირა ინსულტის და ნებისმიერი რევასკულარიზაციის რისკი, არალეტალური მიოკარდიუმის ინფარქტისა და გულის სიკვდილის დროს ეზეტიმიბთან ერთად სიმვასტატინის გამოყენების სასარგებლოდ უმნიშვნელო რიცხვითი განსხვავებებით.</w:t>
      </w:r>
    </w:p>
    <w:p w14:paraId="10C6E0F9" w14:textId="77777777" w:rsidR="00BF0112" w:rsidRDefault="00BF0112" w:rsidP="008F3569">
      <w:pPr>
        <w:spacing w:after="0" w:line="276" w:lineRule="auto"/>
        <w:jc w:val="both"/>
        <w:rPr>
          <w:rFonts w:ascii="Sylfaen" w:hAnsi="Sylfaen"/>
          <w:sz w:val="24"/>
          <w:szCs w:val="24"/>
          <w:u w:val="single"/>
          <w:lang w:val="ka-GE"/>
        </w:rPr>
      </w:pPr>
    </w:p>
    <w:p w14:paraId="6D670857" w14:textId="77777777" w:rsidR="00151905" w:rsidRPr="00151905" w:rsidRDefault="00151905" w:rsidP="00151905">
      <w:pPr>
        <w:spacing w:after="0" w:line="276" w:lineRule="auto"/>
        <w:jc w:val="both"/>
        <w:rPr>
          <w:rFonts w:ascii="Sylfaen" w:hAnsi="Sylfaen"/>
          <w:b/>
          <w:sz w:val="24"/>
          <w:szCs w:val="24"/>
          <w:lang w:val="ka-GE"/>
        </w:rPr>
      </w:pPr>
      <w:r w:rsidRPr="00151905">
        <w:rPr>
          <w:rFonts w:ascii="Sylfaen" w:hAnsi="Sylfaen"/>
          <w:b/>
          <w:sz w:val="24"/>
          <w:szCs w:val="24"/>
          <w:lang w:val="ka-GE"/>
        </w:rPr>
        <w:t>ცხრილი 2</w:t>
      </w:r>
    </w:p>
    <w:p w14:paraId="08AF955D" w14:textId="3CF00489" w:rsidR="00BF0112" w:rsidRDefault="00151905" w:rsidP="00151905">
      <w:pPr>
        <w:spacing w:after="0" w:line="276" w:lineRule="auto"/>
        <w:jc w:val="both"/>
        <w:rPr>
          <w:rFonts w:ascii="Sylfaen" w:hAnsi="Sylfaen"/>
          <w:b/>
          <w:sz w:val="24"/>
          <w:szCs w:val="24"/>
          <w:lang w:val="ka-GE"/>
        </w:rPr>
      </w:pPr>
      <w:r w:rsidRPr="00151905">
        <w:rPr>
          <w:rFonts w:ascii="Sylfaen" w:hAnsi="Sylfaen"/>
          <w:b/>
          <w:sz w:val="24"/>
          <w:szCs w:val="24"/>
          <w:lang w:val="ka-GE"/>
        </w:rPr>
        <w:t>ძირითადი სისხლძარღვოვანი მოვლენები მკურნალობის ჯგუფის მიხედვით SHARP</w:t>
      </w:r>
      <w:r w:rsidRPr="00151905">
        <w:rPr>
          <w:rFonts w:ascii="Sylfaen" w:hAnsi="Sylfaen"/>
          <w:b/>
          <w:sz w:val="24"/>
          <w:szCs w:val="24"/>
          <w:vertAlign w:val="superscript"/>
          <w:lang w:val="ka-GE"/>
        </w:rPr>
        <w:t>a</w:t>
      </w:r>
      <w:r w:rsidRPr="00151905">
        <w:rPr>
          <w:rFonts w:ascii="Sylfaen" w:hAnsi="Sylfaen"/>
          <w:b/>
          <w:sz w:val="24"/>
          <w:szCs w:val="24"/>
          <w:lang w:val="ka-GE"/>
        </w:rPr>
        <w:t>-ში ყველა რანდომიზებულ პაციენტში</w:t>
      </w:r>
    </w:p>
    <w:p w14:paraId="5EEADED3" w14:textId="7373236F" w:rsidR="00151905" w:rsidRDefault="00151905" w:rsidP="00151905">
      <w:pPr>
        <w:spacing w:after="0" w:line="276" w:lineRule="auto"/>
        <w:jc w:val="both"/>
        <w:rPr>
          <w:rFonts w:ascii="Sylfaen" w:hAnsi="Sylfaen"/>
          <w:b/>
          <w:sz w:val="24"/>
          <w:szCs w:val="24"/>
          <w:lang w:val="ka-GE"/>
        </w:rPr>
      </w:pPr>
    </w:p>
    <w:tbl>
      <w:tblPr>
        <w:tblStyle w:val="TableGrid"/>
        <w:tblW w:w="0" w:type="auto"/>
        <w:tblLook w:val="04A0" w:firstRow="1" w:lastRow="0" w:firstColumn="1" w:lastColumn="0" w:noHBand="0" w:noVBand="1"/>
      </w:tblPr>
      <w:tblGrid>
        <w:gridCol w:w="2593"/>
        <w:gridCol w:w="1872"/>
        <w:gridCol w:w="1723"/>
        <w:gridCol w:w="1904"/>
        <w:gridCol w:w="1888"/>
      </w:tblGrid>
      <w:tr w:rsidR="00151905" w14:paraId="141B0C11" w14:textId="77777777" w:rsidTr="00F55B50">
        <w:tc>
          <w:tcPr>
            <w:tcW w:w="2593" w:type="dxa"/>
          </w:tcPr>
          <w:p w14:paraId="6051AA43" w14:textId="119158EB" w:rsidR="00151905" w:rsidRDefault="00151905" w:rsidP="00151905">
            <w:pPr>
              <w:spacing w:line="276" w:lineRule="auto"/>
              <w:jc w:val="both"/>
              <w:rPr>
                <w:rFonts w:ascii="Sylfaen" w:hAnsi="Sylfaen"/>
                <w:b/>
                <w:sz w:val="24"/>
                <w:szCs w:val="24"/>
                <w:lang w:val="ka-GE"/>
              </w:rPr>
            </w:pPr>
            <w:r>
              <w:rPr>
                <w:rFonts w:ascii="Sylfaen" w:hAnsi="Sylfaen"/>
                <w:b/>
                <w:sz w:val="24"/>
                <w:szCs w:val="24"/>
                <w:lang w:val="ka-GE"/>
              </w:rPr>
              <w:t xml:space="preserve">შედეგი </w:t>
            </w:r>
          </w:p>
        </w:tc>
        <w:tc>
          <w:tcPr>
            <w:tcW w:w="1872" w:type="dxa"/>
          </w:tcPr>
          <w:p w14:paraId="37FDC49A" w14:textId="4F24ED6B" w:rsidR="00151905" w:rsidRDefault="00151905" w:rsidP="00151905">
            <w:pPr>
              <w:spacing w:line="276" w:lineRule="auto"/>
              <w:jc w:val="both"/>
              <w:rPr>
                <w:rFonts w:ascii="Sylfaen" w:hAnsi="Sylfaen"/>
                <w:b/>
                <w:sz w:val="24"/>
                <w:szCs w:val="24"/>
                <w:lang w:val="ka-GE"/>
              </w:rPr>
            </w:pPr>
            <w:r w:rsidRPr="00151905">
              <w:rPr>
                <w:rFonts w:ascii="Sylfaen" w:hAnsi="Sylfaen"/>
                <w:b/>
                <w:sz w:val="24"/>
                <w:szCs w:val="24"/>
                <w:lang w:val="ka-GE"/>
              </w:rPr>
              <w:t>ეზეტიმიბი 10 მგ სიმვასტატინ 20 მგ-თან ერთად (n = 4,650)</w:t>
            </w:r>
          </w:p>
        </w:tc>
        <w:tc>
          <w:tcPr>
            <w:tcW w:w="1723" w:type="dxa"/>
          </w:tcPr>
          <w:p w14:paraId="1D6C0FE1" w14:textId="11A84B97" w:rsidR="00151905" w:rsidRDefault="00151905" w:rsidP="00151905">
            <w:pPr>
              <w:spacing w:line="276" w:lineRule="auto"/>
              <w:jc w:val="both"/>
              <w:rPr>
                <w:rFonts w:ascii="Sylfaen" w:hAnsi="Sylfaen"/>
                <w:b/>
                <w:sz w:val="24"/>
                <w:szCs w:val="24"/>
                <w:lang w:val="ka-GE"/>
              </w:rPr>
            </w:pPr>
            <w:r w:rsidRPr="00151905">
              <w:rPr>
                <w:rFonts w:ascii="Sylfaen" w:hAnsi="Sylfaen"/>
                <w:b/>
                <w:sz w:val="24"/>
                <w:szCs w:val="24"/>
                <w:lang w:val="ka-GE"/>
              </w:rPr>
              <w:t>პლაცებო (n = 4,620)</w:t>
            </w:r>
          </w:p>
        </w:tc>
        <w:tc>
          <w:tcPr>
            <w:tcW w:w="1904" w:type="dxa"/>
          </w:tcPr>
          <w:p w14:paraId="55A9EC99" w14:textId="074B0289" w:rsidR="00151905" w:rsidRDefault="00151905" w:rsidP="00151905">
            <w:pPr>
              <w:spacing w:line="276" w:lineRule="auto"/>
              <w:jc w:val="both"/>
              <w:rPr>
                <w:rFonts w:ascii="Sylfaen" w:hAnsi="Sylfaen"/>
                <w:b/>
                <w:sz w:val="24"/>
                <w:szCs w:val="24"/>
                <w:lang w:val="ka-GE"/>
              </w:rPr>
            </w:pPr>
            <w:r w:rsidRPr="00151905">
              <w:rPr>
                <w:rFonts w:ascii="Sylfaen" w:hAnsi="Sylfaen"/>
                <w:b/>
                <w:sz w:val="24"/>
                <w:szCs w:val="24"/>
                <w:lang w:val="ka-GE"/>
              </w:rPr>
              <w:t>რისკის კოეფიციენტი (95% Cl)</w:t>
            </w:r>
          </w:p>
        </w:tc>
        <w:tc>
          <w:tcPr>
            <w:tcW w:w="1888" w:type="dxa"/>
          </w:tcPr>
          <w:p w14:paraId="72E69CD2" w14:textId="3235B6D1" w:rsidR="00151905" w:rsidRDefault="00151905" w:rsidP="00151905">
            <w:pPr>
              <w:spacing w:line="276" w:lineRule="auto"/>
              <w:jc w:val="both"/>
              <w:rPr>
                <w:rFonts w:ascii="Sylfaen" w:hAnsi="Sylfaen"/>
                <w:b/>
                <w:sz w:val="24"/>
                <w:szCs w:val="24"/>
                <w:lang w:val="ka-GE"/>
              </w:rPr>
            </w:pPr>
            <w:r w:rsidRPr="00151905">
              <w:rPr>
                <w:rFonts w:ascii="Sylfaen" w:hAnsi="Sylfaen"/>
                <w:b/>
                <w:sz w:val="24"/>
                <w:szCs w:val="24"/>
                <w:lang w:val="ka-GE"/>
              </w:rPr>
              <w:t>P- მნიშვნელობა</w:t>
            </w:r>
          </w:p>
        </w:tc>
      </w:tr>
      <w:tr w:rsidR="00F55B50" w14:paraId="07D5F300" w14:textId="77777777" w:rsidTr="00F55B50">
        <w:tc>
          <w:tcPr>
            <w:tcW w:w="2593" w:type="dxa"/>
          </w:tcPr>
          <w:p w14:paraId="6CAAB1AE" w14:textId="5F0A8017" w:rsidR="00F55B50" w:rsidRPr="00F55B50" w:rsidRDefault="00F55B50" w:rsidP="00F55B50">
            <w:pPr>
              <w:spacing w:line="276" w:lineRule="auto"/>
              <w:jc w:val="both"/>
              <w:rPr>
                <w:rFonts w:ascii="Sylfaen" w:hAnsi="Sylfaen"/>
                <w:sz w:val="24"/>
                <w:szCs w:val="24"/>
                <w:lang w:val="ka-GE"/>
              </w:rPr>
            </w:pPr>
            <w:r w:rsidRPr="00F55B50">
              <w:rPr>
                <w:rFonts w:ascii="Sylfaen" w:hAnsi="Sylfaen"/>
                <w:sz w:val="24"/>
                <w:szCs w:val="24"/>
                <w:lang w:val="ka-GE"/>
              </w:rPr>
              <w:t>ძირითადი სისხლძარღვთა მოვლენები</w:t>
            </w:r>
          </w:p>
        </w:tc>
        <w:tc>
          <w:tcPr>
            <w:tcW w:w="1872" w:type="dxa"/>
          </w:tcPr>
          <w:p w14:paraId="6B6F4151" w14:textId="465AE6E4"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701 (15.1%) </w:t>
            </w:r>
          </w:p>
        </w:tc>
        <w:tc>
          <w:tcPr>
            <w:tcW w:w="1723" w:type="dxa"/>
          </w:tcPr>
          <w:p w14:paraId="2629A9DA" w14:textId="28588E66"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814 (17.6%) </w:t>
            </w:r>
          </w:p>
        </w:tc>
        <w:tc>
          <w:tcPr>
            <w:tcW w:w="1904" w:type="dxa"/>
          </w:tcPr>
          <w:p w14:paraId="2765D98D" w14:textId="685BA32A"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0.85 (0.77-0.94) </w:t>
            </w:r>
          </w:p>
        </w:tc>
        <w:tc>
          <w:tcPr>
            <w:tcW w:w="1888" w:type="dxa"/>
          </w:tcPr>
          <w:p w14:paraId="0957C966" w14:textId="1E8F605F"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0.001 </w:t>
            </w:r>
          </w:p>
        </w:tc>
      </w:tr>
      <w:tr w:rsidR="00F55B50" w14:paraId="36E61090" w14:textId="77777777" w:rsidTr="00F55B50">
        <w:tc>
          <w:tcPr>
            <w:tcW w:w="2593" w:type="dxa"/>
          </w:tcPr>
          <w:p w14:paraId="35D7E92B" w14:textId="057CE4CB" w:rsidR="00F55B50" w:rsidRPr="00F55B50" w:rsidRDefault="00F55B50" w:rsidP="00F55B50">
            <w:pPr>
              <w:spacing w:line="276" w:lineRule="auto"/>
              <w:jc w:val="both"/>
              <w:rPr>
                <w:rFonts w:ascii="Sylfaen" w:hAnsi="Sylfaen"/>
                <w:sz w:val="24"/>
                <w:szCs w:val="24"/>
                <w:lang w:val="ka-GE"/>
              </w:rPr>
            </w:pPr>
            <w:r w:rsidRPr="00F55B50">
              <w:rPr>
                <w:rFonts w:ascii="Sylfaen" w:hAnsi="Sylfaen"/>
                <w:sz w:val="24"/>
                <w:szCs w:val="24"/>
                <w:lang w:val="ka-GE"/>
              </w:rPr>
              <w:t>არაფატალური MI</w:t>
            </w:r>
          </w:p>
        </w:tc>
        <w:tc>
          <w:tcPr>
            <w:tcW w:w="1872" w:type="dxa"/>
          </w:tcPr>
          <w:p w14:paraId="3718E9DE" w14:textId="53599750"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134 (2.9%) </w:t>
            </w:r>
          </w:p>
        </w:tc>
        <w:tc>
          <w:tcPr>
            <w:tcW w:w="1723" w:type="dxa"/>
          </w:tcPr>
          <w:p w14:paraId="51D0BBEB" w14:textId="2F0EAB76"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159 (3.4%) </w:t>
            </w:r>
          </w:p>
        </w:tc>
        <w:tc>
          <w:tcPr>
            <w:tcW w:w="1904" w:type="dxa"/>
          </w:tcPr>
          <w:p w14:paraId="4FC61125" w14:textId="60D487B6"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0.84 (0.66-1.05) </w:t>
            </w:r>
          </w:p>
        </w:tc>
        <w:tc>
          <w:tcPr>
            <w:tcW w:w="1888" w:type="dxa"/>
          </w:tcPr>
          <w:p w14:paraId="7C8C8C0F" w14:textId="546733A6"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0.12 </w:t>
            </w:r>
          </w:p>
        </w:tc>
      </w:tr>
      <w:tr w:rsidR="00F55B50" w14:paraId="7F34017D" w14:textId="77777777" w:rsidTr="00F55B50">
        <w:tc>
          <w:tcPr>
            <w:tcW w:w="2593" w:type="dxa"/>
          </w:tcPr>
          <w:p w14:paraId="33163A8E" w14:textId="2460E1C9" w:rsidR="00F55B50" w:rsidRPr="00F55B50" w:rsidRDefault="00F55B50" w:rsidP="00F55B50">
            <w:pPr>
              <w:spacing w:line="276" w:lineRule="auto"/>
              <w:jc w:val="both"/>
              <w:rPr>
                <w:rFonts w:ascii="Sylfaen" w:hAnsi="Sylfaen"/>
                <w:sz w:val="24"/>
                <w:szCs w:val="24"/>
                <w:lang w:val="ka-GE"/>
              </w:rPr>
            </w:pPr>
            <w:r w:rsidRPr="00F55B50">
              <w:rPr>
                <w:rFonts w:ascii="Sylfaen" w:hAnsi="Sylfaen"/>
                <w:sz w:val="24"/>
                <w:szCs w:val="24"/>
                <w:lang w:val="ka-GE"/>
              </w:rPr>
              <w:t>გულის სიკვდილი</w:t>
            </w:r>
          </w:p>
        </w:tc>
        <w:tc>
          <w:tcPr>
            <w:tcW w:w="1872" w:type="dxa"/>
          </w:tcPr>
          <w:p w14:paraId="76D1360B" w14:textId="1F75B05A"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253 (5.4%) </w:t>
            </w:r>
          </w:p>
        </w:tc>
        <w:tc>
          <w:tcPr>
            <w:tcW w:w="1723" w:type="dxa"/>
          </w:tcPr>
          <w:p w14:paraId="531349BE" w14:textId="00FB2F76"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272 (5.9% </w:t>
            </w:r>
          </w:p>
        </w:tc>
        <w:tc>
          <w:tcPr>
            <w:tcW w:w="1904" w:type="dxa"/>
          </w:tcPr>
          <w:p w14:paraId="2600E0B5" w14:textId="3F586F46"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0.93 (0.78-1.10) </w:t>
            </w:r>
          </w:p>
        </w:tc>
        <w:tc>
          <w:tcPr>
            <w:tcW w:w="1888" w:type="dxa"/>
          </w:tcPr>
          <w:p w14:paraId="0AB93BB3" w14:textId="3EB1AD1E"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0.38 </w:t>
            </w:r>
          </w:p>
        </w:tc>
      </w:tr>
      <w:tr w:rsidR="00F55B50" w14:paraId="219D994C" w14:textId="77777777" w:rsidTr="00F55B50">
        <w:tc>
          <w:tcPr>
            <w:tcW w:w="2593" w:type="dxa"/>
          </w:tcPr>
          <w:p w14:paraId="092A12D9" w14:textId="067E7839" w:rsidR="00F55B50" w:rsidRPr="00F55B50" w:rsidRDefault="00F55B50" w:rsidP="00F55B50">
            <w:pPr>
              <w:spacing w:line="276" w:lineRule="auto"/>
              <w:jc w:val="both"/>
              <w:rPr>
                <w:rFonts w:ascii="Sylfaen" w:hAnsi="Sylfaen"/>
                <w:sz w:val="24"/>
                <w:szCs w:val="24"/>
                <w:lang w:val="ka-GE"/>
              </w:rPr>
            </w:pPr>
            <w:r w:rsidRPr="00F55B50">
              <w:rPr>
                <w:rFonts w:ascii="Sylfaen" w:hAnsi="Sylfaen"/>
                <w:sz w:val="24"/>
                <w:szCs w:val="24"/>
                <w:lang w:val="ka-GE"/>
              </w:rPr>
              <w:t>ნებისმიერი ინსულტი</w:t>
            </w:r>
          </w:p>
        </w:tc>
        <w:tc>
          <w:tcPr>
            <w:tcW w:w="1872" w:type="dxa"/>
          </w:tcPr>
          <w:p w14:paraId="2E21BAD1" w14:textId="5F2ACB43"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171 (3.7%) </w:t>
            </w:r>
          </w:p>
        </w:tc>
        <w:tc>
          <w:tcPr>
            <w:tcW w:w="1723" w:type="dxa"/>
          </w:tcPr>
          <w:p w14:paraId="5F08AF4D" w14:textId="07C4AF3F"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210 (4.5%) </w:t>
            </w:r>
          </w:p>
        </w:tc>
        <w:tc>
          <w:tcPr>
            <w:tcW w:w="1904" w:type="dxa"/>
          </w:tcPr>
          <w:p w14:paraId="6B3A12D5" w14:textId="1F83B890"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0.81 (0.66-0.99) </w:t>
            </w:r>
          </w:p>
        </w:tc>
        <w:tc>
          <w:tcPr>
            <w:tcW w:w="1888" w:type="dxa"/>
          </w:tcPr>
          <w:p w14:paraId="2DF16ADE" w14:textId="1B4C3A64"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0.038 </w:t>
            </w:r>
          </w:p>
        </w:tc>
      </w:tr>
      <w:tr w:rsidR="00F55B50" w14:paraId="5BC635A0" w14:textId="77777777" w:rsidTr="00F55B50">
        <w:tc>
          <w:tcPr>
            <w:tcW w:w="2593" w:type="dxa"/>
          </w:tcPr>
          <w:p w14:paraId="360EB980" w14:textId="7449F9DC" w:rsidR="00F55B50" w:rsidRPr="00F55B50" w:rsidRDefault="00F55B50" w:rsidP="00F55B50">
            <w:pPr>
              <w:spacing w:line="276" w:lineRule="auto"/>
              <w:jc w:val="both"/>
              <w:rPr>
                <w:rFonts w:ascii="Sylfaen" w:hAnsi="Sylfaen"/>
                <w:sz w:val="24"/>
                <w:szCs w:val="24"/>
                <w:lang w:val="ka-GE"/>
              </w:rPr>
            </w:pPr>
            <w:r w:rsidRPr="00F55B50">
              <w:rPr>
                <w:rFonts w:ascii="Sylfaen" w:hAnsi="Sylfaen"/>
                <w:sz w:val="24"/>
                <w:szCs w:val="24"/>
                <w:lang w:val="ka-GE"/>
              </w:rPr>
              <w:t>არაჰემორაგიული ინსულტი</w:t>
            </w:r>
          </w:p>
        </w:tc>
        <w:tc>
          <w:tcPr>
            <w:tcW w:w="1872" w:type="dxa"/>
          </w:tcPr>
          <w:p w14:paraId="6DEF2283" w14:textId="732D7FDE"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131 (2.8%) </w:t>
            </w:r>
          </w:p>
        </w:tc>
        <w:tc>
          <w:tcPr>
            <w:tcW w:w="1723" w:type="dxa"/>
          </w:tcPr>
          <w:p w14:paraId="0A0BF294" w14:textId="338F4D2D"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174 (3.8%) </w:t>
            </w:r>
          </w:p>
        </w:tc>
        <w:tc>
          <w:tcPr>
            <w:tcW w:w="1904" w:type="dxa"/>
          </w:tcPr>
          <w:p w14:paraId="0765DC54" w14:textId="1B9095FC"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0.75 (0.60-0.94) </w:t>
            </w:r>
          </w:p>
        </w:tc>
        <w:tc>
          <w:tcPr>
            <w:tcW w:w="1888" w:type="dxa"/>
          </w:tcPr>
          <w:p w14:paraId="69C23DB5" w14:textId="14D6A7D6"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0.011 </w:t>
            </w:r>
          </w:p>
        </w:tc>
      </w:tr>
      <w:tr w:rsidR="00F55B50" w14:paraId="3050C14F" w14:textId="77777777" w:rsidTr="00F55B50">
        <w:tc>
          <w:tcPr>
            <w:tcW w:w="2593" w:type="dxa"/>
          </w:tcPr>
          <w:p w14:paraId="7CFB35AC" w14:textId="5BE3132A" w:rsidR="00F55B50" w:rsidRPr="00F55B50" w:rsidRDefault="00F55B50" w:rsidP="00F55B50">
            <w:pPr>
              <w:spacing w:line="276" w:lineRule="auto"/>
              <w:jc w:val="both"/>
              <w:rPr>
                <w:rFonts w:ascii="Sylfaen" w:hAnsi="Sylfaen"/>
                <w:sz w:val="24"/>
                <w:szCs w:val="24"/>
                <w:lang w:val="ka-GE"/>
              </w:rPr>
            </w:pPr>
            <w:r w:rsidRPr="00F55B50">
              <w:rPr>
                <w:rFonts w:ascii="Sylfaen" w:hAnsi="Sylfaen"/>
                <w:sz w:val="24"/>
                <w:szCs w:val="24"/>
                <w:lang w:val="ka-GE"/>
              </w:rPr>
              <w:t>ჰემორაგიული ინსულტი</w:t>
            </w:r>
          </w:p>
        </w:tc>
        <w:tc>
          <w:tcPr>
            <w:tcW w:w="1872" w:type="dxa"/>
          </w:tcPr>
          <w:p w14:paraId="4C46FEB2" w14:textId="0ACC246D" w:rsidR="00F55B50" w:rsidRPr="00F55B50" w:rsidRDefault="00F55B50" w:rsidP="00F55B50">
            <w:pPr>
              <w:spacing w:line="276" w:lineRule="auto"/>
              <w:jc w:val="both"/>
              <w:rPr>
                <w:rFonts w:ascii="Sylfaen" w:hAnsi="Sylfaen"/>
                <w:sz w:val="20"/>
                <w:szCs w:val="20"/>
              </w:rPr>
            </w:pPr>
            <w:r w:rsidRPr="00F55B50">
              <w:rPr>
                <w:rFonts w:ascii="Sylfaen" w:hAnsi="Sylfaen"/>
                <w:sz w:val="20"/>
                <w:szCs w:val="20"/>
              </w:rPr>
              <w:t xml:space="preserve">45 (1.0%) </w:t>
            </w:r>
          </w:p>
        </w:tc>
        <w:tc>
          <w:tcPr>
            <w:tcW w:w="1723" w:type="dxa"/>
          </w:tcPr>
          <w:p w14:paraId="5AA5CC34" w14:textId="549E30A1" w:rsidR="00F55B50" w:rsidRPr="00F55B50" w:rsidRDefault="00F55B50" w:rsidP="00F55B50">
            <w:pPr>
              <w:spacing w:line="276" w:lineRule="auto"/>
              <w:jc w:val="both"/>
              <w:rPr>
                <w:rFonts w:ascii="Sylfaen" w:hAnsi="Sylfaen"/>
                <w:sz w:val="20"/>
                <w:szCs w:val="20"/>
              </w:rPr>
            </w:pPr>
            <w:r w:rsidRPr="00F55B50">
              <w:rPr>
                <w:rFonts w:ascii="Sylfaen" w:hAnsi="Sylfaen"/>
                <w:sz w:val="20"/>
                <w:szCs w:val="20"/>
              </w:rPr>
              <w:t xml:space="preserve">37 (0.8%) </w:t>
            </w:r>
          </w:p>
        </w:tc>
        <w:tc>
          <w:tcPr>
            <w:tcW w:w="1904" w:type="dxa"/>
          </w:tcPr>
          <w:p w14:paraId="2597C30E" w14:textId="53BC71D2" w:rsidR="00F55B50" w:rsidRPr="00F55B50" w:rsidRDefault="00F55B50" w:rsidP="00F55B50">
            <w:pPr>
              <w:spacing w:line="276" w:lineRule="auto"/>
              <w:jc w:val="both"/>
              <w:rPr>
                <w:rFonts w:ascii="Sylfaen" w:hAnsi="Sylfaen"/>
                <w:sz w:val="20"/>
                <w:szCs w:val="20"/>
              </w:rPr>
            </w:pPr>
            <w:r w:rsidRPr="00F55B50">
              <w:rPr>
                <w:rFonts w:ascii="Sylfaen" w:hAnsi="Sylfaen"/>
                <w:sz w:val="20"/>
                <w:szCs w:val="20"/>
              </w:rPr>
              <w:t xml:space="preserve">1.21 (0.78-1.86) </w:t>
            </w:r>
          </w:p>
        </w:tc>
        <w:tc>
          <w:tcPr>
            <w:tcW w:w="1888" w:type="dxa"/>
          </w:tcPr>
          <w:p w14:paraId="4A22B399" w14:textId="7F675D40" w:rsidR="00F55B50" w:rsidRPr="00F55B50" w:rsidRDefault="00F55B50" w:rsidP="00F55B50">
            <w:pPr>
              <w:spacing w:line="276" w:lineRule="auto"/>
              <w:jc w:val="both"/>
              <w:rPr>
                <w:rFonts w:ascii="Sylfaen" w:hAnsi="Sylfaen"/>
                <w:sz w:val="20"/>
                <w:szCs w:val="20"/>
              </w:rPr>
            </w:pPr>
            <w:r w:rsidRPr="00F55B50">
              <w:rPr>
                <w:rFonts w:ascii="Sylfaen" w:hAnsi="Sylfaen"/>
                <w:sz w:val="20"/>
                <w:szCs w:val="20"/>
              </w:rPr>
              <w:t xml:space="preserve">0.40 </w:t>
            </w:r>
          </w:p>
        </w:tc>
      </w:tr>
      <w:tr w:rsidR="00F55B50" w14:paraId="55D69052" w14:textId="77777777" w:rsidTr="00F55B50">
        <w:tc>
          <w:tcPr>
            <w:tcW w:w="2593" w:type="dxa"/>
          </w:tcPr>
          <w:p w14:paraId="5E04120A" w14:textId="7D7D3348" w:rsidR="00F55B50" w:rsidRPr="00F55B50" w:rsidRDefault="00F55B50" w:rsidP="00F55B50">
            <w:pPr>
              <w:spacing w:line="276" w:lineRule="auto"/>
              <w:jc w:val="both"/>
              <w:rPr>
                <w:rFonts w:ascii="Sylfaen" w:hAnsi="Sylfaen"/>
                <w:sz w:val="24"/>
                <w:szCs w:val="24"/>
                <w:lang w:val="ka-GE"/>
              </w:rPr>
            </w:pPr>
            <w:r w:rsidRPr="00F55B50">
              <w:rPr>
                <w:rFonts w:ascii="Sylfaen" w:hAnsi="Sylfaen"/>
                <w:sz w:val="24"/>
                <w:szCs w:val="24"/>
                <w:lang w:val="ka-GE"/>
              </w:rPr>
              <w:t>ნებისმიერი რევასკულარიზაცია</w:t>
            </w:r>
          </w:p>
        </w:tc>
        <w:tc>
          <w:tcPr>
            <w:tcW w:w="1872" w:type="dxa"/>
          </w:tcPr>
          <w:p w14:paraId="5D34FE72" w14:textId="0B1B5F2B"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284 (6.1%) </w:t>
            </w:r>
          </w:p>
        </w:tc>
        <w:tc>
          <w:tcPr>
            <w:tcW w:w="1723" w:type="dxa"/>
          </w:tcPr>
          <w:p w14:paraId="55123C12" w14:textId="341EAB78"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352 (7.6%) </w:t>
            </w:r>
          </w:p>
        </w:tc>
        <w:tc>
          <w:tcPr>
            <w:tcW w:w="1904" w:type="dxa"/>
          </w:tcPr>
          <w:p w14:paraId="37976484" w14:textId="17A4F2F0"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0.79 (0.68-0.93) </w:t>
            </w:r>
          </w:p>
        </w:tc>
        <w:tc>
          <w:tcPr>
            <w:tcW w:w="1888" w:type="dxa"/>
          </w:tcPr>
          <w:p w14:paraId="45F7FDF6" w14:textId="2E089A96"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0.004 </w:t>
            </w:r>
          </w:p>
        </w:tc>
      </w:tr>
      <w:tr w:rsidR="00F55B50" w14:paraId="7A507C8B" w14:textId="77777777" w:rsidTr="00F55B50">
        <w:tc>
          <w:tcPr>
            <w:tcW w:w="2593" w:type="dxa"/>
          </w:tcPr>
          <w:p w14:paraId="236B7E58" w14:textId="780052FF" w:rsidR="00F55B50" w:rsidRPr="00F55B50" w:rsidRDefault="00F55B50" w:rsidP="00F55B50">
            <w:pPr>
              <w:spacing w:line="276" w:lineRule="auto"/>
              <w:jc w:val="both"/>
              <w:rPr>
                <w:rFonts w:ascii="Sylfaen" w:hAnsi="Sylfaen"/>
                <w:sz w:val="24"/>
                <w:szCs w:val="24"/>
                <w:lang w:val="ka-GE"/>
              </w:rPr>
            </w:pPr>
            <w:r w:rsidRPr="00F55B50">
              <w:rPr>
                <w:rFonts w:ascii="Sylfaen" w:hAnsi="Sylfaen"/>
                <w:sz w:val="24"/>
                <w:szCs w:val="24"/>
                <w:lang w:val="ka-GE"/>
              </w:rPr>
              <w:t>ძირითადი ათეროსკლეროზული მოვლენები (MAE)</w:t>
            </w:r>
            <w:r w:rsidRPr="00F55B50">
              <w:rPr>
                <w:rFonts w:ascii="Sylfaen" w:hAnsi="Sylfaen"/>
                <w:sz w:val="24"/>
                <w:szCs w:val="24"/>
                <w:vertAlign w:val="superscript"/>
                <w:lang w:val="ka-GE"/>
              </w:rPr>
              <w:t>b</w:t>
            </w:r>
          </w:p>
        </w:tc>
        <w:tc>
          <w:tcPr>
            <w:tcW w:w="1872" w:type="dxa"/>
          </w:tcPr>
          <w:p w14:paraId="6DDAC6AA" w14:textId="63C6B56A"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526 (11.3%) </w:t>
            </w:r>
          </w:p>
        </w:tc>
        <w:tc>
          <w:tcPr>
            <w:tcW w:w="1723" w:type="dxa"/>
          </w:tcPr>
          <w:p w14:paraId="7D0459A5" w14:textId="592A95D9"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619 (13.4%) </w:t>
            </w:r>
          </w:p>
        </w:tc>
        <w:tc>
          <w:tcPr>
            <w:tcW w:w="1904" w:type="dxa"/>
          </w:tcPr>
          <w:p w14:paraId="2AF012BE" w14:textId="51C386B7"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0.83 (0.74-0.94) </w:t>
            </w:r>
          </w:p>
        </w:tc>
        <w:tc>
          <w:tcPr>
            <w:tcW w:w="1888" w:type="dxa"/>
          </w:tcPr>
          <w:p w14:paraId="570BC9FB" w14:textId="5513EF00" w:rsidR="00F55B50" w:rsidRPr="00F55B50" w:rsidRDefault="00F55B50" w:rsidP="00F55B50">
            <w:pPr>
              <w:spacing w:line="276" w:lineRule="auto"/>
              <w:jc w:val="both"/>
              <w:rPr>
                <w:rFonts w:ascii="Sylfaen" w:hAnsi="Sylfaen"/>
                <w:b/>
                <w:sz w:val="24"/>
                <w:szCs w:val="24"/>
                <w:lang w:val="ka-GE"/>
              </w:rPr>
            </w:pPr>
            <w:r w:rsidRPr="00F55B50">
              <w:rPr>
                <w:rFonts w:ascii="Sylfaen" w:hAnsi="Sylfaen"/>
                <w:sz w:val="20"/>
                <w:szCs w:val="20"/>
              </w:rPr>
              <w:t xml:space="preserve">0.002 </w:t>
            </w:r>
          </w:p>
        </w:tc>
      </w:tr>
    </w:tbl>
    <w:p w14:paraId="033DEDC3" w14:textId="27C2D8D8" w:rsidR="00BF0112" w:rsidRPr="00F55B50" w:rsidRDefault="00F55B50" w:rsidP="008F3569">
      <w:pPr>
        <w:spacing w:after="0" w:line="276" w:lineRule="auto"/>
        <w:jc w:val="both"/>
        <w:rPr>
          <w:rFonts w:ascii="Sylfaen" w:hAnsi="Sylfaen"/>
          <w:sz w:val="24"/>
          <w:szCs w:val="24"/>
        </w:rPr>
      </w:pPr>
      <w:r>
        <w:rPr>
          <w:rFonts w:ascii="Sylfaen" w:hAnsi="Sylfaen"/>
          <w:sz w:val="24"/>
          <w:szCs w:val="24"/>
        </w:rPr>
        <w:t xml:space="preserve">a </w:t>
      </w:r>
      <w:proofErr w:type="spellStart"/>
      <w:r w:rsidRPr="00F55B50">
        <w:rPr>
          <w:rFonts w:ascii="Sylfaen" w:hAnsi="Sylfaen"/>
          <w:sz w:val="24"/>
          <w:szCs w:val="24"/>
        </w:rPr>
        <w:t>მკურნალობის</w:t>
      </w:r>
      <w:proofErr w:type="spellEnd"/>
      <w:r w:rsidRPr="00F55B50">
        <w:rPr>
          <w:rFonts w:ascii="Sylfaen" w:hAnsi="Sylfaen"/>
          <w:sz w:val="24"/>
          <w:szCs w:val="24"/>
        </w:rPr>
        <w:t xml:space="preserve"> </w:t>
      </w:r>
      <w:proofErr w:type="spellStart"/>
      <w:r w:rsidRPr="00F55B50">
        <w:rPr>
          <w:rFonts w:ascii="Sylfaen" w:hAnsi="Sylfaen"/>
          <w:sz w:val="24"/>
          <w:szCs w:val="24"/>
        </w:rPr>
        <w:t>განზრახვის</w:t>
      </w:r>
      <w:proofErr w:type="spellEnd"/>
      <w:r w:rsidRPr="00F55B50">
        <w:rPr>
          <w:rFonts w:ascii="Sylfaen" w:hAnsi="Sylfaen"/>
          <w:sz w:val="24"/>
          <w:szCs w:val="24"/>
        </w:rPr>
        <w:t xml:space="preserve"> </w:t>
      </w:r>
      <w:proofErr w:type="spellStart"/>
      <w:r w:rsidRPr="00F55B50">
        <w:rPr>
          <w:rFonts w:ascii="Sylfaen" w:hAnsi="Sylfaen"/>
          <w:sz w:val="24"/>
          <w:szCs w:val="24"/>
        </w:rPr>
        <w:t>ანალიზი</w:t>
      </w:r>
      <w:proofErr w:type="spellEnd"/>
      <w:r w:rsidRPr="00F55B50">
        <w:rPr>
          <w:rFonts w:ascii="Sylfaen" w:hAnsi="Sylfaen"/>
          <w:sz w:val="24"/>
          <w:szCs w:val="24"/>
        </w:rPr>
        <w:t xml:space="preserve"> </w:t>
      </w:r>
      <w:proofErr w:type="spellStart"/>
      <w:r w:rsidRPr="00F55B50">
        <w:rPr>
          <w:rFonts w:ascii="Sylfaen" w:hAnsi="Sylfaen"/>
          <w:sz w:val="24"/>
          <w:szCs w:val="24"/>
        </w:rPr>
        <w:t>ყველა</w:t>
      </w:r>
      <w:proofErr w:type="spellEnd"/>
      <w:r w:rsidRPr="00F55B50">
        <w:rPr>
          <w:rFonts w:ascii="Sylfaen" w:hAnsi="Sylfaen"/>
          <w:sz w:val="24"/>
          <w:szCs w:val="24"/>
        </w:rPr>
        <w:t xml:space="preserve"> SHARP </w:t>
      </w:r>
      <w:proofErr w:type="spellStart"/>
      <w:r w:rsidRPr="00F55B50">
        <w:rPr>
          <w:rFonts w:ascii="Sylfaen" w:hAnsi="Sylfaen"/>
          <w:sz w:val="24"/>
          <w:szCs w:val="24"/>
        </w:rPr>
        <w:t>პაციენტზე</w:t>
      </w:r>
      <w:proofErr w:type="spellEnd"/>
      <w:r w:rsidRPr="00F55B50">
        <w:rPr>
          <w:rFonts w:ascii="Sylfaen" w:hAnsi="Sylfaen"/>
          <w:sz w:val="24"/>
          <w:szCs w:val="24"/>
        </w:rPr>
        <w:t xml:space="preserve">, </w:t>
      </w:r>
      <w:proofErr w:type="spellStart"/>
      <w:r w:rsidRPr="00F55B50">
        <w:rPr>
          <w:rFonts w:ascii="Sylfaen" w:hAnsi="Sylfaen"/>
          <w:sz w:val="24"/>
          <w:szCs w:val="24"/>
        </w:rPr>
        <w:t>რომლებიც</w:t>
      </w:r>
      <w:proofErr w:type="spellEnd"/>
      <w:r w:rsidRPr="00F55B50">
        <w:rPr>
          <w:rFonts w:ascii="Sylfaen" w:hAnsi="Sylfaen"/>
          <w:sz w:val="24"/>
          <w:szCs w:val="24"/>
        </w:rPr>
        <w:t xml:space="preserve"> </w:t>
      </w:r>
      <w:proofErr w:type="spellStart"/>
      <w:r w:rsidRPr="00F55B50">
        <w:rPr>
          <w:rFonts w:ascii="Sylfaen" w:hAnsi="Sylfaen"/>
          <w:sz w:val="24"/>
          <w:szCs w:val="24"/>
        </w:rPr>
        <w:t>რანდომიზებულნი</w:t>
      </w:r>
      <w:proofErr w:type="spellEnd"/>
      <w:r w:rsidRPr="00F55B50">
        <w:rPr>
          <w:rFonts w:ascii="Sylfaen" w:hAnsi="Sylfaen"/>
          <w:sz w:val="24"/>
          <w:szCs w:val="24"/>
        </w:rPr>
        <w:t xml:space="preserve"> </w:t>
      </w:r>
      <w:proofErr w:type="spellStart"/>
      <w:r w:rsidRPr="00F55B50">
        <w:rPr>
          <w:rFonts w:ascii="Sylfaen" w:hAnsi="Sylfaen"/>
          <w:sz w:val="24"/>
          <w:szCs w:val="24"/>
        </w:rPr>
        <w:t>იყვნენ</w:t>
      </w:r>
      <w:proofErr w:type="spellEnd"/>
      <w:r w:rsidRPr="00F55B50">
        <w:rPr>
          <w:rFonts w:ascii="Sylfaen" w:hAnsi="Sylfaen"/>
          <w:sz w:val="24"/>
          <w:szCs w:val="24"/>
        </w:rPr>
        <w:t xml:space="preserve"> </w:t>
      </w:r>
      <w:proofErr w:type="spellStart"/>
      <w:r w:rsidRPr="00F55B50">
        <w:rPr>
          <w:rFonts w:ascii="Sylfaen" w:hAnsi="Sylfaen"/>
          <w:sz w:val="24"/>
          <w:szCs w:val="24"/>
        </w:rPr>
        <w:t>ეზეტიმიბისა</w:t>
      </w:r>
      <w:proofErr w:type="spellEnd"/>
      <w:r w:rsidRPr="00F55B50">
        <w:rPr>
          <w:rFonts w:ascii="Sylfaen" w:hAnsi="Sylfaen"/>
          <w:sz w:val="24"/>
          <w:szCs w:val="24"/>
        </w:rPr>
        <w:t xml:space="preserve"> </w:t>
      </w:r>
      <w:proofErr w:type="spellStart"/>
      <w:r w:rsidRPr="00F55B50">
        <w:rPr>
          <w:rFonts w:ascii="Sylfaen" w:hAnsi="Sylfaen"/>
          <w:sz w:val="24"/>
          <w:szCs w:val="24"/>
        </w:rPr>
        <w:t>და</w:t>
      </w:r>
      <w:proofErr w:type="spellEnd"/>
      <w:r w:rsidRPr="00F55B50">
        <w:rPr>
          <w:rFonts w:ascii="Sylfaen" w:hAnsi="Sylfaen"/>
          <w:sz w:val="24"/>
          <w:szCs w:val="24"/>
        </w:rPr>
        <w:t xml:space="preserve"> </w:t>
      </w:r>
      <w:proofErr w:type="spellStart"/>
      <w:r w:rsidRPr="00F55B50">
        <w:rPr>
          <w:rFonts w:ascii="Sylfaen" w:hAnsi="Sylfaen"/>
          <w:sz w:val="24"/>
          <w:szCs w:val="24"/>
        </w:rPr>
        <w:t>სიმვასტატინის</w:t>
      </w:r>
      <w:proofErr w:type="spellEnd"/>
      <w:r w:rsidRPr="00F55B50">
        <w:rPr>
          <w:rFonts w:ascii="Sylfaen" w:hAnsi="Sylfaen"/>
          <w:sz w:val="24"/>
          <w:szCs w:val="24"/>
        </w:rPr>
        <w:t xml:space="preserve"> </w:t>
      </w:r>
      <w:proofErr w:type="spellStart"/>
      <w:r w:rsidRPr="00F55B50">
        <w:rPr>
          <w:rFonts w:ascii="Sylfaen" w:hAnsi="Sylfaen"/>
          <w:sz w:val="24"/>
          <w:szCs w:val="24"/>
        </w:rPr>
        <w:t>ან</w:t>
      </w:r>
      <w:proofErr w:type="spellEnd"/>
      <w:r w:rsidRPr="00F55B50">
        <w:rPr>
          <w:rFonts w:ascii="Sylfaen" w:hAnsi="Sylfaen"/>
          <w:sz w:val="24"/>
          <w:szCs w:val="24"/>
        </w:rPr>
        <w:t xml:space="preserve"> </w:t>
      </w:r>
      <w:proofErr w:type="spellStart"/>
      <w:r w:rsidRPr="00F55B50">
        <w:rPr>
          <w:rFonts w:ascii="Sylfaen" w:hAnsi="Sylfaen"/>
          <w:sz w:val="24"/>
          <w:szCs w:val="24"/>
        </w:rPr>
        <w:t>პლაცებოს</w:t>
      </w:r>
      <w:proofErr w:type="spellEnd"/>
      <w:r w:rsidRPr="00F55B50">
        <w:rPr>
          <w:rFonts w:ascii="Sylfaen" w:hAnsi="Sylfaen"/>
          <w:sz w:val="24"/>
          <w:szCs w:val="24"/>
        </w:rPr>
        <w:t xml:space="preserve"> </w:t>
      </w:r>
      <w:proofErr w:type="spellStart"/>
      <w:r w:rsidRPr="00F55B50">
        <w:rPr>
          <w:rFonts w:ascii="Sylfaen" w:hAnsi="Sylfaen"/>
          <w:sz w:val="24"/>
          <w:szCs w:val="24"/>
        </w:rPr>
        <w:t>კომბინაციაში</w:t>
      </w:r>
      <w:proofErr w:type="spellEnd"/>
      <w:r w:rsidRPr="00F55B50">
        <w:rPr>
          <w:rFonts w:ascii="Sylfaen" w:hAnsi="Sylfaen"/>
          <w:sz w:val="24"/>
          <w:szCs w:val="24"/>
        </w:rPr>
        <w:t xml:space="preserve"> </w:t>
      </w:r>
      <w:proofErr w:type="spellStart"/>
      <w:r w:rsidRPr="00F55B50">
        <w:rPr>
          <w:rFonts w:ascii="Sylfaen" w:hAnsi="Sylfaen"/>
          <w:sz w:val="24"/>
          <w:szCs w:val="24"/>
        </w:rPr>
        <w:t>საწყის</w:t>
      </w:r>
      <w:proofErr w:type="spellEnd"/>
      <w:r w:rsidRPr="00F55B50">
        <w:rPr>
          <w:rFonts w:ascii="Sylfaen" w:hAnsi="Sylfaen"/>
          <w:sz w:val="24"/>
          <w:szCs w:val="24"/>
        </w:rPr>
        <w:t xml:space="preserve"> </w:t>
      </w:r>
      <w:proofErr w:type="spellStart"/>
      <w:r w:rsidRPr="00F55B50">
        <w:rPr>
          <w:rFonts w:ascii="Sylfaen" w:hAnsi="Sylfaen"/>
          <w:sz w:val="24"/>
          <w:szCs w:val="24"/>
        </w:rPr>
        <w:t>ეტაპზე</w:t>
      </w:r>
      <w:proofErr w:type="spellEnd"/>
      <w:r w:rsidRPr="00F55B50">
        <w:rPr>
          <w:rFonts w:ascii="Sylfaen" w:hAnsi="Sylfaen"/>
          <w:sz w:val="24"/>
          <w:szCs w:val="24"/>
        </w:rPr>
        <w:t xml:space="preserve"> </w:t>
      </w:r>
      <w:proofErr w:type="spellStart"/>
      <w:r w:rsidRPr="00F55B50">
        <w:rPr>
          <w:rFonts w:ascii="Sylfaen" w:hAnsi="Sylfaen"/>
          <w:sz w:val="24"/>
          <w:szCs w:val="24"/>
        </w:rPr>
        <w:t>ან</w:t>
      </w:r>
      <w:proofErr w:type="spellEnd"/>
      <w:r w:rsidRPr="00F55B50">
        <w:rPr>
          <w:rFonts w:ascii="Sylfaen" w:hAnsi="Sylfaen"/>
          <w:sz w:val="24"/>
          <w:szCs w:val="24"/>
        </w:rPr>
        <w:t xml:space="preserve"> </w:t>
      </w:r>
      <w:proofErr w:type="spellStart"/>
      <w:r w:rsidRPr="00F55B50">
        <w:rPr>
          <w:rFonts w:ascii="Sylfaen" w:hAnsi="Sylfaen"/>
          <w:sz w:val="24"/>
          <w:szCs w:val="24"/>
        </w:rPr>
        <w:t>პირველ</w:t>
      </w:r>
      <w:proofErr w:type="spellEnd"/>
      <w:r w:rsidRPr="00F55B50">
        <w:rPr>
          <w:rFonts w:ascii="Sylfaen" w:hAnsi="Sylfaen"/>
          <w:sz w:val="24"/>
          <w:szCs w:val="24"/>
        </w:rPr>
        <w:t xml:space="preserve"> </w:t>
      </w:r>
      <w:proofErr w:type="spellStart"/>
      <w:r w:rsidRPr="00F55B50">
        <w:rPr>
          <w:rFonts w:ascii="Sylfaen" w:hAnsi="Sylfaen"/>
          <w:sz w:val="24"/>
          <w:szCs w:val="24"/>
        </w:rPr>
        <w:t>წელს</w:t>
      </w:r>
      <w:proofErr w:type="spellEnd"/>
    </w:p>
    <w:p w14:paraId="285CCC71" w14:textId="657B2BC3" w:rsidR="002E100F" w:rsidRDefault="00F55B50" w:rsidP="008F3569">
      <w:pPr>
        <w:spacing w:after="0" w:line="276" w:lineRule="auto"/>
        <w:jc w:val="both"/>
        <w:rPr>
          <w:rFonts w:ascii="Sylfaen" w:hAnsi="Sylfaen"/>
          <w:sz w:val="24"/>
          <w:szCs w:val="24"/>
        </w:rPr>
      </w:pPr>
      <w:r w:rsidRPr="00F55B50">
        <w:rPr>
          <w:rFonts w:ascii="Sylfaen" w:hAnsi="Sylfaen"/>
          <w:sz w:val="24"/>
          <w:szCs w:val="24"/>
        </w:rPr>
        <w:lastRenderedPageBreak/>
        <w:t>b</w:t>
      </w:r>
      <w:r>
        <w:rPr>
          <w:rFonts w:ascii="Sylfaen" w:hAnsi="Sylfaen"/>
          <w:sz w:val="24"/>
          <w:szCs w:val="24"/>
        </w:rPr>
        <w:t xml:space="preserve"> </w:t>
      </w:r>
      <w:r w:rsidRPr="00F55B50">
        <w:rPr>
          <w:rFonts w:ascii="Sylfaen" w:hAnsi="Sylfaen"/>
          <w:sz w:val="24"/>
          <w:szCs w:val="24"/>
        </w:rPr>
        <w:t xml:space="preserve">MAE; </w:t>
      </w:r>
      <w:proofErr w:type="spellStart"/>
      <w:r w:rsidRPr="00F55B50">
        <w:rPr>
          <w:rFonts w:ascii="Sylfaen" w:hAnsi="Sylfaen"/>
          <w:sz w:val="24"/>
          <w:szCs w:val="24"/>
        </w:rPr>
        <w:t>განისაზღვრება</w:t>
      </w:r>
      <w:proofErr w:type="spellEnd"/>
      <w:r w:rsidRPr="00F55B50">
        <w:rPr>
          <w:rFonts w:ascii="Sylfaen" w:hAnsi="Sylfaen"/>
          <w:sz w:val="24"/>
          <w:szCs w:val="24"/>
        </w:rPr>
        <w:t xml:space="preserve">, </w:t>
      </w:r>
      <w:proofErr w:type="spellStart"/>
      <w:r w:rsidRPr="00F55B50">
        <w:rPr>
          <w:rFonts w:ascii="Sylfaen" w:hAnsi="Sylfaen"/>
          <w:sz w:val="24"/>
          <w:szCs w:val="24"/>
        </w:rPr>
        <w:t>როგორც</w:t>
      </w:r>
      <w:proofErr w:type="spellEnd"/>
      <w:r w:rsidRPr="00F55B50">
        <w:rPr>
          <w:rFonts w:ascii="Sylfaen" w:hAnsi="Sylfaen"/>
          <w:sz w:val="24"/>
          <w:szCs w:val="24"/>
        </w:rPr>
        <w:t xml:space="preserve"> </w:t>
      </w:r>
      <w:proofErr w:type="spellStart"/>
      <w:r w:rsidRPr="00F55B50">
        <w:rPr>
          <w:rFonts w:ascii="Sylfaen" w:hAnsi="Sylfaen"/>
          <w:sz w:val="24"/>
          <w:szCs w:val="24"/>
        </w:rPr>
        <w:t>არალეტალური</w:t>
      </w:r>
      <w:proofErr w:type="spellEnd"/>
      <w:r w:rsidRPr="00F55B50">
        <w:rPr>
          <w:rFonts w:ascii="Sylfaen" w:hAnsi="Sylfaen"/>
          <w:sz w:val="24"/>
          <w:szCs w:val="24"/>
        </w:rPr>
        <w:t xml:space="preserve"> </w:t>
      </w:r>
      <w:proofErr w:type="spellStart"/>
      <w:r w:rsidRPr="00F55B50">
        <w:rPr>
          <w:rFonts w:ascii="Sylfaen" w:hAnsi="Sylfaen"/>
          <w:sz w:val="24"/>
          <w:szCs w:val="24"/>
        </w:rPr>
        <w:t>მიოკარდიუმის</w:t>
      </w:r>
      <w:proofErr w:type="spellEnd"/>
      <w:r w:rsidRPr="00F55B50">
        <w:rPr>
          <w:rFonts w:ascii="Sylfaen" w:hAnsi="Sylfaen"/>
          <w:sz w:val="24"/>
          <w:szCs w:val="24"/>
        </w:rPr>
        <w:t xml:space="preserve"> </w:t>
      </w:r>
      <w:proofErr w:type="spellStart"/>
      <w:r w:rsidRPr="00F55B50">
        <w:rPr>
          <w:rFonts w:ascii="Sylfaen" w:hAnsi="Sylfaen"/>
          <w:sz w:val="24"/>
          <w:szCs w:val="24"/>
        </w:rPr>
        <w:t>ინფარქტის</w:t>
      </w:r>
      <w:proofErr w:type="spellEnd"/>
      <w:r w:rsidRPr="00F55B50">
        <w:rPr>
          <w:rFonts w:ascii="Sylfaen" w:hAnsi="Sylfaen"/>
          <w:sz w:val="24"/>
          <w:szCs w:val="24"/>
        </w:rPr>
        <w:t xml:space="preserve">, </w:t>
      </w:r>
      <w:proofErr w:type="spellStart"/>
      <w:r w:rsidRPr="00F55B50">
        <w:rPr>
          <w:rFonts w:ascii="Sylfaen" w:hAnsi="Sylfaen"/>
          <w:sz w:val="24"/>
          <w:szCs w:val="24"/>
        </w:rPr>
        <w:t>კორონარული</w:t>
      </w:r>
      <w:proofErr w:type="spellEnd"/>
      <w:r w:rsidRPr="00F55B50">
        <w:rPr>
          <w:rFonts w:ascii="Sylfaen" w:hAnsi="Sylfaen"/>
          <w:sz w:val="24"/>
          <w:szCs w:val="24"/>
        </w:rPr>
        <w:t xml:space="preserve"> </w:t>
      </w:r>
      <w:proofErr w:type="spellStart"/>
      <w:r w:rsidRPr="00F55B50">
        <w:rPr>
          <w:rFonts w:ascii="Sylfaen" w:hAnsi="Sylfaen"/>
          <w:sz w:val="24"/>
          <w:szCs w:val="24"/>
        </w:rPr>
        <w:t>სიკვდილის</w:t>
      </w:r>
      <w:proofErr w:type="spellEnd"/>
      <w:r w:rsidRPr="00F55B50">
        <w:rPr>
          <w:rFonts w:ascii="Sylfaen" w:hAnsi="Sylfaen"/>
          <w:sz w:val="24"/>
          <w:szCs w:val="24"/>
        </w:rPr>
        <w:t xml:space="preserve">, </w:t>
      </w:r>
      <w:proofErr w:type="spellStart"/>
      <w:r w:rsidRPr="00F55B50">
        <w:rPr>
          <w:rFonts w:ascii="Sylfaen" w:hAnsi="Sylfaen"/>
          <w:sz w:val="24"/>
          <w:szCs w:val="24"/>
        </w:rPr>
        <w:t>არაჰემორაგიული</w:t>
      </w:r>
      <w:proofErr w:type="spellEnd"/>
      <w:r w:rsidRPr="00F55B50">
        <w:rPr>
          <w:rFonts w:ascii="Sylfaen" w:hAnsi="Sylfaen"/>
          <w:sz w:val="24"/>
          <w:szCs w:val="24"/>
        </w:rPr>
        <w:t xml:space="preserve"> </w:t>
      </w:r>
      <w:proofErr w:type="spellStart"/>
      <w:r w:rsidRPr="00F55B50">
        <w:rPr>
          <w:rFonts w:ascii="Sylfaen" w:hAnsi="Sylfaen"/>
          <w:sz w:val="24"/>
          <w:szCs w:val="24"/>
        </w:rPr>
        <w:t>ინსულტის</w:t>
      </w:r>
      <w:proofErr w:type="spellEnd"/>
      <w:r w:rsidRPr="00F55B50">
        <w:rPr>
          <w:rFonts w:ascii="Sylfaen" w:hAnsi="Sylfaen"/>
          <w:sz w:val="24"/>
          <w:szCs w:val="24"/>
        </w:rPr>
        <w:t xml:space="preserve"> </w:t>
      </w:r>
      <w:proofErr w:type="spellStart"/>
      <w:r w:rsidRPr="00F55B50">
        <w:rPr>
          <w:rFonts w:ascii="Sylfaen" w:hAnsi="Sylfaen"/>
          <w:sz w:val="24"/>
          <w:szCs w:val="24"/>
        </w:rPr>
        <w:t>ან</w:t>
      </w:r>
      <w:proofErr w:type="spellEnd"/>
      <w:r w:rsidRPr="00F55B50">
        <w:rPr>
          <w:rFonts w:ascii="Sylfaen" w:hAnsi="Sylfaen"/>
          <w:sz w:val="24"/>
          <w:szCs w:val="24"/>
        </w:rPr>
        <w:t xml:space="preserve"> </w:t>
      </w:r>
      <w:proofErr w:type="spellStart"/>
      <w:r w:rsidRPr="00F55B50">
        <w:rPr>
          <w:rFonts w:ascii="Sylfaen" w:hAnsi="Sylfaen"/>
          <w:sz w:val="24"/>
          <w:szCs w:val="24"/>
        </w:rPr>
        <w:t>ნებისმიერი</w:t>
      </w:r>
      <w:proofErr w:type="spellEnd"/>
      <w:r w:rsidRPr="00F55B50">
        <w:rPr>
          <w:rFonts w:ascii="Sylfaen" w:hAnsi="Sylfaen"/>
          <w:sz w:val="24"/>
          <w:szCs w:val="24"/>
        </w:rPr>
        <w:t xml:space="preserve"> </w:t>
      </w:r>
      <w:proofErr w:type="spellStart"/>
      <w:r w:rsidRPr="00F55B50">
        <w:rPr>
          <w:rFonts w:ascii="Sylfaen" w:hAnsi="Sylfaen"/>
          <w:sz w:val="24"/>
          <w:szCs w:val="24"/>
        </w:rPr>
        <w:t>რევასკულარიზაციის</w:t>
      </w:r>
      <w:proofErr w:type="spellEnd"/>
      <w:r w:rsidRPr="00F55B50">
        <w:rPr>
          <w:rFonts w:ascii="Sylfaen" w:hAnsi="Sylfaen"/>
          <w:sz w:val="24"/>
          <w:szCs w:val="24"/>
        </w:rPr>
        <w:t xml:space="preserve"> </w:t>
      </w:r>
      <w:proofErr w:type="spellStart"/>
      <w:r w:rsidRPr="00F55B50">
        <w:rPr>
          <w:rFonts w:ascii="Sylfaen" w:hAnsi="Sylfaen"/>
          <w:sz w:val="24"/>
          <w:szCs w:val="24"/>
        </w:rPr>
        <w:t>ერთობლიობა</w:t>
      </w:r>
      <w:proofErr w:type="spellEnd"/>
    </w:p>
    <w:p w14:paraId="414AD665" w14:textId="6F0FB283" w:rsidR="002E100F" w:rsidRDefault="002E100F" w:rsidP="008F3569">
      <w:pPr>
        <w:spacing w:after="0" w:line="276" w:lineRule="auto"/>
        <w:jc w:val="both"/>
        <w:rPr>
          <w:rFonts w:ascii="Sylfaen" w:hAnsi="Sylfaen"/>
          <w:sz w:val="24"/>
          <w:szCs w:val="24"/>
        </w:rPr>
      </w:pPr>
    </w:p>
    <w:p w14:paraId="484032EA" w14:textId="45A36EB2" w:rsidR="002E100F" w:rsidRDefault="002E100F" w:rsidP="008F3569">
      <w:pPr>
        <w:spacing w:after="0" w:line="276" w:lineRule="auto"/>
        <w:jc w:val="both"/>
        <w:rPr>
          <w:rFonts w:ascii="Sylfaen" w:hAnsi="Sylfaen"/>
          <w:sz w:val="24"/>
          <w:szCs w:val="24"/>
        </w:rPr>
      </w:pPr>
      <w:proofErr w:type="spellStart"/>
      <w:r w:rsidRPr="002E100F">
        <w:rPr>
          <w:rFonts w:ascii="Sylfaen" w:hAnsi="Sylfaen"/>
          <w:sz w:val="24"/>
          <w:szCs w:val="24"/>
        </w:rPr>
        <w:t>ეზეტიმიბთან</w:t>
      </w:r>
      <w:proofErr w:type="spellEnd"/>
      <w:r w:rsidRPr="002E100F">
        <w:rPr>
          <w:rFonts w:ascii="Sylfaen" w:hAnsi="Sylfaen"/>
          <w:sz w:val="24"/>
          <w:szCs w:val="24"/>
        </w:rPr>
        <w:t xml:space="preserve"> </w:t>
      </w:r>
      <w:proofErr w:type="spellStart"/>
      <w:r w:rsidRPr="002E100F">
        <w:rPr>
          <w:rFonts w:ascii="Sylfaen" w:hAnsi="Sylfaen"/>
          <w:sz w:val="24"/>
          <w:szCs w:val="24"/>
        </w:rPr>
        <w:t>და</w:t>
      </w:r>
      <w:proofErr w:type="spellEnd"/>
      <w:r w:rsidRPr="002E100F">
        <w:rPr>
          <w:rFonts w:ascii="Sylfaen" w:hAnsi="Sylfaen"/>
          <w:sz w:val="24"/>
          <w:szCs w:val="24"/>
        </w:rPr>
        <w:t xml:space="preserve"> </w:t>
      </w:r>
      <w:proofErr w:type="spellStart"/>
      <w:r w:rsidRPr="002E100F">
        <w:rPr>
          <w:rFonts w:ascii="Sylfaen" w:hAnsi="Sylfaen"/>
          <w:sz w:val="24"/>
          <w:szCs w:val="24"/>
        </w:rPr>
        <w:t>სიმვასტატინთან</w:t>
      </w:r>
      <w:proofErr w:type="spellEnd"/>
      <w:r w:rsidRPr="002E100F">
        <w:rPr>
          <w:rFonts w:ascii="Sylfaen" w:hAnsi="Sylfaen"/>
          <w:sz w:val="24"/>
          <w:szCs w:val="24"/>
        </w:rPr>
        <w:t xml:space="preserve"> </w:t>
      </w:r>
      <w:proofErr w:type="spellStart"/>
      <w:r w:rsidRPr="002E100F">
        <w:rPr>
          <w:rFonts w:ascii="Sylfaen" w:hAnsi="Sylfaen"/>
          <w:sz w:val="24"/>
          <w:szCs w:val="24"/>
        </w:rPr>
        <w:t>კომბინაციით</w:t>
      </w:r>
      <w:proofErr w:type="spellEnd"/>
      <w:r w:rsidRPr="002E100F">
        <w:rPr>
          <w:rFonts w:ascii="Sylfaen" w:hAnsi="Sylfaen"/>
          <w:sz w:val="24"/>
          <w:szCs w:val="24"/>
        </w:rPr>
        <w:t xml:space="preserve"> </w:t>
      </w:r>
      <w:proofErr w:type="spellStart"/>
      <w:r w:rsidRPr="002E100F">
        <w:rPr>
          <w:rFonts w:ascii="Sylfaen" w:hAnsi="Sylfaen"/>
          <w:sz w:val="24"/>
          <w:szCs w:val="24"/>
        </w:rPr>
        <w:t>მიღწეული</w:t>
      </w:r>
      <w:proofErr w:type="spellEnd"/>
      <w:r w:rsidRPr="002E100F">
        <w:rPr>
          <w:rFonts w:ascii="Sylfaen" w:hAnsi="Sylfaen"/>
          <w:sz w:val="24"/>
          <w:szCs w:val="24"/>
        </w:rPr>
        <w:t xml:space="preserve"> </w:t>
      </w:r>
      <w:proofErr w:type="spellStart"/>
      <w:r w:rsidRPr="002E100F">
        <w:rPr>
          <w:rFonts w:ascii="Sylfaen" w:hAnsi="Sylfaen"/>
          <w:sz w:val="24"/>
          <w:szCs w:val="24"/>
        </w:rPr>
        <w:t>დაბალი</w:t>
      </w:r>
      <w:proofErr w:type="spellEnd"/>
      <w:r w:rsidRPr="002E100F">
        <w:rPr>
          <w:rFonts w:ascii="Sylfaen" w:hAnsi="Sylfaen"/>
          <w:sz w:val="24"/>
          <w:szCs w:val="24"/>
        </w:rPr>
        <w:t xml:space="preserve"> </w:t>
      </w:r>
      <w:proofErr w:type="spellStart"/>
      <w:r w:rsidRPr="002E100F">
        <w:rPr>
          <w:rFonts w:ascii="Sylfaen" w:hAnsi="Sylfaen"/>
          <w:sz w:val="24"/>
          <w:szCs w:val="24"/>
        </w:rPr>
        <w:t>სიმკვრივის</w:t>
      </w:r>
      <w:proofErr w:type="spellEnd"/>
      <w:r w:rsidRPr="002E100F">
        <w:rPr>
          <w:rFonts w:ascii="Sylfaen" w:hAnsi="Sylfaen"/>
          <w:sz w:val="24"/>
          <w:szCs w:val="24"/>
        </w:rPr>
        <w:t xml:space="preserve"> </w:t>
      </w:r>
      <w:proofErr w:type="spellStart"/>
      <w:r w:rsidRPr="002E100F">
        <w:rPr>
          <w:rFonts w:ascii="Sylfaen" w:hAnsi="Sylfaen"/>
          <w:sz w:val="24"/>
          <w:szCs w:val="24"/>
        </w:rPr>
        <w:t>ლიპოპროტეინების</w:t>
      </w:r>
      <w:proofErr w:type="spellEnd"/>
      <w:r w:rsidRPr="002E100F">
        <w:rPr>
          <w:rFonts w:ascii="Sylfaen" w:hAnsi="Sylfaen"/>
          <w:sz w:val="24"/>
          <w:szCs w:val="24"/>
        </w:rPr>
        <w:t xml:space="preserve"> </w:t>
      </w:r>
      <w:proofErr w:type="spellStart"/>
      <w:r w:rsidRPr="002E100F">
        <w:rPr>
          <w:rFonts w:ascii="Sylfaen" w:hAnsi="Sylfaen"/>
          <w:sz w:val="24"/>
          <w:szCs w:val="24"/>
        </w:rPr>
        <w:t>ქოლესტერინის</w:t>
      </w:r>
      <w:proofErr w:type="spellEnd"/>
      <w:r w:rsidRPr="002E100F">
        <w:rPr>
          <w:rFonts w:ascii="Sylfaen" w:hAnsi="Sylfaen"/>
          <w:sz w:val="24"/>
          <w:szCs w:val="24"/>
        </w:rPr>
        <w:t xml:space="preserve"> </w:t>
      </w:r>
      <w:proofErr w:type="spellStart"/>
      <w:r w:rsidRPr="002E100F">
        <w:rPr>
          <w:rFonts w:ascii="Sylfaen" w:hAnsi="Sylfaen"/>
          <w:sz w:val="24"/>
          <w:szCs w:val="24"/>
        </w:rPr>
        <w:t>აბსოლუტური</w:t>
      </w:r>
      <w:proofErr w:type="spellEnd"/>
      <w:r w:rsidRPr="002E100F">
        <w:rPr>
          <w:rFonts w:ascii="Sylfaen" w:hAnsi="Sylfaen"/>
          <w:sz w:val="24"/>
          <w:szCs w:val="24"/>
        </w:rPr>
        <w:t xml:space="preserve"> </w:t>
      </w:r>
      <w:proofErr w:type="spellStart"/>
      <w:r w:rsidRPr="002E100F">
        <w:rPr>
          <w:rFonts w:ascii="Sylfaen" w:hAnsi="Sylfaen"/>
          <w:sz w:val="24"/>
          <w:szCs w:val="24"/>
        </w:rPr>
        <w:t>შემცირება</w:t>
      </w:r>
      <w:proofErr w:type="spellEnd"/>
      <w:r w:rsidRPr="002E100F">
        <w:rPr>
          <w:rFonts w:ascii="Sylfaen" w:hAnsi="Sylfaen"/>
          <w:sz w:val="24"/>
          <w:szCs w:val="24"/>
        </w:rPr>
        <w:t xml:space="preserve"> </w:t>
      </w:r>
      <w:proofErr w:type="spellStart"/>
      <w:r w:rsidRPr="002E100F">
        <w:rPr>
          <w:rFonts w:ascii="Sylfaen" w:hAnsi="Sylfaen"/>
          <w:sz w:val="24"/>
          <w:szCs w:val="24"/>
        </w:rPr>
        <w:t>უფრო</w:t>
      </w:r>
      <w:proofErr w:type="spellEnd"/>
      <w:r w:rsidRPr="002E100F">
        <w:rPr>
          <w:rFonts w:ascii="Sylfaen" w:hAnsi="Sylfaen"/>
          <w:sz w:val="24"/>
          <w:szCs w:val="24"/>
        </w:rPr>
        <w:t xml:space="preserve"> </w:t>
      </w:r>
      <w:proofErr w:type="spellStart"/>
      <w:r w:rsidRPr="002E100F">
        <w:rPr>
          <w:rFonts w:ascii="Sylfaen" w:hAnsi="Sylfaen"/>
          <w:sz w:val="24"/>
          <w:szCs w:val="24"/>
        </w:rPr>
        <w:t>დაბალი</w:t>
      </w:r>
      <w:proofErr w:type="spellEnd"/>
      <w:r w:rsidRPr="002E100F">
        <w:rPr>
          <w:rFonts w:ascii="Sylfaen" w:hAnsi="Sylfaen"/>
          <w:sz w:val="24"/>
          <w:szCs w:val="24"/>
        </w:rPr>
        <w:t xml:space="preserve"> </w:t>
      </w:r>
      <w:proofErr w:type="spellStart"/>
      <w:r w:rsidRPr="002E100F">
        <w:rPr>
          <w:rFonts w:ascii="Sylfaen" w:hAnsi="Sylfaen"/>
          <w:sz w:val="24"/>
          <w:szCs w:val="24"/>
        </w:rPr>
        <w:t>იყო</w:t>
      </w:r>
      <w:proofErr w:type="spellEnd"/>
      <w:r w:rsidRPr="002E100F">
        <w:rPr>
          <w:rFonts w:ascii="Sylfaen" w:hAnsi="Sylfaen"/>
          <w:sz w:val="24"/>
          <w:szCs w:val="24"/>
        </w:rPr>
        <w:t xml:space="preserve"> </w:t>
      </w:r>
      <w:proofErr w:type="spellStart"/>
      <w:r w:rsidRPr="002E100F">
        <w:rPr>
          <w:rFonts w:ascii="Sylfaen" w:hAnsi="Sylfaen"/>
          <w:sz w:val="24"/>
          <w:szCs w:val="24"/>
        </w:rPr>
        <w:t>პაციენტებში</w:t>
      </w:r>
      <w:proofErr w:type="spellEnd"/>
      <w:r w:rsidRPr="002E100F">
        <w:rPr>
          <w:rFonts w:ascii="Sylfaen" w:hAnsi="Sylfaen"/>
          <w:sz w:val="24"/>
          <w:szCs w:val="24"/>
        </w:rPr>
        <w:t xml:space="preserve">, </w:t>
      </w:r>
      <w:proofErr w:type="spellStart"/>
      <w:r w:rsidRPr="002E100F">
        <w:rPr>
          <w:rFonts w:ascii="Sylfaen" w:hAnsi="Sylfaen"/>
          <w:sz w:val="24"/>
          <w:szCs w:val="24"/>
        </w:rPr>
        <w:t>რომლებსაც</w:t>
      </w:r>
      <w:proofErr w:type="spellEnd"/>
      <w:r w:rsidRPr="002E100F">
        <w:rPr>
          <w:rFonts w:ascii="Sylfaen" w:hAnsi="Sylfaen"/>
          <w:sz w:val="24"/>
          <w:szCs w:val="24"/>
        </w:rPr>
        <w:t xml:space="preserve"> </w:t>
      </w:r>
      <w:proofErr w:type="spellStart"/>
      <w:r w:rsidRPr="002E100F">
        <w:rPr>
          <w:rFonts w:ascii="Sylfaen" w:hAnsi="Sylfaen"/>
          <w:sz w:val="24"/>
          <w:szCs w:val="24"/>
        </w:rPr>
        <w:t>საწყის</w:t>
      </w:r>
      <w:proofErr w:type="spellEnd"/>
      <w:r w:rsidRPr="002E100F">
        <w:rPr>
          <w:rFonts w:ascii="Sylfaen" w:hAnsi="Sylfaen"/>
          <w:sz w:val="24"/>
          <w:szCs w:val="24"/>
        </w:rPr>
        <w:t xml:space="preserve"> </w:t>
      </w:r>
      <w:proofErr w:type="spellStart"/>
      <w:r w:rsidRPr="002E100F">
        <w:rPr>
          <w:rFonts w:ascii="Sylfaen" w:hAnsi="Sylfaen"/>
          <w:sz w:val="24"/>
          <w:szCs w:val="24"/>
        </w:rPr>
        <w:t>ეტაპზე</w:t>
      </w:r>
      <w:proofErr w:type="spellEnd"/>
      <w:r w:rsidRPr="002E100F">
        <w:rPr>
          <w:rFonts w:ascii="Sylfaen" w:hAnsi="Sylfaen"/>
          <w:sz w:val="24"/>
          <w:szCs w:val="24"/>
        </w:rPr>
        <w:t xml:space="preserve"> </w:t>
      </w:r>
      <w:proofErr w:type="spellStart"/>
      <w:r w:rsidRPr="002E100F">
        <w:rPr>
          <w:rFonts w:ascii="Sylfaen" w:hAnsi="Sylfaen"/>
          <w:sz w:val="24"/>
          <w:szCs w:val="24"/>
        </w:rPr>
        <w:t>დაბალი</w:t>
      </w:r>
      <w:proofErr w:type="spellEnd"/>
      <w:r w:rsidRPr="002E100F">
        <w:rPr>
          <w:rFonts w:ascii="Sylfaen" w:hAnsi="Sylfaen"/>
          <w:sz w:val="24"/>
          <w:szCs w:val="24"/>
        </w:rPr>
        <w:t xml:space="preserve"> </w:t>
      </w:r>
      <w:proofErr w:type="spellStart"/>
      <w:r w:rsidRPr="002E100F">
        <w:rPr>
          <w:rFonts w:ascii="Sylfaen" w:hAnsi="Sylfaen"/>
          <w:sz w:val="24"/>
          <w:szCs w:val="24"/>
        </w:rPr>
        <w:t>სიმკვრივის</w:t>
      </w:r>
      <w:proofErr w:type="spellEnd"/>
      <w:r w:rsidRPr="002E100F">
        <w:rPr>
          <w:rFonts w:ascii="Sylfaen" w:hAnsi="Sylfaen"/>
          <w:sz w:val="24"/>
          <w:szCs w:val="24"/>
        </w:rPr>
        <w:t xml:space="preserve"> </w:t>
      </w:r>
      <w:proofErr w:type="spellStart"/>
      <w:r w:rsidRPr="002E100F">
        <w:rPr>
          <w:rFonts w:ascii="Sylfaen" w:hAnsi="Sylfaen"/>
          <w:sz w:val="24"/>
          <w:szCs w:val="24"/>
        </w:rPr>
        <w:t>ლიპოპროტეინების</w:t>
      </w:r>
      <w:proofErr w:type="spellEnd"/>
      <w:r w:rsidRPr="002E100F">
        <w:rPr>
          <w:rFonts w:ascii="Sylfaen" w:hAnsi="Sylfaen"/>
          <w:sz w:val="24"/>
          <w:szCs w:val="24"/>
        </w:rPr>
        <w:t xml:space="preserve"> </w:t>
      </w:r>
      <w:proofErr w:type="spellStart"/>
      <w:r w:rsidRPr="002E100F">
        <w:rPr>
          <w:rFonts w:ascii="Sylfaen" w:hAnsi="Sylfaen"/>
          <w:sz w:val="24"/>
          <w:szCs w:val="24"/>
        </w:rPr>
        <w:t>ქოლესტერინის</w:t>
      </w:r>
      <w:proofErr w:type="spellEnd"/>
      <w:r w:rsidRPr="002E100F">
        <w:rPr>
          <w:rFonts w:ascii="Sylfaen" w:hAnsi="Sylfaen"/>
          <w:sz w:val="24"/>
          <w:szCs w:val="24"/>
        </w:rPr>
        <w:t xml:space="preserve"> (&lt;2.5 </w:t>
      </w:r>
      <w:proofErr w:type="spellStart"/>
      <w:r w:rsidRPr="002E100F">
        <w:rPr>
          <w:rFonts w:ascii="Sylfaen" w:hAnsi="Sylfaen"/>
          <w:sz w:val="24"/>
          <w:szCs w:val="24"/>
        </w:rPr>
        <w:t>მმოლ</w:t>
      </w:r>
      <w:proofErr w:type="spellEnd"/>
      <w:r w:rsidRPr="002E100F">
        <w:rPr>
          <w:rFonts w:ascii="Sylfaen" w:hAnsi="Sylfaen"/>
          <w:sz w:val="24"/>
          <w:szCs w:val="24"/>
        </w:rPr>
        <w:t xml:space="preserve">/ლ) </w:t>
      </w:r>
      <w:proofErr w:type="spellStart"/>
      <w:r w:rsidRPr="002E100F">
        <w:rPr>
          <w:rFonts w:ascii="Sylfaen" w:hAnsi="Sylfaen"/>
          <w:sz w:val="24"/>
          <w:szCs w:val="24"/>
        </w:rPr>
        <w:t>დონე</w:t>
      </w:r>
      <w:proofErr w:type="spellEnd"/>
      <w:r w:rsidRPr="002E100F">
        <w:rPr>
          <w:rFonts w:ascii="Sylfaen" w:hAnsi="Sylfaen"/>
          <w:sz w:val="24"/>
          <w:szCs w:val="24"/>
        </w:rPr>
        <w:t xml:space="preserve"> </w:t>
      </w:r>
      <w:proofErr w:type="spellStart"/>
      <w:r w:rsidRPr="002E100F">
        <w:rPr>
          <w:rFonts w:ascii="Sylfaen" w:hAnsi="Sylfaen"/>
          <w:sz w:val="24"/>
          <w:szCs w:val="24"/>
        </w:rPr>
        <w:t>ჰქონდათ</w:t>
      </w:r>
      <w:proofErr w:type="spellEnd"/>
      <w:r w:rsidRPr="002E100F">
        <w:rPr>
          <w:rFonts w:ascii="Sylfaen" w:hAnsi="Sylfaen"/>
          <w:sz w:val="24"/>
          <w:szCs w:val="24"/>
        </w:rPr>
        <w:t xml:space="preserve"> </w:t>
      </w:r>
      <w:proofErr w:type="spellStart"/>
      <w:r w:rsidRPr="002E100F">
        <w:rPr>
          <w:rFonts w:ascii="Sylfaen" w:hAnsi="Sylfaen"/>
          <w:sz w:val="24"/>
          <w:szCs w:val="24"/>
        </w:rPr>
        <w:t>და</w:t>
      </w:r>
      <w:proofErr w:type="spellEnd"/>
      <w:r w:rsidRPr="002E100F">
        <w:rPr>
          <w:rFonts w:ascii="Sylfaen" w:hAnsi="Sylfaen"/>
          <w:sz w:val="24"/>
          <w:szCs w:val="24"/>
        </w:rPr>
        <w:t xml:space="preserve"> </w:t>
      </w:r>
      <w:proofErr w:type="spellStart"/>
      <w:r w:rsidRPr="002E100F">
        <w:rPr>
          <w:rFonts w:ascii="Sylfaen" w:hAnsi="Sylfaen"/>
          <w:sz w:val="24"/>
          <w:szCs w:val="24"/>
        </w:rPr>
        <w:t>დიალიზზე</w:t>
      </w:r>
      <w:proofErr w:type="spellEnd"/>
      <w:r w:rsidRPr="002E100F">
        <w:rPr>
          <w:rFonts w:ascii="Sylfaen" w:hAnsi="Sylfaen"/>
          <w:sz w:val="24"/>
          <w:szCs w:val="24"/>
        </w:rPr>
        <w:t xml:space="preserve"> </w:t>
      </w:r>
      <w:proofErr w:type="spellStart"/>
      <w:r w:rsidRPr="002E100F">
        <w:rPr>
          <w:rFonts w:ascii="Sylfaen" w:hAnsi="Sylfaen"/>
          <w:sz w:val="24"/>
          <w:szCs w:val="24"/>
        </w:rPr>
        <w:t>მყოფ</w:t>
      </w:r>
      <w:proofErr w:type="spellEnd"/>
      <w:r w:rsidRPr="002E100F">
        <w:rPr>
          <w:rFonts w:ascii="Sylfaen" w:hAnsi="Sylfaen"/>
          <w:sz w:val="24"/>
          <w:szCs w:val="24"/>
        </w:rPr>
        <w:t xml:space="preserve"> </w:t>
      </w:r>
      <w:proofErr w:type="spellStart"/>
      <w:r w:rsidRPr="002E100F">
        <w:rPr>
          <w:rFonts w:ascii="Sylfaen" w:hAnsi="Sylfaen"/>
          <w:sz w:val="24"/>
          <w:szCs w:val="24"/>
        </w:rPr>
        <w:t>პაციენტებში</w:t>
      </w:r>
      <w:proofErr w:type="spellEnd"/>
      <w:r w:rsidRPr="002E100F">
        <w:rPr>
          <w:rFonts w:ascii="Sylfaen" w:hAnsi="Sylfaen"/>
          <w:sz w:val="24"/>
          <w:szCs w:val="24"/>
        </w:rPr>
        <w:t xml:space="preserve"> </w:t>
      </w:r>
      <w:proofErr w:type="spellStart"/>
      <w:r w:rsidRPr="002E100F">
        <w:rPr>
          <w:rFonts w:ascii="Sylfaen" w:hAnsi="Sylfaen"/>
          <w:sz w:val="24"/>
          <w:szCs w:val="24"/>
        </w:rPr>
        <w:t>საწყის</w:t>
      </w:r>
      <w:proofErr w:type="spellEnd"/>
      <w:r w:rsidRPr="002E100F">
        <w:rPr>
          <w:rFonts w:ascii="Sylfaen" w:hAnsi="Sylfaen"/>
          <w:sz w:val="24"/>
          <w:szCs w:val="24"/>
        </w:rPr>
        <w:t xml:space="preserve"> </w:t>
      </w:r>
      <w:proofErr w:type="spellStart"/>
      <w:r w:rsidRPr="002E100F">
        <w:rPr>
          <w:rFonts w:ascii="Sylfaen" w:hAnsi="Sylfaen"/>
          <w:sz w:val="24"/>
          <w:szCs w:val="24"/>
        </w:rPr>
        <w:t>ეტაპზე</w:t>
      </w:r>
      <w:proofErr w:type="spellEnd"/>
      <w:r w:rsidRPr="002E100F">
        <w:rPr>
          <w:rFonts w:ascii="Sylfaen" w:hAnsi="Sylfaen"/>
          <w:sz w:val="24"/>
          <w:szCs w:val="24"/>
        </w:rPr>
        <w:t xml:space="preserve">, </w:t>
      </w:r>
      <w:proofErr w:type="spellStart"/>
      <w:r w:rsidRPr="002E100F">
        <w:rPr>
          <w:rFonts w:ascii="Sylfaen" w:hAnsi="Sylfaen"/>
          <w:sz w:val="24"/>
          <w:szCs w:val="24"/>
        </w:rPr>
        <w:t>ვიდრე</w:t>
      </w:r>
      <w:proofErr w:type="spellEnd"/>
      <w:r w:rsidRPr="002E100F">
        <w:rPr>
          <w:rFonts w:ascii="Sylfaen" w:hAnsi="Sylfaen"/>
          <w:sz w:val="24"/>
          <w:szCs w:val="24"/>
        </w:rPr>
        <w:t xml:space="preserve"> </w:t>
      </w:r>
      <w:proofErr w:type="spellStart"/>
      <w:r w:rsidRPr="002E100F">
        <w:rPr>
          <w:rFonts w:ascii="Sylfaen" w:hAnsi="Sylfaen"/>
          <w:sz w:val="24"/>
          <w:szCs w:val="24"/>
        </w:rPr>
        <w:t>სხვა</w:t>
      </w:r>
      <w:proofErr w:type="spellEnd"/>
      <w:r w:rsidRPr="002E100F">
        <w:rPr>
          <w:rFonts w:ascii="Sylfaen" w:hAnsi="Sylfaen"/>
          <w:sz w:val="24"/>
          <w:szCs w:val="24"/>
        </w:rPr>
        <w:t xml:space="preserve"> </w:t>
      </w:r>
      <w:proofErr w:type="spellStart"/>
      <w:r w:rsidRPr="002E100F">
        <w:rPr>
          <w:rFonts w:ascii="Sylfaen" w:hAnsi="Sylfaen"/>
          <w:sz w:val="24"/>
          <w:szCs w:val="24"/>
        </w:rPr>
        <w:t>პაციენტებს</w:t>
      </w:r>
      <w:proofErr w:type="spellEnd"/>
      <w:r w:rsidRPr="002E100F">
        <w:rPr>
          <w:rFonts w:ascii="Sylfaen" w:hAnsi="Sylfaen"/>
          <w:sz w:val="24"/>
          <w:szCs w:val="24"/>
        </w:rPr>
        <w:t xml:space="preserve">, </w:t>
      </w:r>
      <w:proofErr w:type="spellStart"/>
      <w:r w:rsidRPr="002E100F">
        <w:rPr>
          <w:rFonts w:ascii="Sylfaen" w:hAnsi="Sylfaen"/>
          <w:sz w:val="24"/>
          <w:szCs w:val="24"/>
        </w:rPr>
        <w:t>და</w:t>
      </w:r>
      <w:proofErr w:type="spellEnd"/>
      <w:r w:rsidRPr="002E100F">
        <w:rPr>
          <w:rFonts w:ascii="Sylfaen" w:hAnsi="Sylfaen"/>
          <w:sz w:val="24"/>
          <w:szCs w:val="24"/>
        </w:rPr>
        <w:t xml:space="preserve"> </w:t>
      </w:r>
      <w:proofErr w:type="spellStart"/>
      <w:r w:rsidRPr="002E100F">
        <w:rPr>
          <w:rFonts w:ascii="Sylfaen" w:hAnsi="Sylfaen"/>
          <w:sz w:val="24"/>
          <w:szCs w:val="24"/>
        </w:rPr>
        <w:t>ამ</w:t>
      </w:r>
      <w:proofErr w:type="spellEnd"/>
      <w:r w:rsidRPr="002E100F">
        <w:rPr>
          <w:rFonts w:ascii="Sylfaen" w:hAnsi="Sylfaen"/>
          <w:sz w:val="24"/>
          <w:szCs w:val="24"/>
        </w:rPr>
        <w:t xml:space="preserve"> </w:t>
      </w:r>
      <w:proofErr w:type="spellStart"/>
      <w:r w:rsidRPr="002E100F">
        <w:rPr>
          <w:rFonts w:ascii="Sylfaen" w:hAnsi="Sylfaen"/>
          <w:sz w:val="24"/>
          <w:szCs w:val="24"/>
        </w:rPr>
        <w:t>ორ</w:t>
      </w:r>
      <w:proofErr w:type="spellEnd"/>
      <w:r w:rsidRPr="002E100F">
        <w:rPr>
          <w:rFonts w:ascii="Sylfaen" w:hAnsi="Sylfaen"/>
          <w:sz w:val="24"/>
          <w:szCs w:val="24"/>
        </w:rPr>
        <w:t xml:space="preserve"> </w:t>
      </w:r>
      <w:proofErr w:type="spellStart"/>
      <w:r w:rsidRPr="002E100F">
        <w:rPr>
          <w:rFonts w:ascii="Sylfaen" w:hAnsi="Sylfaen"/>
          <w:sz w:val="24"/>
          <w:szCs w:val="24"/>
        </w:rPr>
        <w:t>ჯგუფში</w:t>
      </w:r>
      <w:proofErr w:type="spellEnd"/>
      <w:r w:rsidRPr="002E100F">
        <w:rPr>
          <w:rFonts w:ascii="Sylfaen" w:hAnsi="Sylfaen"/>
          <w:sz w:val="24"/>
          <w:szCs w:val="24"/>
        </w:rPr>
        <w:t xml:space="preserve"> </w:t>
      </w:r>
      <w:proofErr w:type="spellStart"/>
      <w:r w:rsidRPr="002E100F">
        <w:rPr>
          <w:rFonts w:ascii="Sylfaen" w:hAnsi="Sylfaen"/>
          <w:sz w:val="24"/>
          <w:szCs w:val="24"/>
        </w:rPr>
        <w:t>შესაბამისი</w:t>
      </w:r>
      <w:proofErr w:type="spellEnd"/>
      <w:r w:rsidRPr="002E100F">
        <w:rPr>
          <w:rFonts w:ascii="Sylfaen" w:hAnsi="Sylfaen"/>
          <w:sz w:val="24"/>
          <w:szCs w:val="24"/>
        </w:rPr>
        <w:t xml:space="preserve"> </w:t>
      </w:r>
      <w:proofErr w:type="spellStart"/>
      <w:r w:rsidRPr="002E100F">
        <w:rPr>
          <w:rFonts w:ascii="Sylfaen" w:hAnsi="Sylfaen"/>
          <w:sz w:val="24"/>
          <w:szCs w:val="24"/>
        </w:rPr>
        <w:t>რისკის</w:t>
      </w:r>
      <w:proofErr w:type="spellEnd"/>
      <w:r w:rsidRPr="002E100F">
        <w:rPr>
          <w:rFonts w:ascii="Sylfaen" w:hAnsi="Sylfaen"/>
          <w:sz w:val="24"/>
          <w:szCs w:val="24"/>
        </w:rPr>
        <w:t xml:space="preserve"> </w:t>
      </w:r>
      <w:proofErr w:type="spellStart"/>
      <w:r w:rsidRPr="002E100F">
        <w:rPr>
          <w:rFonts w:ascii="Sylfaen" w:hAnsi="Sylfaen"/>
          <w:sz w:val="24"/>
          <w:szCs w:val="24"/>
        </w:rPr>
        <w:t>შემცირება</w:t>
      </w:r>
      <w:proofErr w:type="spellEnd"/>
      <w:r w:rsidRPr="002E100F">
        <w:rPr>
          <w:rFonts w:ascii="Sylfaen" w:hAnsi="Sylfaen"/>
          <w:sz w:val="24"/>
          <w:szCs w:val="24"/>
        </w:rPr>
        <w:t xml:space="preserve"> </w:t>
      </w:r>
      <w:proofErr w:type="spellStart"/>
      <w:r w:rsidRPr="002E100F">
        <w:rPr>
          <w:rFonts w:ascii="Sylfaen" w:hAnsi="Sylfaen"/>
          <w:sz w:val="24"/>
          <w:szCs w:val="24"/>
        </w:rPr>
        <w:t>შესუსტებული</w:t>
      </w:r>
      <w:proofErr w:type="spellEnd"/>
      <w:r w:rsidRPr="002E100F">
        <w:rPr>
          <w:rFonts w:ascii="Sylfaen" w:hAnsi="Sylfaen"/>
          <w:sz w:val="24"/>
          <w:szCs w:val="24"/>
        </w:rPr>
        <w:t xml:space="preserve"> </w:t>
      </w:r>
      <w:proofErr w:type="spellStart"/>
      <w:r w:rsidRPr="002E100F">
        <w:rPr>
          <w:rFonts w:ascii="Sylfaen" w:hAnsi="Sylfaen"/>
          <w:sz w:val="24"/>
          <w:szCs w:val="24"/>
        </w:rPr>
        <w:t>იყო</w:t>
      </w:r>
      <w:proofErr w:type="spellEnd"/>
      <w:r w:rsidRPr="002E100F">
        <w:rPr>
          <w:rFonts w:ascii="Sylfaen" w:hAnsi="Sylfaen"/>
          <w:sz w:val="24"/>
          <w:szCs w:val="24"/>
        </w:rPr>
        <w:t>.</w:t>
      </w:r>
    </w:p>
    <w:p w14:paraId="29DA87BE" w14:textId="3F965F23" w:rsidR="002E100F" w:rsidRDefault="002E100F" w:rsidP="008F3569">
      <w:pPr>
        <w:spacing w:after="0" w:line="276" w:lineRule="auto"/>
        <w:jc w:val="both"/>
        <w:rPr>
          <w:rFonts w:ascii="Sylfaen" w:hAnsi="Sylfaen"/>
          <w:sz w:val="24"/>
          <w:szCs w:val="24"/>
        </w:rPr>
      </w:pPr>
    </w:p>
    <w:p w14:paraId="06CC96C3" w14:textId="5CA92878" w:rsidR="002E100F" w:rsidRPr="002E100F" w:rsidRDefault="002E100F" w:rsidP="008F3569">
      <w:pPr>
        <w:spacing w:after="0" w:line="276" w:lineRule="auto"/>
        <w:jc w:val="both"/>
        <w:rPr>
          <w:rFonts w:ascii="Sylfaen" w:hAnsi="Sylfaen"/>
          <w:i/>
          <w:sz w:val="24"/>
          <w:szCs w:val="24"/>
        </w:rPr>
      </w:pPr>
      <w:proofErr w:type="spellStart"/>
      <w:r w:rsidRPr="002E100F">
        <w:rPr>
          <w:rFonts w:ascii="Sylfaen" w:hAnsi="Sylfaen"/>
          <w:i/>
          <w:sz w:val="24"/>
          <w:szCs w:val="24"/>
        </w:rPr>
        <w:t>ჰომოზიგოტური</w:t>
      </w:r>
      <w:proofErr w:type="spellEnd"/>
      <w:r w:rsidRPr="002E100F">
        <w:rPr>
          <w:rFonts w:ascii="Sylfaen" w:hAnsi="Sylfaen"/>
          <w:i/>
          <w:sz w:val="24"/>
          <w:szCs w:val="24"/>
        </w:rPr>
        <w:t xml:space="preserve"> </w:t>
      </w:r>
      <w:proofErr w:type="spellStart"/>
      <w:r w:rsidRPr="002E100F">
        <w:rPr>
          <w:rFonts w:ascii="Sylfaen" w:hAnsi="Sylfaen"/>
          <w:i/>
          <w:sz w:val="24"/>
          <w:szCs w:val="24"/>
        </w:rPr>
        <w:t>ოჯახური</w:t>
      </w:r>
      <w:proofErr w:type="spellEnd"/>
      <w:r w:rsidRPr="002E100F">
        <w:rPr>
          <w:rFonts w:ascii="Sylfaen" w:hAnsi="Sylfaen"/>
          <w:i/>
          <w:sz w:val="24"/>
          <w:szCs w:val="24"/>
        </w:rPr>
        <w:t xml:space="preserve"> </w:t>
      </w:r>
      <w:proofErr w:type="spellStart"/>
      <w:r w:rsidRPr="002E100F">
        <w:rPr>
          <w:rFonts w:ascii="Sylfaen" w:hAnsi="Sylfaen"/>
          <w:i/>
          <w:sz w:val="24"/>
          <w:szCs w:val="24"/>
        </w:rPr>
        <w:t>ჰიპერქოლესტერინემია</w:t>
      </w:r>
      <w:proofErr w:type="spellEnd"/>
      <w:r w:rsidRPr="002E100F">
        <w:rPr>
          <w:rFonts w:ascii="Sylfaen" w:hAnsi="Sylfaen"/>
          <w:i/>
          <w:sz w:val="24"/>
          <w:szCs w:val="24"/>
        </w:rPr>
        <w:t xml:space="preserve"> (</w:t>
      </w:r>
      <w:proofErr w:type="spellStart"/>
      <w:r w:rsidRPr="002E100F">
        <w:rPr>
          <w:rFonts w:ascii="Sylfaen" w:hAnsi="Sylfaen"/>
          <w:i/>
          <w:sz w:val="24"/>
          <w:szCs w:val="24"/>
        </w:rPr>
        <w:t>HoFH</w:t>
      </w:r>
      <w:proofErr w:type="spellEnd"/>
      <w:r w:rsidRPr="002E100F">
        <w:rPr>
          <w:rFonts w:ascii="Sylfaen" w:hAnsi="Sylfaen"/>
          <w:i/>
          <w:sz w:val="24"/>
          <w:szCs w:val="24"/>
        </w:rPr>
        <w:t>)</w:t>
      </w:r>
    </w:p>
    <w:p w14:paraId="623F16B7" w14:textId="56240FF1" w:rsidR="00BF0112" w:rsidRPr="002E100F" w:rsidRDefault="002E100F" w:rsidP="008F3569">
      <w:pPr>
        <w:spacing w:after="0" w:line="276" w:lineRule="auto"/>
        <w:jc w:val="both"/>
        <w:rPr>
          <w:rFonts w:ascii="Sylfaen" w:hAnsi="Sylfaen"/>
          <w:sz w:val="24"/>
          <w:szCs w:val="24"/>
          <w:lang w:val="ka-GE"/>
        </w:rPr>
      </w:pPr>
      <w:r w:rsidRPr="002E100F">
        <w:rPr>
          <w:rFonts w:ascii="Sylfaen" w:hAnsi="Sylfaen"/>
          <w:sz w:val="24"/>
          <w:szCs w:val="24"/>
          <w:lang w:val="ka-GE"/>
        </w:rPr>
        <w:t>ორმაგად ბრმა, რანდომიზებულ, 12-კვირიან კვლევაში მონაწილეობდა 50 პაციენტი ჰომოსექსუალური ოჯახური ჰიპერგლიკემიის კლინიკური და/ან გენოტიპური დიაგნოზით, რომლებიც იღებდნენ ატორვასტატინს ან სიმვასტატინს (40 მგ) თანმხლები დაბალი სიმკვრივის ლიპოპროტეინების აფერეზით ან მის გარეშე. ეზეტიმიბის ატორვასტატინთან (40 ან 80 მგ) ან სიმვასტატინთან (40 ან 80 მგ) ერთად მიღებამ მნიშვნელოვნად შეამცირა დაბალი სიმკვრივის ლიპოპროტეინების დონე 15%-ით, სიმვასტატინის ან ატორვასტატინის მონოთერაპიის დოზის 40-დან 80 მგ-მდე გაზრდასთან შედარებით.</w:t>
      </w:r>
    </w:p>
    <w:p w14:paraId="18E1160B" w14:textId="40847DA6" w:rsidR="00BF0112" w:rsidRDefault="00BF0112" w:rsidP="008F3569">
      <w:pPr>
        <w:spacing w:after="0" w:line="276" w:lineRule="auto"/>
        <w:jc w:val="both"/>
        <w:rPr>
          <w:rFonts w:ascii="Sylfaen" w:hAnsi="Sylfaen"/>
          <w:sz w:val="24"/>
          <w:szCs w:val="24"/>
          <w:u w:val="single"/>
          <w:lang w:val="ka-GE"/>
        </w:rPr>
      </w:pPr>
    </w:p>
    <w:p w14:paraId="35D50EC4" w14:textId="125E5CDA" w:rsidR="002E100F" w:rsidRDefault="002E100F" w:rsidP="008F3569">
      <w:pPr>
        <w:spacing w:after="0" w:line="276" w:lineRule="auto"/>
        <w:jc w:val="both"/>
        <w:rPr>
          <w:rFonts w:ascii="Sylfaen" w:hAnsi="Sylfaen"/>
          <w:sz w:val="24"/>
          <w:szCs w:val="24"/>
          <w:u w:val="single"/>
          <w:lang w:val="ka-GE"/>
        </w:rPr>
      </w:pPr>
      <w:r w:rsidRPr="002E100F">
        <w:rPr>
          <w:rFonts w:ascii="Sylfaen" w:hAnsi="Sylfaen"/>
          <w:sz w:val="24"/>
          <w:szCs w:val="24"/>
          <w:u w:val="single"/>
          <w:lang w:val="ka-GE"/>
        </w:rPr>
        <w:t>ჰომოზიგოტური სიტოსტეროლემია (ფიტოსტეროლემია</w:t>
      </w:r>
    </w:p>
    <w:p w14:paraId="491CBF5B" w14:textId="2DF81E4A" w:rsidR="002E100F" w:rsidRPr="002E100F" w:rsidRDefault="002E100F" w:rsidP="008F3569">
      <w:pPr>
        <w:spacing w:after="0" w:line="276" w:lineRule="auto"/>
        <w:jc w:val="both"/>
        <w:rPr>
          <w:rFonts w:ascii="Sylfaen" w:hAnsi="Sylfaen"/>
          <w:sz w:val="24"/>
          <w:szCs w:val="24"/>
          <w:lang w:val="ka-GE"/>
        </w:rPr>
      </w:pPr>
      <w:r w:rsidRPr="002E100F">
        <w:rPr>
          <w:rFonts w:ascii="Sylfaen" w:hAnsi="Sylfaen"/>
          <w:sz w:val="24"/>
          <w:szCs w:val="24"/>
          <w:lang w:val="ka-GE"/>
        </w:rPr>
        <w:t>ორმაგად ბრმა, პლაცებო-კონტროლირებად, 8-კვირიან კვლევაში, ჰომოზიგოტური სიტოსტეროლემიის მქონე 37 პაციენტი შემთხვევითი შერჩევის პრინციპით შეირჩა 10 მგ ეზეტიმიბის (n = 30) ან პლაცებოს (n = 7) მისაღებად. ზოგიერთი პაციენტი იღებდა სხვა მკურნალობას (მაგ., სტატინებს, ფისებს). ეზეტიმიბმა მნიშვნელოვნად შეამცირა ორი ძირითადი მცენარეული სტეროლის, სიტოსტეროლის და კამპესტეროლის დონე, შესაბამისად, 21%-ით და 24%-ით საწყისი დონისგან. სიტოსტეროლის შემცირების გავლენა ამ პოპულაციაში ავადობასა და სიკვდილიანობაზე უცნობია.</w:t>
      </w:r>
    </w:p>
    <w:p w14:paraId="05DC346F" w14:textId="22AEB9E0" w:rsidR="002E100F" w:rsidRDefault="002E100F" w:rsidP="008F3569">
      <w:pPr>
        <w:spacing w:after="0" w:line="276" w:lineRule="auto"/>
        <w:jc w:val="both"/>
        <w:rPr>
          <w:rFonts w:ascii="Sylfaen" w:hAnsi="Sylfaen"/>
          <w:sz w:val="24"/>
          <w:szCs w:val="24"/>
          <w:u w:val="single"/>
          <w:lang w:val="ka-GE"/>
        </w:rPr>
      </w:pPr>
    </w:p>
    <w:p w14:paraId="241D9AAC" w14:textId="09BAEBEB" w:rsidR="002E100F" w:rsidRPr="002E100F" w:rsidRDefault="002E100F" w:rsidP="008F3569">
      <w:pPr>
        <w:spacing w:after="0" w:line="276" w:lineRule="auto"/>
        <w:jc w:val="both"/>
        <w:rPr>
          <w:rFonts w:ascii="Sylfaen" w:hAnsi="Sylfaen"/>
          <w:i/>
          <w:sz w:val="24"/>
          <w:szCs w:val="24"/>
          <w:lang w:val="ka-GE"/>
        </w:rPr>
      </w:pPr>
      <w:r w:rsidRPr="002E100F">
        <w:rPr>
          <w:rFonts w:ascii="Sylfaen" w:hAnsi="Sylfaen"/>
          <w:i/>
          <w:sz w:val="24"/>
          <w:szCs w:val="24"/>
          <w:lang w:val="ka-GE"/>
        </w:rPr>
        <w:t>აორტის სტენოზი</w:t>
      </w:r>
    </w:p>
    <w:p w14:paraId="4B1F0EDD" w14:textId="2DF11938" w:rsidR="002E100F" w:rsidRDefault="002E100F" w:rsidP="008F3569">
      <w:pPr>
        <w:spacing w:after="0" w:line="276" w:lineRule="auto"/>
        <w:jc w:val="both"/>
        <w:rPr>
          <w:rFonts w:ascii="Sylfaen" w:hAnsi="Sylfaen"/>
          <w:sz w:val="24"/>
          <w:szCs w:val="24"/>
          <w:lang w:val="ka-GE"/>
        </w:rPr>
      </w:pPr>
      <w:r w:rsidRPr="002E100F">
        <w:rPr>
          <w:rFonts w:ascii="Sylfaen" w:hAnsi="Sylfaen"/>
          <w:sz w:val="24"/>
          <w:szCs w:val="24"/>
          <w:lang w:val="ka-GE"/>
        </w:rPr>
        <w:t>სიმვასტატინისა და ეზეტიმიბის გამოყენება აორტის სტენოზის სამკურნალოდ (SEAS) კვლევა იყო მრავალცენტრიანი, ორმაგად ბრმა, პლაცებო-კონტროლირებადი კვლევა საშუალო ხანგრძლივობით 4.4 წელი, რომელიც ჩატარდა 1</w:t>
      </w:r>
      <w:r>
        <w:rPr>
          <w:rFonts w:ascii="Sylfaen" w:hAnsi="Sylfaen"/>
          <w:sz w:val="24"/>
          <w:szCs w:val="24"/>
          <w:lang w:val="ka-GE"/>
        </w:rPr>
        <w:t>,</w:t>
      </w:r>
      <w:r w:rsidRPr="002E100F">
        <w:rPr>
          <w:rFonts w:ascii="Sylfaen" w:hAnsi="Sylfaen"/>
          <w:sz w:val="24"/>
          <w:szCs w:val="24"/>
          <w:lang w:val="ka-GE"/>
        </w:rPr>
        <w:t xml:space="preserve">873 პაციენტზე ასიმპტომური აორტის სტენოზით (AS), რაც დადასტურდა დოპლეროგრაფიით გაზომილი აორტის პიკური ნაკადის სიჩქარით 2.5-დან 4.0 მ/წმ-მდე დიაპაზონში. კვლევაში მონაწილეობდნენ მხოლოდ ის პაციენტები, რომლებსაც არ სჭირდებოდათ სტატინებით მკურნალობა ათეროსკლეროზული გულ-სისხლძარღვთა დაავადების რისკის შესამცირებლად. </w:t>
      </w:r>
      <w:r w:rsidRPr="002E100F">
        <w:rPr>
          <w:rFonts w:ascii="Sylfaen" w:hAnsi="Sylfaen"/>
          <w:sz w:val="24"/>
          <w:szCs w:val="24"/>
          <w:lang w:val="ka-GE"/>
        </w:rPr>
        <w:lastRenderedPageBreak/>
        <w:t>პაციენტები შემთხვევითი შერჩევის პრინციპით შეირჩნენ 1:1 პროპორციით პლაცებოს ან ეზეტიმიბის 10 მგ და სიმვასტატინის 40 მგ დღეში ერთად მიღებისთვის.</w:t>
      </w:r>
    </w:p>
    <w:p w14:paraId="156151E9" w14:textId="519025F2" w:rsidR="0024697A" w:rsidRDefault="0024697A" w:rsidP="008F3569">
      <w:pPr>
        <w:spacing w:after="0" w:line="276" w:lineRule="auto"/>
        <w:jc w:val="both"/>
        <w:rPr>
          <w:rFonts w:ascii="Sylfaen" w:hAnsi="Sylfaen"/>
          <w:sz w:val="24"/>
          <w:szCs w:val="24"/>
          <w:lang w:val="ka-GE"/>
        </w:rPr>
      </w:pPr>
    </w:p>
    <w:p w14:paraId="220C87A3" w14:textId="7C9B7A6B" w:rsidR="0024697A" w:rsidRDefault="0024697A" w:rsidP="008F3569">
      <w:pPr>
        <w:spacing w:after="0" w:line="276" w:lineRule="auto"/>
        <w:jc w:val="both"/>
        <w:rPr>
          <w:rFonts w:ascii="Sylfaen" w:hAnsi="Sylfaen"/>
          <w:sz w:val="24"/>
          <w:szCs w:val="24"/>
          <w:lang w:val="ka-GE"/>
        </w:rPr>
      </w:pPr>
      <w:r w:rsidRPr="0024697A">
        <w:rPr>
          <w:rFonts w:ascii="Sylfaen" w:hAnsi="Sylfaen"/>
          <w:sz w:val="24"/>
          <w:szCs w:val="24"/>
          <w:lang w:val="ka-GE"/>
        </w:rPr>
        <w:t>პირველადი საბოლოო წერტილი იყო ძირითადი გულ-სისხლძარღვთა მოვლენების (MCE) ერთობლიობა, რომელიც მოიცავდა გულ-სისხლძარღვთა სიკვდილს, აორტის სარქვლის ჩანაცვლების (AVR) ოპერაციას, აორტის სტენოზით გამოწვეული შეგუბებითი უკმარისობის (CHF) განვითარებას, არალეტალური მიოკარდიუმის ინფარქტს, კორონარული არტერიის შუნტირებას (CABG), პერკუტანულ კორონარულ ინტერვენციას (PCI), არასტაბილური სტენოკარდიის გამო ჰოსპიტალიზაციას და არაჰემორაგიული ინსულტს. ძირითადი მეორადი საბოლოო წერტილები იყო პირველადი საბოლოო წერტილის მოვლენების კატეგორიების ქვეჯგუფების ერთობლიობა.</w:t>
      </w:r>
    </w:p>
    <w:p w14:paraId="73B4468A" w14:textId="66031D15" w:rsidR="0024697A" w:rsidRDefault="0024697A" w:rsidP="008F3569">
      <w:pPr>
        <w:spacing w:after="0" w:line="276" w:lineRule="auto"/>
        <w:jc w:val="both"/>
        <w:rPr>
          <w:rFonts w:ascii="Sylfaen" w:hAnsi="Sylfaen"/>
          <w:sz w:val="24"/>
          <w:szCs w:val="24"/>
          <w:lang w:val="ka-GE"/>
        </w:rPr>
      </w:pPr>
    </w:p>
    <w:p w14:paraId="207F9FB3" w14:textId="08EA11CA" w:rsidR="0024697A" w:rsidRDefault="0024697A" w:rsidP="008F3569">
      <w:pPr>
        <w:spacing w:after="0" w:line="276" w:lineRule="auto"/>
        <w:jc w:val="both"/>
        <w:rPr>
          <w:rFonts w:ascii="Sylfaen" w:hAnsi="Sylfaen"/>
          <w:sz w:val="24"/>
          <w:szCs w:val="24"/>
          <w:lang w:val="ka-GE"/>
        </w:rPr>
      </w:pPr>
      <w:r w:rsidRPr="0024697A">
        <w:rPr>
          <w:rFonts w:ascii="Sylfaen" w:hAnsi="Sylfaen"/>
          <w:sz w:val="24"/>
          <w:szCs w:val="24"/>
          <w:lang w:val="ka-GE"/>
        </w:rPr>
        <w:t>პლაცებოსთან შედარებით, ეზეტიმიბი/სიმვასტატინი 10/40 მგ-მა მნიშვნელოვნად არ შეამცირა MCE-ის რისკი. პირველადი შედეგი დაფიქსირდა ეზეტიმიბი/სიმვასტატინის ჯგუფში 333 პაციენტში (35.3%) და პლაცებოს ჯგუფში 355 პაციენტში (38.2%) (ეზეტიმიბი/სიმვასტატინის ჯგუფში საფრთხის თანაფარდობა, 0.96; 95%-იანი სანდოობის ინტერვალი, 0.83-დან 1.12-მდე; p = 0.59). აორტის სარქვლის ჩანაცვლება ჩატარდა ეზეტიმიბი/სიმვასტატინის ჯგუფში 267 პაციენტში (28.3%) და პლაცებოს ჯგუფში 278 პაციენტში (29.9%) (საფრთხის თანაფარდობა, 1.00; 95% CI, 0.84-დან 1.18-მდე; p = 0.97). ეზეტიმიბის/სიმვასტატინის ჯგუფში იშემიური გულ-სისხლძარღვთა მოვლენები უფრო ნაკლებ პაციენტს აღენიშნებოდა (n = 148), ვიდრე პლაცებოს ჯგუფში (n = 187) (საფრთხის თანაფარდობა, 0.78; 95% CI, 0.63-დან 0.97-მდე; p = 0.02), ძირითადად იმ პაციენტების მცირე რაოდენობის გამო, რომლებსაც ჩაუტარდათ კორონარული არტერიის შუნტირება.</w:t>
      </w:r>
    </w:p>
    <w:p w14:paraId="16B9165A" w14:textId="559B355D" w:rsidR="0024697A" w:rsidRDefault="0024697A" w:rsidP="008F3569">
      <w:pPr>
        <w:spacing w:after="0" w:line="276" w:lineRule="auto"/>
        <w:jc w:val="both"/>
        <w:rPr>
          <w:rFonts w:ascii="Sylfaen" w:hAnsi="Sylfaen"/>
          <w:sz w:val="24"/>
          <w:szCs w:val="24"/>
          <w:lang w:val="ka-GE"/>
        </w:rPr>
      </w:pPr>
    </w:p>
    <w:p w14:paraId="3E5B133E" w14:textId="5D113325" w:rsidR="0024697A" w:rsidRPr="002E100F" w:rsidRDefault="0024697A" w:rsidP="008F3569">
      <w:pPr>
        <w:spacing w:after="0" w:line="276" w:lineRule="auto"/>
        <w:jc w:val="both"/>
        <w:rPr>
          <w:rFonts w:ascii="Sylfaen" w:hAnsi="Sylfaen"/>
          <w:sz w:val="24"/>
          <w:szCs w:val="24"/>
          <w:lang w:val="ka-GE"/>
        </w:rPr>
      </w:pPr>
      <w:r>
        <w:rPr>
          <w:rFonts w:ascii="Sylfaen" w:hAnsi="Sylfaen"/>
          <w:sz w:val="24"/>
          <w:szCs w:val="24"/>
          <w:lang w:val="ka-GE"/>
        </w:rPr>
        <w:t>სიმსივნე</w:t>
      </w:r>
      <w:r w:rsidRPr="0024697A">
        <w:rPr>
          <w:rFonts w:ascii="Sylfaen" w:hAnsi="Sylfaen"/>
          <w:sz w:val="24"/>
          <w:szCs w:val="24"/>
          <w:lang w:val="ka-GE"/>
        </w:rPr>
        <w:t xml:space="preserve"> უფრო ხშირად ვითარდებოდა ეზეტიმიბის/სიმვასტატინის ჯგუფში (105 70-ის წინააღმდეგ, p = 0.01). ამ დაკვირვების კლინიკური მნიშვნელობა გაურკვეველია, რადგან უფრო დიდ SHARP კვლევაში კიბოს შემთხვევების მქონე პაციენტების საერთო რაოდენობა (438 ეზეტიმიბის/სიმვასტატინის ჯგუფში 439 პლაცებოს ჯგუფთან შედარებით) არ განსხვავდებოდა. გარდა ამისა, IMPROVE-IT კვლევაში ახალი ავთვისებიანი სიმსივნის მქონე პაციენტების საერთო რაოდენობა (853 ეზეტიმიბის/სიმვასტატინის ჯგუფში 863-ის წინააღმდეგ სიმვასტატინის ჯგუფში) მნიშვნელოვნად არ განსხვავდებოდა და შესაბამისად, SEAS კვლევის შედეგების დადასტურება SHARP-ით ან IMPROVE-IT-ით ვერ მოხერხდა.</w:t>
      </w:r>
    </w:p>
    <w:p w14:paraId="4907B024" w14:textId="46FD434C" w:rsidR="002E100F" w:rsidRDefault="002E100F" w:rsidP="008F3569">
      <w:pPr>
        <w:spacing w:after="0" w:line="276" w:lineRule="auto"/>
        <w:jc w:val="both"/>
        <w:rPr>
          <w:rFonts w:ascii="Sylfaen" w:hAnsi="Sylfaen"/>
          <w:sz w:val="24"/>
          <w:szCs w:val="24"/>
          <w:u w:val="single"/>
          <w:lang w:val="ka-GE"/>
        </w:rPr>
      </w:pPr>
    </w:p>
    <w:p w14:paraId="368CF56B" w14:textId="538B3E89" w:rsidR="002E100F" w:rsidRPr="0024697A" w:rsidRDefault="0024697A" w:rsidP="008F3569">
      <w:pPr>
        <w:spacing w:after="0" w:line="276" w:lineRule="auto"/>
        <w:jc w:val="both"/>
        <w:rPr>
          <w:rFonts w:ascii="Sylfaen" w:hAnsi="Sylfaen"/>
          <w:b/>
          <w:sz w:val="24"/>
          <w:szCs w:val="24"/>
          <w:lang w:val="ka-GE"/>
        </w:rPr>
      </w:pPr>
      <w:r w:rsidRPr="0024697A">
        <w:rPr>
          <w:rFonts w:ascii="Sylfaen" w:hAnsi="Sylfaen"/>
          <w:b/>
          <w:sz w:val="24"/>
          <w:szCs w:val="24"/>
          <w:lang w:val="ka-GE"/>
        </w:rPr>
        <w:t>5.2 ფარმაკოკინეტიკური თვისებები</w:t>
      </w:r>
    </w:p>
    <w:p w14:paraId="00FA34A8" w14:textId="5379E6BD" w:rsidR="0024697A" w:rsidRDefault="0024697A" w:rsidP="008F3569">
      <w:pPr>
        <w:spacing w:after="0" w:line="276" w:lineRule="auto"/>
        <w:jc w:val="both"/>
        <w:rPr>
          <w:rFonts w:ascii="Sylfaen" w:hAnsi="Sylfaen"/>
          <w:sz w:val="24"/>
          <w:szCs w:val="24"/>
          <w:u w:val="single"/>
          <w:lang w:val="ka-GE"/>
        </w:rPr>
      </w:pPr>
      <w:r>
        <w:rPr>
          <w:rFonts w:ascii="Sylfaen" w:hAnsi="Sylfaen"/>
          <w:sz w:val="24"/>
          <w:szCs w:val="24"/>
          <w:u w:val="single"/>
          <w:lang w:val="ka-GE"/>
        </w:rPr>
        <w:t xml:space="preserve">შეწოვა </w:t>
      </w:r>
    </w:p>
    <w:p w14:paraId="191C2999" w14:textId="57464BEA" w:rsidR="0024697A" w:rsidRDefault="0024697A" w:rsidP="008F3569">
      <w:pPr>
        <w:spacing w:after="0" w:line="276" w:lineRule="auto"/>
        <w:jc w:val="both"/>
        <w:rPr>
          <w:rFonts w:ascii="Sylfaen" w:hAnsi="Sylfaen"/>
          <w:sz w:val="24"/>
          <w:szCs w:val="24"/>
          <w:lang w:val="ka-GE"/>
        </w:rPr>
      </w:pPr>
      <w:r w:rsidRPr="0024697A">
        <w:rPr>
          <w:rFonts w:ascii="Sylfaen" w:hAnsi="Sylfaen"/>
          <w:sz w:val="24"/>
          <w:szCs w:val="24"/>
          <w:lang w:val="ka-GE"/>
        </w:rPr>
        <w:t xml:space="preserve">პერორალური მიღების შემდეგ, ეზეტიმიბი სწრაფად შეიწოვება და ინტენსიურად კონიუგირდება ფარმაკოლოგიურად აქტიურ ფენოლური გლუკურონიდთან (ეზეტიმიბ-გლუკურონიდი). საშუალო მაქსიმალური კონცენტრაცია პლაზმაში (Cmax) მიიღწევა 1-2 </w:t>
      </w:r>
      <w:r w:rsidRPr="0024697A">
        <w:rPr>
          <w:rFonts w:ascii="Sylfaen" w:hAnsi="Sylfaen"/>
          <w:sz w:val="24"/>
          <w:szCs w:val="24"/>
          <w:lang w:val="ka-GE"/>
        </w:rPr>
        <w:lastRenderedPageBreak/>
        <w:t>საათის განმავლობაში ეზეტიმიბ-გლუკურონიდისთვის და 4-12 საათის განმავლობაში ეზეტიმიბისთვის. ეზეტიმიბის აბსოლუტური ბიოშეღწევადობის დადგენა შეუძლებელია, რადგან ნაერთი პრაქტიკულად უხსნადია ინექციისთვის შესაფერის წყალხსნარში.</w:t>
      </w:r>
    </w:p>
    <w:p w14:paraId="3EDB26DA" w14:textId="77777777" w:rsidR="0024697A" w:rsidRPr="0024697A" w:rsidRDefault="0024697A" w:rsidP="008F3569">
      <w:pPr>
        <w:spacing w:after="0" w:line="276" w:lineRule="auto"/>
        <w:jc w:val="both"/>
        <w:rPr>
          <w:rFonts w:ascii="Sylfaen" w:hAnsi="Sylfaen"/>
          <w:sz w:val="24"/>
          <w:szCs w:val="24"/>
          <w:lang w:val="ka-GE"/>
        </w:rPr>
      </w:pPr>
    </w:p>
    <w:p w14:paraId="5EAC0FE6" w14:textId="2C9D0FD7" w:rsidR="0024697A" w:rsidRPr="0024697A" w:rsidRDefault="0024697A" w:rsidP="008F3569">
      <w:pPr>
        <w:spacing w:after="0" w:line="276" w:lineRule="auto"/>
        <w:jc w:val="both"/>
        <w:rPr>
          <w:rFonts w:ascii="Sylfaen" w:hAnsi="Sylfaen"/>
          <w:sz w:val="24"/>
          <w:szCs w:val="24"/>
          <w:lang w:val="ka-GE"/>
        </w:rPr>
      </w:pPr>
      <w:r w:rsidRPr="0024697A">
        <w:rPr>
          <w:rFonts w:ascii="Sylfaen" w:hAnsi="Sylfaen"/>
          <w:sz w:val="24"/>
          <w:szCs w:val="24"/>
          <w:lang w:val="ka-GE"/>
        </w:rPr>
        <w:t>საკვების ერთდროული მიღება (ცხიმიანი ან უცხიმო საკვები) გავლენას არ ახდენდა ეზეტიმიბის პერორალურ ბიოშეღწევადობაზე ეზეტიმიბის 10 მგ ტაბლეტების სახით მიღებისას. ეზეტიმიბის მიღება შესაძლებელია საკვებთან ერთად ან მის გარეშე.</w:t>
      </w:r>
    </w:p>
    <w:p w14:paraId="12CB86CF" w14:textId="24FF622E" w:rsidR="0024697A" w:rsidRDefault="0024697A" w:rsidP="008F3569">
      <w:pPr>
        <w:spacing w:after="0" w:line="276" w:lineRule="auto"/>
        <w:jc w:val="both"/>
        <w:rPr>
          <w:rFonts w:ascii="Sylfaen" w:hAnsi="Sylfaen"/>
          <w:sz w:val="24"/>
          <w:szCs w:val="24"/>
          <w:u w:val="single"/>
          <w:lang w:val="ka-GE"/>
        </w:rPr>
      </w:pPr>
    </w:p>
    <w:p w14:paraId="74665447" w14:textId="14BC1245" w:rsidR="0024697A" w:rsidRDefault="0024697A" w:rsidP="008F3569">
      <w:pPr>
        <w:spacing w:after="0" w:line="276" w:lineRule="auto"/>
        <w:jc w:val="both"/>
        <w:rPr>
          <w:rFonts w:ascii="Sylfaen" w:hAnsi="Sylfaen"/>
          <w:sz w:val="24"/>
          <w:szCs w:val="24"/>
          <w:u w:val="single"/>
          <w:lang w:val="ka-GE"/>
        </w:rPr>
      </w:pPr>
    </w:p>
    <w:p w14:paraId="0E1598E4" w14:textId="4877A865" w:rsidR="0024697A" w:rsidRDefault="0024697A" w:rsidP="008F3569">
      <w:pPr>
        <w:spacing w:after="0" w:line="276" w:lineRule="auto"/>
        <w:jc w:val="both"/>
        <w:rPr>
          <w:rFonts w:ascii="Sylfaen" w:hAnsi="Sylfaen"/>
          <w:sz w:val="24"/>
          <w:szCs w:val="24"/>
          <w:u w:val="single"/>
          <w:lang w:val="ka-GE"/>
        </w:rPr>
      </w:pPr>
      <w:r>
        <w:rPr>
          <w:rFonts w:ascii="Sylfaen" w:hAnsi="Sylfaen"/>
          <w:sz w:val="24"/>
          <w:szCs w:val="24"/>
          <w:u w:val="single"/>
          <w:lang w:val="ka-GE"/>
        </w:rPr>
        <w:t xml:space="preserve">განაწილება </w:t>
      </w:r>
    </w:p>
    <w:p w14:paraId="3184141E" w14:textId="3B64BC6F" w:rsidR="0024697A" w:rsidRPr="0024697A" w:rsidRDefault="0024697A" w:rsidP="008F3569">
      <w:pPr>
        <w:spacing w:after="0" w:line="276" w:lineRule="auto"/>
        <w:jc w:val="both"/>
        <w:rPr>
          <w:rFonts w:ascii="Sylfaen" w:hAnsi="Sylfaen"/>
          <w:sz w:val="24"/>
          <w:szCs w:val="24"/>
          <w:lang w:val="ka-GE"/>
        </w:rPr>
      </w:pPr>
      <w:r w:rsidRPr="0024697A">
        <w:rPr>
          <w:rFonts w:ascii="Sylfaen" w:hAnsi="Sylfaen"/>
          <w:sz w:val="24"/>
          <w:szCs w:val="24"/>
          <w:lang w:val="ka-GE"/>
        </w:rPr>
        <w:t>ეზეტიმიბი და ეზეტიმიბ-გლუკურონიდი ადამიანის პლაზმის ცილებს უკავშირდება შესაბამისად 99.7%-ით და 88-დან 92%-მდე.</w:t>
      </w:r>
    </w:p>
    <w:p w14:paraId="5A19CAAB" w14:textId="2A80E627" w:rsidR="0024697A" w:rsidRDefault="0024697A" w:rsidP="008F3569">
      <w:pPr>
        <w:spacing w:after="0" w:line="276" w:lineRule="auto"/>
        <w:jc w:val="both"/>
        <w:rPr>
          <w:rFonts w:ascii="Sylfaen" w:hAnsi="Sylfaen"/>
          <w:sz w:val="24"/>
          <w:szCs w:val="24"/>
          <w:u w:val="single"/>
          <w:lang w:val="ka-GE"/>
        </w:rPr>
      </w:pPr>
    </w:p>
    <w:p w14:paraId="2E0A2C74" w14:textId="7EC63A71" w:rsidR="0024697A" w:rsidRDefault="0024697A" w:rsidP="008F3569">
      <w:pPr>
        <w:spacing w:after="0" w:line="276" w:lineRule="auto"/>
        <w:jc w:val="both"/>
        <w:rPr>
          <w:rFonts w:ascii="Sylfaen" w:hAnsi="Sylfaen"/>
          <w:sz w:val="24"/>
          <w:szCs w:val="24"/>
          <w:u w:val="single"/>
          <w:lang w:val="ka-GE"/>
        </w:rPr>
      </w:pPr>
      <w:r>
        <w:rPr>
          <w:rFonts w:ascii="Sylfaen" w:hAnsi="Sylfaen"/>
          <w:sz w:val="24"/>
          <w:szCs w:val="24"/>
          <w:u w:val="single"/>
          <w:lang w:val="ka-GE"/>
        </w:rPr>
        <w:t xml:space="preserve">ბიოტრანსფორმაცია </w:t>
      </w:r>
    </w:p>
    <w:p w14:paraId="15BD00BB" w14:textId="2AA405D6" w:rsidR="0024697A" w:rsidRPr="0024697A" w:rsidRDefault="0024697A" w:rsidP="008F3569">
      <w:pPr>
        <w:spacing w:after="0" w:line="276" w:lineRule="auto"/>
        <w:jc w:val="both"/>
        <w:rPr>
          <w:rFonts w:ascii="Sylfaen" w:hAnsi="Sylfaen"/>
          <w:sz w:val="24"/>
          <w:szCs w:val="24"/>
          <w:lang w:val="ka-GE"/>
        </w:rPr>
      </w:pPr>
      <w:r w:rsidRPr="0024697A">
        <w:rPr>
          <w:rFonts w:ascii="Sylfaen" w:hAnsi="Sylfaen"/>
          <w:sz w:val="24"/>
          <w:szCs w:val="24"/>
          <w:lang w:val="ka-GE"/>
        </w:rPr>
        <w:t>ეზეტიმიბი ძირითადად მეტაბოლიზდება წვრილ ნაწლავსა და ღვიძლში გლუკურონიდის კონიუგაციის გზით (II ფაზის რეაქცია), რასაც მოჰყვება ნაღვლის გზით გამოყოფა. მინიმალური ჟანგვითი მეტაბოლიზმი (I ფაზის რეაქცია) დაფიქსირდა ყველა შეფასებულ სახეობაში. ეზეტიმიბი და ეზეტიმიბ-გლუკურონიდი არის პლაზმაში აღმოჩენილი ძირითადი წამლისგან მიღებული ნაერთები, რომლებიც შეადგენენ პლაზმაში არსებული პრეპარატის საერთო რაოდენობის დაახლოებით 10-20%-ს და 80-90%-ს, შესაბამისად. როგორც ეზეტიმიბი, ასევე ეზეტიმიბ-გლუკურონიდი ნელა გამოიყოფა პლაზმიდან, რაც გულისხმობს ნაწლავოჰეპატურ რეციკლირებას. ეზეტიმიბის და ეზეტიმიბ-გლუკურონიდის ნახევარგამოყოფის პერიოდი დაახლოებით 22 საათს შეადგენს.</w:t>
      </w:r>
    </w:p>
    <w:p w14:paraId="3BE9F3AA" w14:textId="7180B682" w:rsidR="002E100F" w:rsidRDefault="002E100F" w:rsidP="008F3569">
      <w:pPr>
        <w:spacing w:after="0" w:line="276" w:lineRule="auto"/>
        <w:jc w:val="both"/>
        <w:rPr>
          <w:rFonts w:ascii="Sylfaen" w:hAnsi="Sylfaen"/>
          <w:sz w:val="24"/>
          <w:szCs w:val="24"/>
          <w:u w:val="single"/>
          <w:lang w:val="ka-GE"/>
        </w:rPr>
      </w:pPr>
    </w:p>
    <w:p w14:paraId="71E69C46" w14:textId="2B810910" w:rsidR="0024697A" w:rsidRDefault="0024697A" w:rsidP="008F3569">
      <w:pPr>
        <w:spacing w:after="0" w:line="276" w:lineRule="auto"/>
        <w:jc w:val="both"/>
        <w:rPr>
          <w:rFonts w:ascii="Sylfaen" w:hAnsi="Sylfaen"/>
          <w:sz w:val="24"/>
          <w:szCs w:val="24"/>
          <w:u w:val="single"/>
          <w:lang w:val="ka-GE"/>
        </w:rPr>
      </w:pPr>
      <w:r>
        <w:rPr>
          <w:rFonts w:ascii="Sylfaen" w:hAnsi="Sylfaen"/>
          <w:sz w:val="24"/>
          <w:szCs w:val="24"/>
          <w:u w:val="single"/>
          <w:lang w:val="ka-GE"/>
        </w:rPr>
        <w:t xml:space="preserve">გამოყოფა </w:t>
      </w:r>
    </w:p>
    <w:p w14:paraId="1045687B" w14:textId="1B6BEF8B" w:rsidR="0024697A" w:rsidRDefault="0024697A" w:rsidP="008F3569">
      <w:pPr>
        <w:spacing w:after="0" w:line="276" w:lineRule="auto"/>
        <w:jc w:val="both"/>
        <w:rPr>
          <w:rFonts w:ascii="Sylfaen" w:hAnsi="Sylfaen"/>
          <w:sz w:val="24"/>
          <w:szCs w:val="24"/>
          <w:lang w:val="ka-GE"/>
        </w:rPr>
      </w:pPr>
      <w:r w:rsidRPr="0024697A">
        <w:rPr>
          <w:rFonts w:ascii="Sylfaen" w:hAnsi="Sylfaen"/>
          <w:sz w:val="24"/>
          <w:szCs w:val="24"/>
          <w:lang w:val="ka-GE"/>
        </w:rPr>
        <w:t xml:space="preserve">ადამიანებში </w:t>
      </w:r>
      <w:r w:rsidRPr="0024697A">
        <w:rPr>
          <w:rFonts w:ascii="Sylfaen" w:hAnsi="Sylfaen"/>
          <w:sz w:val="24"/>
          <w:szCs w:val="24"/>
          <w:vertAlign w:val="superscript"/>
          <w:lang w:val="ka-GE"/>
        </w:rPr>
        <w:t>14</w:t>
      </w:r>
      <w:r w:rsidRPr="0024697A">
        <w:rPr>
          <w:rFonts w:ascii="Sylfaen" w:hAnsi="Sylfaen"/>
          <w:sz w:val="24"/>
          <w:szCs w:val="24"/>
          <w:lang w:val="ka-GE"/>
        </w:rPr>
        <w:t>C ეზეტიმიბის (20 მგ) პერორალური მიღების შემდეგ, ეზეტიმიბის საერთო რაოდენობა პლაზმაში არსებული რადიოაქტივობის დაახლოებით 93%-ს შეადგენდა. 10-დღიანი შეგროვების პერიოდში, შეყვანილი რადიოაქტივობის დაახლოებით 78% და 11% შესაბამისად, განავალსა და შარდში იქნა აღმოჩენილი. 48 საათის შემდეგ, პლაზმაში რადიოაქტივობის დონეები არ დაფიქსირებულა.</w:t>
      </w:r>
    </w:p>
    <w:p w14:paraId="16D15DE6" w14:textId="790BEF15" w:rsidR="000C604C" w:rsidRDefault="000C604C" w:rsidP="008F3569">
      <w:pPr>
        <w:spacing w:after="0" w:line="276" w:lineRule="auto"/>
        <w:jc w:val="both"/>
        <w:rPr>
          <w:rFonts w:ascii="Sylfaen" w:hAnsi="Sylfaen"/>
          <w:sz w:val="24"/>
          <w:szCs w:val="24"/>
          <w:lang w:val="ka-GE"/>
        </w:rPr>
      </w:pPr>
    </w:p>
    <w:p w14:paraId="59DFF11D" w14:textId="51CE3B06" w:rsidR="000C604C" w:rsidRPr="000C604C" w:rsidRDefault="000C604C" w:rsidP="008F3569">
      <w:pPr>
        <w:spacing w:after="0" w:line="276" w:lineRule="auto"/>
        <w:jc w:val="both"/>
        <w:rPr>
          <w:rFonts w:ascii="Sylfaen" w:hAnsi="Sylfaen"/>
          <w:sz w:val="24"/>
          <w:szCs w:val="24"/>
          <w:u w:val="single"/>
          <w:lang w:val="ka-GE"/>
        </w:rPr>
      </w:pPr>
      <w:r w:rsidRPr="000C604C">
        <w:rPr>
          <w:rFonts w:ascii="Sylfaen" w:hAnsi="Sylfaen"/>
          <w:sz w:val="24"/>
          <w:szCs w:val="24"/>
          <w:u w:val="single"/>
          <w:lang w:val="ka-GE"/>
        </w:rPr>
        <w:t>სპეციალური პოპულაციები</w:t>
      </w:r>
    </w:p>
    <w:p w14:paraId="70C7B59D" w14:textId="447021FC" w:rsidR="000C604C" w:rsidRDefault="000C604C" w:rsidP="008F3569">
      <w:pPr>
        <w:spacing w:after="0" w:line="276" w:lineRule="auto"/>
        <w:jc w:val="both"/>
        <w:rPr>
          <w:rFonts w:ascii="Sylfaen" w:hAnsi="Sylfaen"/>
          <w:sz w:val="24"/>
          <w:szCs w:val="24"/>
          <w:u w:val="single"/>
          <w:lang w:val="ka-GE"/>
        </w:rPr>
      </w:pPr>
    </w:p>
    <w:p w14:paraId="1CD4A4E1" w14:textId="515659CB" w:rsidR="000C604C" w:rsidRPr="000C604C" w:rsidRDefault="000C604C" w:rsidP="008F3569">
      <w:pPr>
        <w:spacing w:after="0" w:line="276" w:lineRule="auto"/>
        <w:jc w:val="both"/>
        <w:rPr>
          <w:rFonts w:ascii="Sylfaen" w:hAnsi="Sylfaen"/>
          <w:i/>
          <w:sz w:val="24"/>
          <w:szCs w:val="24"/>
          <w:lang w:val="ka-GE"/>
        </w:rPr>
      </w:pPr>
      <w:r w:rsidRPr="000C604C">
        <w:rPr>
          <w:rFonts w:ascii="Sylfaen" w:hAnsi="Sylfaen"/>
          <w:i/>
          <w:sz w:val="24"/>
          <w:szCs w:val="24"/>
          <w:lang w:val="ka-GE"/>
        </w:rPr>
        <w:t xml:space="preserve">პედიატრიული მოსახლეობა </w:t>
      </w:r>
    </w:p>
    <w:p w14:paraId="1BFAD059" w14:textId="7CB7695F" w:rsidR="0024697A" w:rsidRDefault="000C604C" w:rsidP="008F3569">
      <w:pPr>
        <w:spacing w:after="0" w:line="276" w:lineRule="auto"/>
        <w:jc w:val="both"/>
        <w:rPr>
          <w:rFonts w:ascii="Sylfaen" w:hAnsi="Sylfaen"/>
          <w:sz w:val="24"/>
          <w:szCs w:val="24"/>
          <w:lang w:val="ka-GE"/>
        </w:rPr>
      </w:pPr>
      <w:r w:rsidRPr="000C604C">
        <w:rPr>
          <w:rFonts w:ascii="Sylfaen" w:hAnsi="Sylfaen"/>
          <w:sz w:val="24"/>
          <w:szCs w:val="24"/>
          <w:lang w:val="ka-GE"/>
        </w:rPr>
        <w:t>ეზეტიმიბის ფარმაკოკინეტიკა მსგავსია 6 წლის და უფროსი ასაკის ბავშვებ</w:t>
      </w:r>
      <w:r>
        <w:rPr>
          <w:rFonts w:ascii="Sylfaen" w:hAnsi="Sylfaen"/>
          <w:sz w:val="24"/>
          <w:szCs w:val="24"/>
          <w:lang w:val="ka-GE"/>
        </w:rPr>
        <w:t>სა</w:t>
      </w:r>
      <w:r w:rsidRPr="000C604C">
        <w:rPr>
          <w:rFonts w:ascii="Sylfaen" w:hAnsi="Sylfaen"/>
          <w:sz w:val="24"/>
          <w:szCs w:val="24"/>
          <w:lang w:val="ka-GE"/>
        </w:rPr>
        <w:t xml:space="preserve"> და მოზრდილებში. ფარმაკოკინეტიკური მონაცემები 6 წელზე ნაკლები ასაკის პედიატრიულ პოპულაციაში არ არის ხელმისაწვდომი. პედიატრიულ და მოზარდ პაციენტებში </w:t>
      </w:r>
      <w:r w:rsidRPr="000C604C">
        <w:rPr>
          <w:rFonts w:ascii="Sylfaen" w:hAnsi="Sylfaen"/>
          <w:sz w:val="24"/>
          <w:szCs w:val="24"/>
          <w:lang w:val="ka-GE"/>
        </w:rPr>
        <w:lastRenderedPageBreak/>
        <w:t>კლინიკური გამოცდილება მოიცავს პაციენტებს, რომლებსაც აქვთ ჰომოსექსუალური ოჯახური ჰიპერპლაზია, ჰემოსექსუალური ოჯახური ჰიპერპლაზია ან სიტოსტეროლემია.</w:t>
      </w:r>
    </w:p>
    <w:p w14:paraId="2352585A" w14:textId="29142B78" w:rsidR="000C604C" w:rsidRDefault="000C604C" w:rsidP="008F3569">
      <w:pPr>
        <w:spacing w:after="0" w:line="276" w:lineRule="auto"/>
        <w:jc w:val="both"/>
        <w:rPr>
          <w:rFonts w:ascii="Sylfaen" w:hAnsi="Sylfaen"/>
          <w:sz w:val="24"/>
          <w:szCs w:val="24"/>
          <w:lang w:val="ka-GE"/>
        </w:rPr>
      </w:pPr>
    </w:p>
    <w:p w14:paraId="05D46BF8" w14:textId="1B5D118F" w:rsidR="000C604C" w:rsidRDefault="000C604C" w:rsidP="008F3569">
      <w:pPr>
        <w:spacing w:after="0" w:line="276" w:lineRule="auto"/>
        <w:jc w:val="both"/>
        <w:rPr>
          <w:rFonts w:ascii="Sylfaen" w:hAnsi="Sylfaen"/>
          <w:i/>
          <w:sz w:val="24"/>
          <w:szCs w:val="24"/>
          <w:lang w:val="ka-GE"/>
        </w:rPr>
      </w:pPr>
      <w:r w:rsidRPr="000C604C">
        <w:rPr>
          <w:rFonts w:ascii="Sylfaen" w:hAnsi="Sylfaen"/>
          <w:i/>
          <w:sz w:val="24"/>
          <w:szCs w:val="24"/>
          <w:lang w:val="ka-GE"/>
        </w:rPr>
        <w:t xml:space="preserve">ხანდაზმულები </w:t>
      </w:r>
    </w:p>
    <w:p w14:paraId="5C775F6F" w14:textId="7E451AC9" w:rsidR="000C604C" w:rsidRDefault="000C604C" w:rsidP="008F3569">
      <w:pPr>
        <w:spacing w:after="0" w:line="276" w:lineRule="auto"/>
        <w:jc w:val="both"/>
        <w:rPr>
          <w:rFonts w:ascii="Sylfaen" w:hAnsi="Sylfaen"/>
          <w:sz w:val="24"/>
          <w:szCs w:val="24"/>
          <w:lang w:val="ka-GE"/>
        </w:rPr>
      </w:pPr>
      <w:r w:rsidRPr="000C604C">
        <w:rPr>
          <w:rFonts w:ascii="Sylfaen" w:hAnsi="Sylfaen"/>
          <w:sz w:val="24"/>
          <w:szCs w:val="24"/>
          <w:lang w:val="ka-GE"/>
        </w:rPr>
        <w:t>ეზეტიმიბის საერთო პლაზმური კონცენტრაცია დაახლოებით 2-ჯერ მაღალია ხანდაზმულებში (≥ 65 წელი), ვიდრე ახალგაზრდებში (18-დან 45 წლამდე). LDL-C-ის შემცირება და უსაფრთხოების პროფილი შედარებადია ხანდაზმულ და ახალგაზრდა სუბიექტებს შორის, რომლებიც ეზეტიმიბით მკურნალობენ. ამიტომ, ხანდაზმულებში დოზის კორექცია საჭირო არ არის.</w:t>
      </w:r>
    </w:p>
    <w:p w14:paraId="3C2197AB" w14:textId="6FC43E54" w:rsidR="000C604C" w:rsidRDefault="000C604C" w:rsidP="008F3569">
      <w:pPr>
        <w:spacing w:after="0" w:line="276" w:lineRule="auto"/>
        <w:jc w:val="both"/>
        <w:rPr>
          <w:rFonts w:ascii="Sylfaen" w:hAnsi="Sylfaen"/>
          <w:sz w:val="24"/>
          <w:szCs w:val="24"/>
          <w:lang w:val="ka-GE"/>
        </w:rPr>
      </w:pPr>
    </w:p>
    <w:p w14:paraId="56981A18" w14:textId="35CE9419" w:rsidR="000C604C" w:rsidRPr="000C604C" w:rsidRDefault="000C604C" w:rsidP="008F3569">
      <w:pPr>
        <w:spacing w:after="0" w:line="276" w:lineRule="auto"/>
        <w:jc w:val="both"/>
        <w:rPr>
          <w:rFonts w:ascii="Sylfaen" w:hAnsi="Sylfaen"/>
          <w:i/>
          <w:sz w:val="24"/>
          <w:szCs w:val="24"/>
          <w:lang w:val="ka-GE"/>
        </w:rPr>
      </w:pPr>
      <w:r w:rsidRPr="000C604C">
        <w:rPr>
          <w:rFonts w:ascii="Sylfaen" w:hAnsi="Sylfaen"/>
          <w:i/>
          <w:sz w:val="24"/>
          <w:szCs w:val="24"/>
          <w:lang w:val="ka-GE"/>
        </w:rPr>
        <w:t>ღვიძლის უკმარისობა</w:t>
      </w:r>
    </w:p>
    <w:p w14:paraId="20562D62" w14:textId="1E4F85D4" w:rsidR="000C604C" w:rsidRDefault="000C604C" w:rsidP="008F3569">
      <w:pPr>
        <w:spacing w:after="0" w:line="276" w:lineRule="auto"/>
        <w:jc w:val="both"/>
        <w:rPr>
          <w:rFonts w:ascii="Sylfaen" w:hAnsi="Sylfaen"/>
          <w:sz w:val="24"/>
          <w:szCs w:val="24"/>
          <w:lang w:val="ka-GE"/>
        </w:rPr>
      </w:pPr>
      <w:r w:rsidRPr="000C604C">
        <w:rPr>
          <w:rFonts w:ascii="Sylfaen" w:hAnsi="Sylfaen"/>
          <w:sz w:val="24"/>
          <w:szCs w:val="24"/>
          <w:lang w:val="ka-GE"/>
        </w:rPr>
        <w:t>ეზეტიმიბის 10 მგ ერთჯერადი დოზის შემდეგ, ეზეტიმიბის საერთო AUC საშუალო მაჩვენებელი (AUC) დაახლოებით 1.7-ჯერ გაიზარდა ღვიძლის მსუბუქი უკმარისობის მქონე პაციენტებში (ჩაილდ პიუს ქულა 5 ან 6), ჯანმრთელ სუბიექტებთან შედარებით. 14-დღიან, მრავალჯერადი დოზის კვლევაში (10 მგ დღეში) ღვიძლის ზომიერი უკმარისობის მქონე პაციენტებში (ჩაილდ პიუს ქულა 7-დან 9-მდე), ეზეტიმიბის საერთო AUC საშუალო მაჩვენებელი დაახლოებით 4-ჯერ გაიზარდა 1-ელ და 14-ე დღეს ჯანმრთელ სუბიექტებთან შედარებით. ღვიძლის მსუბუქი უკმარისობის მქონე პაციენტებისთვის დოზის კორექცია საჭირო არ არის. ღვიძლის ზომიერი ან მძიმე უკმარისობის მქონე პაციენტებში ეზეტიმიბის გაზრდილი ზემოქმედების უცნობი ეფექტების გამო, ეზეტიმიბის გამოყენება ამ პაციენტებში რეკომენდებული არ არის (იხილეთ ნაწილი 4.4).</w:t>
      </w:r>
    </w:p>
    <w:p w14:paraId="6BCDD8D9" w14:textId="5304FDEF" w:rsidR="000C604C" w:rsidRDefault="000C604C" w:rsidP="008F3569">
      <w:pPr>
        <w:spacing w:after="0" w:line="276" w:lineRule="auto"/>
        <w:jc w:val="both"/>
        <w:rPr>
          <w:rFonts w:ascii="Sylfaen" w:hAnsi="Sylfaen"/>
          <w:sz w:val="24"/>
          <w:szCs w:val="24"/>
          <w:lang w:val="ka-GE"/>
        </w:rPr>
      </w:pPr>
    </w:p>
    <w:p w14:paraId="018E9278" w14:textId="3A4092B0" w:rsidR="000C604C" w:rsidRPr="000C604C" w:rsidRDefault="000C604C" w:rsidP="008F3569">
      <w:pPr>
        <w:spacing w:after="0" w:line="276" w:lineRule="auto"/>
        <w:jc w:val="both"/>
        <w:rPr>
          <w:rFonts w:ascii="Sylfaen" w:hAnsi="Sylfaen"/>
          <w:i/>
          <w:sz w:val="24"/>
          <w:szCs w:val="24"/>
          <w:lang w:val="ka-GE"/>
        </w:rPr>
      </w:pPr>
      <w:r w:rsidRPr="000C604C">
        <w:rPr>
          <w:rFonts w:ascii="Sylfaen" w:hAnsi="Sylfaen"/>
          <w:i/>
          <w:sz w:val="24"/>
          <w:szCs w:val="24"/>
          <w:lang w:val="ka-GE"/>
        </w:rPr>
        <w:t xml:space="preserve">თირკმლის უკმარისობა </w:t>
      </w:r>
    </w:p>
    <w:p w14:paraId="5A4847BF" w14:textId="47A395DC" w:rsidR="000C604C" w:rsidRDefault="000C604C" w:rsidP="008F3569">
      <w:pPr>
        <w:spacing w:after="0" w:line="276" w:lineRule="auto"/>
        <w:jc w:val="both"/>
        <w:rPr>
          <w:rFonts w:ascii="Sylfaen" w:hAnsi="Sylfaen"/>
          <w:sz w:val="24"/>
          <w:szCs w:val="24"/>
          <w:lang w:val="ka-GE"/>
        </w:rPr>
      </w:pPr>
      <w:r w:rsidRPr="000C604C">
        <w:rPr>
          <w:rFonts w:ascii="Sylfaen" w:hAnsi="Sylfaen"/>
          <w:sz w:val="24"/>
          <w:szCs w:val="24"/>
          <w:lang w:val="ka-GE"/>
        </w:rPr>
        <w:t xml:space="preserve">ეზეტიმიბის 10 მგ ერთჯერადი დოზის შემდეგ თირკმლის </w:t>
      </w:r>
      <w:r>
        <w:rPr>
          <w:rFonts w:ascii="Sylfaen" w:hAnsi="Sylfaen"/>
          <w:sz w:val="24"/>
          <w:szCs w:val="24"/>
          <w:lang w:val="ka-GE"/>
        </w:rPr>
        <w:t>მწვავე</w:t>
      </w:r>
      <w:r w:rsidRPr="000C604C">
        <w:rPr>
          <w:rFonts w:ascii="Sylfaen" w:hAnsi="Sylfaen"/>
          <w:sz w:val="24"/>
          <w:szCs w:val="24"/>
          <w:lang w:val="ka-GE"/>
        </w:rPr>
        <w:t xml:space="preserve"> დაავადების მქონე პაციენტებში (n = 8; საშუალო CrCl ≤ 30 მლ/წთ/1.73მ2), ეზეტიმიბის საშუალო AUC დაახლოებით 1.5-ჯერ გაიზარდა ჯანმრთელ სუბიექტებთან შედარებით (n = 9). ეს შედეგი კლინიკურად მნიშვნელოვნად არ ითვლება. თირკმლის ფუნქციის დარღვევის მქონე პაციენტებისთვის დოზის კორექცია საჭირო არ არის.</w:t>
      </w:r>
    </w:p>
    <w:p w14:paraId="1E00F5A0" w14:textId="25DBBB57" w:rsidR="000C604C" w:rsidRDefault="000C604C" w:rsidP="008F3569">
      <w:pPr>
        <w:spacing w:after="0" w:line="276" w:lineRule="auto"/>
        <w:jc w:val="both"/>
        <w:rPr>
          <w:rFonts w:ascii="Sylfaen" w:hAnsi="Sylfaen"/>
          <w:sz w:val="24"/>
          <w:szCs w:val="24"/>
          <w:lang w:val="ka-GE"/>
        </w:rPr>
      </w:pPr>
    </w:p>
    <w:p w14:paraId="79AEC5A1" w14:textId="7FFDC464" w:rsidR="000C604C" w:rsidRDefault="000C604C" w:rsidP="008F3569">
      <w:pPr>
        <w:spacing w:after="0" w:line="276" w:lineRule="auto"/>
        <w:jc w:val="both"/>
        <w:rPr>
          <w:rFonts w:ascii="Sylfaen" w:hAnsi="Sylfaen"/>
          <w:sz w:val="24"/>
          <w:szCs w:val="24"/>
          <w:lang w:val="ka-GE"/>
        </w:rPr>
      </w:pPr>
      <w:r w:rsidRPr="000C604C">
        <w:rPr>
          <w:rFonts w:ascii="Sylfaen" w:hAnsi="Sylfaen"/>
          <w:sz w:val="24"/>
          <w:szCs w:val="24"/>
          <w:lang w:val="ka-GE"/>
        </w:rPr>
        <w:t>ამ კვლევაში მონაწილე დამატებით პაციენტს (რომელიც თირკმლის ტრანსპლანტაციის შემდეგ იღებდა რამდენიმე მედიკამენტს, მათ შორის ციკლოსპორინს) ეზეტიმიბის საერთო კონცენტრაციის 12-ჯერ მეტი ექსპოზიცია ჰქონდა.</w:t>
      </w:r>
    </w:p>
    <w:p w14:paraId="45641A5A" w14:textId="2C53C96F" w:rsidR="00F2730D" w:rsidRDefault="00F2730D" w:rsidP="008F3569">
      <w:pPr>
        <w:spacing w:after="0" w:line="276" w:lineRule="auto"/>
        <w:jc w:val="both"/>
        <w:rPr>
          <w:rFonts w:ascii="Sylfaen" w:hAnsi="Sylfaen"/>
          <w:sz w:val="24"/>
          <w:szCs w:val="24"/>
          <w:lang w:val="ka-GE"/>
        </w:rPr>
      </w:pPr>
    </w:p>
    <w:p w14:paraId="25637FE4" w14:textId="11EE02B9" w:rsidR="00F2730D" w:rsidRDefault="00F2730D" w:rsidP="008F3569">
      <w:pPr>
        <w:spacing w:after="0" w:line="276" w:lineRule="auto"/>
        <w:jc w:val="both"/>
        <w:rPr>
          <w:rFonts w:ascii="Sylfaen" w:hAnsi="Sylfaen"/>
          <w:i/>
          <w:sz w:val="24"/>
          <w:szCs w:val="24"/>
          <w:lang w:val="ka-GE"/>
        </w:rPr>
      </w:pPr>
      <w:r w:rsidRPr="00F2730D">
        <w:rPr>
          <w:rFonts w:ascii="Sylfaen" w:hAnsi="Sylfaen"/>
          <w:i/>
          <w:sz w:val="24"/>
          <w:szCs w:val="24"/>
          <w:lang w:val="ka-GE"/>
        </w:rPr>
        <w:t>სქესი</w:t>
      </w:r>
    </w:p>
    <w:p w14:paraId="057B3728" w14:textId="78488A6D" w:rsidR="000C604C" w:rsidRDefault="00F2730D" w:rsidP="008F3569">
      <w:pPr>
        <w:spacing w:after="0" w:line="276" w:lineRule="auto"/>
        <w:jc w:val="both"/>
        <w:rPr>
          <w:rFonts w:ascii="Sylfaen" w:hAnsi="Sylfaen"/>
          <w:sz w:val="24"/>
          <w:szCs w:val="24"/>
          <w:lang w:val="ka-GE"/>
        </w:rPr>
      </w:pPr>
      <w:r w:rsidRPr="00F2730D">
        <w:rPr>
          <w:rFonts w:ascii="Sylfaen" w:hAnsi="Sylfaen"/>
          <w:sz w:val="24"/>
          <w:szCs w:val="24"/>
          <w:lang w:val="ka-GE"/>
        </w:rPr>
        <w:t>ეზეტიმიბის საერთო პლაზმური კონცენტრაციები ქალებში ოდნავ მაღალია (დაახლოებით 20%), ვიდრე მამაკაცებში. LDL-C-ის შემცირება და უსაფრთხოების პროფილი შედარებადია ეზეტიმიბით ნამკურნალებ მამაკაცებსა და ქალებში. ამიტომ, სქესის მიხედვით დოზის კორექცია საჭირო არ არის.</w:t>
      </w:r>
    </w:p>
    <w:p w14:paraId="11F3740F" w14:textId="175F94A6" w:rsidR="00F2730D" w:rsidRPr="00F2730D" w:rsidRDefault="00F2730D" w:rsidP="008F3569">
      <w:pPr>
        <w:spacing w:after="0" w:line="276" w:lineRule="auto"/>
        <w:jc w:val="both"/>
        <w:rPr>
          <w:rFonts w:ascii="Sylfaen" w:hAnsi="Sylfaen"/>
          <w:b/>
          <w:sz w:val="24"/>
          <w:szCs w:val="24"/>
          <w:lang w:val="ka-GE"/>
        </w:rPr>
      </w:pPr>
      <w:r w:rsidRPr="00F2730D">
        <w:rPr>
          <w:rFonts w:ascii="Sylfaen" w:hAnsi="Sylfaen"/>
          <w:b/>
          <w:sz w:val="24"/>
          <w:szCs w:val="24"/>
          <w:lang w:val="ka-GE"/>
        </w:rPr>
        <w:lastRenderedPageBreak/>
        <w:t xml:space="preserve">5.3 პრეკლინიკური უსაფრთხოების მონაცემები </w:t>
      </w:r>
    </w:p>
    <w:p w14:paraId="48D65562" w14:textId="77777777" w:rsidR="00F2730D" w:rsidRDefault="00F2730D" w:rsidP="008F3569">
      <w:pPr>
        <w:spacing w:after="0" w:line="276" w:lineRule="auto"/>
        <w:jc w:val="both"/>
        <w:rPr>
          <w:rFonts w:ascii="Sylfaen" w:hAnsi="Sylfaen"/>
          <w:sz w:val="24"/>
          <w:szCs w:val="24"/>
          <w:lang w:val="ka-GE"/>
        </w:rPr>
      </w:pPr>
    </w:p>
    <w:p w14:paraId="06D08990" w14:textId="09C35AB3" w:rsidR="000C604C" w:rsidRDefault="00F2730D" w:rsidP="008F3569">
      <w:pPr>
        <w:spacing w:after="0" w:line="276" w:lineRule="auto"/>
        <w:jc w:val="both"/>
        <w:rPr>
          <w:rFonts w:ascii="Sylfaen" w:hAnsi="Sylfaen"/>
          <w:sz w:val="24"/>
          <w:szCs w:val="24"/>
          <w:lang w:val="ka-GE"/>
        </w:rPr>
      </w:pPr>
      <w:r w:rsidRPr="00F2730D">
        <w:rPr>
          <w:rFonts w:ascii="Sylfaen" w:hAnsi="Sylfaen"/>
          <w:sz w:val="24"/>
          <w:szCs w:val="24"/>
          <w:lang w:val="ka-GE"/>
        </w:rPr>
        <w:t>ცხოველებზე ჩატარებულმა ეზეტიმიბის ქრონიკული ტოქსიკურობის კვლევებმა ტოქსიკური ეფექტების სამიზნე ორგანოები არ გამოავლინა. ძაღლებში, რომლებიც ოთხი კვირის განმავლობაში მკურნალობდნენ ეზეტიმიბით (≥ 0.03 მგ/კგ/დღეში), ქოლესტერინის კონცენტრაცია კისტოზურ ნაღვლის ბუშტში 2.5-დან 3.5-ჯერ გაიზარდა. თუმცა, ძაღლებზე ჩატარებულ ერთწლიან კვლევაში, რომლებსაც 300 მგ/კგ/დღეში დოზით იღებდნენ, ქოლელითიაზის ან სხვა ჰეპატობილიარული ეფექტების შემთხვევების ზრდა არ დაფიქსირებულა. ამ მონაცემების მნიშვნელობა ადამიანებისთვის უცნობია. ეზეტიმიბის თერაპიულ გამოყენებასთან დაკავშირებული ლითოგენური რისკის გამორიცხვა შეუძლებელია.</w:t>
      </w:r>
    </w:p>
    <w:p w14:paraId="02A67B47" w14:textId="267B2DDD" w:rsidR="00F2730D" w:rsidRPr="00F2730D" w:rsidRDefault="00F2730D" w:rsidP="008F3569">
      <w:pPr>
        <w:spacing w:after="0" w:line="276" w:lineRule="auto"/>
        <w:jc w:val="both"/>
        <w:rPr>
          <w:rFonts w:ascii="Sylfaen" w:hAnsi="Sylfaen"/>
          <w:sz w:val="24"/>
          <w:szCs w:val="24"/>
          <w:lang w:val="ka-GE"/>
        </w:rPr>
      </w:pPr>
    </w:p>
    <w:p w14:paraId="5E9B50E6" w14:textId="6D46C6E8" w:rsidR="00F2730D" w:rsidRPr="00F2730D" w:rsidRDefault="00F2730D" w:rsidP="008F3569">
      <w:pPr>
        <w:spacing w:after="0" w:line="276" w:lineRule="auto"/>
        <w:jc w:val="both"/>
        <w:rPr>
          <w:rFonts w:ascii="Sylfaen" w:hAnsi="Sylfaen"/>
          <w:sz w:val="24"/>
          <w:szCs w:val="24"/>
          <w:lang w:val="ka-GE"/>
        </w:rPr>
      </w:pPr>
      <w:r w:rsidRPr="00F2730D">
        <w:rPr>
          <w:rFonts w:ascii="Sylfaen" w:hAnsi="Sylfaen"/>
          <w:sz w:val="24"/>
          <w:szCs w:val="24"/>
          <w:lang w:val="ka-GE"/>
        </w:rPr>
        <w:t>ეზეტიმიბისა და სტატინების ერთდროული მიღების კვლევებში დაფიქსირებული ტოქსიკური ეფექტები ძირითადად სტატინებთან ასოცირებული იყო. ზოგიერთი ტოქსიკური ეფექტი უფრო გამოხატული იყო, ვიდრე მხოლოდ სტატინებით მკურნალობის დროს დაფიქსირებული. ეს განპირობებულია ერთდროული მიღებისას ფარმაკოკინეტიკური და ფარმაკოდინამიკური ურთიერთქმედებებით. კლინიკურ კვლევებში ასეთი ურთიერთქმედებები არ დაფიქსირებულა. მიოპათიები ვირთხებში გამოვლინდა მხოლოდ ადამიანის თერაპიულ დოზაზე რამდენჯერმე მაღალი დოზების ზემოქმედების შემდეგ (სტატინების AUC დონის დაახლოებით 20-ჯერ და აქტიური მეტაბოლიტების AUC დონის 500-დან 2000-ჯერ).</w:t>
      </w:r>
    </w:p>
    <w:p w14:paraId="2B04621F" w14:textId="4F49B3FB" w:rsidR="00F2730D" w:rsidRDefault="00F2730D" w:rsidP="008F3569">
      <w:pPr>
        <w:spacing w:after="0" w:line="276" w:lineRule="auto"/>
        <w:jc w:val="both"/>
        <w:rPr>
          <w:rFonts w:ascii="Sylfaen" w:hAnsi="Sylfaen"/>
          <w:sz w:val="24"/>
          <w:szCs w:val="24"/>
          <w:lang w:val="ka-GE"/>
        </w:rPr>
      </w:pPr>
    </w:p>
    <w:p w14:paraId="598A8E35" w14:textId="30F0FA88" w:rsidR="00F2730D" w:rsidRDefault="00F2730D" w:rsidP="008F3569">
      <w:pPr>
        <w:spacing w:after="0" w:line="276" w:lineRule="auto"/>
        <w:jc w:val="both"/>
        <w:rPr>
          <w:rFonts w:ascii="Sylfaen" w:hAnsi="Sylfaen"/>
          <w:sz w:val="24"/>
          <w:szCs w:val="24"/>
          <w:lang w:val="ka-GE"/>
        </w:rPr>
      </w:pPr>
      <w:r w:rsidRPr="00F2730D">
        <w:rPr>
          <w:rFonts w:ascii="Sylfaen" w:hAnsi="Sylfaen"/>
          <w:i/>
          <w:sz w:val="24"/>
          <w:szCs w:val="24"/>
          <w:lang w:val="ka-GE"/>
        </w:rPr>
        <w:t>ინ ვივო</w:t>
      </w:r>
      <w:r w:rsidRPr="00F2730D">
        <w:rPr>
          <w:rFonts w:ascii="Sylfaen" w:hAnsi="Sylfaen"/>
          <w:sz w:val="24"/>
          <w:szCs w:val="24"/>
          <w:lang w:val="ka-GE"/>
        </w:rPr>
        <w:t xml:space="preserve"> და </w:t>
      </w:r>
      <w:r w:rsidRPr="00F2730D">
        <w:rPr>
          <w:rFonts w:ascii="Sylfaen" w:hAnsi="Sylfaen"/>
          <w:i/>
          <w:sz w:val="24"/>
          <w:szCs w:val="24"/>
          <w:lang w:val="ka-GE"/>
        </w:rPr>
        <w:t xml:space="preserve">ინ ვიტრო </w:t>
      </w:r>
      <w:r w:rsidRPr="00F2730D">
        <w:rPr>
          <w:rFonts w:ascii="Sylfaen" w:hAnsi="Sylfaen"/>
          <w:sz w:val="24"/>
          <w:szCs w:val="24"/>
          <w:lang w:val="ka-GE"/>
        </w:rPr>
        <w:t>ანალიზების სერიაში ეზეტიმიბმა, როგორც დამოუკიდებლად, ასევე სტატინებთან ერთად მიღებისას, არ გამოავლინა გენოტოქსიკურობის პოტენციალი. ეზეტიმიბზე ჩატარებულმა ხანგრძლივმა კანცეროგენულობის ტესტებმა უარყოფითი შედეგი აჩვენა.</w:t>
      </w:r>
    </w:p>
    <w:p w14:paraId="15E0B257" w14:textId="68265FD0" w:rsidR="000C604C" w:rsidRDefault="000C604C" w:rsidP="008F3569">
      <w:pPr>
        <w:spacing w:after="0" w:line="276" w:lineRule="auto"/>
        <w:jc w:val="both"/>
        <w:rPr>
          <w:rFonts w:ascii="Sylfaen" w:hAnsi="Sylfaen"/>
          <w:sz w:val="24"/>
          <w:szCs w:val="24"/>
          <w:lang w:val="ka-GE"/>
        </w:rPr>
      </w:pPr>
    </w:p>
    <w:p w14:paraId="23368ED9" w14:textId="6E1A546D" w:rsidR="000C604C" w:rsidRPr="00F2730D" w:rsidRDefault="00F2730D" w:rsidP="008F3569">
      <w:pPr>
        <w:spacing w:after="0" w:line="276" w:lineRule="auto"/>
        <w:jc w:val="both"/>
        <w:rPr>
          <w:rFonts w:ascii="Sylfaen" w:hAnsi="Sylfaen"/>
          <w:sz w:val="24"/>
          <w:szCs w:val="24"/>
          <w:lang w:val="ka-GE"/>
        </w:rPr>
      </w:pPr>
      <w:r w:rsidRPr="00F2730D">
        <w:rPr>
          <w:rFonts w:ascii="Sylfaen" w:hAnsi="Sylfaen"/>
          <w:sz w:val="24"/>
          <w:szCs w:val="24"/>
          <w:lang w:val="ka-GE"/>
        </w:rPr>
        <w:t>ეზეტიმიბს არანაირი გავლენა არ მოუხდენია მამრი ან მდედრი ვირთხების ნაყოფიერებაზე, არც ვირთხებსა და კურდღლებში აღმოჩნდა მისი ტერატოგენული ეფექტი და არც პრენატალურ ან პოსტნატალურ განვითარებაზე. ეზეტიმიბი კვეთს პლაცენტარულ ბარიერს ორსულ ვირთხებსა და კურდღლებში, რომლებსაც მიეცათ 1</w:t>
      </w:r>
      <w:r>
        <w:rPr>
          <w:rFonts w:ascii="Sylfaen" w:hAnsi="Sylfaen"/>
          <w:sz w:val="24"/>
          <w:szCs w:val="24"/>
          <w:lang w:val="ka-GE"/>
        </w:rPr>
        <w:t>,</w:t>
      </w:r>
      <w:r w:rsidRPr="00F2730D">
        <w:rPr>
          <w:rFonts w:ascii="Sylfaen" w:hAnsi="Sylfaen"/>
          <w:sz w:val="24"/>
          <w:szCs w:val="24"/>
          <w:lang w:val="ka-GE"/>
        </w:rPr>
        <w:t>000 მგ/კგ/დღეში მრავალჯერადი დოზა. ეზეტიმიბისა და სტატინების ერთად მიღება ვირთხებში ტერატოგენული არ იყო. ორსულ კურდღლებში დაფიქსირდა ჩონჩხის დეფორმაციების მცირე რაოდენობა (გულმკერდის და კაუდალური მალების შერწყმა, კაუდალური მალების რაოდენობის შემცირება).</w:t>
      </w:r>
    </w:p>
    <w:p w14:paraId="11DA4358" w14:textId="7D564F1F" w:rsidR="000C604C" w:rsidRDefault="000C604C" w:rsidP="008F3569">
      <w:pPr>
        <w:spacing w:after="0" w:line="276" w:lineRule="auto"/>
        <w:jc w:val="both"/>
        <w:rPr>
          <w:rFonts w:ascii="Sylfaen" w:hAnsi="Sylfaen"/>
          <w:sz w:val="24"/>
          <w:szCs w:val="24"/>
          <w:lang w:val="ka-GE"/>
        </w:rPr>
      </w:pPr>
    </w:p>
    <w:p w14:paraId="2671FB9E" w14:textId="2CFB8C22" w:rsidR="00B92C28" w:rsidRPr="008F3569" w:rsidRDefault="00F2730D" w:rsidP="008F3569">
      <w:pPr>
        <w:spacing w:after="0" w:line="276" w:lineRule="auto"/>
        <w:jc w:val="both"/>
        <w:rPr>
          <w:rFonts w:ascii="Sylfaen" w:hAnsi="Sylfaen"/>
          <w:sz w:val="24"/>
          <w:szCs w:val="24"/>
          <w:lang w:val="ka-GE"/>
        </w:rPr>
      </w:pPr>
      <w:r w:rsidRPr="00F2730D">
        <w:rPr>
          <w:rFonts w:ascii="Sylfaen" w:hAnsi="Sylfaen"/>
          <w:sz w:val="24"/>
          <w:szCs w:val="24"/>
          <w:lang w:val="ka-GE"/>
        </w:rPr>
        <w:t>ეზეტიმიბისა და ლოვასტატინის ერთდროულმა მიღებამ გამოიწვია ემბრიოლეტალური ეფექტები.</w:t>
      </w:r>
    </w:p>
    <w:p w14:paraId="5BDE08F5" w14:textId="71CF188F" w:rsidR="008D6F55" w:rsidRPr="008F3569" w:rsidRDefault="008D6F55" w:rsidP="008F3569">
      <w:pPr>
        <w:spacing w:after="0" w:line="276" w:lineRule="auto"/>
        <w:jc w:val="both"/>
        <w:rPr>
          <w:rFonts w:ascii="Sylfaen" w:hAnsi="Sylfaen"/>
          <w:b/>
          <w:bCs/>
          <w:sz w:val="24"/>
          <w:szCs w:val="24"/>
          <w:lang w:val="ka-GE"/>
        </w:rPr>
      </w:pPr>
      <w:r w:rsidRPr="008F3569">
        <w:rPr>
          <w:rFonts w:ascii="Sylfaen" w:hAnsi="Sylfaen"/>
          <w:b/>
          <w:bCs/>
          <w:sz w:val="24"/>
          <w:szCs w:val="24"/>
          <w:lang w:val="ka-GE"/>
        </w:rPr>
        <w:lastRenderedPageBreak/>
        <w:t>6. ფარმა</w:t>
      </w:r>
      <w:r w:rsidR="00B92C28" w:rsidRPr="008F3569">
        <w:rPr>
          <w:rFonts w:ascii="Sylfaen" w:hAnsi="Sylfaen"/>
          <w:b/>
          <w:bCs/>
          <w:sz w:val="24"/>
          <w:szCs w:val="24"/>
          <w:lang w:val="ka-GE"/>
        </w:rPr>
        <w:t>ცევტული მახასიათებლები</w:t>
      </w:r>
    </w:p>
    <w:p w14:paraId="5C24E17F" w14:textId="42B72C30" w:rsidR="003E0483" w:rsidRPr="008F3569" w:rsidRDefault="008D6F55" w:rsidP="008F3569">
      <w:pPr>
        <w:spacing w:after="0" w:line="276" w:lineRule="auto"/>
        <w:jc w:val="both"/>
        <w:rPr>
          <w:rFonts w:ascii="Sylfaen" w:hAnsi="Sylfaen"/>
          <w:b/>
          <w:bCs/>
          <w:sz w:val="24"/>
          <w:szCs w:val="24"/>
          <w:lang w:val="ka-GE"/>
        </w:rPr>
      </w:pPr>
      <w:r w:rsidRPr="008F3569">
        <w:rPr>
          <w:rFonts w:ascii="Sylfaen" w:hAnsi="Sylfaen"/>
          <w:b/>
          <w:bCs/>
          <w:sz w:val="24"/>
          <w:szCs w:val="24"/>
          <w:lang w:val="ka-GE"/>
        </w:rPr>
        <w:t xml:space="preserve">6.1 </w:t>
      </w:r>
      <w:r w:rsidR="00B92C28" w:rsidRPr="008F3569">
        <w:rPr>
          <w:rFonts w:ascii="Sylfaen" w:hAnsi="Sylfaen"/>
          <w:b/>
          <w:bCs/>
          <w:sz w:val="24"/>
          <w:szCs w:val="24"/>
          <w:lang w:val="ka-GE"/>
        </w:rPr>
        <w:t>დამხმარე ნივთიერებების ჩამონათვალი</w:t>
      </w:r>
    </w:p>
    <w:p w14:paraId="0826FF30" w14:textId="77777777" w:rsidR="003E0483" w:rsidRPr="008F3569" w:rsidRDefault="003E0483" w:rsidP="008F3569">
      <w:pPr>
        <w:spacing w:after="0" w:line="276" w:lineRule="auto"/>
        <w:jc w:val="both"/>
        <w:rPr>
          <w:rFonts w:ascii="Sylfaen" w:hAnsi="Sylfaen"/>
          <w:b/>
          <w:bCs/>
          <w:sz w:val="24"/>
          <w:szCs w:val="24"/>
          <w:lang w:val="ka-GE"/>
        </w:rPr>
      </w:pPr>
    </w:p>
    <w:p w14:paraId="602FC381" w14:textId="1203D1C9" w:rsidR="008D6F55" w:rsidRPr="008F3569" w:rsidRDefault="008D6F55" w:rsidP="008F3569">
      <w:pPr>
        <w:spacing w:after="0" w:line="276" w:lineRule="auto"/>
        <w:jc w:val="both"/>
        <w:rPr>
          <w:rFonts w:ascii="Sylfaen" w:hAnsi="Sylfaen"/>
          <w:sz w:val="24"/>
          <w:szCs w:val="24"/>
          <w:lang w:val="ka-GE"/>
        </w:rPr>
      </w:pPr>
      <w:r w:rsidRPr="008F3569">
        <w:rPr>
          <w:rFonts w:ascii="Sylfaen" w:hAnsi="Sylfaen"/>
          <w:sz w:val="24"/>
          <w:szCs w:val="24"/>
          <w:lang w:val="ka-GE"/>
        </w:rPr>
        <w:t>ლაქტოზ</w:t>
      </w:r>
      <w:r w:rsidR="003E0483" w:rsidRPr="008F3569">
        <w:rPr>
          <w:rFonts w:ascii="Sylfaen" w:hAnsi="Sylfaen"/>
          <w:sz w:val="24"/>
          <w:szCs w:val="24"/>
          <w:lang w:val="ka-GE"/>
        </w:rPr>
        <w:t>ის</w:t>
      </w:r>
      <w:r w:rsidR="00F2730D">
        <w:rPr>
          <w:rFonts w:ascii="Sylfaen" w:hAnsi="Sylfaen"/>
          <w:sz w:val="24"/>
          <w:szCs w:val="24"/>
          <w:lang w:val="ka-GE"/>
        </w:rPr>
        <w:t xml:space="preserve"> </w:t>
      </w:r>
      <w:r w:rsidRPr="008F3569">
        <w:rPr>
          <w:rFonts w:ascii="Sylfaen" w:hAnsi="Sylfaen"/>
          <w:sz w:val="24"/>
          <w:szCs w:val="24"/>
          <w:lang w:val="ka-GE"/>
        </w:rPr>
        <w:t>მონოჰიდრატი</w:t>
      </w:r>
    </w:p>
    <w:p w14:paraId="236C2267" w14:textId="448FF099" w:rsidR="008D6F55" w:rsidRPr="008F3569" w:rsidRDefault="008D6F55" w:rsidP="008F3569">
      <w:pPr>
        <w:spacing w:after="0" w:line="276" w:lineRule="auto"/>
        <w:jc w:val="both"/>
        <w:rPr>
          <w:rFonts w:ascii="Sylfaen" w:hAnsi="Sylfaen"/>
          <w:sz w:val="24"/>
          <w:szCs w:val="24"/>
          <w:lang w:val="ka-GE"/>
        </w:rPr>
      </w:pPr>
      <w:r w:rsidRPr="008F3569">
        <w:rPr>
          <w:rFonts w:ascii="Sylfaen" w:hAnsi="Sylfaen"/>
          <w:sz w:val="24"/>
          <w:szCs w:val="24"/>
          <w:lang w:val="ka-GE"/>
        </w:rPr>
        <w:t>მიკროკრისტალური ცელულოზა</w:t>
      </w:r>
      <w:r w:rsidR="00B92C28" w:rsidRPr="008F3569">
        <w:rPr>
          <w:rFonts w:ascii="Sylfaen" w:hAnsi="Sylfaen"/>
          <w:sz w:val="24"/>
          <w:szCs w:val="24"/>
          <w:lang w:val="ka-GE"/>
        </w:rPr>
        <w:t xml:space="preserve"> </w:t>
      </w:r>
    </w:p>
    <w:p w14:paraId="0F1EFEF3" w14:textId="33277357" w:rsidR="00F2730D" w:rsidRDefault="00F2730D" w:rsidP="008F3569">
      <w:pPr>
        <w:spacing w:after="0" w:line="276" w:lineRule="auto"/>
        <w:jc w:val="both"/>
        <w:rPr>
          <w:rFonts w:ascii="Sylfaen" w:hAnsi="Sylfaen"/>
          <w:sz w:val="24"/>
          <w:szCs w:val="24"/>
          <w:lang w:val="ka-GE"/>
        </w:rPr>
      </w:pPr>
      <w:r w:rsidRPr="00F2730D">
        <w:rPr>
          <w:rFonts w:ascii="Sylfaen" w:hAnsi="Sylfaen"/>
          <w:sz w:val="24"/>
          <w:szCs w:val="24"/>
          <w:lang w:val="ka-GE"/>
        </w:rPr>
        <w:t>კროსკარმელოზა ნატრიუმი</w:t>
      </w:r>
    </w:p>
    <w:p w14:paraId="0B8099E4" w14:textId="4D4B94B1" w:rsidR="00F2730D" w:rsidRPr="00D134E7" w:rsidRDefault="00F2730D" w:rsidP="008F3569">
      <w:pPr>
        <w:spacing w:after="0" w:line="276" w:lineRule="auto"/>
        <w:jc w:val="both"/>
        <w:rPr>
          <w:rFonts w:ascii="Sylfaen" w:hAnsi="Sylfaen"/>
          <w:sz w:val="24"/>
          <w:szCs w:val="24"/>
          <w:lang w:val="ka-GE"/>
        </w:rPr>
      </w:pPr>
      <w:r>
        <w:rPr>
          <w:rFonts w:ascii="Sylfaen" w:hAnsi="Sylfaen"/>
          <w:sz w:val="24"/>
          <w:szCs w:val="24"/>
          <w:lang w:val="ka-GE"/>
        </w:rPr>
        <w:t>პოვიდონი (</w:t>
      </w:r>
      <w:r w:rsidRPr="00D134E7">
        <w:rPr>
          <w:rFonts w:ascii="Sylfaen" w:hAnsi="Sylfaen"/>
          <w:sz w:val="24"/>
          <w:szCs w:val="24"/>
          <w:lang w:val="ka-GE"/>
        </w:rPr>
        <w:t>K29/32)</w:t>
      </w:r>
    </w:p>
    <w:p w14:paraId="67941E25" w14:textId="0A210016" w:rsidR="00F2730D" w:rsidRPr="00F2730D" w:rsidRDefault="00F2730D" w:rsidP="008F3569">
      <w:pPr>
        <w:spacing w:after="0" w:line="276" w:lineRule="auto"/>
        <w:jc w:val="both"/>
        <w:rPr>
          <w:rFonts w:ascii="Sylfaen" w:hAnsi="Sylfaen"/>
          <w:sz w:val="24"/>
          <w:szCs w:val="24"/>
        </w:rPr>
      </w:pPr>
      <w:proofErr w:type="spellStart"/>
      <w:r w:rsidRPr="00F2730D">
        <w:rPr>
          <w:rFonts w:ascii="Sylfaen" w:hAnsi="Sylfaen"/>
          <w:sz w:val="24"/>
          <w:szCs w:val="24"/>
        </w:rPr>
        <w:t>ნატრიუმის</w:t>
      </w:r>
      <w:proofErr w:type="spellEnd"/>
      <w:r w:rsidRPr="00F2730D">
        <w:rPr>
          <w:rFonts w:ascii="Sylfaen" w:hAnsi="Sylfaen"/>
          <w:sz w:val="24"/>
          <w:szCs w:val="24"/>
        </w:rPr>
        <w:t xml:space="preserve"> </w:t>
      </w:r>
      <w:proofErr w:type="spellStart"/>
      <w:r w:rsidRPr="00F2730D">
        <w:rPr>
          <w:rFonts w:ascii="Sylfaen" w:hAnsi="Sylfaen"/>
          <w:sz w:val="24"/>
          <w:szCs w:val="24"/>
        </w:rPr>
        <w:t>ლაურილსულფატი</w:t>
      </w:r>
      <w:proofErr w:type="spellEnd"/>
    </w:p>
    <w:p w14:paraId="696A22FA" w14:textId="281029C4" w:rsidR="003E0483" w:rsidRPr="008F3569" w:rsidRDefault="008D6F55" w:rsidP="008F3569">
      <w:pPr>
        <w:spacing w:after="0" w:line="276" w:lineRule="auto"/>
        <w:jc w:val="both"/>
        <w:rPr>
          <w:rFonts w:ascii="Sylfaen" w:hAnsi="Sylfaen"/>
          <w:sz w:val="24"/>
          <w:szCs w:val="24"/>
          <w:lang w:val="ka-GE"/>
        </w:rPr>
      </w:pPr>
      <w:r w:rsidRPr="008F3569">
        <w:rPr>
          <w:rFonts w:ascii="Sylfaen" w:hAnsi="Sylfaen"/>
          <w:sz w:val="24"/>
          <w:szCs w:val="24"/>
          <w:lang w:val="ka-GE"/>
        </w:rPr>
        <w:t>მაგნიუმის სტეარატი [მცენარეული]</w:t>
      </w:r>
    </w:p>
    <w:p w14:paraId="32E9DDB1" w14:textId="2F0CFE92" w:rsidR="00B92C28" w:rsidRDefault="00B92C28" w:rsidP="008F3569">
      <w:pPr>
        <w:spacing w:after="0" w:line="276" w:lineRule="auto"/>
        <w:jc w:val="both"/>
        <w:rPr>
          <w:rFonts w:ascii="Sylfaen" w:hAnsi="Sylfaen"/>
          <w:sz w:val="24"/>
          <w:szCs w:val="24"/>
          <w:lang w:val="ka-GE"/>
        </w:rPr>
      </w:pPr>
    </w:p>
    <w:p w14:paraId="208EF1D2" w14:textId="77777777" w:rsidR="00F2730D" w:rsidRPr="008F3569" w:rsidRDefault="00F2730D" w:rsidP="008F3569">
      <w:pPr>
        <w:spacing w:after="0" w:line="276" w:lineRule="auto"/>
        <w:jc w:val="both"/>
        <w:rPr>
          <w:rFonts w:ascii="Sylfaen" w:hAnsi="Sylfaen"/>
          <w:sz w:val="24"/>
          <w:szCs w:val="24"/>
          <w:lang w:val="ka-GE"/>
        </w:rPr>
      </w:pPr>
    </w:p>
    <w:p w14:paraId="42770DA4" w14:textId="6ECACAD2" w:rsidR="00B92C28" w:rsidRPr="008F3569" w:rsidRDefault="00B92C28" w:rsidP="008F3569">
      <w:pPr>
        <w:spacing w:after="0" w:line="276" w:lineRule="auto"/>
        <w:jc w:val="both"/>
        <w:rPr>
          <w:rFonts w:ascii="Sylfaen" w:hAnsi="Sylfaen"/>
          <w:b/>
          <w:sz w:val="24"/>
          <w:szCs w:val="24"/>
          <w:lang w:val="ka-GE"/>
        </w:rPr>
      </w:pPr>
      <w:r w:rsidRPr="008F3569">
        <w:rPr>
          <w:rFonts w:ascii="Sylfaen" w:hAnsi="Sylfaen"/>
          <w:b/>
          <w:sz w:val="24"/>
          <w:szCs w:val="24"/>
          <w:lang w:val="ka-GE"/>
        </w:rPr>
        <w:t>6.2</w:t>
      </w:r>
      <w:r w:rsidR="003E0483" w:rsidRPr="008F3569">
        <w:rPr>
          <w:rFonts w:ascii="Sylfaen" w:hAnsi="Sylfaen"/>
          <w:b/>
          <w:sz w:val="24"/>
          <w:szCs w:val="24"/>
          <w:lang w:val="ka-GE"/>
        </w:rPr>
        <w:t xml:space="preserve"> </w:t>
      </w:r>
      <w:r w:rsidRPr="008F3569">
        <w:rPr>
          <w:rFonts w:ascii="Sylfaen" w:hAnsi="Sylfaen"/>
          <w:b/>
          <w:sz w:val="24"/>
          <w:szCs w:val="24"/>
          <w:lang w:val="ka-GE"/>
        </w:rPr>
        <w:t xml:space="preserve"> შეუთავსებლობები</w:t>
      </w:r>
    </w:p>
    <w:p w14:paraId="74D3BE2A" w14:textId="77777777" w:rsidR="003E0483" w:rsidRPr="008F3569" w:rsidRDefault="003E0483" w:rsidP="008F3569">
      <w:pPr>
        <w:spacing w:after="0" w:line="276" w:lineRule="auto"/>
        <w:jc w:val="both"/>
        <w:rPr>
          <w:rFonts w:ascii="Sylfaen" w:hAnsi="Sylfaen"/>
          <w:b/>
          <w:sz w:val="24"/>
          <w:szCs w:val="24"/>
          <w:lang w:val="ka-GE"/>
        </w:rPr>
      </w:pPr>
    </w:p>
    <w:p w14:paraId="6C5333C1" w14:textId="7A335667" w:rsidR="00B92C28" w:rsidRPr="008F3569" w:rsidRDefault="00B92C28" w:rsidP="008F3569">
      <w:pPr>
        <w:spacing w:after="0" w:line="276" w:lineRule="auto"/>
        <w:jc w:val="both"/>
        <w:rPr>
          <w:rFonts w:ascii="Sylfaen" w:hAnsi="Sylfaen"/>
          <w:sz w:val="24"/>
          <w:szCs w:val="24"/>
          <w:lang w:val="ka-GE"/>
        </w:rPr>
      </w:pPr>
      <w:r w:rsidRPr="008F3569">
        <w:rPr>
          <w:rFonts w:ascii="Sylfaen" w:hAnsi="Sylfaen"/>
          <w:sz w:val="24"/>
          <w:szCs w:val="24"/>
          <w:lang w:val="ka-GE"/>
        </w:rPr>
        <w:t>არ მოიპოვება</w:t>
      </w:r>
      <w:r w:rsidR="003E0483" w:rsidRPr="008F3569">
        <w:rPr>
          <w:rFonts w:ascii="Sylfaen" w:hAnsi="Sylfaen"/>
          <w:sz w:val="24"/>
          <w:szCs w:val="24"/>
          <w:lang w:val="ka-GE"/>
        </w:rPr>
        <w:t>.</w:t>
      </w:r>
    </w:p>
    <w:p w14:paraId="4EF55186" w14:textId="77777777" w:rsidR="00B92C28" w:rsidRPr="008F3569" w:rsidRDefault="00B92C28" w:rsidP="008F3569">
      <w:pPr>
        <w:spacing w:after="0" w:line="276" w:lineRule="auto"/>
        <w:jc w:val="both"/>
        <w:rPr>
          <w:rFonts w:ascii="Sylfaen" w:hAnsi="Sylfaen"/>
          <w:sz w:val="24"/>
          <w:szCs w:val="24"/>
          <w:lang w:val="ka-GE"/>
        </w:rPr>
      </w:pPr>
    </w:p>
    <w:p w14:paraId="3445566D" w14:textId="1E86A515" w:rsidR="00B92C28" w:rsidRPr="008F3569" w:rsidRDefault="00B92C28" w:rsidP="008F3569">
      <w:pPr>
        <w:spacing w:after="0" w:line="276" w:lineRule="auto"/>
        <w:jc w:val="both"/>
        <w:rPr>
          <w:rFonts w:ascii="Sylfaen" w:hAnsi="Sylfaen"/>
          <w:b/>
          <w:sz w:val="24"/>
          <w:szCs w:val="24"/>
          <w:lang w:val="ka-GE"/>
        </w:rPr>
      </w:pPr>
      <w:r w:rsidRPr="008F3569">
        <w:rPr>
          <w:rFonts w:ascii="Sylfaen" w:hAnsi="Sylfaen"/>
          <w:b/>
          <w:sz w:val="24"/>
          <w:szCs w:val="24"/>
          <w:lang w:val="ka-GE"/>
        </w:rPr>
        <w:t xml:space="preserve">6.3 </w:t>
      </w:r>
      <w:r w:rsidR="003E0483" w:rsidRPr="008F3569">
        <w:rPr>
          <w:rFonts w:ascii="Sylfaen" w:hAnsi="Sylfaen"/>
          <w:b/>
          <w:sz w:val="24"/>
          <w:szCs w:val="24"/>
          <w:lang w:val="ka-GE"/>
        </w:rPr>
        <w:t xml:space="preserve"> შენახვის ვადა</w:t>
      </w:r>
    </w:p>
    <w:p w14:paraId="2E77CD41" w14:textId="77777777" w:rsidR="003E0483" w:rsidRPr="008F3569" w:rsidRDefault="003E0483" w:rsidP="008F3569">
      <w:pPr>
        <w:spacing w:after="0" w:line="276" w:lineRule="auto"/>
        <w:jc w:val="both"/>
        <w:rPr>
          <w:rFonts w:ascii="Sylfaen" w:hAnsi="Sylfaen"/>
          <w:b/>
          <w:sz w:val="24"/>
          <w:szCs w:val="24"/>
          <w:lang w:val="ka-GE"/>
        </w:rPr>
      </w:pPr>
    </w:p>
    <w:p w14:paraId="631157C8" w14:textId="2EC5744C" w:rsidR="00B92C28" w:rsidRPr="008F3569" w:rsidRDefault="00F2730D" w:rsidP="008F3569">
      <w:pPr>
        <w:spacing w:after="0" w:line="276" w:lineRule="auto"/>
        <w:jc w:val="both"/>
        <w:rPr>
          <w:rFonts w:ascii="Sylfaen" w:hAnsi="Sylfaen"/>
          <w:sz w:val="24"/>
          <w:szCs w:val="24"/>
          <w:lang w:val="ka-GE"/>
        </w:rPr>
      </w:pPr>
      <w:r>
        <w:rPr>
          <w:rFonts w:ascii="Sylfaen" w:hAnsi="Sylfaen"/>
          <w:sz w:val="24"/>
          <w:szCs w:val="24"/>
        </w:rPr>
        <w:t xml:space="preserve">2 </w:t>
      </w:r>
      <w:r w:rsidR="003E0483" w:rsidRPr="008F3569">
        <w:rPr>
          <w:rFonts w:ascii="Sylfaen" w:hAnsi="Sylfaen"/>
          <w:sz w:val="24"/>
          <w:szCs w:val="24"/>
          <w:lang w:val="ka-GE"/>
        </w:rPr>
        <w:t>წელი</w:t>
      </w:r>
    </w:p>
    <w:p w14:paraId="2B6178BC" w14:textId="77777777" w:rsidR="00B92C28" w:rsidRPr="008F3569" w:rsidRDefault="00B92C28" w:rsidP="008F3569">
      <w:pPr>
        <w:spacing w:after="0" w:line="276" w:lineRule="auto"/>
        <w:jc w:val="both"/>
        <w:rPr>
          <w:rFonts w:ascii="Sylfaen" w:hAnsi="Sylfaen"/>
          <w:sz w:val="24"/>
          <w:szCs w:val="24"/>
          <w:lang w:val="ka-GE"/>
        </w:rPr>
      </w:pPr>
    </w:p>
    <w:p w14:paraId="55619F69" w14:textId="4509FA0C" w:rsidR="00B92C28" w:rsidRPr="008F3569" w:rsidRDefault="00B92C28" w:rsidP="008F3569">
      <w:pPr>
        <w:spacing w:after="0" w:line="276" w:lineRule="auto"/>
        <w:jc w:val="both"/>
        <w:rPr>
          <w:rFonts w:ascii="Sylfaen" w:hAnsi="Sylfaen"/>
          <w:b/>
          <w:sz w:val="24"/>
          <w:szCs w:val="24"/>
          <w:lang w:val="ka-GE"/>
        </w:rPr>
      </w:pPr>
      <w:r w:rsidRPr="008F3569">
        <w:rPr>
          <w:rFonts w:ascii="Sylfaen" w:hAnsi="Sylfaen"/>
          <w:b/>
          <w:sz w:val="24"/>
          <w:szCs w:val="24"/>
          <w:lang w:val="ka-GE"/>
        </w:rPr>
        <w:t>6.4 შენახვის სპეციალური პირობები</w:t>
      </w:r>
    </w:p>
    <w:p w14:paraId="2ACA8A7C" w14:textId="77777777" w:rsidR="003E0483" w:rsidRPr="008F3569" w:rsidRDefault="003E0483" w:rsidP="008F3569">
      <w:pPr>
        <w:spacing w:after="0" w:line="276" w:lineRule="auto"/>
        <w:jc w:val="both"/>
        <w:rPr>
          <w:rFonts w:ascii="Sylfaen" w:hAnsi="Sylfaen"/>
          <w:b/>
          <w:sz w:val="24"/>
          <w:szCs w:val="24"/>
          <w:lang w:val="ka-GE"/>
        </w:rPr>
      </w:pPr>
    </w:p>
    <w:p w14:paraId="631B26D6" w14:textId="03FDDED1" w:rsidR="00B92C28" w:rsidRPr="008F3569" w:rsidRDefault="00B92C28" w:rsidP="008F3569">
      <w:pPr>
        <w:spacing w:after="0" w:line="276" w:lineRule="auto"/>
        <w:jc w:val="both"/>
        <w:rPr>
          <w:rFonts w:ascii="Sylfaen" w:hAnsi="Sylfaen"/>
          <w:sz w:val="24"/>
          <w:szCs w:val="24"/>
          <w:lang w:val="ka-GE"/>
        </w:rPr>
      </w:pPr>
      <w:r w:rsidRPr="008F3569">
        <w:rPr>
          <w:rFonts w:ascii="Sylfaen" w:hAnsi="Sylfaen"/>
          <w:sz w:val="24"/>
          <w:szCs w:val="24"/>
          <w:lang w:val="ka-GE"/>
        </w:rPr>
        <w:t xml:space="preserve">ინახება </w:t>
      </w:r>
      <w:r w:rsidR="003E0483" w:rsidRPr="008F3569">
        <w:rPr>
          <w:rFonts w:ascii="Sylfaen" w:hAnsi="Sylfaen"/>
          <w:sz w:val="24"/>
          <w:szCs w:val="24"/>
          <w:lang w:val="ka-GE"/>
        </w:rPr>
        <w:t>30</w:t>
      </w:r>
      <w:r w:rsidR="003E0483" w:rsidRPr="008F3569">
        <w:rPr>
          <w:rFonts w:ascii="Sylfaen" w:hAnsi="Sylfaen"/>
          <w:sz w:val="24"/>
          <w:szCs w:val="24"/>
          <w:vertAlign w:val="superscript"/>
          <w:lang w:val="ka-GE"/>
        </w:rPr>
        <w:t>O</w:t>
      </w:r>
      <w:r w:rsidR="003E0483" w:rsidRPr="008F3569">
        <w:rPr>
          <w:rFonts w:ascii="Sylfaen" w:hAnsi="Sylfaen"/>
          <w:sz w:val="24"/>
          <w:szCs w:val="24"/>
          <w:lang w:val="ka-GE"/>
        </w:rPr>
        <w:t>C-ზე დაბალ ტემპერატურაზე.</w:t>
      </w:r>
    </w:p>
    <w:p w14:paraId="2735F295" w14:textId="77777777" w:rsidR="00F2730D" w:rsidRPr="008F3569" w:rsidRDefault="00F2730D" w:rsidP="008F3569">
      <w:pPr>
        <w:spacing w:after="0" w:line="276" w:lineRule="auto"/>
        <w:jc w:val="both"/>
        <w:rPr>
          <w:rFonts w:ascii="Sylfaen" w:hAnsi="Sylfaen"/>
          <w:sz w:val="24"/>
          <w:szCs w:val="24"/>
          <w:lang w:val="ka-GE"/>
        </w:rPr>
      </w:pPr>
    </w:p>
    <w:p w14:paraId="778AFDBA" w14:textId="2C3C158B" w:rsidR="00B92C28" w:rsidRPr="008F3569" w:rsidRDefault="00B92C28" w:rsidP="008F3569">
      <w:pPr>
        <w:spacing w:after="0" w:line="276" w:lineRule="auto"/>
        <w:jc w:val="both"/>
        <w:rPr>
          <w:rFonts w:ascii="Sylfaen" w:hAnsi="Sylfaen"/>
          <w:b/>
          <w:sz w:val="24"/>
          <w:szCs w:val="24"/>
          <w:lang w:val="ka-GE"/>
        </w:rPr>
      </w:pPr>
      <w:r w:rsidRPr="008F3569">
        <w:rPr>
          <w:rFonts w:ascii="Sylfaen" w:hAnsi="Sylfaen"/>
          <w:b/>
          <w:sz w:val="24"/>
          <w:szCs w:val="24"/>
          <w:lang w:val="ka-GE"/>
        </w:rPr>
        <w:t>6.5 შეფუთვის აღწერილობა და შემადგენლობა</w:t>
      </w:r>
    </w:p>
    <w:p w14:paraId="181346F2" w14:textId="77777777" w:rsidR="00AA3D24" w:rsidRPr="008F3569" w:rsidRDefault="00AA3D24" w:rsidP="008F3569">
      <w:pPr>
        <w:spacing w:after="0" w:line="276" w:lineRule="auto"/>
        <w:jc w:val="both"/>
        <w:rPr>
          <w:rFonts w:ascii="Sylfaen" w:hAnsi="Sylfaen"/>
          <w:b/>
          <w:sz w:val="24"/>
          <w:szCs w:val="24"/>
          <w:lang w:val="ka-GE"/>
        </w:rPr>
      </w:pPr>
    </w:p>
    <w:p w14:paraId="2A34CB9F" w14:textId="5F036A09" w:rsidR="00B92C28" w:rsidRPr="00F2730D" w:rsidRDefault="00F2730D" w:rsidP="008F3569">
      <w:pPr>
        <w:spacing w:after="0" w:line="276" w:lineRule="auto"/>
        <w:jc w:val="both"/>
        <w:rPr>
          <w:rFonts w:ascii="Sylfaen" w:hAnsi="Sylfaen"/>
          <w:sz w:val="24"/>
          <w:szCs w:val="24"/>
          <w:lang w:val="ka-GE"/>
        </w:rPr>
      </w:pPr>
      <w:r>
        <w:rPr>
          <w:rFonts w:ascii="Sylfaen" w:hAnsi="Sylfaen"/>
          <w:sz w:val="24"/>
          <w:szCs w:val="24"/>
        </w:rPr>
        <w:t>PVC/PVDC/PVC/</w:t>
      </w:r>
      <w:r>
        <w:rPr>
          <w:rFonts w:ascii="Sylfaen" w:hAnsi="Sylfaen"/>
          <w:sz w:val="24"/>
          <w:szCs w:val="24"/>
          <w:lang w:val="ka-GE"/>
        </w:rPr>
        <w:t>ალუმინის ბლისტერები</w:t>
      </w:r>
    </w:p>
    <w:p w14:paraId="467460C3" w14:textId="078CDB1F" w:rsidR="00B92C28" w:rsidRPr="008F3569" w:rsidRDefault="00B92C28" w:rsidP="008F3569">
      <w:pPr>
        <w:spacing w:after="0" w:line="276" w:lineRule="auto"/>
        <w:jc w:val="both"/>
        <w:rPr>
          <w:rFonts w:ascii="Sylfaen" w:hAnsi="Sylfaen"/>
          <w:sz w:val="24"/>
          <w:szCs w:val="24"/>
          <w:lang w:val="ka-GE"/>
        </w:rPr>
      </w:pPr>
      <w:r w:rsidRPr="008F3569">
        <w:rPr>
          <w:rFonts w:ascii="Sylfaen" w:hAnsi="Sylfaen"/>
          <w:sz w:val="24"/>
          <w:szCs w:val="24"/>
          <w:lang w:val="ka-GE"/>
        </w:rPr>
        <w:t xml:space="preserve">შეფუთვის ზომა: </w:t>
      </w:r>
      <w:r w:rsidR="00F2730D">
        <w:rPr>
          <w:rFonts w:ascii="Sylfaen" w:hAnsi="Sylfaen"/>
          <w:sz w:val="24"/>
          <w:szCs w:val="24"/>
          <w:lang w:val="ka-GE"/>
        </w:rPr>
        <w:t>30 ტაბლეტი</w:t>
      </w:r>
    </w:p>
    <w:p w14:paraId="5773766A" w14:textId="03929781" w:rsidR="00B92C28" w:rsidRPr="008F3569" w:rsidRDefault="00B92C28" w:rsidP="008F3569">
      <w:pPr>
        <w:spacing w:after="0" w:line="276" w:lineRule="auto"/>
        <w:jc w:val="both"/>
        <w:rPr>
          <w:rFonts w:ascii="Sylfaen" w:hAnsi="Sylfaen"/>
          <w:sz w:val="24"/>
          <w:szCs w:val="24"/>
          <w:lang w:val="ka-GE"/>
        </w:rPr>
      </w:pPr>
    </w:p>
    <w:p w14:paraId="29CADEEC" w14:textId="36957666" w:rsidR="00B92C28" w:rsidRPr="008F3569" w:rsidRDefault="00B92C28" w:rsidP="008F3569">
      <w:pPr>
        <w:spacing w:after="0" w:line="276" w:lineRule="auto"/>
        <w:jc w:val="both"/>
        <w:rPr>
          <w:rFonts w:ascii="Sylfaen" w:hAnsi="Sylfaen"/>
          <w:b/>
          <w:sz w:val="24"/>
          <w:szCs w:val="24"/>
          <w:lang w:val="ka-GE"/>
        </w:rPr>
      </w:pPr>
      <w:r w:rsidRPr="008F3569">
        <w:rPr>
          <w:rFonts w:ascii="Sylfaen" w:hAnsi="Sylfaen"/>
          <w:b/>
          <w:sz w:val="24"/>
          <w:szCs w:val="24"/>
          <w:lang w:val="ka-GE"/>
        </w:rPr>
        <w:t>6.6 განადგურების სპეციალური ზომები</w:t>
      </w:r>
    </w:p>
    <w:p w14:paraId="1EEC01A5" w14:textId="77777777" w:rsidR="00AA3D24" w:rsidRPr="008F3569" w:rsidRDefault="00AA3D24" w:rsidP="008F3569">
      <w:pPr>
        <w:spacing w:after="0" w:line="276" w:lineRule="auto"/>
        <w:jc w:val="both"/>
        <w:rPr>
          <w:rFonts w:ascii="Sylfaen" w:hAnsi="Sylfaen"/>
          <w:b/>
          <w:sz w:val="24"/>
          <w:szCs w:val="24"/>
          <w:lang w:val="ka-GE"/>
        </w:rPr>
      </w:pPr>
    </w:p>
    <w:p w14:paraId="0CE73D6E" w14:textId="2474B478" w:rsidR="00B92C28" w:rsidRPr="008F3569" w:rsidRDefault="00C908A2" w:rsidP="008F3569">
      <w:pPr>
        <w:spacing w:after="0" w:line="276" w:lineRule="auto"/>
        <w:jc w:val="both"/>
        <w:rPr>
          <w:rFonts w:ascii="Sylfaen" w:hAnsi="Sylfaen"/>
          <w:sz w:val="24"/>
          <w:szCs w:val="24"/>
        </w:rPr>
      </w:pPr>
      <w:r w:rsidRPr="008F3569">
        <w:rPr>
          <w:rFonts w:ascii="Sylfaen" w:hAnsi="Sylfaen"/>
          <w:sz w:val="24"/>
          <w:szCs w:val="24"/>
          <w:lang w:val="ka-GE"/>
        </w:rPr>
        <w:t>სპეციალური მოთხოვნები არ არსებობს</w:t>
      </w:r>
      <w:r w:rsidR="00AA3D24" w:rsidRPr="008F3569">
        <w:rPr>
          <w:rFonts w:ascii="Sylfaen" w:hAnsi="Sylfaen"/>
          <w:sz w:val="24"/>
          <w:szCs w:val="24"/>
        </w:rPr>
        <w:t>.</w:t>
      </w:r>
    </w:p>
    <w:p w14:paraId="518DA81C" w14:textId="0A183BD7" w:rsidR="00B92C28" w:rsidRPr="008F3569" w:rsidRDefault="00B92C28" w:rsidP="008F3569">
      <w:pPr>
        <w:spacing w:after="0" w:line="276" w:lineRule="auto"/>
        <w:jc w:val="both"/>
        <w:rPr>
          <w:rFonts w:ascii="Sylfaen" w:hAnsi="Sylfaen"/>
          <w:sz w:val="24"/>
          <w:szCs w:val="24"/>
          <w:lang w:val="ka-GE"/>
        </w:rPr>
      </w:pPr>
    </w:p>
    <w:p w14:paraId="7E24D2AE" w14:textId="77777777" w:rsidR="00C908A2" w:rsidRPr="008F3569" w:rsidRDefault="00C908A2" w:rsidP="008F3569">
      <w:pPr>
        <w:spacing w:after="0" w:line="276" w:lineRule="auto"/>
        <w:jc w:val="both"/>
        <w:rPr>
          <w:rFonts w:ascii="Sylfaen" w:hAnsi="Sylfaen"/>
          <w:b/>
          <w:sz w:val="24"/>
          <w:szCs w:val="24"/>
          <w:lang w:val="ka-GE"/>
        </w:rPr>
      </w:pPr>
      <w:r w:rsidRPr="008F3569">
        <w:rPr>
          <w:rFonts w:ascii="Sylfaen" w:hAnsi="Sylfaen"/>
          <w:b/>
          <w:sz w:val="24"/>
          <w:szCs w:val="24"/>
          <w:lang w:val="ka-GE"/>
        </w:rPr>
        <w:t>7. მარკეტინგული ავტორიზაციის მფლობელი</w:t>
      </w:r>
    </w:p>
    <w:p w14:paraId="65B3637B" w14:textId="77777777" w:rsidR="00C908A2" w:rsidRPr="008F3569" w:rsidRDefault="00C908A2" w:rsidP="008F3569">
      <w:pPr>
        <w:spacing w:after="0" w:line="276" w:lineRule="auto"/>
        <w:jc w:val="both"/>
        <w:rPr>
          <w:rFonts w:ascii="Sylfaen" w:hAnsi="Sylfaen"/>
          <w:sz w:val="24"/>
          <w:szCs w:val="24"/>
          <w:lang w:val="ka-GE"/>
        </w:rPr>
      </w:pPr>
      <w:r w:rsidRPr="008F3569">
        <w:rPr>
          <w:rFonts w:ascii="Sylfaen" w:hAnsi="Sylfaen"/>
          <w:sz w:val="24"/>
          <w:szCs w:val="24"/>
          <w:lang w:val="ka-GE"/>
        </w:rPr>
        <w:t>დენკ ფარმა გმბჰ &amp; კო. კგ</w:t>
      </w:r>
    </w:p>
    <w:p w14:paraId="2DFC52B5" w14:textId="77777777" w:rsidR="00C908A2" w:rsidRPr="008F3569" w:rsidRDefault="00C908A2" w:rsidP="008F3569">
      <w:pPr>
        <w:spacing w:after="0" w:line="276" w:lineRule="auto"/>
        <w:jc w:val="both"/>
        <w:rPr>
          <w:rFonts w:ascii="Sylfaen" w:hAnsi="Sylfaen"/>
          <w:sz w:val="24"/>
          <w:szCs w:val="24"/>
          <w:lang w:val="ka-GE"/>
        </w:rPr>
      </w:pPr>
      <w:r w:rsidRPr="008F3569">
        <w:rPr>
          <w:rFonts w:ascii="Sylfaen" w:hAnsi="Sylfaen"/>
          <w:sz w:val="24"/>
          <w:szCs w:val="24"/>
          <w:lang w:val="ka-GE"/>
        </w:rPr>
        <w:t>პრინცრეგენტენშტრ. 79</w:t>
      </w:r>
    </w:p>
    <w:p w14:paraId="43FDA83F" w14:textId="77777777" w:rsidR="00C908A2" w:rsidRPr="008F3569" w:rsidRDefault="00C908A2" w:rsidP="008F3569">
      <w:pPr>
        <w:spacing w:after="0" w:line="276" w:lineRule="auto"/>
        <w:jc w:val="both"/>
        <w:rPr>
          <w:rFonts w:ascii="Sylfaen" w:hAnsi="Sylfaen"/>
          <w:sz w:val="24"/>
          <w:szCs w:val="24"/>
          <w:lang w:val="ka-GE"/>
        </w:rPr>
      </w:pPr>
      <w:r w:rsidRPr="008F3569">
        <w:rPr>
          <w:rFonts w:ascii="Sylfaen" w:hAnsi="Sylfaen"/>
          <w:sz w:val="24"/>
          <w:szCs w:val="24"/>
          <w:lang w:val="ka-GE"/>
        </w:rPr>
        <w:t>81675 მიუნხენი</w:t>
      </w:r>
    </w:p>
    <w:p w14:paraId="752C3F17" w14:textId="77777777" w:rsidR="00C908A2" w:rsidRPr="008F3569" w:rsidRDefault="00C908A2" w:rsidP="008F3569">
      <w:pPr>
        <w:spacing w:after="0" w:line="276" w:lineRule="auto"/>
        <w:jc w:val="both"/>
        <w:rPr>
          <w:rFonts w:ascii="Sylfaen" w:hAnsi="Sylfaen"/>
          <w:sz w:val="24"/>
          <w:szCs w:val="24"/>
          <w:lang w:val="ka-GE"/>
        </w:rPr>
      </w:pPr>
      <w:r w:rsidRPr="008F3569">
        <w:rPr>
          <w:rFonts w:ascii="Sylfaen" w:hAnsi="Sylfaen"/>
          <w:sz w:val="24"/>
          <w:szCs w:val="24"/>
          <w:lang w:val="ka-GE"/>
        </w:rPr>
        <w:t>გერმანია</w:t>
      </w:r>
    </w:p>
    <w:p w14:paraId="3D7D5D20" w14:textId="77777777" w:rsidR="00C908A2" w:rsidRPr="008F3569" w:rsidRDefault="00C908A2" w:rsidP="008F3569">
      <w:pPr>
        <w:spacing w:after="0" w:line="276" w:lineRule="auto"/>
        <w:jc w:val="both"/>
        <w:rPr>
          <w:rFonts w:ascii="Sylfaen" w:hAnsi="Sylfaen"/>
          <w:sz w:val="24"/>
          <w:szCs w:val="24"/>
          <w:lang w:val="ka-GE"/>
        </w:rPr>
      </w:pPr>
    </w:p>
    <w:p w14:paraId="0D6A7390" w14:textId="1CC59659" w:rsidR="00C908A2" w:rsidRPr="008F3569" w:rsidRDefault="00C908A2" w:rsidP="008F3569">
      <w:pPr>
        <w:spacing w:after="0" w:line="276" w:lineRule="auto"/>
        <w:jc w:val="both"/>
        <w:rPr>
          <w:rFonts w:ascii="Sylfaen" w:hAnsi="Sylfaen"/>
          <w:b/>
          <w:sz w:val="24"/>
          <w:szCs w:val="24"/>
          <w:lang w:val="ka-GE"/>
        </w:rPr>
      </w:pPr>
      <w:r w:rsidRPr="008F3569">
        <w:rPr>
          <w:rFonts w:ascii="Sylfaen" w:hAnsi="Sylfaen"/>
          <w:b/>
          <w:sz w:val="24"/>
          <w:szCs w:val="24"/>
          <w:lang w:val="ka-GE"/>
        </w:rPr>
        <w:lastRenderedPageBreak/>
        <w:t>8. მარკეტინგული ავტორიზაციის ნომერი</w:t>
      </w:r>
      <w:r w:rsidR="00AA3D24" w:rsidRPr="008F3569">
        <w:rPr>
          <w:rFonts w:ascii="Sylfaen" w:hAnsi="Sylfaen"/>
          <w:b/>
          <w:sz w:val="24"/>
          <w:szCs w:val="24"/>
        </w:rPr>
        <w:t xml:space="preserve"> </w:t>
      </w:r>
      <w:r w:rsidRPr="008F3569">
        <w:rPr>
          <w:rFonts w:ascii="Sylfaen" w:hAnsi="Sylfaen"/>
          <w:b/>
          <w:sz w:val="24"/>
          <w:szCs w:val="24"/>
          <w:lang w:val="ka-GE"/>
        </w:rPr>
        <w:t>გერმანიაში</w:t>
      </w:r>
    </w:p>
    <w:p w14:paraId="47E0141C" w14:textId="6964A059" w:rsidR="00C908A2" w:rsidRPr="008F3569" w:rsidRDefault="00B06B54" w:rsidP="008F3569">
      <w:pPr>
        <w:spacing w:after="0" w:line="276" w:lineRule="auto"/>
        <w:jc w:val="both"/>
        <w:rPr>
          <w:rFonts w:ascii="Sylfaen" w:hAnsi="Sylfaen"/>
          <w:sz w:val="24"/>
          <w:szCs w:val="24"/>
          <w:lang w:val="ka-GE"/>
        </w:rPr>
      </w:pPr>
      <w:r>
        <w:rPr>
          <w:rFonts w:ascii="Sylfaen" w:hAnsi="Sylfaen"/>
          <w:sz w:val="24"/>
          <w:szCs w:val="24"/>
          <w:lang w:val="ka-GE"/>
        </w:rPr>
        <w:t>93821.00.00</w:t>
      </w:r>
    </w:p>
    <w:p w14:paraId="7A7043DF" w14:textId="77777777" w:rsidR="00C908A2" w:rsidRPr="008F3569" w:rsidRDefault="00C908A2" w:rsidP="008F3569">
      <w:pPr>
        <w:spacing w:after="0" w:line="276" w:lineRule="auto"/>
        <w:jc w:val="both"/>
        <w:rPr>
          <w:rFonts w:ascii="Sylfaen" w:hAnsi="Sylfaen"/>
          <w:sz w:val="24"/>
          <w:szCs w:val="24"/>
          <w:lang w:val="ka-GE"/>
        </w:rPr>
      </w:pPr>
    </w:p>
    <w:p w14:paraId="3FE8A9B6" w14:textId="3B0426D7" w:rsidR="00C908A2" w:rsidRPr="008F3569" w:rsidRDefault="00C908A2" w:rsidP="008F3569">
      <w:pPr>
        <w:spacing w:after="0" w:line="276" w:lineRule="auto"/>
        <w:jc w:val="both"/>
        <w:rPr>
          <w:rFonts w:ascii="Sylfaen" w:hAnsi="Sylfaen"/>
          <w:b/>
          <w:sz w:val="24"/>
          <w:szCs w:val="24"/>
          <w:lang w:val="ka-GE"/>
        </w:rPr>
      </w:pPr>
      <w:r w:rsidRPr="008F3569">
        <w:rPr>
          <w:rFonts w:ascii="Sylfaen" w:hAnsi="Sylfaen"/>
          <w:b/>
          <w:sz w:val="24"/>
          <w:szCs w:val="24"/>
          <w:lang w:val="ka-GE"/>
        </w:rPr>
        <w:t>9. გერმანიაში პირველი აუტორიზაციის თარიღი</w:t>
      </w:r>
    </w:p>
    <w:p w14:paraId="5BC393F1" w14:textId="276A12A7" w:rsidR="00C908A2" w:rsidRPr="008F3569" w:rsidRDefault="00B06B54" w:rsidP="008F3569">
      <w:pPr>
        <w:spacing w:after="0" w:line="276" w:lineRule="auto"/>
        <w:jc w:val="both"/>
        <w:rPr>
          <w:rFonts w:ascii="Sylfaen" w:hAnsi="Sylfaen"/>
          <w:sz w:val="24"/>
          <w:szCs w:val="24"/>
          <w:lang w:val="ka-GE"/>
        </w:rPr>
      </w:pPr>
      <w:r>
        <w:rPr>
          <w:rFonts w:ascii="Sylfaen" w:hAnsi="Sylfaen"/>
          <w:sz w:val="24"/>
          <w:szCs w:val="24"/>
          <w:lang w:val="ka-GE"/>
        </w:rPr>
        <w:t>27.01.2016</w:t>
      </w:r>
    </w:p>
    <w:p w14:paraId="6C81046A" w14:textId="2C9353B7" w:rsidR="00C908A2" w:rsidRPr="008F3569" w:rsidRDefault="00C908A2" w:rsidP="008F3569">
      <w:pPr>
        <w:spacing w:after="0" w:line="276" w:lineRule="auto"/>
        <w:jc w:val="both"/>
        <w:rPr>
          <w:rFonts w:ascii="Sylfaen" w:hAnsi="Sylfaen"/>
          <w:sz w:val="24"/>
          <w:szCs w:val="24"/>
          <w:lang w:val="ka-GE"/>
        </w:rPr>
      </w:pPr>
    </w:p>
    <w:p w14:paraId="2AFF5B0A" w14:textId="6799B5E2" w:rsidR="00C908A2" w:rsidRPr="008F3569" w:rsidRDefault="00C908A2" w:rsidP="008F3569">
      <w:pPr>
        <w:spacing w:after="0" w:line="276" w:lineRule="auto"/>
        <w:jc w:val="both"/>
        <w:rPr>
          <w:rFonts w:ascii="Sylfaen" w:hAnsi="Sylfaen"/>
          <w:b/>
          <w:sz w:val="24"/>
          <w:szCs w:val="24"/>
          <w:lang w:val="ka-GE"/>
        </w:rPr>
      </w:pPr>
      <w:r w:rsidRPr="008F3569">
        <w:rPr>
          <w:rFonts w:ascii="Sylfaen" w:hAnsi="Sylfaen"/>
          <w:b/>
          <w:sz w:val="24"/>
          <w:szCs w:val="24"/>
          <w:lang w:val="ka-GE"/>
        </w:rPr>
        <w:t>10. ტექსტის გადახედვის თარიღი</w:t>
      </w:r>
    </w:p>
    <w:p w14:paraId="0EE39557" w14:textId="41A1ECA0" w:rsidR="00C908A2" w:rsidRPr="00B06B54" w:rsidRDefault="00B06B54" w:rsidP="008F3569">
      <w:pPr>
        <w:spacing w:after="0" w:line="276" w:lineRule="auto"/>
        <w:jc w:val="both"/>
        <w:rPr>
          <w:rFonts w:ascii="Sylfaen" w:hAnsi="Sylfaen"/>
          <w:sz w:val="24"/>
          <w:szCs w:val="24"/>
          <w:lang w:val="ka-GE"/>
        </w:rPr>
      </w:pPr>
      <w:r>
        <w:rPr>
          <w:rFonts w:ascii="Sylfaen" w:hAnsi="Sylfaen"/>
          <w:sz w:val="24"/>
          <w:szCs w:val="24"/>
          <w:lang w:val="ka-GE"/>
        </w:rPr>
        <w:t>04/2023</w:t>
      </w:r>
    </w:p>
    <w:p w14:paraId="298232AF" w14:textId="02DF2DC2" w:rsidR="00C908A2" w:rsidRPr="008F3569" w:rsidRDefault="00C908A2" w:rsidP="008F3569">
      <w:pPr>
        <w:spacing w:after="0" w:line="276" w:lineRule="auto"/>
        <w:jc w:val="both"/>
        <w:rPr>
          <w:rFonts w:ascii="Sylfaen" w:hAnsi="Sylfaen"/>
          <w:sz w:val="24"/>
          <w:szCs w:val="24"/>
          <w:lang w:val="ka-GE"/>
        </w:rPr>
      </w:pPr>
    </w:p>
    <w:p w14:paraId="46EB1835" w14:textId="55A9AF47" w:rsidR="00C908A2" w:rsidRPr="008F3569" w:rsidRDefault="00C908A2" w:rsidP="008F3569">
      <w:pPr>
        <w:spacing w:after="0" w:line="276" w:lineRule="auto"/>
        <w:jc w:val="both"/>
        <w:rPr>
          <w:rFonts w:ascii="Sylfaen" w:hAnsi="Sylfaen"/>
          <w:b/>
          <w:sz w:val="24"/>
          <w:szCs w:val="24"/>
          <w:lang w:val="ka-GE"/>
        </w:rPr>
      </w:pPr>
      <w:r w:rsidRPr="008F3569">
        <w:rPr>
          <w:rFonts w:ascii="Sylfaen" w:hAnsi="Sylfaen"/>
          <w:b/>
          <w:sz w:val="24"/>
          <w:szCs w:val="24"/>
          <w:lang w:val="ka-GE"/>
        </w:rPr>
        <w:t xml:space="preserve">11. </w:t>
      </w:r>
      <w:r w:rsidR="00AA3D24" w:rsidRPr="008F3569">
        <w:rPr>
          <w:rFonts w:ascii="Sylfaen" w:hAnsi="Sylfaen"/>
          <w:b/>
          <w:sz w:val="24"/>
          <w:szCs w:val="24"/>
          <w:lang w:val="ka-GE"/>
        </w:rPr>
        <w:t xml:space="preserve">მიწოდების ზოგადი კლასიფიკაცია </w:t>
      </w:r>
    </w:p>
    <w:p w14:paraId="790F62CF" w14:textId="1DDB1859" w:rsidR="00C908A2" w:rsidRDefault="00AA3D24" w:rsidP="008F3569">
      <w:pPr>
        <w:spacing w:after="0" w:line="276" w:lineRule="auto"/>
        <w:jc w:val="both"/>
        <w:rPr>
          <w:rFonts w:ascii="Sylfaen" w:hAnsi="Sylfaen"/>
          <w:sz w:val="24"/>
          <w:szCs w:val="24"/>
          <w:lang w:val="ka-GE"/>
        </w:rPr>
      </w:pPr>
      <w:r w:rsidRPr="008F3569">
        <w:rPr>
          <w:rFonts w:ascii="Sylfaen" w:hAnsi="Sylfaen"/>
          <w:sz w:val="24"/>
          <w:szCs w:val="24"/>
          <w:lang w:val="ka-GE"/>
        </w:rPr>
        <w:t>სამედიცინო რეცეპტით გაცემუ</w:t>
      </w:r>
      <w:r w:rsidRPr="00AA3D24">
        <w:rPr>
          <w:rFonts w:ascii="Sylfaen" w:hAnsi="Sylfaen"/>
          <w:sz w:val="24"/>
          <w:szCs w:val="24"/>
          <w:lang w:val="ka-GE"/>
        </w:rPr>
        <w:t>ლი სამკურნალო პროდუქტი</w:t>
      </w:r>
    </w:p>
    <w:p w14:paraId="43E87381" w14:textId="77777777" w:rsidR="000317A5" w:rsidRDefault="000317A5" w:rsidP="008F3569">
      <w:pPr>
        <w:spacing w:after="0" w:line="276" w:lineRule="auto"/>
        <w:jc w:val="both"/>
        <w:rPr>
          <w:rFonts w:ascii="Sylfaen" w:hAnsi="Sylfaen"/>
          <w:sz w:val="24"/>
          <w:szCs w:val="24"/>
          <w:lang w:val="ka-GE"/>
        </w:rPr>
      </w:pPr>
    </w:p>
    <w:p w14:paraId="797FFBC4" w14:textId="26D67DEE" w:rsidR="000317A5" w:rsidRPr="000317A5" w:rsidRDefault="000317A5" w:rsidP="008F3569">
      <w:pPr>
        <w:spacing w:after="0" w:line="276" w:lineRule="auto"/>
        <w:jc w:val="both"/>
        <w:rPr>
          <w:rFonts w:ascii="Sylfaen" w:hAnsi="Sylfaen"/>
          <w:b/>
          <w:bCs/>
          <w:sz w:val="24"/>
          <w:szCs w:val="24"/>
          <w:lang w:val="ka-GE"/>
        </w:rPr>
      </w:pPr>
      <w:r w:rsidRPr="000317A5">
        <w:rPr>
          <w:rFonts w:ascii="Sylfaen" w:hAnsi="Sylfaen"/>
          <w:b/>
          <w:bCs/>
          <w:sz w:val="24"/>
          <w:szCs w:val="24"/>
          <w:lang w:val="ka-GE"/>
        </w:rPr>
        <w:t>გაცემის წესი:</w:t>
      </w:r>
    </w:p>
    <w:p w14:paraId="4A94398F" w14:textId="3370FF7D" w:rsidR="000317A5" w:rsidRDefault="000317A5" w:rsidP="008F3569">
      <w:pPr>
        <w:spacing w:after="0" w:line="276" w:lineRule="auto"/>
        <w:jc w:val="both"/>
        <w:rPr>
          <w:rFonts w:ascii="Sylfaen" w:hAnsi="Sylfaen"/>
          <w:lang w:val="ka-GE"/>
        </w:rPr>
      </w:pPr>
      <w:r w:rsidRPr="000317A5">
        <w:rPr>
          <w:rFonts w:ascii="Sylfaen" w:hAnsi="Sylfaen" w:cs="Sylfaen"/>
          <w:bCs/>
          <w:noProof/>
          <w:lang w:val="ka-GE"/>
        </w:rPr>
        <w:t>ფარმაცევტული</w:t>
      </w:r>
      <w:r w:rsidRPr="000317A5">
        <w:rPr>
          <w:rFonts w:ascii="Sylfaen" w:hAnsi="Sylfaen"/>
          <w:bCs/>
          <w:noProof/>
          <w:lang w:val="ka-GE"/>
        </w:rPr>
        <w:t xml:space="preserve"> </w:t>
      </w:r>
      <w:r w:rsidRPr="000317A5">
        <w:rPr>
          <w:rFonts w:ascii="Sylfaen" w:hAnsi="Sylfaen" w:cs="Sylfaen"/>
          <w:bCs/>
          <w:noProof/>
          <w:lang w:val="ka-GE"/>
        </w:rPr>
        <w:t>პროდუქტის</w:t>
      </w:r>
      <w:r w:rsidRPr="000317A5">
        <w:rPr>
          <w:rFonts w:ascii="Sylfaen" w:hAnsi="Sylfaen"/>
          <w:bCs/>
          <w:noProof/>
          <w:lang w:val="ka-GE"/>
        </w:rPr>
        <w:t xml:space="preserve"> </w:t>
      </w:r>
      <w:r w:rsidRPr="000317A5">
        <w:rPr>
          <w:rFonts w:ascii="Sylfaen" w:hAnsi="Sylfaen" w:cs="Sylfaen"/>
          <w:bCs/>
          <w:noProof/>
          <w:lang w:val="ka-GE"/>
        </w:rPr>
        <w:t>ჯგუფი</w:t>
      </w:r>
      <w:r w:rsidRPr="00142FBE">
        <w:rPr>
          <w:rFonts w:ascii="Sylfaen" w:hAnsi="Sylfaen" w:cs="Sylfaen"/>
          <w:b/>
          <w:noProof/>
          <w:lang w:val="ka-GE"/>
        </w:rPr>
        <w:t xml:space="preserve"> -</w:t>
      </w:r>
      <w:r w:rsidRPr="00142FBE">
        <w:rPr>
          <w:rFonts w:ascii="Sylfaen" w:hAnsi="Sylfaen" w:cs="Arial"/>
        </w:rPr>
        <w:t xml:space="preserve">II , </w:t>
      </w:r>
      <w:proofErr w:type="spellStart"/>
      <w:r w:rsidRPr="00142FBE">
        <w:rPr>
          <w:rFonts w:ascii="Sylfaen" w:hAnsi="Sylfaen" w:cs="Arial"/>
        </w:rPr>
        <w:t>გაიცემა</w:t>
      </w:r>
      <w:proofErr w:type="spellEnd"/>
      <w:r w:rsidRPr="00142FBE">
        <w:rPr>
          <w:rFonts w:ascii="Sylfaen" w:hAnsi="Sylfaen" w:cs="Arial"/>
        </w:rPr>
        <w:t xml:space="preserve"> </w:t>
      </w:r>
      <w:proofErr w:type="spellStart"/>
      <w:r w:rsidRPr="00142FBE">
        <w:rPr>
          <w:rFonts w:ascii="Sylfaen" w:hAnsi="Sylfaen" w:cs="Arial"/>
        </w:rPr>
        <w:t>ფორმა</w:t>
      </w:r>
      <w:proofErr w:type="spellEnd"/>
      <w:r w:rsidRPr="00142FBE">
        <w:rPr>
          <w:rFonts w:ascii="Sylfaen" w:hAnsi="Sylfaen" w:cs="Arial"/>
        </w:rPr>
        <w:t xml:space="preserve"> №3 </w:t>
      </w:r>
      <w:proofErr w:type="spellStart"/>
      <w:r w:rsidRPr="00142FBE">
        <w:rPr>
          <w:rFonts w:ascii="Sylfaen" w:hAnsi="Sylfaen" w:cs="Arial"/>
        </w:rPr>
        <w:t>რეცეპტით</w:t>
      </w:r>
      <w:proofErr w:type="spellEnd"/>
    </w:p>
    <w:sectPr w:rsidR="000317A5" w:rsidSect="008F3569">
      <w:pgSz w:w="12240" w:h="15840"/>
      <w:pgMar w:top="1080" w:right="81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4AB4"/>
    <w:multiLevelType w:val="hybridMultilevel"/>
    <w:tmpl w:val="E54C2D00"/>
    <w:lvl w:ilvl="0" w:tplc="BFCA5608">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D36340"/>
    <w:multiLevelType w:val="hybridMultilevel"/>
    <w:tmpl w:val="B29EC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3B7F8E"/>
    <w:multiLevelType w:val="hybridMultilevel"/>
    <w:tmpl w:val="5DCA6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F125D9"/>
    <w:multiLevelType w:val="hybridMultilevel"/>
    <w:tmpl w:val="48E85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202F7C"/>
    <w:multiLevelType w:val="hybridMultilevel"/>
    <w:tmpl w:val="B0DA314E"/>
    <w:lvl w:ilvl="0" w:tplc="155E266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756230"/>
    <w:multiLevelType w:val="multilevel"/>
    <w:tmpl w:val="37D09B64"/>
    <w:lvl w:ilvl="0">
      <w:start w:val="1"/>
      <w:numFmt w:val="decimal"/>
      <w:lvlText w:val="%1."/>
      <w:lvlJc w:val="left"/>
      <w:pPr>
        <w:ind w:left="720" w:hanging="360"/>
      </w:pPr>
      <w:rPr>
        <w:rFonts w:asciiTheme="minorHAnsi" w:hAnsiTheme="minorHAnsi" w:cstheme="minorBidi"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D0B2F9E"/>
    <w:multiLevelType w:val="hybridMultilevel"/>
    <w:tmpl w:val="AA9A4FA6"/>
    <w:lvl w:ilvl="0" w:tplc="853CF3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FF7A9D"/>
    <w:multiLevelType w:val="multilevel"/>
    <w:tmpl w:val="37D09B64"/>
    <w:lvl w:ilvl="0">
      <w:start w:val="1"/>
      <w:numFmt w:val="decimal"/>
      <w:lvlText w:val="%1."/>
      <w:lvlJc w:val="left"/>
      <w:pPr>
        <w:ind w:left="720" w:hanging="360"/>
      </w:pPr>
      <w:rPr>
        <w:rFonts w:asciiTheme="minorHAnsi" w:hAnsiTheme="minorHAnsi" w:cstheme="minorBidi"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74204439">
    <w:abstractNumId w:val="3"/>
  </w:num>
  <w:num w:numId="2" w16cid:durableId="1441727980">
    <w:abstractNumId w:val="4"/>
  </w:num>
  <w:num w:numId="3" w16cid:durableId="1105271724">
    <w:abstractNumId w:val="1"/>
  </w:num>
  <w:num w:numId="4" w16cid:durableId="631863632">
    <w:abstractNumId w:val="6"/>
  </w:num>
  <w:num w:numId="5" w16cid:durableId="2118014421">
    <w:abstractNumId w:val="0"/>
  </w:num>
  <w:num w:numId="6" w16cid:durableId="1593245815">
    <w:abstractNumId w:val="2"/>
  </w:num>
  <w:num w:numId="7" w16cid:durableId="601110970">
    <w:abstractNumId w:val="5"/>
  </w:num>
  <w:num w:numId="8" w16cid:durableId="15609035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2A4"/>
    <w:rsid w:val="000046A8"/>
    <w:rsid w:val="000054BE"/>
    <w:rsid w:val="00010564"/>
    <w:rsid w:val="00013FF2"/>
    <w:rsid w:val="00014659"/>
    <w:rsid w:val="0001620B"/>
    <w:rsid w:val="00020079"/>
    <w:rsid w:val="0002070B"/>
    <w:rsid w:val="00021E57"/>
    <w:rsid w:val="00025E51"/>
    <w:rsid w:val="000317A5"/>
    <w:rsid w:val="00031D0D"/>
    <w:rsid w:val="00036586"/>
    <w:rsid w:val="00041A20"/>
    <w:rsid w:val="00041C85"/>
    <w:rsid w:val="00051BBD"/>
    <w:rsid w:val="00054ABA"/>
    <w:rsid w:val="00060EAA"/>
    <w:rsid w:val="00080F43"/>
    <w:rsid w:val="0008654D"/>
    <w:rsid w:val="00087A53"/>
    <w:rsid w:val="00091AE2"/>
    <w:rsid w:val="000969C5"/>
    <w:rsid w:val="00097FDD"/>
    <w:rsid w:val="000A2BE2"/>
    <w:rsid w:val="000A3748"/>
    <w:rsid w:val="000A407A"/>
    <w:rsid w:val="000A59F7"/>
    <w:rsid w:val="000B024E"/>
    <w:rsid w:val="000B0DD2"/>
    <w:rsid w:val="000B26F4"/>
    <w:rsid w:val="000B6844"/>
    <w:rsid w:val="000C2A9E"/>
    <w:rsid w:val="000C5D5E"/>
    <w:rsid w:val="000C604C"/>
    <w:rsid w:val="000D248B"/>
    <w:rsid w:val="000D2672"/>
    <w:rsid w:val="000D2B62"/>
    <w:rsid w:val="000E0595"/>
    <w:rsid w:val="000E4FA6"/>
    <w:rsid w:val="000E5213"/>
    <w:rsid w:val="000E541B"/>
    <w:rsid w:val="000F185C"/>
    <w:rsid w:val="000F5D8A"/>
    <w:rsid w:val="000F73D6"/>
    <w:rsid w:val="001018DF"/>
    <w:rsid w:val="001221E1"/>
    <w:rsid w:val="0012394A"/>
    <w:rsid w:val="00123CAC"/>
    <w:rsid w:val="001250D3"/>
    <w:rsid w:val="00125258"/>
    <w:rsid w:val="00132402"/>
    <w:rsid w:val="001364BE"/>
    <w:rsid w:val="001370A9"/>
    <w:rsid w:val="00146E1B"/>
    <w:rsid w:val="00147AC3"/>
    <w:rsid w:val="00150A28"/>
    <w:rsid w:val="00151905"/>
    <w:rsid w:val="0015257A"/>
    <w:rsid w:val="00154306"/>
    <w:rsid w:val="00166973"/>
    <w:rsid w:val="001702C2"/>
    <w:rsid w:val="00173718"/>
    <w:rsid w:val="0017742F"/>
    <w:rsid w:val="00177FCB"/>
    <w:rsid w:val="00180CAC"/>
    <w:rsid w:val="00183B96"/>
    <w:rsid w:val="00186D9C"/>
    <w:rsid w:val="00195989"/>
    <w:rsid w:val="001959FC"/>
    <w:rsid w:val="001A0C2F"/>
    <w:rsid w:val="001B0C22"/>
    <w:rsid w:val="001B2B16"/>
    <w:rsid w:val="001C480F"/>
    <w:rsid w:val="001D0CC2"/>
    <w:rsid w:val="001D45D7"/>
    <w:rsid w:val="001E65DA"/>
    <w:rsid w:val="001F258C"/>
    <w:rsid w:val="001F481F"/>
    <w:rsid w:val="002031D0"/>
    <w:rsid w:val="00206145"/>
    <w:rsid w:val="00212D7C"/>
    <w:rsid w:val="00220624"/>
    <w:rsid w:val="00225D64"/>
    <w:rsid w:val="00227882"/>
    <w:rsid w:val="00232B55"/>
    <w:rsid w:val="0023478A"/>
    <w:rsid w:val="00235E63"/>
    <w:rsid w:val="00236C1A"/>
    <w:rsid w:val="002444FE"/>
    <w:rsid w:val="00244C0D"/>
    <w:rsid w:val="00245A43"/>
    <w:rsid w:val="0024697A"/>
    <w:rsid w:val="0025345C"/>
    <w:rsid w:val="0025685D"/>
    <w:rsid w:val="00260857"/>
    <w:rsid w:val="002608DC"/>
    <w:rsid w:val="00263745"/>
    <w:rsid w:val="00271471"/>
    <w:rsid w:val="0027306A"/>
    <w:rsid w:val="002802FD"/>
    <w:rsid w:val="00280A7C"/>
    <w:rsid w:val="0029227E"/>
    <w:rsid w:val="00292BE3"/>
    <w:rsid w:val="00295D5F"/>
    <w:rsid w:val="002A1E05"/>
    <w:rsid w:val="002A4364"/>
    <w:rsid w:val="002B1B7B"/>
    <w:rsid w:val="002B4FD6"/>
    <w:rsid w:val="002B5C8B"/>
    <w:rsid w:val="002B6D6F"/>
    <w:rsid w:val="002C1995"/>
    <w:rsid w:val="002C2FB3"/>
    <w:rsid w:val="002C30FB"/>
    <w:rsid w:val="002C3591"/>
    <w:rsid w:val="002C39F8"/>
    <w:rsid w:val="002C4E28"/>
    <w:rsid w:val="002C53E2"/>
    <w:rsid w:val="002D1578"/>
    <w:rsid w:val="002D2C53"/>
    <w:rsid w:val="002D2FF7"/>
    <w:rsid w:val="002E100F"/>
    <w:rsid w:val="002E57C2"/>
    <w:rsid w:val="003037A3"/>
    <w:rsid w:val="003047BA"/>
    <w:rsid w:val="00305E8B"/>
    <w:rsid w:val="003071AF"/>
    <w:rsid w:val="00320BC3"/>
    <w:rsid w:val="0032489F"/>
    <w:rsid w:val="003262BA"/>
    <w:rsid w:val="00326DC7"/>
    <w:rsid w:val="00327F06"/>
    <w:rsid w:val="0033340C"/>
    <w:rsid w:val="003348F3"/>
    <w:rsid w:val="00335D25"/>
    <w:rsid w:val="0033713C"/>
    <w:rsid w:val="00341045"/>
    <w:rsid w:val="00347D75"/>
    <w:rsid w:val="003515F5"/>
    <w:rsid w:val="003575F2"/>
    <w:rsid w:val="00357F60"/>
    <w:rsid w:val="00357FB9"/>
    <w:rsid w:val="0036332E"/>
    <w:rsid w:val="00363A97"/>
    <w:rsid w:val="003641E3"/>
    <w:rsid w:val="00367A3D"/>
    <w:rsid w:val="00370053"/>
    <w:rsid w:val="00373A2B"/>
    <w:rsid w:val="00373C44"/>
    <w:rsid w:val="00373ED5"/>
    <w:rsid w:val="00380804"/>
    <w:rsid w:val="003836BE"/>
    <w:rsid w:val="00385A60"/>
    <w:rsid w:val="00386A6D"/>
    <w:rsid w:val="00394CAD"/>
    <w:rsid w:val="003A040E"/>
    <w:rsid w:val="003A043D"/>
    <w:rsid w:val="003A28E0"/>
    <w:rsid w:val="003A3056"/>
    <w:rsid w:val="003A5C24"/>
    <w:rsid w:val="003A6EFB"/>
    <w:rsid w:val="003B0449"/>
    <w:rsid w:val="003B41DB"/>
    <w:rsid w:val="003B4A96"/>
    <w:rsid w:val="003B78C7"/>
    <w:rsid w:val="003C0403"/>
    <w:rsid w:val="003C1E8B"/>
    <w:rsid w:val="003C5F7E"/>
    <w:rsid w:val="003D16EC"/>
    <w:rsid w:val="003D1E94"/>
    <w:rsid w:val="003D4E3F"/>
    <w:rsid w:val="003D5F63"/>
    <w:rsid w:val="003E0483"/>
    <w:rsid w:val="003E0C9D"/>
    <w:rsid w:val="003F73FE"/>
    <w:rsid w:val="0040255A"/>
    <w:rsid w:val="00404139"/>
    <w:rsid w:val="00411EEB"/>
    <w:rsid w:val="00412090"/>
    <w:rsid w:val="00412618"/>
    <w:rsid w:val="004162EA"/>
    <w:rsid w:val="00416D96"/>
    <w:rsid w:val="004251B2"/>
    <w:rsid w:val="00430306"/>
    <w:rsid w:val="00436E87"/>
    <w:rsid w:val="00440AF7"/>
    <w:rsid w:val="00441B28"/>
    <w:rsid w:val="00442E7B"/>
    <w:rsid w:val="00443E65"/>
    <w:rsid w:val="00462033"/>
    <w:rsid w:val="004703B3"/>
    <w:rsid w:val="004711C5"/>
    <w:rsid w:val="00474080"/>
    <w:rsid w:val="00474B25"/>
    <w:rsid w:val="00480F22"/>
    <w:rsid w:val="00482E21"/>
    <w:rsid w:val="00487D47"/>
    <w:rsid w:val="004930C0"/>
    <w:rsid w:val="00497BA6"/>
    <w:rsid w:val="004A46A3"/>
    <w:rsid w:val="004B0431"/>
    <w:rsid w:val="004B0AF5"/>
    <w:rsid w:val="004B0B70"/>
    <w:rsid w:val="004C5552"/>
    <w:rsid w:val="004C5975"/>
    <w:rsid w:val="004D2C9B"/>
    <w:rsid w:val="004D3797"/>
    <w:rsid w:val="004D54B9"/>
    <w:rsid w:val="004D606D"/>
    <w:rsid w:val="004E718D"/>
    <w:rsid w:val="004F18D8"/>
    <w:rsid w:val="004F1961"/>
    <w:rsid w:val="004F62EB"/>
    <w:rsid w:val="00505B66"/>
    <w:rsid w:val="005132A4"/>
    <w:rsid w:val="005157A7"/>
    <w:rsid w:val="00516DDC"/>
    <w:rsid w:val="00526670"/>
    <w:rsid w:val="00533F8A"/>
    <w:rsid w:val="005347B5"/>
    <w:rsid w:val="00535488"/>
    <w:rsid w:val="00535F53"/>
    <w:rsid w:val="00541600"/>
    <w:rsid w:val="0054242A"/>
    <w:rsid w:val="00560070"/>
    <w:rsid w:val="005758DC"/>
    <w:rsid w:val="00575E9A"/>
    <w:rsid w:val="0058053E"/>
    <w:rsid w:val="00586528"/>
    <w:rsid w:val="005871ED"/>
    <w:rsid w:val="00590689"/>
    <w:rsid w:val="00590A95"/>
    <w:rsid w:val="0059750E"/>
    <w:rsid w:val="005A2883"/>
    <w:rsid w:val="005A2CE6"/>
    <w:rsid w:val="005A3196"/>
    <w:rsid w:val="005B1A9E"/>
    <w:rsid w:val="005B4664"/>
    <w:rsid w:val="005C16D8"/>
    <w:rsid w:val="005C35D9"/>
    <w:rsid w:val="005D0E85"/>
    <w:rsid w:val="005D11BF"/>
    <w:rsid w:val="005D165A"/>
    <w:rsid w:val="005D64C4"/>
    <w:rsid w:val="005E4F5C"/>
    <w:rsid w:val="005E5065"/>
    <w:rsid w:val="005E5718"/>
    <w:rsid w:val="005F3789"/>
    <w:rsid w:val="005F5648"/>
    <w:rsid w:val="005F6F26"/>
    <w:rsid w:val="00600005"/>
    <w:rsid w:val="00601F6B"/>
    <w:rsid w:val="00603F43"/>
    <w:rsid w:val="006067C3"/>
    <w:rsid w:val="00607883"/>
    <w:rsid w:val="0061730A"/>
    <w:rsid w:val="006250D7"/>
    <w:rsid w:val="00627CE9"/>
    <w:rsid w:val="00633985"/>
    <w:rsid w:val="00636CA5"/>
    <w:rsid w:val="006421D3"/>
    <w:rsid w:val="006469DF"/>
    <w:rsid w:val="00650039"/>
    <w:rsid w:val="00651818"/>
    <w:rsid w:val="00653AD4"/>
    <w:rsid w:val="006673D1"/>
    <w:rsid w:val="006700FC"/>
    <w:rsid w:val="00673DE9"/>
    <w:rsid w:val="00681347"/>
    <w:rsid w:val="00685BB4"/>
    <w:rsid w:val="00697AD0"/>
    <w:rsid w:val="006A4635"/>
    <w:rsid w:val="006A62A4"/>
    <w:rsid w:val="006B0F61"/>
    <w:rsid w:val="006B2052"/>
    <w:rsid w:val="006B6EE3"/>
    <w:rsid w:val="006C7209"/>
    <w:rsid w:val="006D00B9"/>
    <w:rsid w:val="006D5F67"/>
    <w:rsid w:val="006D76BF"/>
    <w:rsid w:val="006E082B"/>
    <w:rsid w:val="006E5B63"/>
    <w:rsid w:val="006E665F"/>
    <w:rsid w:val="006F125C"/>
    <w:rsid w:val="006F1A0D"/>
    <w:rsid w:val="00701097"/>
    <w:rsid w:val="00701207"/>
    <w:rsid w:val="00702FD8"/>
    <w:rsid w:val="00705D1D"/>
    <w:rsid w:val="007158F8"/>
    <w:rsid w:val="007160A1"/>
    <w:rsid w:val="00717EF1"/>
    <w:rsid w:val="00721E64"/>
    <w:rsid w:val="00722917"/>
    <w:rsid w:val="0072310A"/>
    <w:rsid w:val="00730A00"/>
    <w:rsid w:val="0073504C"/>
    <w:rsid w:val="007377CD"/>
    <w:rsid w:val="007402AC"/>
    <w:rsid w:val="00740DBE"/>
    <w:rsid w:val="007459C6"/>
    <w:rsid w:val="00747745"/>
    <w:rsid w:val="00752B60"/>
    <w:rsid w:val="0075454D"/>
    <w:rsid w:val="0075748F"/>
    <w:rsid w:val="00760435"/>
    <w:rsid w:val="00772266"/>
    <w:rsid w:val="0077559E"/>
    <w:rsid w:val="00790F11"/>
    <w:rsid w:val="0079369A"/>
    <w:rsid w:val="00796060"/>
    <w:rsid w:val="007A0895"/>
    <w:rsid w:val="007A35CE"/>
    <w:rsid w:val="007A4E69"/>
    <w:rsid w:val="007A50EE"/>
    <w:rsid w:val="007A5C10"/>
    <w:rsid w:val="007A7871"/>
    <w:rsid w:val="007B5BE0"/>
    <w:rsid w:val="007C3EA1"/>
    <w:rsid w:val="007D6EAC"/>
    <w:rsid w:val="007E2369"/>
    <w:rsid w:val="007E2D8F"/>
    <w:rsid w:val="007E2F4E"/>
    <w:rsid w:val="007E376E"/>
    <w:rsid w:val="007E47D5"/>
    <w:rsid w:val="007E5D48"/>
    <w:rsid w:val="007E74C2"/>
    <w:rsid w:val="007F2D2A"/>
    <w:rsid w:val="007F5B4B"/>
    <w:rsid w:val="007F5F52"/>
    <w:rsid w:val="007F6DFB"/>
    <w:rsid w:val="00812287"/>
    <w:rsid w:val="008127B0"/>
    <w:rsid w:val="00814285"/>
    <w:rsid w:val="008169B1"/>
    <w:rsid w:val="00821B07"/>
    <w:rsid w:val="00822F76"/>
    <w:rsid w:val="00827C83"/>
    <w:rsid w:val="00831D6D"/>
    <w:rsid w:val="0083414E"/>
    <w:rsid w:val="008364F7"/>
    <w:rsid w:val="00837140"/>
    <w:rsid w:val="008416A2"/>
    <w:rsid w:val="00842677"/>
    <w:rsid w:val="00843C58"/>
    <w:rsid w:val="00844E52"/>
    <w:rsid w:val="00851699"/>
    <w:rsid w:val="00856675"/>
    <w:rsid w:val="008624A5"/>
    <w:rsid w:val="00870FDE"/>
    <w:rsid w:val="00881272"/>
    <w:rsid w:val="0088273A"/>
    <w:rsid w:val="00883F1C"/>
    <w:rsid w:val="00886C9A"/>
    <w:rsid w:val="008939AD"/>
    <w:rsid w:val="00896B53"/>
    <w:rsid w:val="008A2050"/>
    <w:rsid w:val="008A7D92"/>
    <w:rsid w:val="008B319D"/>
    <w:rsid w:val="008C2290"/>
    <w:rsid w:val="008C7E0D"/>
    <w:rsid w:val="008D08E5"/>
    <w:rsid w:val="008D6F55"/>
    <w:rsid w:val="008D75EA"/>
    <w:rsid w:val="008E2289"/>
    <w:rsid w:val="008E268A"/>
    <w:rsid w:val="008E4533"/>
    <w:rsid w:val="008F3569"/>
    <w:rsid w:val="008F3C5E"/>
    <w:rsid w:val="008F3F14"/>
    <w:rsid w:val="008F7F39"/>
    <w:rsid w:val="009115A3"/>
    <w:rsid w:val="00916CCE"/>
    <w:rsid w:val="009201D6"/>
    <w:rsid w:val="00921F3F"/>
    <w:rsid w:val="009235FB"/>
    <w:rsid w:val="00927178"/>
    <w:rsid w:val="0092764B"/>
    <w:rsid w:val="0093096B"/>
    <w:rsid w:val="009309CB"/>
    <w:rsid w:val="00930B2A"/>
    <w:rsid w:val="00935C79"/>
    <w:rsid w:val="00942FBC"/>
    <w:rsid w:val="0094318D"/>
    <w:rsid w:val="00952ACF"/>
    <w:rsid w:val="00953F8F"/>
    <w:rsid w:val="00954A86"/>
    <w:rsid w:val="00954E63"/>
    <w:rsid w:val="00954FDC"/>
    <w:rsid w:val="00960105"/>
    <w:rsid w:val="009653C0"/>
    <w:rsid w:val="00967CF6"/>
    <w:rsid w:val="0097155B"/>
    <w:rsid w:val="00973E5E"/>
    <w:rsid w:val="00976AF6"/>
    <w:rsid w:val="00977388"/>
    <w:rsid w:val="00984A5B"/>
    <w:rsid w:val="00984CA0"/>
    <w:rsid w:val="009948CA"/>
    <w:rsid w:val="00996668"/>
    <w:rsid w:val="009974E3"/>
    <w:rsid w:val="009A173A"/>
    <w:rsid w:val="009B11CD"/>
    <w:rsid w:val="009B1933"/>
    <w:rsid w:val="009B33A3"/>
    <w:rsid w:val="009B514B"/>
    <w:rsid w:val="009B5440"/>
    <w:rsid w:val="009C601D"/>
    <w:rsid w:val="009C73C5"/>
    <w:rsid w:val="009D0405"/>
    <w:rsid w:val="009D69C3"/>
    <w:rsid w:val="009D73B6"/>
    <w:rsid w:val="009E58BD"/>
    <w:rsid w:val="009E7137"/>
    <w:rsid w:val="009F2291"/>
    <w:rsid w:val="009F2838"/>
    <w:rsid w:val="009F3B6E"/>
    <w:rsid w:val="00A00D4B"/>
    <w:rsid w:val="00A07F4A"/>
    <w:rsid w:val="00A21030"/>
    <w:rsid w:val="00A27CA3"/>
    <w:rsid w:val="00A3160F"/>
    <w:rsid w:val="00A33475"/>
    <w:rsid w:val="00A37C5F"/>
    <w:rsid w:val="00A5343F"/>
    <w:rsid w:val="00A53F0E"/>
    <w:rsid w:val="00A55517"/>
    <w:rsid w:val="00A623D5"/>
    <w:rsid w:val="00A643DA"/>
    <w:rsid w:val="00A6544E"/>
    <w:rsid w:val="00A66516"/>
    <w:rsid w:val="00A7195D"/>
    <w:rsid w:val="00A72AD3"/>
    <w:rsid w:val="00A74684"/>
    <w:rsid w:val="00A76D43"/>
    <w:rsid w:val="00A80ADA"/>
    <w:rsid w:val="00A80B1E"/>
    <w:rsid w:val="00A81D9E"/>
    <w:rsid w:val="00A90DD7"/>
    <w:rsid w:val="00A90EFF"/>
    <w:rsid w:val="00A9105E"/>
    <w:rsid w:val="00A96D1F"/>
    <w:rsid w:val="00A970D5"/>
    <w:rsid w:val="00A97A1B"/>
    <w:rsid w:val="00AA3D24"/>
    <w:rsid w:val="00AB18D0"/>
    <w:rsid w:val="00AB584D"/>
    <w:rsid w:val="00AC3310"/>
    <w:rsid w:val="00AD0D0A"/>
    <w:rsid w:val="00AD3999"/>
    <w:rsid w:val="00AD4AA2"/>
    <w:rsid w:val="00AE6BDD"/>
    <w:rsid w:val="00AE7345"/>
    <w:rsid w:val="00AF344F"/>
    <w:rsid w:val="00AF5821"/>
    <w:rsid w:val="00AF7C7B"/>
    <w:rsid w:val="00B02E7C"/>
    <w:rsid w:val="00B04A0A"/>
    <w:rsid w:val="00B06B54"/>
    <w:rsid w:val="00B07D92"/>
    <w:rsid w:val="00B101C9"/>
    <w:rsid w:val="00B17DD1"/>
    <w:rsid w:val="00B230F6"/>
    <w:rsid w:val="00B259FB"/>
    <w:rsid w:val="00B25F60"/>
    <w:rsid w:val="00B37C94"/>
    <w:rsid w:val="00B40732"/>
    <w:rsid w:val="00B42590"/>
    <w:rsid w:val="00B42C3F"/>
    <w:rsid w:val="00B47EE6"/>
    <w:rsid w:val="00B50E68"/>
    <w:rsid w:val="00B52675"/>
    <w:rsid w:val="00B55C89"/>
    <w:rsid w:val="00B6036C"/>
    <w:rsid w:val="00B612CF"/>
    <w:rsid w:val="00B62846"/>
    <w:rsid w:val="00B639B8"/>
    <w:rsid w:val="00B73362"/>
    <w:rsid w:val="00B80312"/>
    <w:rsid w:val="00B8331C"/>
    <w:rsid w:val="00B8362F"/>
    <w:rsid w:val="00B83965"/>
    <w:rsid w:val="00B84C0C"/>
    <w:rsid w:val="00B86A0A"/>
    <w:rsid w:val="00B92C28"/>
    <w:rsid w:val="00B933B8"/>
    <w:rsid w:val="00B9430C"/>
    <w:rsid w:val="00B97946"/>
    <w:rsid w:val="00B97C37"/>
    <w:rsid w:val="00BA35DB"/>
    <w:rsid w:val="00BA4342"/>
    <w:rsid w:val="00BA647D"/>
    <w:rsid w:val="00BA6CC5"/>
    <w:rsid w:val="00BA7052"/>
    <w:rsid w:val="00BB1D64"/>
    <w:rsid w:val="00BB1E22"/>
    <w:rsid w:val="00BB5B58"/>
    <w:rsid w:val="00BC5204"/>
    <w:rsid w:val="00BC5B26"/>
    <w:rsid w:val="00BD268A"/>
    <w:rsid w:val="00BD2FF8"/>
    <w:rsid w:val="00BE4C23"/>
    <w:rsid w:val="00BE4E70"/>
    <w:rsid w:val="00BE6235"/>
    <w:rsid w:val="00BF0112"/>
    <w:rsid w:val="00BF3704"/>
    <w:rsid w:val="00BF5647"/>
    <w:rsid w:val="00C04767"/>
    <w:rsid w:val="00C078BD"/>
    <w:rsid w:val="00C163B1"/>
    <w:rsid w:val="00C22F6B"/>
    <w:rsid w:val="00C276D0"/>
    <w:rsid w:val="00C336B0"/>
    <w:rsid w:val="00C338C8"/>
    <w:rsid w:val="00C43943"/>
    <w:rsid w:val="00C47D18"/>
    <w:rsid w:val="00C5332E"/>
    <w:rsid w:val="00C549B6"/>
    <w:rsid w:val="00C5540F"/>
    <w:rsid w:val="00C55419"/>
    <w:rsid w:val="00C61974"/>
    <w:rsid w:val="00C6223C"/>
    <w:rsid w:val="00C65C84"/>
    <w:rsid w:val="00C70544"/>
    <w:rsid w:val="00C7290D"/>
    <w:rsid w:val="00C72DAC"/>
    <w:rsid w:val="00C73BEF"/>
    <w:rsid w:val="00C83B4C"/>
    <w:rsid w:val="00C908A2"/>
    <w:rsid w:val="00C91045"/>
    <w:rsid w:val="00C93083"/>
    <w:rsid w:val="00C94F99"/>
    <w:rsid w:val="00C9716E"/>
    <w:rsid w:val="00CA3819"/>
    <w:rsid w:val="00CA441B"/>
    <w:rsid w:val="00CB08BB"/>
    <w:rsid w:val="00CB0B9E"/>
    <w:rsid w:val="00CC6A34"/>
    <w:rsid w:val="00CD633F"/>
    <w:rsid w:val="00CE5C2B"/>
    <w:rsid w:val="00CE6B57"/>
    <w:rsid w:val="00CF08CE"/>
    <w:rsid w:val="00CF6A8A"/>
    <w:rsid w:val="00D05A00"/>
    <w:rsid w:val="00D05C78"/>
    <w:rsid w:val="00D1191E"/>
    <w:rsid w:val="00D12C99"/>
    <w:rsid w:val="00D134E7"/>
    <w:rsid w:val="00D13D7F"/>
    <w:rsid w:val="00D258DB"/>
    <w:rsid w:val="00D33FB9"/>
    <w:rsid w:val="00D407AA"/>
    <w:rsid w:val="00D409E7"/>
    <w:rsid w:val="00D47D65"/>
    <w:rsid w:val="00D5326D"/>
    <w:rsid w:val="00D54DCD"/>
    <w:rsid w:val="00D56C58"/>
    <w:rsid w:val="00D62F99"/>
    <w:rsid w:val="00D6569D"/>
    <w:rsid w:val="00D80CEE"/>
    <w:rsid w:val="00D87F7E"/>
    <w:rsid w:val="00D903F4"/>
    <w:rsid w:val="00DA3449"/>
    <w:rsid w:val="00DA57CF"/>
    <w:rsid w:val="00DA66C9"/>
    <w:rsid w:val="00DB3A5E"/>
    <w:rsid w:val="00DB6911"/>
    <w:rsid w:val="00DC52E1"/>
    <w:rsid w:val="00DD174F"/>
    <w:rsid w:val="00DD1AF0"/>
    <w:rsid w:val="00DD60DC"/>
    <w:rsid w:val="00DE56EA"/>
    <w:rsid w:val="00DF04B4"/>
    <w:rsid w:val="00DF0619"/>
    <w:rsid w:val="00E07C90"/>
    <w:rsid w:val="00E14602"/>
    <w:rsid w:val="00E151A6"/>
    <w:rsid w:val="00E27192"/>
    <w:rsid w:val="00E27AE1"/>
    <w:rsid w:val="00E30F74"/>
    <w:rsid w:val="00E32487"/>
    <w:rsid w:val="00E32EF2"/>
    <w:rsid w:val="00E3483A"/>
    <w:rsid w:val="00E35997"/>
    <w:rsid w:val="00E3705D"/>
    <w:rsid w:val="00E402D5"/>
    <w:rsid w:val="00E40F3B"/>
    <w:rsid w:val="00E41CB4"/>
    <w:rsid w:val="00E5122A"/>
    <w:rsid w:val="00E603B8"/>
    <w:rsid w:val="00E627CB"/>
    <w:rsid w:val="00E634B8"/>
    <w:rsid w:val="00E758F7"/>
    <w:rsid w:val="00E75ED3"/>
    <w:rsid w:val="00E80FE5"/>
    <w:rsid w:val="00E86235"/>
    <w:rsid w:val="00E87A8E"/>
    <w:rsid w:val="00E94899"/>
    <w:rsid w:val="00E95E53"/>
    <w:rsid w:val="00EA02F4"/>
    <w:rsid w:val="00EA6D8B"/>
    <w:rsid w:val="00EB3575"/>
    <w:rsid w:val="00EB3980"/>
    <w:rsid w:val="00EB3A56"/>
    <w:rsid w:val="00EB7C2D"/>
    <w:rsid w:val="00EC3F56"/>
    <w:rsid w:val="00EE205D"/>
    <w:rsid w:val="00EE21AE"/>
    <w:rsid w:val="00EE7158"/>
    <w:rsid w:val="00EF448C"/>
    <w:rsid w:val="00EF4A81"/>
    <w:rsid w:val="00EF5382"/>
    <w:rsid w:val="00F00B42"/>
    <w:rsid w:val="00F11B22"/>
    <w:rsid w:val="00F175B4"/>
    <w:rsid w:val="00F20CD3"/>
    <w:rsid w:val="00F211FB"/>
    <w:rsid w:val="00F21513"/>
    <w:rsid w:val="00F21BD3"/>
    <w:rsid w:val="00F25AA7"/>
    <w:rsid w:val="00F2730D"/>
    <w:rsid w:val="00F31507"/>
    <w:rsid w:val="00F3280B"/>
    <w:rsid w:val="00F36164"/>
    <w:rsid w:val="00F4496B"/>
    <w:rsid w:val="00F45D57"/>
    <w:rsid w:val="00F462CD"/>
    <w:rsid w:val="00F469D0"/>
    <w:rsid w:val="00F46D08"/>
    <w:rsid w:val="00F47488"/>
    <w:rsid w:val="00F55B50"/>
    <w:rsid w:val="00F61BE2"/>
    <w:rsid w:val="00F62A63"/>
    <w:rsid w:val="00F63EBA"/>
    <w:rsid w:val="00F6723C"/>
    <w:rsid w:val="00F709EB"/>
    <w:rsid w:val="00F71753"/>
    <w:rsid w:val="00F718AA"/>
    <w:rsid w:val="00F73952"/>
    <w:rsid w:val="00F75513"/>
    <w:rsid w:val="00F75A0A"/>
    <w:rsid w:val="00F82319"/>
    <w:rsid w:val="00F85A00"/>
    <w:rsid w:val="00F91E50"/>
    <w:rsid w:val="00F92623"/>
    <w:rsid w:val="00F92F13"/>
    <w:rsid w:val="00F97C03"/>
    <w:rsid w:val="00FA476A"/>
    <w:rsid w:val="00FA50D4"/>
    <w:rsid w:val="00FB0794"/>
    <w:rsid w:val="00FB1B86"/>
    <w:rsid w:val="00FB2120"/>
    <w:rsid w:val="00FB77D7"/>
    <w:rsid w:val="00FC50E4"/>
    <w:rsid w:val="00FD1219"/>
    <w:rsid w:val="00FD6665"/>
    <w:rsid w:val="00FE7B1A"/>
    <w:rsid w:val="00FF0C28"/>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0D3AF"/>
  <w15:chartTrackingRefBased/>
  <w15:docId w15:val="{26CCD08A-8CA0-447C-B4FD-46A5D41DA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2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B86"/>
    <w:pPr>
      <w:ind w:left="720"/>
      <w:contextualSpacing/>
    </w:pPr>
  </w:style>
  <w:style w:type="character" w:styleId="Hyperlink">
    <w:name w:val="Hyperlink"/>
    <w:basedOn w:val="DefaultParagraphFont"/>
    <w:uiPriority w:val="99"/>
    <w:unhideWhenUsed/>
    <w:rsid w:val="00A55517"/>
    <w:rPr>
      <w:color w:val="0563C1" w:themeColor="hyperlink"/>
      <w:u w:val="single"/>
    </w:rPr>
  </w:style>
  <w:style w:type="character" w:customStyle="1" w:styleId="UnresolvedMention1">
    <w:name w:val="Unresolved Mention1"/>
    <w:basedOn w:val="DefaultParagraphFont"/>
    <w:uiPriority w:val="99"/>
    <w:semiHidden/>
    <w:unhideWhenUsed/>
    <w:rsid w:val="00A55517"/>
    <w:rPr>
      <w:color w:val="605E5C"/>
      <w:shd w:val="clear" w:color="auto" w:fill="E1DFDD"/>
    </w:rPr>
  </w:style>
  <w:style w:type="paragraph" w:styleId="BalloonText">
    <w:name w:val="Balloon Text"/>
    <w:basedOn w:val="Normal"/>
    <w:link w:val="BalloonTextChar"/>
    <w:uiPriority w:val="99"/>
    <w:semiHidden/>
    <w:unhideWhenUsed/>
    <w:rsid w:val="00607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7883"/>
    <w:rPr>
      <w:rFonts w:ascii="Segoe UI" w:hAnsi="Segoe UI" w:cs="Segoe UI"/>
      <w:sz w:val="18"/>
      <w:szCs w:val="18"/>
    </w:rPr>
  </w:style>
  <w:style w:type="paragraph" w:customStyle="1" w:styleId="Default">
    <w:name w:val="Default"/>
    <w:rsid w:val="00673DE9"/>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BF3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F3704"/>
    <w:rPr>
      <w:rFonts w:ascii="Courier New" w:eastAsia="Times New Roman" w:hAnsi="Courier New" w:cs="Courier New"/>
      <w:sz w:val="20"/>
      <w:szCs w:val="20"/>
    </w:rPr>
  </w:style>
  <w:style w:type="character" w:customStyle="1" w:styleId="y2iqfc">
    <w:name w:val="y2iqfc"/>
    <w:basedOn w:val="DefaultParagraphFont"/>
    <w:rsid w:val="00BF3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907849">
      <w:bodyDiv w:val="1"/>
      <w:marLeft w:val="0"/>
      <w:marRight w:val="0"/>
      <w:marTop w:val="0"/>
      <w:marBottom w:val="0"/>
      <w:divBdr>
        <w:top w:val="none" w:sz="0" w:space="0" w:color="auto"/>
        <w:left w:val="none" w:sz="0" w:space="0" w:color="auto"/>
        <w:bottom w:val="none" w:sz="0" w:space="0" w:color="auto"/>
        <w:right w:val="none" w:sz="0" w:space="0" w:color="auto"/>
      </w:divBdr>
      <w:divsChild>
        <w:div w:id="1996496338">
          <w:marLeft w:val="0"/>
          <w:marRight w:val="0"/>
          <w:marTop w:val="0"/>
          <w:marBottom w:val="0"/>
          <w:divBdr>
            <w:top w:val="none" w:sz="0" w:space="0" w:color="auto"/>
            <w:left w:val="none" w:sz="0" w:space="0" w:color="auto"/>
            <w:bottom w:val="none" w:sz="0" w:space="0" w:color="auto"/>
            <w:right w:val="none" w:sz="0" w:space="0" w:color="auto"/>
          </w:divBdr>
        </w:div>
      </w:divsChild>
    </w:div>
    <w:div w:id="729380178">
      <w:bodyDiv w:val="1"/>
      <w:marLeft w:val="0"/>
      <w:marRight w:val="0"/>
      <w:marTop w:val="0"/>
      <w:marBottom w:val="0"/>
      <w:divBdr>
        <w:top w:val="none" w:sz="0" w:space="0" w:color="auto"/>
        <w:left w:val="none" w:sz="0" w:space="0" w:color="auto"/>
        <w:bottom w:val="none" w:sz="0" w:space="0" w:color="auto"/>
        <w:right w:val="none" w:sz="0" w:space="0" w:color="auto"/>
      </w:divBdr>
    </w:div>
    <w:div w:id="740951295">
      <w:bodyDiv w:val="1"/>
      <w:marLeft w:val="0"/>
      <w:marRight w:val="0"/>
      <w:marTop w:val="0"/>
      <w:marBottom w:val="0"/>
      <w:divBdr>
        <w:top w:val="none" w:sz="0" w:space="0" w:color="auto"/>
        <w:left w:val="none" w:sz="0" w:space="0" w:color="auto"/>
        <w:bottom w:val="none" w:sz="0" w:space="0" w:color="auto"/>
        <w:right w:val="none" w:sz="0" w:space="0" w:color="auto"/>
      </w:divBdr>
      <w:divsChild>
        <w:div w:id="513492204">
          <w:marLeft w:val="0"/>
          <w:marRight w:val="0"/>
          <w:marTop w:val="0"/>
          <w:marBottom w:val="0"/>
          <w:divBdr>
            <w:top w:val="none" w:sz="0" w:space="0" w:color="auto"/>
            <w:left w:val="none" w:sz="0" w:space="0" w:color="auto"/>
            <w:bottom w:val="none" w:sz="0" w:space="0" w:color="auto"/>
            <w:right w:val="none" w:sz="0" w:space="0" w:color="auto"/>
          </w:divBdr>
        </w:div>
      </w:divsChild>
    </w:div>
    <w:div w:id="1450199355">
      <w:bodyDiv w:val="1"/>
      <w:marLeft w:val="0"/>
      <w:marRight w:val="0"/>
      <w:marTop w:val="0"/>
      <w:marBottom w:val="0"/>
      <w:divBdr>
        <w:top w:val="none" w:sz="0" w:space="0" w:color="auto"/>
        <w:left w:val="none" w:sz="0" w:space="0" w:color="auto"/>
        <w:bottom w:val="none" w:sz="0" w:space="0" w:color="auto"/>
        <w:right w:val="none" w:sz="0" w:space="0" w:color="auto"/>
      </w:divBdr>
    </w:div>
    <w:div w:id="1767723208">
      <w:bodyDiv w:val="1"/>
      <w:marLeft w:val="0"/>
      <w:marRight w:val="0"/>
      <w:marTop w:val="0"/>
      <w:marBottom w:val="0"/>
      <w:divBdr>
        <w:top w:val="none" w:sz="0" w:space="0" w:color="auto"/>
        <w:left w:val="none" w:sz="0" w:space="0" w:color="auto"/>
        <w:bottom w:val="none" w:sz="0" w:space="0" w:color="auto"/>
        <w:right w:val="none" w:sz="0" w:space="0" w:color="auto"/>
      </w:divBdr>
      <w:divsChild>
        <w:div w:id="635378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BE6F6-C3D4-4A2B-8680-56F930C94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1</Pages>
  <Words>8618</Words>
  <Characters>49124</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MYCOMPUTER</dc:creator>
  <cp:keywords/>
  <dc:description/>
  <cp:lastModifiedBy>Nino Asanidze</cp:lastModifiedBy>
  <cp:revision>16</cp:revision>
  <cp:lastPrinted>2025-10-18T18:04:00Z</cp:lastPrinted>
  <dcterms:created xsi:type="dcterms:W3CDTF">2025-09-30T11:18:00Z</dcterms:created>
  <dcterms:modified xsi:type="dcterms:W3CDTF">2026-02-20T11:23:00Z</dcterms:modified>
</cp:coreProperties>
</file>