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C1547" w14:textId="77777777" w:rsidR="00124E81" w:rsidRPr="00691F1A" w:rsidRDefault="00124E81" w:rsidP="00691F1A">
      <w:pPr>
        <w:spacing w:after="0" w:line="240" w:lineRule="auto"/>
        <w:jc w:val="center"/>
        <w:rPr>
          <w:b/>
          <w:bCs/>
          <w:lang w:val="ka-GE"/>
        </w:rPr>
      </w:pPr>
      <w:r w:rsidRPr="00691F1A">
        <w:rPr>
          <w:b/>
          <w:bCs/>
          <w:lang w:val="ka-GE"/>
        </w:rPr>
        <w:t>სარეკომენდაციო ვერსია</w:t>
      </w:r>
    </w:p>
    <w:p w14:paraId="63D7C9B3" w14:textId="77777777" w:rsidR="00124E81" w:rsidRPr="00691F1A" w:rsidRDefault="00124E81" w:rsidP="00691F1A">
      <w:pPr>
        <w:spacing w:after="0" w:line="240" w:lineRule="auto"/>
        <w:jc w:val="center"/>
        <w:rPr>
          <w:b/>
          <w:bCs/>
          <w:lang w:val="ka-GE"/>
        </w:rPr>
      </w:pPr>
    </w:p>
    <w:p w14:paraId="6A068273" w14:textId="32CFAE3C" w:rsidR="00B4564D" w:rsidRPr="00691F1A" w:rsidRDefault="00124E81" w:rsidP="00691F1A">
      <w:pPr>
        <w:spacing w:after="0" w:line="240" w:lineRule="auto"/>
        <w:jc w:val="center"/>
        <w:rPr>
          <w:b/>
          <w:bCs/>
          <w:lang w:val="ka-GE"/>
        </w:rPr>
      </w:pPr>
      <w:r w:rsidRPr="00691F1A">
        <w:rPr>
          <w:b/>
          <w:bCs/>
          <w:lang w:val="ka-GE"/>
        </w:rPr>
        <w:t>გამოყენების</w:t>
      </w:r>
      <w:r w:rsidRPr="00691F1A">
        <w:rPr>
          <w:b/>
          <w:bCs/>
          <w:lang w:val="ka-GE"/>
        </w:rPr>
        <w:t xml:space="preserve"> </w:t>
      </w:r>
      <w:r w:rsidR="00FB66AC" w:rsidRPr="00691F1A">
        <w:rPr>
          <w:b/>
          <w:bCs/>
          <w:lang w:val="ka-GE"/>
        </w:rPr>
        <w:t xml:space="preserve">ინსტრუქცია </w:t>
      </w:r>
    </w:p>
    <w:p w14:paraId="0AEDD56A" w14:textId="77777777" w:rsidR="00124E81" w:rsidRPr="00691F1A" w:rsidRDefault="00124E81" w:rsidP="00691F1A">
      <w:pPr>
        <w:spacing w:after="0" w:line="240" w:lineRule="auto"/>
        <w:jc w:val="center"/>
        <w:rPr>
          <w:lang w:val="ka-GE"/>
        </w:rPr>
      </w:pPr>
    </w:p>
    <w:p w14:paraId="16C76E44" w14:textId="47D85CEB" w:rsidR="00FB66AC" w:rsidRPr="00691F1A" w:rsidRDefault="00FB66AC" w:rsidP="00691F1A">
      <w:pPr>
        <w:spacing w:after="0" w:line="240" w:lineRule="auto"/>
        <w:jc w:val="center"/>
        <w:rPr>
          <w:b/>
          <w:bCs/>
        </w:rPr>
      </w:pPr>
      <w:proofErr w:type="spellStart"/>
      <w:r w:rsidRPr="00691F1A">
        <w:rPr>
          <w:b/>
          <w:bCs/>
          <w:lang w:val="ka-GE"/>
        </w:rPr>
        <w:t>პროპოფოლი</w:t>
      </w:r>
      <w:proofErr w:type="spellEnd"/>
      <w:r w:rsidR="00124E81" w:rsidRPr="00691F1A">
        <w:rPr>
          <w:b/>
          <w:bCs/>
          <w:lang w:val="ka-GE"/>
        </w:rPr>
        <w:t>-</w:t>
      </w:r>
      <w:r w:rsidRPr="00691F1A">
        <w:rPr>
          <w:b/>
          <w:bCs/>
        </w:rPr>
        <w:t>PF MCT 1% 200 მგ/20 მლ ინტრავენური საინექციო/საინფუზიო ემულსია</w:t>
      </w:r>
    </w:p>
    <w:p w14:paraId="7BDDDD2C" w14:textId="77777777" w:rsidR="008D4353" w:rsidRPr="00691F1A" w:rsidRDefault="008D4353" w:rsidP="00691F1A">
      <w:pPr>
        <w:spacing w:after="0" w:line="240" w:lineRule="auto"/>
        <w:jc w:val="center"/>
      </w:pPr>
      <w:r w:rsidRPr="00691F1A">
        <w:t>ინტრავენური გამოყენებისათვის</w:t>
      </w:r>
    </w:p>
    <w:p w14:paraId="097AE337" w14:textId="77777777" w:rsidR="00553D18" w:rsidRPr="00691F1A" w:rsidRDefault="00553D18" w:rsidP="00691F1A">
      <w:pPr>
        <w:spacing w:after="0" w:line="240" w:lineRule="auto"/>
        <w:jc w:val="center"/>
      </w:pPr>
      <w:r w:rsidRPr="00691F1A">
        <w:t>სტერილური</w:t>
      </w:r>
    </w:p>
    <w:p w14:paraId="4A6B5CC4" w14:textId="77777777" w:rsidR="00553D18" w:rsidRPr="00691F1A" w:rsidRDefault="00553D18" w:rsidP="00691F1A">
      <w:pPr>
        <w:spacing w:after="0" w:line="240" w:lineRule="auto"/>
        <w:jc w:val="center"/>
      </w:pPr>
    </w:p>
    <w:p w14:paraId="13D2B65B" w14:textId="77777777" w:rsidR="00553D18" w:rsidRPr="00691F1A" w:rsidRDefault="00795BDF" w:rsidP="00691F1A">
      <w:pPr>
        <w:spacing w:after="0" w:line="240" w:lineRule="auto"/>
        <w:jc w:val="both"/>
      </w:pPr>
      <w:r w:rsidRPr="00691F1A">
        <w:rPr>
          <w:b/>
          <w:bCs/>
          <w:i/>
          <w:iCs/>
        </w:rPr>
        <w:t xml:space="preserve">აქტიური </w:t>
      </w:r>
      <w:r w:rsidR="009E292F" w:rsidRPr="00691F1A">
        <w:rPr>
          <w:b/>
          <w:bCs/>
          <w:i/>
          <w:iCs/>
        </w:rPr>
        <w:t>ნივთიერებები:</w:t>
      </w:r>
      <w:r w:rsidRPr="00691F1A">
        <w:t xml:space="preserve"> ემულსიის ყოველი მლ შეიცავს 10 მგ პროპოფოლს.</w:t>
      </w:r>
    </w:p>
    <w:p w14:paraId="15AA6ACC" w14:textId="77777777" w:rsidR="00462D18" w:rsidRPr="00691F1A" w:rsidRDefault="00462D18" w:rsidP="00691F1A">
      <w:pPr>
        <w:spacing w:after="0" w:line="240" w:lineRule="auto"/>
        <w:jc w:val="both"/>
      </w:pPr>
      <w:r w:rsidRPr="00691F1A">
        <w:rPr>
          <w:b/>
          <w:bCs/>
          <w:i/>
          <w:iCs/>
        </w:rPr>
        <w:t>დამხმარე ნივთიერებები:</w:t>
      </w:r>
      <w:r w:rsidR="00992B42" w:rsidRPr="00691F1A">
        <w:t xml:space="preserve"> რაფინირებული სოიოს ზეთი, საშუალო ჯაჭვის ტრიგლიცერიდები, კვერცხის ფოსფოლიპიდი (მიღებული ქათმის კვერცხის გულის ფხვნილისგან), გლიცეროლი, ოლეინის მჟავა, ნატრიუმის ჰიდროქსიდი, </w:t>
      </w:r>
      <w:r w:rsidR="00BC3A78" w:rsidRPr="00691F1A">
        <w:t>საინექციო</w:t>
      </w:r>
      <w:r w:rsidR="00992B42" w:rsidRPr="00691F1A">
        <w:t xml:space="preserve"> წყალი.</w:t>
      </w:r>
      <w:r w:rsidR="000E2C9D" w:rsidRPr="00691F1A">
        <w:t xml:space="preserve"> </w:t>
      </w:r>
    </w:p>
    <w:p w14:paraId="45CFCE41" w14:textId="77777777" w:rsidR="00A10171" w:rsidRPr="00691F1A" w:rsidRDefault="00A10171" w:rsidP="00691F1A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6"/>
      </w:tblGrid>
      <w:tr w:rsidR="00BD3D3E" w:rsidRPr="00691F1A" w14:paraId="1C05F505" w14:textId="77777777" w:rsidTr="00BD3D3E">
        <w:tc>
          <w:tcPr>
            <w:tcW w:w="10338" w:type="dxa"/>
          </w:tcPr>
          <w:p w14:paraId="50286BA7" w14:textId="77777777" w:rsidR="00BD3D3E" w:rsidRPr="00691F1A" w:rsidRDefault="00BD3D3E" w:rsidP="00691F1A">
            <w:pPr>
              <w:jc w:val="both"/>
              <w:rPr>
                <w:b/>
                <w:bCs/>
              </w:rPr>
            </w:pPr>
            <w:r w:rsidRPr="00691F1A">
              <w:rPr>
                <w:b/>
                <w:bCs/>
              </w:rPr>
              <w:t xml:space="preserve">ამ მედიკამენტის გამოყენებამდე ყურადღებით წაიკითხეთ გამოყენების ინსტრუქცია, რადგან ის შეიცავს თქვენთვის მნიშვნელოვან ინფორმაციებს. </w:t>
            </w:r>
          </w:p>
          <w:p w14:paraId="39B6CFEB" w14:textId="77777777" w:rsidR="00BD3D3E" w:rsidRPr="00691F1A" w:rsidRDefault="00BD3D3E" w:rsidP="00691F1A">
            <w:pPr>
              <w:pStyle w:val="ListParagraph"/>
              <w:numPr>
                <w:ilvl w:val="0"/>
                <w:numId w:val="1"/>
              </w:numPr>
              <w:jc w:val="both"/>
            </w:pPr>
            <w:r w:rsidRPr="00691F1A">
              <w:t>შეინახეთ ეს ინსტრუქცია. შესაძლოა მოგვიანებით დაგჭირდეთ მათი ხელახლა წაკითხვა.</w:t>
            </w:r>
          </w:p>
          <w:p w14:paraId="35533394" w14:textId="77777777" w:rsidR="00BD3D3E" w:rsidRPr="00691F1A" w:rsidRDefault="00BD3D3E" w:rsidP="00691F1A">
            <w:pPr>
              <w:pStyle w:val="ListParagraph"/>
              <w:numPr>
                <w:ilvl w:val="0"/>
                <w:numId w:val="1"/>
              </w:numPr>
              <w:jc w:val="both"/>
            </w:pPr>
            <w:r w:rsidRPr="00691F1A">
              <w:t>დამატებითი კითხვების შემთხვევაში, გთხოვთ, მიმართოთ ექიმს ან ფარმაცევტს.</w:t>
            </w:r>
          </w:p>
          <w:p w14:paraId="53EE7A00" w14:textId="77777777" w:rsidR="00BD3D3E" w:rsidRPr="00691F1A" w:rsidRDefault="00BD3D3E" w:rsidP="00691F1A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ka-GE"/>
              </w:rPr>
            </w:pPr>
            <w:r w:rsidRPr="00691F1A">
              <w:t xml:space="preserve">ეს სამკურნალო საშუალება დაგენიშნათ თქვენ ინდივიდუალურად, ნუ გადასცემთ მას სხვებს გამოყენებისთვის.  </w:t>
            </w:r>
          </w:p>
          <w:p w14:paraId="7ECB258B" w14:textId="77777777" w:rsidR="00BD3D3E" w:rsidRPr="00691F1A" w:rsidRDefault="00BD3D3E" w:rsidP="00691F1A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ka-GE"/>
              </w:rPr>
            </w:pPr>
            <w:r w:rsidRPr="00691F1A">
              <w:rPr>
                <w:lang w:val="ka-GE"/>
              </w:rPr>
              <w:t>ამ მედიკამენტით მკურნალობის პერიოდში ექიმთან ან საავადმყოფოში ვიზიტისას აცნობეთ ექიმს, რომ იყენებთ ამ მედიკამენტს.</w:t>
            </w:r>
          </w:p>
          <w:p w14:paraId="526C33A4" w14:textId="77777777" w:rsidR="00BD3D3E" w:rsidRPr="00691F1A" w:rsidRDefault="00BD3D3E" w:rsidP="00691F1A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ka-GE"/>
              </w:rPr>
            </w:pPr>
            <w:r w:rsidRPr="00691F1A">
              <w:rPr>
                <w:lang w:val="ka-GE"/>
              </w:rPr>
              <w:t>ზუსტად დაიცავით მიღების წესები, როგორც მოცემულია ინსტრუქციაში.  არ გამოიყენოთ თქვენთვის რეკომენდებულზე მაღალი ან დაბალი დოზა.</w:t>
            </w:r>
          </w:p>
        </w:tc>
      </w:tr>
    </w:tbl>
    <w:p w14:paraId="2B957D83" w14:textId="77777777" w:rsidR="00284FE7" w:rsidRPr="00691F1A" w:rsidRDefault="00284FE7" w:rsidP="00691F1A">
      <w:pPr>
        <w:spacing w:after="0" w:line="240" w:lineRule="auto"/>
        <w:jc w:val="both"/>
        <w:rPr>
          <w:lang w:val="ka-GE"/>
        </w:rPr>
      </w:pPr>
    </w:p>
    <w:p w14:paraId="20FCC303" w14:textId="77777777" w:rsidR="00284FE7" w:rsidRPr="00691F1A" w:rsidRDefault="00284FE7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გამოყენების ინსტრუქცია შეიცავს:</w:t>
      </w:r>
    </w:p>
    <w:p w14:paraId="1BD21B51" w14:textId="671F6F50" w:rsidR="00284FE7" w:rsidRPr="00691F1A" w:rsidRDefault="0063285F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 xml:space="preserve">1. რას წარმოადგენს </w:t>
      </w:r>
      <w:proofErr w:type="spellStart"/>
      <w:r w:rsidRPr="00691F1A">
        <w:rPr>
          <w:lang w:val="ka-GE"/>
        </w:rPr>
        <w:t>პროპოფოლი</w:t>
      </w:r>
      <w:proofErr w:type="spellEnd"/>
      <w:r w:rsidRPr="00691F1A">
        <w:rPr>
          <w:lang w:val="ka-GE"/>
        </w:rPr>
        <w:t>-</w:t>
      </w:r>
      <w:r w:rsidRPr="00691F1A">
        <w:t>PF MCT</w:t>
      </w:r>
      <w:r w:rsidRPr="00691F1A">
        <w:rPr>
          <w:lang w:val="ka-GE"/>
        </w:rPr>
        <w:t xml:space="preserve"> 1% (200მგ/20მლ)</w:t>
      </w:r>
      <w:r w:rsidR="00596AE9" w:rsidRPr="00691F1A">
        <w:rPr>
          <w:lang w:val="ka-GE"/>
        </w:rPr>
        <w:t xml:space="preserve"> და რისთვის გამოიყენება</w:t>
      </w:r>
    </w:p>
    <w:p w14:paraId="666EA201" w14:textId="23941252" w:rsidR="00596AE9" w:rsidRPr="00691F1A" w:rsidRDefault="00CC4207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 xml:space="preserve">2. ინფორმაცია </w:t>
      </w:r>
      <w:proofErr w:type="spellStart"/>
      <w:r w:rsidR="00AD7C40" w:rsidRPr="00691F1A">
        <w:rPr>
          <w:lang w:val="ka-GE"/>
        </w:rPr>
        <w:t>პროპოფოლი</w:t>
      </w:r>
      <w:proofErr w:type="spellEnd"/>
      <w:r w:rsidR="00AD7C40" w:rsidRPr="00691F1A">
        <w:rPr>
          <w:lang w:val="ka-GE"/>
        </w:rPr>
        <w:t>-</w:t>
      </w:r>
      <w:r w:rsidR="00AD7C40" w:rsidRPr="00691F1A">
        <w:t>PF MCT</w:t>
      </w:r>
      <w:r w:rsidR="00AD7C40" w:rsidRPr="00691F1A">
        <w:rPr>
          <w:lang w:val="ka-GE"/>
        </w:rPr>
        <w:t xml:space="preserve"> 1%</w:t>
      </w:r>
      <w:r w:rsidR="008646AF" w:rsidRPr="00691F1A">
        <w:rPr>
          <w:lang w:val="ka-GE"/>
        </w:rPr>
        <w:t>-ის</w:t>
      </w:r>
      <w:r w:rsidR="00AD7C40" w:rsidRPr="00691F1A">
        <w:rPr>
          <w:lang w:val="ka-GE"/>
        </w:rPr>
        <w:t xml:space="preserve"> (200მგ/20მლ)  გამოყენებამდე</w:t>
      </w:r>
    </w:p>
    <w:p w14:paraId="3D49E751" w14:textId="128F6614" w:rsidR="00AD7C40" w:rsidRPr="00691F1A" w:rsidRDefault="00AD7C40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 xml:space="preserve">3. </w:t>
      </w:r>
      <w:proofErr w:type="spellStart"/>
      <w:r w:rsidRPr="00691F1A">
        <w:rPr>
          <w:lang w:val="ka-GE"/>
        </w:rPr>
        <w:t>პროპოფოლი</w:t>
      </w:r>
      <w:proofErr w:type="spellEnd"/>
      <w:r w:rsidRPr="00691F1A">
        <w:rPr>
          <w:lang w:val="ka-GE"/>
        </w:rPr>
        <w:t>-</w:t>
      </w:r>
      <w:r w:rsidRPr="00691F1A">
        <w:t>PF MCT</w:t>
      </w:r>
      <w:r w:rsidRPr="00691F1A">
        <w:rPr>
          <w:lang w:val="ka-GE"/>
        </w:rPr>
        <w:t xml:space="preserve"> 1%</w:t>
      </w:r>
      <w:r w:rsidR="008646AF" w:rsidRPr="00691F1A">
        <w:rPr>
          <w:lang w:val="ka-GE"/>
        </w:rPr>
        <w:t xml:space="preserve">-ის </w:t>
      </w:r>
      <w:r w:rsidRPr="00691F1A">
        <w:rPr>
          <w:lang w:val="ka-GE"/>
        </w:rPr>
        <w:t xml:space="preserve">(200მგ/20მლ) </w:t>
      </w:r>
      <w:r w:rsidR="00B44AEC" w:rsidRPr="00691F1A">
        <w:rPr>
          <w:lang w:val="ka-GE"/>
        </w:rPr>
        <w:t>გამოყენების წესი</w:t>
      </w:r>
    </w:p>
    <w:p w14:paraId="573BD7EE" w14:textId="77777777" w:rsidR="00B44AEC" w:rsidRPr="00691F1A" w:rsidRDefault="00B44AEC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 xml:space="preserve">4. </w:t>
      </w:r>
      <w:r w:rsidR="00964131" w:rsidRPr="00691F1A">
        <w:rPr>
          <w:lang w:val="ka-GE"/>
        </w:rPr>
        <w:t>შესაძლო</w:t>
      </w:r>
      <w:r w:rsidRPr="00691F1A">
        <w:rPr>
          <w:lang w:val="ka-GE"/>
        </w:rPr>
        <w:t xml:space="preserve"> გვერდითი </w:t>
      </w:r>
      <w:r w:rsidR="0053464A" w:rsidRPr="00691F1A">
        <w:rPr>
          <w:lang w:val="ka-GE"/>
        </w:rPr>
        <w:t>მოვლენები</w:t>
      </w:r>
    </w:p>
    <w:p w14:paraId="1CAFE2BD" w14:textId="55D57E6E" w:rsidR="00124E81" w:rsidRPr="00691F1A" w:rsidRDefault="00B44AEC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 xml:space="preserve">5. </w:t>
      </w:r>
      <w:proofErr w:type="spellStart"/>
      <w:r w:rsidRPr="00691F1A">
        <w:rPr>
          <w:lang w:val="ka-GE"/>
        </w:rPr>
        <w:t>პროპოფოლი</w:t>
      </w:r>
      <w:proofErr w:type="spellEnd"/>
      <w:r w:rsidRPr="00691F1A">
        <w:rPr>
          <w:lang w:val="ka-GE"/>
        </w:rPr>
        <w:t>-</w:t>
      </w:r>
      <w:r w:rsidRPr="00691F1A">
        <w:t>PF MCT</w:t>
      </w:r>
      <w:r w:rsidRPr="00691F1A">
        <w:rPr>
          <w:lang w:val="ka-GE"/>
        </w:rPr>
        <w:t xml:space="preserve"> 1%</w:t>
      </w:r>
      <w:r w:rsidR="008646AF" w:rsidRPr="00691F1A">
        <w:rPr>
          <w:lang w:val="ka-GE"/>
        </w:rPr>
        <w:t xml:space="preserve">-ის </w:t>
      </w:r>
      <w:r w:rsidRPr="00691F1A">
        <w:rPr>
          <w:lang w:val="ka-GE"/>
        </w:rPr>
        <w:t>(200მგ/20მლ) შენახვის პირობები</w:t>
      </w:r>
    </w:p>
    <w:p w14:paraId="451DF21A" w14:textId="77777777" w:rsidR="00B44AEC" w:rsidRPr="00691F1A" w:rsidRDefault="00B44AEC" w:rsidP="00691F1A">
      <w:pPr>
        <w:spacing w:after="0" w:line="240" w:lineRule="auto"/>
        <w:jc w:val="both"/>
        <w:rPr>
          <w:lang w:val="ka-GE"/>
        </w:rPr>
      </w:pPr>
    </w:p>
    <w:p w14:paraId="28DD98BA" w14:textId="77777777" w:rsidR="009828B3" w:rsidRPr="00691F1A" w:rsidRDefault="009828B3" w:rsidP="00691F1A">
      <w:pPr>
        <w:spacing w:after="0" w:line="240" w:lineRule="auto"/>
        <w:jc w:val="both"/>
        <w:rPr>
          <w:lang w:val="ka-GE"/>
        </w:rPr>
      </w:pPr>
      <w:r w:rsidRPr="00691F1A">
        <w:rPr>
          <w:b/>
          <w:bCs/>
          <w:lang w:val="ka-GE"/>
        </w:rPr>
        <w:t xml:space="preserve">1. რას წარმოადგენს პროპოფოლი - </w:t>
      </w:r>
      <w:r w:rsidRPr="00691F1A">
        <w:rPr>
          <w:b/>
          <w:bCs/>
        </w:rPr>
        <w:t>PF MCT</w:t>
      </w:r>
      <w:r w:rsidRPr="00691F1A">
        <w:rPr>
          <w:b/>
          <w:bCs/>
          <w:lang w:val="ka-GE"/>
        </w:rPr>
        <w:t xml:space="preserve"> 1% (200მგ/20მლ) და რისთვის გამოიყენება</w:t>
      </w:r>
    </w:p>
    <w:p w14:paraId="5838E3C5" w14:textId="77777777" w:rsidR="003E1104" w:rsidRPr="00691F1A" w:rsidRDefault="005058BC" w:rsidP="00691F1A">
      <w:pPr>
        <w:spacing w:after="0" w:line="240" w:lineRule="auto"/>
        <w:jc w:val="both"/>
      </w:pPr>
      <w:r w:rsidRPr="00691F1A">
        <w:t>პროპოფოლ</w:t>
      </w:r>
      <w:r w:rsidR="00AB4CA3" w:rsidRPr="00691F1A">
        <w:rPr>
          <w:lang w:val="ka-GE"/>
        </w:rPr>
        <w:t>ი</w:t>
      </w:r>
      <w:r w:rsidRPr="00691F1A">
        <w:t xml:space="preserve">-PF MCT 1% (200 მგ/20 მლ) მიეკუთვნება ზოგადი </w:t>
      </w:r>
      <w:r w:rsidR="00AB4CA3" w:rsidRPr="00691F1A">
        <w:t>საანესთეზიო საშუალებების</w:t>
      </w:r>
      <w:r w:rsidRPr="00691F1A">
        <w:t xml:space="preserve"> ჯგუფს. ზოგადი </w:t>
      </w:r>
      <w:r w:rsidR="00F22B1A" w:rsidRPr="00691F1A">
        <w:t>საანესთეზიო</w:t>
      </w:r>
      <w:r w:rsidRPr="00691F1A">
        <w:t xml:space="preserve"> საშუალებები გამოიყენება გონების დაკარგვის (ძილის) გამოსაწვევად, რათა შესაძლებელი იყოს ქირურგიული პროცედურების ან სხვა ოპერაციების ჩატარება. მათი გამოყენება ასევე შესაძლებელია სედაციისთვის (დამამშვიდებელი, მაგრამ არა სრული ძილისთვის). </w:t>
      </w:r>
    </w:p>
    <w:p w14:paraId="4F680577" w14:textId="77777777" w:rsidR="00124E81" w:rsidRPr="00691F1A" w:rsidRDefault="00124E81" w:rsidP="00691F1A">
      <w:pPr>
        <w:spacing w:after="0" w:line="240" w:lineRule="auto"/>
        <w:jc w:val="both"/>
      </w:pPr>
    </w:p>
    <w:p w14:paraId="1986F25B" w14:textId="7A603366" w:rsidR="009828B3" w:rsidRPr="00691F1A" w:rsidRDefault="005058BC" w:rsidP="00691F1A">
      <w:pPr>
        <w:spacing w:after="0" w:line="240" w:lineRule="auto"/>
        <w:jc w:val="both"/>
      </w:pPr>
      <w:r w:rsidRPr="00691F1A">
        <w:t>პროპოფოლ</w:t>
      </w:r>
      <w:r w:rsidR="003E1104" w:rsidRPr="00691F1A">
        <w:t>ი</w:t>
      </w:r>
      <w:r w:rsidRPr="00691F1A">
        <w:t>-</w:t>
      </w:r>
      <w:r w:rsidR="0091624D" w:rsidRPr="00691F1A">
        <w:t xml:space="preserve">PF </w:t>
      </w:r>
      <w:r w:rsidRPr="00691F1A">
        <w:t>MCT 1% არის თეთრი ზეთი-წყალში გახსნილი ემულსია და ხელმისაწვდომია 5 უფერო I ტიპის ამპულის შეფუთვაში, თითოეული 20 მლ.</w:t>
      </w:r>
    </w:p>
    <w:p w14:paraId="6249E72F" w14:textId="77777777" w:rsidR="00124E81" w:rsidRPr="00691F1A" w:rsidRDefault="00124E81" w:rsidP="00691F1A">
      <w:pPr>
        <w:spacing w:after="0" w:line="240" w:lineRule="auto"/>
        <w:jc w:val="both"/>
      </w:pPr>
    </w:p>
    <w:p w14:paraId="690C5536" w14:textId="77777777" w:rsidR="008A603F" w:rsidRPr="00691F1A" w:rsidRDefault="008A603F" w:rsidP="00691F1A">
      <w:pPr>
        <w:spacing w:after="0" w:line="240" w:lineRule="auto"/>
        <w:jc w:val="both"/>
      </w:pPr>
      <w:r w:rsidRPr="00691F1A">
        <w:t>პროპოფოლი-PF MCT 1% (200 მგ/20 მლ)</w:t>
      </w:r>
      <w:r w:rsidR="00821699" w:rsidRPr="00691F1A">
        <w:t xml:space="preserve"> გამოიყენება</w:t>
      </w:r>
      <w:r w:rsidRPr="00691F1A">
        <w:t>:</w:t>
      </w:r>
    </w:p>
    <w:p w14:paraId="192DF5C0" w14:textId="77777777" w:rsidR="00CB2121" w:rsidRPr="00691F1A" w:rsidRDefault="008A603F" w:rsidP="00691F1A">
      <w:pPr>
        <w:pStyle w:val="ListParagraph"/>
        <w:numPr>
          <w:ilvl w:val="0"/>
          <w:numId w:val="2"/>
        </w:numPr>
        <w:spacing w:after="0" w:line="240" w:lineRule="auto"/>
        <w:jc w:val="both"/>
      </w:pPr>
      <w:r w:rsidRPr="00691F1A">
        <w:t>ანესთეზიის ინდუქციისა და შენარჩუნებისთვის მოზრდილებსა და ერთი თვიდან ასაკის ბავშვებში,</w:t>
      </w:r>
    </w:p>
    <w:p w14:paraId="13398744" w14:textId="77777777" w:rsidR="00D0640D" w:rsidRPr="00691F1A" w:rsidRDefault="008A603F" w:rsidP="00691F1A">
      <w:pPr>
        <w:pStyle w:val="ListParagraph"/>
        <w:numPr>
          <w:ilvl w:val="0"/>
          <w:numId w:val="2"/>
        </w:numPr>
        <w:spacing w:after="0" w:line="240" w:lineRule="auto"/>
        <w:jc w:val="both"/>
      </w:pPr>
      <w:r w:rsidRPr="00691F1A">
        <w:t>ინტენსიური თერაპიის განყოფილებაში მყოფი 16 წელზე უფროსი ასაკის ვენტილაციაზე მყოფი პაციენტების სედაციისთვის,</w:t>
      </w:r>
    </w:p>
    <w:p w14:paraId="2106FE3E" w14:textId="77777777" w:rsidR="003E1104" w:rsidRPr="00691F1A" w:rsidRDefault="008A603F" w:rsidP="00691F1A">
      <w:pPr>
        <w:pStyle w:val="ListParagraph"/>
        <w:numPr>
          <w:ilvl w:val="0"/>
          <w:numId w:val="2"/>
        </w:numPr>
        <w:spacing w:after="0" w:line="240" w:lineRule="auto"/>
        <w:jc w:val="both"/>
      </w:pPr>
      <w:r w:rsidRPr="00691F1A">
        <w:lastRenderedPageBreak/>
        <w:t xml:space="preserve">დიაგნოსტიკური ან ქირურგიული პროცედურების დროს ერთი თვიდან ასაკის მოზრდილებისა და ბავშვების სედაციისთვის, დამოუკიდებლად ან ადგილობრივ ან </w:t>
      </w:r>
      <w:r w:rsidR="0090695D" w:rsidRPr="00691F1A">
        <w:t>რეგიონალურ</w:t>
      </w:r>
      <w:r w:rsidRPr="00691F1A">
        <w:t xml:space="preserve"> ანესთეზიასთან კომბინაციაში.</w:t>
      </w:r>
    </w:p>
    <w:p w14:paraId="24544F64" w14:textId="77777777" w:rsidR="005A3713" w:rsidRPr="00691F1A" w:rsidRDefault="005A3713" w:rsidP="00691F1A">
      <w:pPr>
        <w:spacing w:after="0" w:line="240" w:lineRule="auto"/>
        <w:jc w:val="both"/>
      </w:pPr>
    </w:p>
    <w:p w14:paraId="51767203" w14:textId="77777777" w:rsidR="005A3713" w:rsidRPr="00691F1A" w:rsidRDefault="005A3713" w:rsidP="00691F1A">
      <w:pPr>
        <w:spacing w:after="0" w:line="240" w:lineRule="auto"/>
        <w:jc w:val="both"/>
        <w:rPr>
          <w:b/>
          <w:bCs/>
        </w:rPr>
      </w:pPr>
      <w:r w:rsidRPr="00691F1A">
        <w:rPr>
          <w:b/>
          <w:bCs/>
        </w:rPr>
        <w:t xml:space="preserve">2. </w:t>
      </w:r>
      <w:r w:rsidR="00E562B5" w:rsidRPr="00691F1A">
        <w:rPr>
          <w:b/>
          <w:bCs/>
        </w:rPr>
        <w:t>ინფორმაცია</w:t>
      </w:r>
      <w:r w:rsidRPr="00691F1A">
        <w:rPr>
          <w:b/>
          <w:bCs/>
        </w:rPr>
        <w:t xml:space="preserve"> პროპოფოლ</w:t>
      </w:r>
      <w:r w:rsidR="00E6782F" w:rsidRPr="00691F1A">
        <w:rPr>
          <w:b/>
          <w:bCs/>
        </w:rPr>
        <w:t>ი</w:t>
      </w:r>
      <w:r w:rsidRPr="00691F1A">
        <w:rPr>
          <w:b/>
          <w:bCs/>
        </w:rPr>
        <w:t>-PF MCT 1%-ის (200 მგ/20 მლ) გამოყენებამდე</w:t>
      </w:r>
    </w:p>
    <w:p w14:paraId="7C769749" w14:textId="77777777" w:rsidR="00124E81" w:rsidRPr="00691F1A" w:rsidRDefault="00124E81" w:rsidP="00691F1A">
      <w:pPr>
        <w:spacing w:after="0" w:line="240" w:lineRule="auto"/>
        <w:jc w:val="both"/>
        <w:rPr>
          <w:b/>
          <w:bCs/>
        </w:rPr>
      </w:pPr>
    </w:p>
    <w:p w14:paraId="4800D041" w14:textId="77777777" w:rsidR="005A3713" w:rsidRPr="00691F1A" w:rsidRDefault="005A3713" w:rsidP="00691F1A">
      <w:pPr>
        <w:spacing w:after="0" w:line="240" w:lineRule="auto"/>
        <w:jc w:val="both"/>
        <w:rPr>
          <w:b/>
          <w:bCs/>
        </w:rPr>
      </w:pPr>
      <w:r w:rsidRPr="00691F1A">
        <w:rPr>
          <w:b/>
          <w:bCs/>
        </w:rPr>
        <w:t>არ გამოიყენოთ პროპოფოლ</w:t>
      </w:r>
      <w:r w:rsidR="007701D1" w:rsidRPr="00691F1A">
        <w:rPr>
          <w:b/>
          <w:bCs/>
        </w:rPr>
        <w:t>ი</w:t>
      </w:r>
      <w:r w:rsidRPr="00691F1A">
        <w:rPr>
          <w:b/>
          <w:bCs/>
        </w:rPr>
        <w:t>-PF MCT 1% (200 მგ/20 მლ), თუ:</w:t>
      </w:r>
    </w:p>
    <w:p w14:paraId="62422E6B" w14:textId="77777777" w:rsidR="005A3713" w:rsidRPr="00691F1A" w:rsidRDefault="005A3713" w:rsidP="00691F1A">
      <w:pPr>
        <w:spacing w:after="0" w:line="240" w:lineRule="auto"/>
        <w:jc w:val="both"/>
      </w:pPr>
      <w:r w:rsidRPr="00691F1A">
        <w:t xml:space="preserve">თქვენ გაქვთ ალერგია (ჰიპერმგრძნობელობა) პროპოფოლის, სოიოს, არაქისის ან ამ პრეპარატის რომელიმე </w:t>
      </w:r>
      <w:r w:rsidR="008E0082" w:rsidRPr="00691F1A">
        <w:t xml:space="preserve"> დამხმარე </w:t>
      </w:r>
      <w:r w:rsidRPr="00691F1A">
        <w:t xml:space="preserve">ინგრედიენტის მიმართ (იხილეთ </w:t>
      </w:r>
      <w:r w:rsidR="00CB78A4" w:rsidRPr="00691F1A">
        <w:t>ნაწილი</w:t>
      </w:r>
      <w:r w:rsidRPr="00691F1A">
        <w:t xml:space="preserve"> „დამხმარე ნივთიერებები“).</w:t>
      </w:r>
    </w:p>
    <w:p w14:paraId="2A58E9C1" w14:textId="77777777" w:rsidR="00094C34" w:rsidRPr="00691F1A" w:rsidRDefault="00094C34" w:rsidP="00691F1A">
      <w:pPr>
        <w:spacing w:after="0" w:line="240" w:lineRule="auto"/>
        <w:jc w:val="both"/>
      </w:pPr>
    </w:p>
    <w:p w14:paraId="1FFBB2CA" w14:textId="77777777" w:rsidR="000E79FC" w:rsidRPr="00691F1A" w:rsidRDefault="005A3713" w:rsidP="00691F1A">
      <w:pPr>
        <w:spacing w:after="0" w:line="240" w:lineRule="auto"/>
        <w:jc w:val="both"/>
      </w:pPr>
      <w:r w:rsidRPr="00691F1A">
        <w:t>ის არ უნდა იქნას გამოყენებული სედაციისთვის ინტენსიური თერაპიის განყოფილებაში 16 წლის ან უმცროსი ასაკის პაციენტებში.</w:t>
      </w:r>
    </w:p>
    <w:p w14:paraId="631A563B" w14:textId="77777777" w:rsidR="00094C34" w:rsidRPr="00691F1A" w:rsidRDefault="00094C34" w:rsidP="00691F1A">
      <w:pPr>
        <w:spacing w:after="0" w:line="240" w:lineRule="auto"/>
        <w:jc w:val="both"/>
      </w:pPr>
    </w:p>
    <w:p w14:paraId="1606A2C9" w14:textId="77777777" w:rsidR="000E79FC" w:rsidRPr="00691F1A" w:rsidRDefault="000E79FC" w:rsidP="00691F1A">
      <w:pPr>
        <w:spacing w:after="0" w:line="240" w:lineRule="auto"/>
        <w:jc w:val="both"/>
      </w:pPr>
      <w:r w:rsidRPr="00691F1A">
        <w:rPr>
          <w:b/>
          <w:bCs/>
        </w:rPr>
        <w:t xml:space="preserve">პროპოფოლი-PF MCT 1% (200 მგ/20 მლ) </w:t>
      </w:r>
      <w:r w:rsidR="00BE3970" w:rsidRPr="00691F1A">
        <w:rPr>
          <w:b/>
          <w:bCs/>
        </w:rPr>
        <w:t xml:space="preserve">გამოიყენეთ </w:t>
      </w:r>
      <w:r w:rsidRPr="00691F1A">
        <w:rPr>
          <w:b/>
          <w:bCs/>
        </w:rPr>
        <w:t>სიფრთხილით შემდეგ სიტუაციებში:</w:t>
      </w:r>
    </w:p>
    <w:p w14:paraId="179FC3BA" w14:textId="77777777" w:rsidR="002F5CF3" w:rsidRPr="00691F1A" w:rsidRDefault="00ED25F6" w:rsidP="00691F1A">
      <w:pPr>
        <w:spacing w:after="0" w:line="240" w:lineRule="auto"/>
        <w:jc w:val="both"/>
      </w:pPr>
      <w:r w:rsidRPr="00691F1A">
        <w:t>პროპოფოლის გამოყენება ახალშობილებში რეკომენდებული არ არის. თუ არ ხართ დარწმუნებული, შეგიძლიათ თუ არა ამ მედიკამენტის გამოყენება, მიმართეთ ექიმს.</w:t>
      </w:r>
    </w:p>
    <w:p w14:paraId="67246DB7" w14:textId="77777777" w:rsidR="00742426" w:rsidRPr="00691F1A" w:rsidRDefault="00BE2B64" w:rsidP="00691F1A">
      <w:pPr>
        <w:spacing w:after="0" w:line="240" w:lineRule="auto"/>
        <w:jc w:val="both"/>
      </w:pPr>
      <w:r w:rsidRPr="00691F1A">
        <w:t>საჭიროა განსაკუთრებული სიფრთხილე</w:t>
      </w:r>
      <w:r w:rsidR="00E676BF" w:rsidRPr="00691F1A">
        <w:t xml:space="preserve"> </w:t>
      </w:r>
      <w:r w:rsidR="00742426" w:rsidRPr="00691F1A">
        <w:t>თუ:</w:t>
      </w:r>
    </w:p>
    <w:p w14:paraId="7B91F9B1" w14:textId="77777777" w:rsidR="00971F55" w:rsidRPr="00691F1A" w:rsidRDefault="00742426" w:rsidP="00691F1A">
      <w:pPr>
        <w:pStyle w:val="ListParagraph"/>
        <w:numPr>
          <w:ilvl w:val="0"/>
          <w:numId w:val="3"/>
        </w:numPr>
        <w:spacing w:after="0" w:line="240" w:lineRule="auto"/>
        <w:jc w:val="both"/>
      </w:pPr>
      <w:r w:rsidRPr="00691F1A">
        <w:t xml:space="preserve">უკვე </w:t>
      </w:r>
      <w:r w:rsidR="00D03101" w:rsidRPr="00691F1A">
        <w:t>ოდესმე გადაიტანეთ</w:t>
      </w:r>
      <w:r w:rsidRPr="00691F1A">
        <w:t xml:space="preserve"> კრუნჩხვა (კუნთების უნებლიე შეკუმშვა),</w:t>
      </w:r>
    </w:p>
    <w:p w14:paraId="2A24F0F1" w14:textId="77777777" w:rsidR="00D938C1" w:rsidRPr="00691F1A" w:rsidRDefault="00742426" w:rsidP="00691F1A">
      <w:pPr>
        <w:pStyle w:val="ListParagraph"/>
        <w:numPr>
          <w:ilvl w:val="0"/>
          <w:numId w:val="3"/>
        </w:numPr>
        <w:spacing w:after="0" w:line="240" w:lineRule="auto"/>
        <w:jc w:val="both"/>
      </w:pPr>
      <w:r w:rsidRPr="00691F1A">
        <w:t>გაწუხებთ ლიპიდური ცვლის დარღვევა,</w:t>
      </w:r>
    </w:p>
    <w:p w14:paraId="663C07EB" w14:textId="77777777" w:rsidR="009D54FF" w:rsidRPr="00691F1A" w:rsidRDefault="00742426" w:rsidP="00691F1A">
      <w:pPr>
        <w:pStyle w:val="ListParagraph"/>
        <w:numPr>
          <w:ilvl w:val="0"/>
          <w:numId w:val="3"/>
        </w:numPr>
        <w:spacing w:after="0" w:line="240" w:lineRule="auto"/>
        <w:jc w:val="both"/>
      </w:pPr>
      <w:r w:rsidRPr="00691F1A">
        <w:t>სისხლში ლიპიდების დონე ძალიან მაღალია,</w:t>
      </w:r>
    </w:p>
    <w:p w14:paraId="2808AF52" w14:textId="137B0F79" w:rsidR="00101AC9" w:rsidRPr="00691F1A" w:rsidRDefault="00742426" w:rsidP="00691F1A">
      <w:pPr>
        <w:pStyle w:val="ListParagraph"/>
        <w:numPr>
          <w:ilvl w:val="0"/>
          <w:numId w:val="3"/>
        </w:numPr>
        <w:spacing w:after="0" w:line="240" w:lineRule="auto"/>
        <w:jc w:val="both"/>
      </w:pPr>
      <w:r w:rsidRPr="00691F1A">
        <w:t>თავს ძალიან სუსტად გრძნობთ ან გაქვთ სხვა ჯანმრთელობის პრობლემები, როგორიცაა გულის, სასუნთქი გზების, თირკმ</w:t>
      </w:r>
      <w:r w:rsidR="00094C34" w:rsidRPr="00691F1A">
        <w:t>ე</w:t>
      </w:r>
      <w:r w:rsidRPr="00691F1A">
        <w:t>ლ</w:t>
      </w:r>
      <w:r w:rsidR="00094C34" w:rsidRPr="00691F1A">
        <w:t>ებ</w:t>
      </w:r>
      <w:r w:rsidRPr="00691F1A">
        <w:t>ის ან ღვიძლის პრობლემები,</w:t>
      </w:r>
    </w:p>
    <w:p w14:paraId="703A944F" w14:textId="77777777" w:rsidR="00D218E9" w:rsidRPr="00691F1A" w:rsidRDefault="00742426" w:rsidP="00691F1A">
      <w:pPr>
        <w:pStyle w:val="ListParagraph"/>
        <w:numPr>
          <w:ilvl w:val="0"/>
          <w:numId w:val="3"/>
        </w:numPr>
        <w:spacing w:after="0" w:line="240" w:lineRule="auto"/>
        <w:jc w:val="both"/>
      </w:pPr>
      <w:r w:rsidRPr="00691F1A">
        <w:t>გაქვთ სასუნთქი გზების პრობლემები,</w:t>
      </w:r>
    </w:p>
    <w:p w14:paraId="12588B65" w14:textId="77777777" w:rsidR="009778BF" w:rsidRPr="00691F1A" w:rsidRDefault="00742426" w:rsidP="00691F1A">
      <w:pPr>
        <w:pStyle w:val="ListParagraph"/>
        <w:numPr>
          <w:ilvl w:val="0"/>
          <w:numId w:val="3"/>
        </w:numPr>
        <w:spacing w:after="0" w:line="240" w:lineRule="auto"/>
        <w:jc w:val="both"/>
      </w:pPr>
      <w:r w:rsidRPr="00691F1A">
        <w:t>გარკვეული პერიოდის განმავლობაში თავს ზოგადად ცუდად გრძნობთ,</w:t>
      </w:r>
    </w:p>
    <w:p w14:paraId="69E85C5C" w14:textId="77777777" w:rsidR="00CC1F65" w:rsidRPr="00691F1A" w:rsidRDefault="00742426" w:rsidP="00691F1A">
      <w:pPr>
        <w:pStyle w:val="ListParagraph"/>
        <w:numPr>
          <w:ilvl w:val="0"/>
          <w:numId w:val="3"/>
        </w:numPr>
        <w:spacing w:after="0" w:line="240" w:lineRule="auto"/>
        <w:jc w:val="both"/>
      </w:pPr>
      <w:r w:rsidRPr="00691F1A">
        <w:t>გაწუხებთ მიტოქონდრიული დაავადება,</w:t>
      </w:r>
    </w:p>
    <w:p w14:paraId="122C17E1" w14:textId="2EE2C6B1" w:rsidR="00742426" w:rsidRPr="00691F1A" w:rsidRDefault="00A053A7" w:rsidP="00691F1A">
      <w:pPr>
        <w:pStyle w:val="ListParagraph"/>
        <w:numPr>
          <w:ilvl w:val="0"/>
          <w:numId w:val="3"/>
        </w:numPr>
        <w:spacing w:after="0" w:line="240" w:lineRule="auto"/>
        <w:jc w:val="both"/>
      </w:pPr>
      <w:r w:rsidRPr="00691F1A">
        <w:t xml:space="preserve">აღინიშნება </w:t>
      </w:r>
      <w:r w:rsidR="00742426" w:rsidRPr="00691F1A">
        <w:t>ორგანიზ</w:t>
      </w:r>
      <w:r w:rsidR="00EF04D9" w:rsidRPr="00691F1A">
        <w:t xml:space="preserve">მში </w:t>
      </w:r>
      <w:r w:rsidR="00742426" w:rsidRPr="00691F1A">
        <w:t>დიდი რაოდენობით წყ</w:t>
      </w:r>
      <w:r w:rsidR="00094C34" w:rsidRPr="00691F1A">
        <w:t>ლის</w:t>
      </w:r>
      <w:r w:rsidR="00742426" w:rsidRPr="00691F1A">
        <w:t xml:space="preserve"> დაკარგ</w:t>
      </w:r>
      <w:r w:rsidR="00094C34" w:rsidRPr="00691F1A">
        <w:t>ვ</w:t>
      </w:r>
      <w:r w:rsidR="00742426" w:rsidRPr="00691F1A">
        <w:t>ა (</w:t>
      </w:r>
      <w:r w:rsidR="00AF33A2" w:rsidRPr="00691F1A">
        <w:t>დეჰიდრატაცია</w:t>
      </w:r>
      <w:r w:rsidR="00742426" w:rsidRPr="00691F1A">
        <w:t>)</w:t>
      </w:r>
      <w:r w:rsidR="008825A7" w:rsidRPr="00691F1A">
        <w:t>.</w:t>
      </w:r>
    </w:p>
    <w:p w14:paraId="4385D329" w14:textId="77777777" w:rsidR="00094C34" w:rsidRPr="00691F1A" w:rsidRDefault="00094C34" w:rsidP="00691F1A">
      <w:pPr>
        <w:pStyle w:val="ListParagraph"/>
        <w:spacing w:after="0" w:line="240" w:lineRule="auto"/>
        <w:jc w:val="both"/>
      </w:pPr>
    </w:p>
    <w:p w14:paraId="409CE024" w14:textId="77777777" w:rsidR="006F2D89" w:rsidRPr="00691F1A" w:rsidRDefault="008825A7" w:rsidP="00691F1A">
      <w:pPr>
        <w:spacing w:after="0" w:line="240" w:lineRule="auto"/>
        <w:jc w:val="both"/>
      </w:pPr>
      <w:r w:rsidRPr="00691F1A">
        <w:t>ახალგაზრდა ცხოველებზე ჩატარებული კვლევები და კლინიკური მონაცემები აჩვენებს, რომ 3 წლამდე ასაკის ბავშვებში ან ორსულ ქალებში მესამე ტრიმესტრში ანესთეტიკების ან სედა</w:t>
      </w:r>
      <w:r w:rsidR="0063213D" w:rsidRPr="00691F1A">
        <w:t>ც</w:t>
      </w:r>
      <w:r w:rsidRPr="00691F1A">
        <w:t xml:space="preserve">იური საშუალებების განმეორებითმა ან ხანგრძლივმა გამოყენებამ შეიძლება შეაფერხოს ბავშვის ტვინის განვითარება. მშობლებმა და </w:t>
      </w:r>
      <w:r w:rsidR="003762CE" w:rsidRPr="00691F1A">
        <w:t>მეურვეებმა</w:t>
      </w:r>
      <w:r w:rsidRPr="00691F1A">
        <w:t xml:space="preserve"> ექიმთან უნდა განიხილონ ნებისმიერი ქირურგიული ოპერაციის ან პროცედურის სარგებელი, რისკები, დრო და ხანგრძლივობა, რომელიც მოითხოვს ანესთეზიას ან სედაციას.</w:t>
      </w:r>
      <w:r w:rsidR="00AE7282" w:rsidRPr="00691F1A">
        <w:t xml:space="preserve"> </w:t>
      </w:r>
      <w:r w:rsidR="00FD31C7" w:rsidRPr="00691F1A">
        <w:t xml:space="preserve"> </w:t>
      </w:r>
    </w:p>
    <w:p w14:paraId="7FFED614" w14:textId="77777777" w:rsidR="00094C34" w:rsidRPr="00691F1A" w:rsidRDefault="00094C34" w:rsidP="00691F1A">
      <w:pPr>
        <w:spacing w:after="0" w:line="240" w:lineRule="auto"/>
        <w:jc w:val="both"/>
      </w:pPr>
    </w:p>
    <w:p w14:paraId="5D4F90E7" w14:textId="77777777" w:rsidR="003255DA" w:rsidRPr="00691F1A" w:rsidRDefault="00CB6FCB" w:rsidP="00691F1A">
      <w:pPr>
        <w:spacing w:after="0" w:line="240" w:lineRule="auto"/>
        <w:jc w:val="both"/>
      </w:pPr>
      <w:r w:rsidRPr="00691F1A">
        <w:t xml:space="preserve">თუ თქვენ ასევე იღებთ სხვადასხვა სახის ცხიმებს ინტრავენურად წვეთოვანი გზით, ექიმი გააკონტროლებს თქვენს დღიური ცხიმის საერთო მიღებას. </w:t>
      </w:r>
    </w:p>
    <w:p w14:paraId="1C442B0F" w14:textId="77777777" w:rsidR="00094C34" w:rsidRPr="00691F1A" w:rsidRDefault="00094C34" w:rsidP="00691F1A">
      <w:pPr>
        <w:spacing w:after="0" w:line="240" w:lineRule="auto"/>
        <w:jc w:val="both"/>
      </w:pPr>
    </w:p>
    <w:p w14:paraId="5076E73A" w14:textId="77777777" w:rsidR="002775B1" w:rsidRPr="00691F1A" w:rsidRDefault="0021090A" w:rsidP="00691F1A">
      <w:pPr>
        <w:spacing w:after="0" w:line="240" w:lineRule="auto"/>
        <w:jc w:val="both"/>
      </w:pPr>
      <w:r w:rsidRPr="00691F1A">
        <w:t>პროპოფოლს შეგიყვანთ ანესთეზიისა და ინტენსიური თერაპიის სპეციალისტი. ანესთეზიისა და რეაბილიტაციის პერიოდში თქვენ მუდმივი მეთვალყურეობის ქვეშ იქნებით.</w:t>
      </w:r>
    </w:p>
    <w:p w14:paraId="4480E3BB" w14:textId="77777777" w:rsidR="00094C34" w:rsidRPr="00691F1A" w:rsidRDefault="00094C34" w:rsidP="00691F1A">
      <w:pPr>
        <w:spacing w:after="0" w:line="240" w:lineRule="auto"/>
        <w:jc w:val="both"/>
      </w:pPr>
    </w:p>
    <w:p w14:paraId="7C9178D4" w14:textId="77777777" w:rsidR="006F2D89" w:rsidRPr="00691F1A" w:rsidRDefault="006F2D89" w:rsidP="00691F1A">
      <w:pPr>
        <w:spacing w:after="0" w:line="240" w:lineRule="auto"/>
        <w:jc w:val="both"/>
      </w:pPr>
      <w:r w:rsidRPr="00691F1A">
        <w:t xml:space="preserve">თუ თქვენ შეამჩნევთ პროპოფოლის ინფუზიის სინდრომის ნიშნებს (სიმპტომების დეტალური </w:t>
      </w:r>
      <w:r w:rsidR="00241FE5" w:rsidRPr="00691F1A">
        <w:t>ჩამონათვალი</w:t>
      </w:r>
      <w:r w:rsidRPr="00691F1A">
        <w:t xml:space="preserve"> შეგიძლიათ იხილოთ ნაწილში</w:t>
      </w:r>
      <w:r w:rsidR="00D65F7F" w:rsidRPr="00691F1A">
        <w:t xml:space="preserve"> 4</w:t>
      </w:r>
      <w:r w:rsidRPr="00691F1A">
        <w:t>, „</w:t>
      </w:r>
      <w:r w:rsidR="00A65AFB" w:rsidRPr="00691F1A">
        <w:t>შესაძლო</w:t>
      </w:r>
      <w:r w:rsidRPr="00691F1A">
        <w:t xml:space="preserve"> გვერდითი მოვლენები“), ექიმი შეამცირებს პროპოფოლის დოზას ან დაგინიშნავთ სხვა მედიკამენტს.</w:t>
      </w:r>
    </w:p>
    <w:p w14:paraId="73D55845" w14:textId="77777777" w:rsidR="00CE1FE8" w:rsidRPr="00691F1A" w:rsidRDefault="008029F6" w:rsidP="00691F1A">
      <w:pPr>
        <w:spacing w:after="0" w:line="240" w:lineRule="auto"/>
        <w:jc w:val="both"/>
      </w:pPr>
      <w:r w:rsidRPr="00691F1A">
        <w:lastRenderedPageBreak/>
        <w:t xml:space="preserve">პროპოფოლის გამოყენების შემდეგ </w:t>
      </w:r>
      <w:r w:rsidR="00E3489A" w:rsidRPr="00691F1A">
        <w:t xml:space="preserve">აუცილებელი </w:t>
      </w:r>
      <w:r w:rsidRPr="00691F1A">
        <w:t xml:space="preserve">უსაფრთხოების ზომების შესახებ ინფორმაციისთვის, გთხოვთ, იხილოთ აგრეთვე </w:t>
      </w:r>
      <w:r w:rsidR="003D7210" w:rsidRPr="00691F1A">
        <w:t>ნაწილი</w:t>
      </w:r>
      <w:r w:rsidRPr="00691F1A">
        <w:t xml:space="preserve"> „ავტომობილის მართვა და მექანიზმებთან მუშაობა“.</w:t>
      </w:r>
    </w:p>
    <w:p w14:paraId="591D2DA2" w14:textId="11BE735F" w:rsidR="00094C34" w:rsidRPr="00691F1A" w:rsidRDefault="00094C34" w:rsidP="00691F1A">
      <w:pPr>
        <w:spacing w:after="0" w:line="240" w:lineRule="auto"/>
        <w:jc w:val="both"/>
      </w:pPr>
      <w:r w:rsidRPr="00691F1A">
        <w:t xml:space="preserve">  </w:t>
      </w:r>
    </w:p>
    <w:p w14:paraId="5AA847A0" w14:textId="77777777" w:rsidR="00CE1FE8" w:rsidRPr="00691F1A" w:rsidRDefault="00CE1FE8" w:rsidP="00691F1A">
      <w:pPr>
        <w:spacing w:after="0" w:line="240" w:lineRule="auto"/>
        <w:jc w:val="both"/>
      </w:pPr>
      <w:r w:rsidRPr="00691F1A">
        <w:t xml:space="preserve">გარდა ამისა, თუ თქვენ გადიხართ სტანდარტულ ფსიქიატრიულ მკურნალობას, რომლის დროსაც ფსიქიატრიული მდგომარეობის გასაუმჯობესებლად </w:t>
      </w:r>
      <w:r w:rsidR="0055418B" w:rsidRPr="00691F1A">
        <w:t xml:space="preserve">ხდება </w:t>
      </w:r>
      <w:r w:rsidRPr="00691F1A">
        <w:t>კრუნჩხვები</w:t>
      </w:r>
      <w:r w:rsidR="00AF6004" w:rsidRPr="00691F1A">
        <w:t>ს</w:t>
      </w:r>
      <w:r w:rsidRPr="00691F1A">
        <w:t xml:space="preserve"> ელექტრონულად </w:t>
      </w:r>
      <w:r w:rsidR="0055418B" w:rsidRPr="00691F1A">
        <w:t>გა</w:t>
      </w:r>
      <w:r w:rsidR="00A67EAB" w:rsidRPr="00691F1A">
        <w:t>მოწვევა</w:t>
      </w:r>
      <w:r w:rsidRPr="00691F1A">
        <w:t>, ამ მედიკამენტის გამოყენება რეკომენდებული არ არის.</w:t>
      </w:r>
    </w:p>
    <w:p w14:paraId="4846EC34" w14:textId="77777777" w:rsidR="00094C34" w:rsidRPr="00691F1A" w:rsidRDefault="00094C34" w:rsidP="00691F1A">
      <w:pPr>
        <w:spacing w:after="0" w:line="240" w:lineRule="auto"/>
        <w:jc w:val="both"/>
      </w:pPr>
    </w:p>
    <w:p w14:paraId="04D0A902" w14:textId="77777777" w:rsidR="00632B9C" w:rsidRPr="00691F1A" w:rsidRDefault="00632B9C" w:rsidP="00691F1A">
      <w:pPr>
        <w:spacing w:after="0" w:line="240" w:lineRule="auto"/>
        <w:jc w:val="both"/>
      </w:pPr>
      <w:r w:rsidRPr="00691F1A">
        <w:t xml:space="preserve">გთხოვთ, მიმართოთ ექიმს, თუ ეს გაფრთხილებები თქვენ გეხებათ ან თუ ისინი წარსულშიც </w:t>
      </w:r>
      <w:r w:rsidR="00F34378" w:rsidRPr="00691F1A">
        <w:t>აღინიშნებოდა.</w:t>
      </w:r>
    </w:p>
    <w:p w14:paraId="348C5958" w14:textId="77777777" w:rsidR="00094C34" w:rsidRPr="00691F1A" w:rsidRDefault="00094C34" w:rsidP="00691F1A">
      <w:pPr>
        <w:spacing w:after="0" w:line="240" w:lineRule="auto"/>
        <w:jc w:val="both"/>
      </w:pPr>
    </w:p>
    <w:p w14:paraId="53F06A12" w14:textId="77777777" w:rsidR="004D2812" w:rsidRPr="00691F1A" w:rsidRDefault="004D2812" w:rsidP="00691F1A">
      <w:pPr>
        <w:spacing w:after="0" w:line="240" w:lineRule="auto"/>
        <w:jc w:val="both"/>
        <w:rPr>
          <w:b/>
          <w:bCs/>
        </w:rPr>
      </w:pPr>
      <w:r w:rsidRPr="00691F1A">
        <w:rPr>
          <w:b/>
          <w:bCs/>
        </w:rPr>
        <w:t>პროპოფოლ</w:t>
      </w:r>
      <w:r w:rsidR="00532517" w:rsidRPr="00691F1A">
        <w:rPr>
          <w:b/>
          <w:bCs/>
        </w:rPr>
        <w:t>ი</w:t>
      </w:r>
      <w:r w:rsidRPr="00691F1A">
        <w:rPr>
          <w:b/>
          <w:bCs/>
        </w:rPr>
        <w:t>-</w:t>
      </w:r>
      <w:r w:rsidR="00532517" w:rsidRPr="00691F1A">
        <w:rPr>
          <w:b/>
          <w:bCs/>
        </w:rPr>
        <w:t>PF</w:t>
      </w:r>
      <w:r w:rsidRPr="00691F1A">
        <w:rPr>
          <w:b/>
          <w:bCs/>
        </w:rPr>
        <w:t xml:space="preserve"> MCT 1%-ის (200 მგ/20 მლ) გამოყენება საკვებთან და სასმელთან ერთად</w:t>
      </w:r>
    </w:p>
    <w:p w14:paraId="49222528" w14:textId="77777777" w:rsidR="00742426" w:rsidRPr="00691F1A" w:rsidRDefault="004D2812" w:rsidP="00691F1A">
      <w:pPr>
        <w:spacing w:after="0" w:line="240" w:lineRule="auto"/>
        <w:jc w:val="both"/>
      </w:pPr>
      <w:r w:rsidRPr="00691F1A">
        <w:t>მკურნალი ექიმი გაცნობებთ საკვებისა და ალკოჰოლის მიღების შესახებ პროპოფოლ-</w:t>
      </w:r>
      <w:r w:rsidR="00711A22" w:rsidRPr="00691F1A">
        <w:t>PF</w:t>
      </w:r>
      <w:r w:rsidRPr="00691F1A">
        <w:t xml:space="preserve"> MCT 1%-ის (200 მგ/20 მლ) გამოყენებამდე და მის შემდეგ.</w:t>
      </w:r>
      <w:r w:rsidR="00902EBB" w:rsidRPr="00691F1A">
        <w:t xml:space="preserve"> </w:t>
      </w:r>
    </w:p>
    <w:p w14:paraId="170386B4" w14:textId="77777777" w:rsidR="00094C34" w:rsidRPr="00691F1A" w:rsidRDefault="00094C34" w:rsidP="00691F1A">
      <w:pPr>
        <w:spacing w:after="0" w:line="240" w:lineRule="auto"/>
        <w:jc w:val="both"/>
      </w:pPr>
    </w:p>
    <w:p w14:paraId="3DF84998" w14:textId="77777777" w:rsidR="00D554A8" w:rsidRPr="00691F1A" w:rsidRDefault="00D554A8" w:rsidP="00691F1A">
      <w:pPr>
        <w:spacing w:after="0" w:line="240" w:lineRule="auto"/>
        <w:jc w:val="both"/>
        <w:rPr>
          <w:b/>
          <w:bCs/>
        </w:rPr>
      </w:pPr>
      <w:r w:rsidRPr="00691F1A">
        <w:rPr>
          <w:b/>
          <w:bCs/>
        </w:rPr>
        <w:t>ორსულობა</w:t>
      </w:r>
    </w:p>
    <w:p w14:paraId="792C32CB" w14:textId="77777777" w:rsidR="00D554A8" w:rsidRPr="00691F1A" w:rsidRDefault="00D554A8" w:rsidP="00691F1A">
      <w:pPr>
        <w:spacing w:after="0" w:line="240" w:lineRule="auto"/>
        <w:jc w:val="both"/>
        <w:rPr>
          <w:i/>
          <w:iCs/>
        </w:rPr>
      </w:pPr>
      <w:r w:rsidRPr="00691F1A">
        <w:rPr>
          <w:i/>
          <w:iCs/>
        </w:rPr>
        <w:t>ამ პრეპარატის გამოყენებამდე გაიარეთ კონსულტაცია ექიმთან ან ფარმაცევტთან.</w:t>
      </w:r>
    </w:p>
    <w:p w14:paraId="02B1FE3D" w14:textId="77777777" w:rsidR="00094C34" w:rsidRPr="00691F1A" w:rsidRDefault="00094C34" w:rsidP="00691F1A">
      <w:pPr>
        <w:spacing w:after="0" w:line="240" w:lineRule="auto"/>
        <w:jc w:val="both"/>
        <w:rPr>
          <w:i/>
          <w:iCs/>
        </w:rPr>
      </w:pPr>
    </w:p>
    <w:p w14:paraId="74CFF45C" w14:textId="4624BFBB" w:rsidR="00D554A8" w:rsidRPr="00691F1A" w:rsidRDefault="00D554A8" w:rsidP="00691F1A">
      <w:pPr>
        <w:spacing w:after="0" w:line="240" w:lineRule="auto"/>
        <w:jc w:val="both"/>
      </w:pPr>
      <w:r w:rsidRPr="00691F1A">
        <w:t>თუ ხართ ორსულად ან ძუძუთი კვებავთ ბავშვს, ფიქრობთ, რომ შესაძლოა იყოთ ორსულად ან გეგმავთ ორსულობას, ამ პრეპარატის გამოყენებამდე გაიარეთ კონსულტაცია ექიმთან ან ფარმაცევტთან.</w:t>
      </w:r>
      <w:r w:rsidR="00094C34" w:rsidRPr="00691F1A">
        <w:t xml:space="preserve"> </w:t>
      </w:r>
      <w:r w:rsidRPr="00691F1A">
        <w:t>პროპოფოლი-PF MCT 1% (200 მგ/20 მლ) არ უნდა იქნას გამოყენებული ორსულობის დროს, თუ ეს აბსოლუტურად აუცილებელი არ არის.</w:t>
      </w:r>
      <w:r w:rsidR="00094C34" w:rsidRPr="00691F1A">
        <w:t xml:space="preserve"> </w:t>
      </w:r>
      <w:r w:rsidRPr="00691F1A">
        <w:t>პროპოფოლი კვეთს პლაცენტას და შეიძლება დათრგუნოს ახალშობილის სასიცოცხლო ფუნქციები.</w:t>
      </w:r>
    </w:p>
    <w:p w14:paraId="68DE6ED2" w14:textId="77777777" w:rsidR="00D554A8" w:rsidRPr="00691F1A" w:rsidRDefault="00D554A8" w:rsidP="00691F1A">
      <w:pPr>
        <w:spacing w:after="0" w:line="240" w:lineRule="auto"/>
        <w:jc w:val="both"/>
      </w:pPr>
      <w:r w:rsidRPr="00691F1A">
        <w:t>თუმცა, პროპოფოლის გამოყენება შესაძლებელია ხელოვნური აბორტის დროს.</w:t>
      </w:r>
    </w:p>
    <w:p w14:paraId="3D8A8828" w14:textId="77777777" w:rsidR="00094C34" w:rsidRPr="00691F1A" w:rsidRDefault="00094C34" w:rsidP="00691F1A">
      <w:pPr>
        <w:spacing w:after="0" w:line="240" w:lineRule="auto"/>
        <w:jc w:val="both"/>
      </w:pPr>
    </w:p>
    <w:p w14:paraId="384E62CE" w14:textId="77777777" w:rsidR="00D554A8" w:rsidRPr="00691F1A" w:rsidRDefault="00D554A8" w:rsidP="00691F1A">
      <w:pPr>
        <w:spacing w:after="0" w:line="240" w:lineRule="auto"/>
        <w:jc w:val="both"/>
        <w:rPr>
          <w:i/>
          <w:iCs/>
        </w:rPr>
      </w:pPr>
      <w:r w:rsidRPr="00691F1A">
        <w:rPr>
          <w:i/>
          <w:iCs/>
        </w:rPr>
        <w:t>თუ მკურნალობის დროს გაიგებთ, რომ ორსულად ხართ, დაუყოვნებლივ მიმართეთ ექიმს ან ფარმაცევტს.</w:t>
      </w:r>
    </w:p>
    <w:p w14:paraId="4BAF1F83" w14:textId="77777777" w:rsidR="00094C34" w:rsidRPr="00691F1A" w:rsidRDefault="00094C34" w:rsidP="00691F1A">
      <w:pPr>
        <w:spacing w:after="0" w:line="240" w:lineRule="auto"/>
        <w:jc w:val="both"/>
      </w:pPr>
    </w:p>
    <w:p w14:paraId="32313D9F" w14:textId="77777777" w:rsidR="00222475" w:rsidRPr="00691F1A" w:rsidRDefault="00222475" w:rsidP="00691F1A">
      <w:pPr>
        <w:spacing w:after="0" w:line="240" w:lineRule="auto"/>
        <w:jc w:val="both"/>
        <w:rPr>
          <w:b/>
          <w:bCs/>
        </w:rPr>
      </w:pPr>
      <w:r w:rsidRPr="00691F1A">
        <w:rPr>
          <w:b/>
          <w:bCs/>
        </w:rPr>
        <w:t>ძუძუთი კვება</w:t>
      </w:r>
    </w:p>
    <w:p w14:paraId="2615CCDD" w14:textId="77777777" w:rsidR="00222475" w:rsidRPr="00691F1A" w:rsidRDefault="00222475" w:rsidP="00691F1A">
      <w:pPr>
        <w:spacing w:after="0" w:line="240" w:lineRule="auto"/>
        <w:jc w:val="both"/>
        <w:rPr>
          <w:i/>
          <w:iCs/>
        </w:rPr>
      </w:pPr>
      <w:r w:rsidRPr="00691F1A">
        <w:rPr>
          <w:i/>
          <w:iCs/>
        </w:rPr>
        <w:t>ამ პრეპარატის გამოყენებამდე გაიარეთ კონსულტაცია ექიმთან ან ფარმაცევტთან.</w:t>
      </w:r>
    </w:p>
    <w:p w14:paraId="21C1BA49" w14:textId="77777777" w:rsidR="00094C34" w:rsidRPr="00691F1A" w:rsidRDefault="00094C34" w:rsidP="00691F1A">
      <w:pPr>
        <w:spacing w:after="0" w:line="240" w:lineRule="auto"/>
        <w:jc w:val="both"/>
        <w:rPr>
          <w:i/>
          <w:iCs/>
        </w:rPr>
      </w:pPr>
    </w:p>
    <w:p w14:paraId="2D60F46E" w14:textId="4C6BF528" w:rsidR="00E53C14" w:rsidRPr="00691F1A" w:rsidRDefault="00222475" w:rsidP="00691F1A">
      <w:pPr>
        <w:spacing w:after="0" w:line="240" w:lineRule="auto"/>
        <w:jc w:val="both"/>
      </w:pPr>
      <w:r w:rsidRPr="00691F1A">
        <w:t xml:space="preserve">თუ ძუძუთი კვებავთ ბავშვს, პროპოფოლ-PF MCT 1%-ის (200 მგ/20 მლ) გამოყენებიდან პირველი 24 საათის განმავლობაში უნდა შეწყვიტოთ ძუძუთი კვება და </w:t>
      </w:r>
      <w:r w:rsidR="00C42297" w:rsidRPr="00691F1A">
        <w:t>გადა</w:t>
      </w:r>
      <w:r w:rsidR="00094C34" w:rsidRPr="00691F1A">
        <w:t>ღვარო</w:t>
      </w:r>
      <w:r w:rsidR="00C42297" w:rsidRPr="00691F1A">
        <w:t>თ</w:t>
      </w:r>
      <w:r w:rsidRPr="00691F1A">
        <w:t xml:space="preserve"> გამოწურული რძე. მეძუძურ დედებზე ჩატარებულმა კვლევებმა აჩვენა, რომ პროპოფოლი მცირე რაოდენობით გადადის დედის რძეში.</w:t>
      </w:r>
      <w:r w:rsidR="00C42297" w:rsidRPr="00691F1A">
        <w:t xml:space="preserve"> </w:t>
      </w:r>
    </w:p>
    <w:p w14:paraId="3E76AE5D" w14:textId="77777777" w:rsidR="00094C34" w:rsidRPr="00691F1A" w:rsidRDefault="00094C34" w:rsidP="00691F1A">
      <w:pPr>
        <w:spacing w:after="0" w:line="240" w:lineRule="auto"/>
        <w:jc w:val="both"/>
      </w:pPr>
    </w:p>
    <w:p w14:paraId="7B8DF800" w14:textId="77777777" w:rsidR="007E572A" w:rsidRPr="00691F1A" w:rsidRDefault="00165C26" w:rsidP="00691F1A">
      <w:pPr>
        <w:spacing w:after="0" w:line="240" w:lineRule="auto"/>
        <w:jc w:val="both"/>
        <w:rPr>
          <w:b/>
          <w:bCs/>
        </w:rPr>
      </w:pPr>
      <w:r w:rsidRPr="00691F1A">
        <w:rPr>
          <w:b/>
          <w:bCs/>
        </w:rPr>
        <w:t>ავტომობილის</w:t>
      </w:r>
      <w:r w:rsidR="007E572A" w:rsidRPr="00691F1A">
        <w:rPr>
          <w:b/>
          <w:bCs/>
        </w:rPr>
        <w:t xml:space="preserve"> მართვა და მექანიზმებთან მუშაობა</w:t>
      </w:r>
    </w:p>
    <w:p w14:paraId="34131A9B" w14:textId="5A8521D0" w:rsidR="00194E35" w:rsidRPr="00691F1A" w:rsidRDefault="007E572A" w:rsidP="00691F1A">
      <w:pPr>
        <w:spacing w:after="0" w:line="240" w:lineRule="auto"/>
        <w:jc w:val="both"/>
      </w:pPr>
      <w:r w:rsidRPr="00691F1A">
        <w:t>პროპოფოლ</w:t>
      </w:r>
      <w:r w:rsidR="009A69C5" w:rsidRPr="00691F1A">
        <w:t>ი</w:t>
      </w:r>
      <w:r w:rsidRPr="00691F1A">
        <w:t xml:space="preserve">-PF MCT 1%-ის (200 მგ/20 მლ) ინექციის ან ინფუზიის შემდეგ, შესაძლოა გარკვეული დროის განმავლობაში იგრძნოთ ძილიანობა. არ მართოთ ავტომობილი ან </w:t>
      </w:r>
      <w:r w:rsidR="00B43310" w:rsidRPr="00691F1A">
        <w:t>გამოიყენოთ მექანიზმები</w:t>
      </w:r>
      <w:r w:rsidRPr="00691F1A">
        <w:t xml:space="preserve"> მანამ, სანამ სიმპტომები სრულად არ გაქრება. </w:t>
      </w:r>
      <w:r w:rsidR="00C27267" w:rsidRPr="00691F1A">
        <w:t>გაიარეთ კონსულტაცია ექიმთან იმის შესახებ, თუ როდის შეგიძლიათ ამ აქტივობების დაწყება და როდის შეგიძლიათ სამსახურში დაბრუნება.</w:t>
      </w:r>
      <w:r w:rsidR="00C139C9" w:rsidRPr="00691F1A">
        <w:t xml:space="preserve"> </w:t>
      </w:r>
      <w:r w:rsidR="00194E35" w:rsidRPr="00691F1A">
        <w:t>ექიმი მოგცემთ</w:t>
      </w:r>
      <w:r w:rsidR="00755429" w:rsidRPr="00691F1A">
        <w:t xml:space="preserve"> შემდეგ</w:t>
      </w:r>
      <w:r w:rsidR="00194E35" w:rsidRPr="00691F1A">
        <w:t xml:space="preserve"> რჩევებს:</w:t>
      </w:r>
    </w:p>
    <w:p w14:paraId="5BF07F7A" w14:textId="77777777" w:rsidR="00350499" w:rsidRPr="00691F1A" w:rsidRDefault="007E572A" w:rsidP="00691F1A">
      <w:pPr>
        <w:pStyle w:val="ListParagraph"/>
        <w:numPr>
          <w:ilvl w:val="0"/>
          <w:numId w:val="5"/>
        </w:numPr>
        <w:spacing w:after="0" w:line="240" w:lineRule="auto"/>
        <w:jc w:val="both"/>
      </w:pPr>
      <w:r w:rsidRPr="00691F1A">
        <w:t>გჭირდებათ თუ არა ვინმეს თანხლება საავადმყოფოდან გაწერის შემდეგ,</w:t>
      </w:r>
    </w:p>
    <w:p w14:paraId="34575CFD" w14:textId="77777777" w:rsidR="00EE2445" w:rsidRPr="00691F1A" w:rsidRDefault="007E572A" w:rsidP="00691F1A">
      <w:pPr>
        <w:pStyle w:val="ListParagraph"/>
        <w:numPr>
          <w:ilvl w:val="0"/>
          <w:numId w:val="4"/>
        </w:numPr>
        <w:spacing w:after="0" w:line="240" w:lineRule="auto"/>
        <w:jc w:val="both"/>
      </w:pPr>
      <w:r w:rsidRPr="00691F1A">
        <w:t>როდის შეგიძლიათ კვლავ მანქანის მართვა და მექანიზმებთან მუშაობა,</w:t>
      </w:r>
    </w:p>
    <w:p w14:paraId="16971E72" w14:textId="7D20C212" w:rsidR="007E572A" w:rsidRPr="00691F1A" w:rsidRDefault="007E572A" w:rsidP="00691F1A">
      <w:pPr>
        <w:pStyle w:val="ListParagraph"/>
        <w:numPr>
          <w:ilvl w:val="0"/>
          <w:numId w:val="4"/>
        </w:numPr>
        <w:spacing w:after="0" w:line="240" w:lineRule="auto"/>
        <w:jc w:val="both"/>
      </w:pPr>
      <w:r w:rsidRPr="00691F1A">
        <w:t>სხვა სედა</w:t>
      </w:r>
      <w:r w:rsidR="00691F1A" w:rsidRPr="00691F1A">
        <w:t>ც</w:t>
      </w:r>
      <w:r w:rsidRPr="00691F1A">
        <w:t>იური საშუალებების (მაგ., დამამშვიდებლების, ძლიერი ტკივილგამაყუჩებლების, ალკოჰოლის) გამოყენებ</w:t>
      </w:r>
      <w:r w:rsidR="005B1E58" w:rsidRPr="00691F1A">
        <w:t>ი</w:t>
      </w:r>
      <w:r w:rsidRPr="00691F1A">
        <w:t>ს</w:t>
      </w:r>
      <w:r w:rsidR="005B1E58" w:rsidRPr="00691F1A">
        <w:t xml:space="preserve"> შესახებ</w:t>
      </w:r>
      <w:r w:rsidRPr="00691F1A">
        <w:t>.</w:t>
      </w:r>
    </w:p>
    <w:p w14:paraId="3E77A84C" w14:textId="77777777" w:rsidR="001C303E" w:rsidRPr="00691F1A" w:rsidRDefault="001C303E" w:rsidP="00691F1A">
      <w:pPr>
        <w:spacing w:after="0" w:line="240" w:lineRule="auto"/>
        <w:jc w:val="both"/>
        <w:rPr>
          <w:b/>
          <w:bCs/>
        </w:rPr>
      </w:pPr>
      <w:r w:rsidRPr="00691F1A">
        <w:rPr>
          <w:b/>
          <w:bCs/>
        </w:rPr>
        <w:lastRenderedPageBreak/>
        <w:t>მნიშვნელოვანი ინფორმაცია პროპოფოლ-</w:t>
      </w:r>
      <w:r w:rsidR="00DE6E78" w:rsidRPr="00691F1A">
        <w:rPr>
          <w:b/>
          <w:bCs/>
        </w:rPr>
        <w:t xml:space="preserve">PF </w:t>
      </w:r>
      <w:r w:rsidRPr="00691F1A">
        <w:rPr>
          <w:b/>
          <w:bCs/>
        </w:rPr>
        <w:t xml:space="preserve"> MCT 1%-ის (200 მგ/20 მლ) ზოგიერთი დამხმარე ნივთიერების შესახებ</w:t>
      </w:r>
    </w:p>
    <w:p w14:paraId="7B9DFF3F" w14:textId="77777777" w:rsidR="00691F1A" w:rsidRPr="00691F1A" w:rsidRDefault="001C303E" w:rsidP="00691F1A">
      <w:pPr>
        <w:spacing w:after="0" w:line="240" w:lineRule="auto"/>
        <w:jc w:val="both"/>
      </w:pPr>
      <w:r w:rsidRPr="00691F1A">
        <w:t xml:space="preserve">ეს სამკურნალო </w:t>
      </w:r>
      <w:r w:rsidR="00CC5B45" w:rsidRPr="00691F1A">
        <w:t>საშუალება</w:t>
      </w:r>
      <w:r w:rsidRPr="00691F1A">
        <w:t xml:space="preserve"> შეიცავს 1 მმოლზე (23 მგ) ნაკლებ ნატრიუმს ერთ დოზაზე ანუ ის არსებითად „</w:t>
      </w:r>
      <w:r w:rsidR="00A05310" w:rsidRPr="00691F1A">
        <w:t>უნატრიემოა</w:t>
      </w:r>
      <w:r w:rsidRPr="00691F1A">
        <w:t xml:space="preserve">“. </w:t>
      </w:r>
    </w:p>
    <w:p w14:paraId="3A2E409F" w14:textId="77777777" w:rsidR="00691F1A" w:rsidRPr="00691F1A" w:rsidRDefault="00691F1A" w:rsidP="00691F1A">
      <w:pPr>
        <w:spacing w:after="0" w:line="240" w:lineRule="auto"/>
        <w:jc w:val="both"/>
      </w:pPr>
    </w:p>
    <w:p w14:paraId="0F803DE2" w14:textId="775605ED" w:rsidR="00CC5B45" w:rsidRPr="00691F1A" w:rsidRDefault="001C303E" w:rsidP="00691F1A">
      <w:pPr>
        <w:spacing w:after="0" w:line="240" w:lineRule="auto"/>
        <w:jc w:val="both"/>
      </w:pPr>
      <w:r w:rsidRPr="00691F1A">
        <w:t>პროპოფოლ-</w:t>
      </w:r>
      <w:r w:rsidR="00BA009F" w:rsidRPr="00691F1A">
        <w:t xml:space="preserve">PF </w:t>
      </w:r>
      <w:r w:rsidRPr="00691F1A">
        <w:t xml:space="preserve"> MCT 1% (200 მგ/20 მლ) შეიცავს რაფინირებულ სოიოს ზეთს. თუ თქვენ გაქვთ ალერგია არაქისის ან სოიოს მიმართ, არ გამოიყენოთ ეს სამკურნალო </w:t>
      </w:r>
      <w:r w:rsidR="009E15A5" w:rsidRPr="00691F1A">
        <w:t>საშუალება.</w:t>
      </w:r>
    </w:p>
    <w:p w14:paraId="6F04D4BC" w14:textId="77777777" w:rsidR="00691F1A" w:rsidRPr="00691F1A" w:rsidRDefault="00691F1A" w:rsidP="00691F1A">
      <w:pPr>
        <w:spacing w:after="0" w:line="240" w:lineRule="auto"/>
        <w:jc w:val="both"/>
      </w:pPr>
    </w:p>
    <w:p w14:paraId="45D2CB83" w14:textId="77777777" w:rsidR="008F5E3A" w:rsidRPr="00691F1A" w:rsidRDefault="0033298E" w:rsidP="00691F1A">
      <w:pPr>
        <w:spacing w:after="0" w:line="240" w:lineRule="auto"/>
        <w:jc w:val="both"/>
        <w:rPr>
          <w:b/>
          <w:bCs/>
        </w:rPr>
      </w:pPr>
      <w:r w:rsidRPr="00691F1A">
        <w:rPr>
          <w:b/>
          <w:bCs/>
        </w:rPr>
        <w:t>გამოყენება სხვა მედიკამენტებთან ერთად</w:t>
      </w:r>
    </w:p>
    <w:p w14:paraId="42D63436" w14:textId="30F94ECE" w:rsidR="006A0816" w:rsidRPr="00691F1A" w:rsidRDefault="008A42AD" w:rsidP="00691F1A">
      <w:pPr>
        <w:pStyle w:val="ListParagraph"/>
        <w:numPr>
          <w:ilvl w:val="0"/>
          <w:numId w:val="6"/>
        </w:numPr>
        <w:spacing w:after="0" w:line="240" w:lineRule="auto"/>
        <w:jc w:val="both"/>
      </w:pPr>
      <w:r w:rsidRPr="00691F1A">
        <w:t>ზოგადი, რეგიონალური და ადგილობრივი</w:t>
      </w:r>
      <w:r w:rsidR="004A0568" w:rsidRPr="00691F1A">
        <w:t xml:space="preserve"> საანესთეზიო საშუალებები,</w:t>
      </w:r>
      <w:r w:rsidRPr="00691F1A">
        <w:t xml:space="preserve"> ასევე </w:t>
      </w:r>
      <w:r w:rsidR="00691F1A" w:rsidRPr="00691F1A">
        <w:t>სა</w:t>
      </w:r>
      <w:r w:rsidRPr="00691F1A">
        <w:t>ინჰალაცი</w:t>
      </w:r>
      <w:r w:rsidR="00691F1A" w:rsidRPr="00691F1A">
        <w:t>ო</w:t>
      </w:r>
      <w:r w:rsidRPr="00691F1A">
        <w:t xml:space="preserve"> ანესთეტიკები (შესაძლოა საჭირო გახდეს პროპოფოლ-PF MCT 1%-ის (200 მგ/20 მლ) უფრო დაბალი დოზა. თქვენი ანესთეზიოლოგი</w:t>
      </w:r>
      <w:r w:rsidR="00943E62" w:rsidRPr="00691F1A">
        <w:t>სთვის ეს ცნობილია</w:t>
      </w:r>
      <w:r w:rsidRPr="00691F1A">
        <w:t>).</w:t>
      </w:r>
      <w:r w:rsidR="00E770F6" w:rsidRPr="00691F1A">
        <w:t xml:space="preserve"> </w:t>
      </w:r>
    </w:p>
    <w:p w14:paraId="2E9DCA5E" w14:textId="77777777" w:rsidR="00E770F6" w:rsidRPr="00691F1A" w:rsidRDefault="009E3144" w:rsidP="00691F1A">
      <w:pPr>
        <w:pStyle w:val="ListParagraph"/>
        <w:numPr>
          <w:ilvl w:val="0"/>
          <w:numId w:val="6"/>
        </w:numPr>
        <w:spacing w:after="0" w:line="240" w:lineRule="auto"/>
        <w:jc w:val="both"/>
      </w:pPr>
      <w:r w:rsidRPr="00691F1A">
        <w:t>ძლიერი ტკივილგამაყუჩებლები (ფენტანილი ან ოპიოიდები)</w:t>
      </w:r>
    </w:p>
    <w:p w14:paraId="76694E50" w14:textId="77777777" w:rsidR="00E745EA" w:rsidRPr="00691F1A" w:rsidRDefault="00E745EA" w:rsidP="00691F1A">
      <w:pPr>
        <w:pStyle w:val="ListParagraph"/>
        <w:numPr>
          <w:ilvl w:val="0"/>
          <w:numId w:val="6"/>
        </w:numPr>
        <w:spacing w:after="0" w:line="240" w:lineRule="auto"/>
        <w:jc w:val="both"/>
      </w:pPr>
      <w:r w:rsidRPr="00691F1A">
        <w:t>პარასიმპათოლიზური საშუალებები (მაგ., ორგანოებში მტკივნეული სპაზმების, ასთმის და პარკინსონის დაავადების სამკურნალო მედიკამენტები)</w:t>
      </w:r>
    </w:p>
    <w:p w14:paraId="40EE4EEB" w14:textId="77777777" w:rsidR="00D40F46" w:rsidRPr="00691F1A" w:rsidRDefault="00D40F46" w:rsidP="00691F1A">
      <w:pPr>
        <w:pStyle w:val="ListParagraph"/>
        <w:numPr>
          <w:ilvl w:val="0"/>
          <w:numId w:val="6"/>
        </w:numPr>
        <w:spacing w:after="0" w:line="240" w:lineRule="auto"/>
        <w:jc w:val="both"/>
      </w:pPr>
      <w:r w:rsidRPr="00691F1A">
        <w:t>ბენზოდიაზეპინები (შფოთვ</w:t>
      </w:r>
      <w:r w:rsidR="00943E62" w:rsidRPr="00691F1A">
        <w:t>ი</w:t>
      </w:r>
      <w:r w:rsidRPr="00691F1A">
        <w:t>ს</w:t>
      </w:r>
      <w:r w:rsidR="00943E62" w:rsidRPr="00691F1A">
        <w:t xml:space="preserve"> სამკურნალო მედიკამენტები</w:t>
      </w:r>
      <w:r w:rsidRPr="00691F1A">
        <w:t>)</w:t>
      </w:r>
    </w:p>
    <w:p w14:paraId="115670F4" w14:textId="77777777" w:rsidR="00936EEA" w:rsidRPr="00691F1A" w:rsidRDefault="00936EEA" w:rsidP="00691F1A">
      <w:pPr>
        <w:pStyle w:val="ListParagraph"/>
        <w:numPr>
          <w:ilvl w:val="0"/>
          <w:numId w:val="6"/>
        </w:numPr>
        <w:spacing w:after="0" w:line="240" w:lineRule="auto"/>
        <w:jc w:val="both"/>
      </w:pPr>
      <w:r w:rsidRPr="00691F1A">
        <w:t>სუკამეტონიუმი (კუნთების რელაქსანტი)</w:t>
      </w:r>
    </w:p>
    <w:p w14:paraId="3C38037A" w14:textId="77777777" w:rsidR="00936EEA" w:rsidRPr="00691F1A" w:rsidRDefault="00936EEA" w:rsidP="00691F1A">
      <w:pPr>
        <w:pStyle w:val="ListParagraph"/>
        <w:numPr>
          <w:ilvl w:val="0"/>
          <w:numId w:val="6"/>
        </w:numPr>
        <w:spacing w:after="0" w:line="240" w:lineRule="auto"/>
        <w:jc w:val="both"/>
      </w:pPr>
      <w:r w:rsidRPr="00691F1A">
        <w:t>მედიკამენტები, რომლებიც გავლენას ახდენენ ორგანიზმის მრავალ ფუნქციაზე, მაგ., გულისცემაზე (მაგ., ატროპინი)</w:t>
      </w:r>
    </w:p>
    <w:p w14:paraId="4BEA3A0F" w14:textId="77777777" w:rsidR="00936EEA" w:rsidRPr="00691F1A" w:rsidRDefault="00936EEA" w:rsidP="00691F1A">
      <w:pPr>
        <w:pStyle w:val="ListParagraph"/>
        <w:numPr>
          <w:ilvl w:val="0"/>
          <w:numId w:val="6"/>
        </w:numPr>
        <w:spacing w:after="0" w:line="240" w:lineRule="auto"/>
        <w:jc w:val="both"/>
      </w:pPr>
      <w:r w:rsidRPr="00691F1A">
        <w:t>მედიკამენტები ან სასმელები, რომლებიც შეიცავ</w:t>
      </w:r>
      <w:r w:rsidR="00B61E39" w:rsidRPr="00691F1A">
        <w:t xml:space="preserve">ენ </w:t>
      </w:r>
      <w:r w:rsidRPr="00691F1A">
        <w:t>ალკოჰოლს</w:t>
      </w:r>
    </w:p>
    <w:p w14:paraId="73C22A03" w14:textId="77777777" w:rsidR="00936EEA" w:rsidRPr="00691F1A" w:rsidRDefault="00936EEA" w:rsidP="00691F1A">
      <w:pPr>
        <w:pStyle w:val="ListParagraph"/>
        <w:numPr>
          <w:ilvl w:val="0"/>
          <w:numId w:val="6"/>
        </w:numPr>
        <w:spacing w:after="0" w:line="240" w:lineRule="auto"/>
        <w:jc w:val="both"/>
      </w:pPr>
      <w:r w:rsidRPr="00691F1A">
        <w:t>ნეოსტიგმინი (მედიკამენტი, რომელიც გამოიყენება მიასთენიის გრავისის სამკურნალოდ)</w:t>
      </w:r>
    </w:p>
    <w:p w14:paraId="7AD2A9C0" w14:textId="701E98B1" w:rsidR="00936EEA" w:rsidRPr="00691F1A" w:rsidRDefault="00936EEA" w:rsidP="00691F1A">
      <w:pPr>
        <w:pStyle w:val="ListParagraph"/>
        <w:numPr>
          <w:ilvl w:val="0"/>
          <w:numId w:val="6"/>
        </w:numPr>
        <w:spacing w:after="0" w:line="240" w:lineRule="auto"/>
        <w:jc w:val="both"/>
      </w:pPr>
      <w:r w:rsidRPr="00691F1A">
        <w:t xml:space="preserve">ციკლოსპორინი (მედიკამენტი, რომელიც გამოიყენება </w:t>
      </w:r>
      <w:r w:rsidR="0052449B" w:rsidRPr="00691F1A">
        <w:t xml:space="preserve">გადანერგილი </w:t>
      </w:r>
      <w:r w:rsidRPr="00691F1A">
        <w:t xml:space="preserve">ორგანოების </w:t>
      </w:r>
      <w:r w:rsidR="00691F1A" w:rsidRPr="00691F1A">
        <w:t>მოცილების</w:t>
      </w:r>
      <w:r w:rsidRPr="00691F1A">
        <w:t xml:space="preserve"> </w:t>
      </w:r>
      <w:r w:rsidR="00691F1A" w:rsidRPr="00691F1A">
        <w:t>პრევენციისთვის</w:t>
      </w:r>
      <w:r w:rsidRPr="00691F1A">
        <w:t>)</w:t>
      </w:r>
    </w:p>
    <w:p w14:paraId="7EC723E8" w14:textId="77777777" w:rsidR="00936EEA" w:rsidRPr="00691F1A" w:rsidRDefault="00936EEA" w:rsidP="00691F1A">
      <w:pPr>
        <w:pStyle w:val="ListParagraph"/>
        <w:numPr>
          <w:ilvl w:val="0"/>
          <w:numId w:val="6"/>
        </w:numPr>
        <w:spacing w:after="0" w:line="240" w:lineRule="auto"/>
        <w:jc w:val="both"/>
      </w:pPr>
      <w:r w:rsidRPr="00691F1A">
        <w:t>ვალპროატი (მედიკამენტი, რომელიც გამოიყენება ეპილეფსიის ან ფსიქიკური ჯანმრთელობის პრობლემების სამკურნალოდ)</w:t>
      </w:r>
    </w:p>
    <w:p w14:paraId="59EE2B71" w14:textId="77777777" w:rsidR="00691F1A" w:rsidRPr="00691F1A" w:rsidRDefault="00691F1A" w:rsidP="00691F1A">
      <w:pPr>
        <w:pStyle w:val="ListParagraph"/>
        <w:spacing w:after="0" w:line="240" w:lineRule="auto"/>
        <w:jc w:val="both"/>
      </w:pPr>
    </w:p>
    <w:p w14:paraId="38B9708B" w14:textId="66B6420F" w:rsidR="00892881" w:rsidRPr="00691F1A" w:rsidRDefault="009D6298" w:rsidP="00691F1A">
      <w:pPr>
        <w:spacing w:after="0" w:line="240" w:lineRule="auto"/>
        <w:jc w:val="both"/>
      </w:pPr>
      <w:r w:rsidRPr="00691F1A">
        <w:t>პროპოფოლი წარმატებით გამოიყენება სხვადასხვა რეგიონულ ანესთეზია</w:t>
      </w:r>
      <w:r w:rsidR="00691F1A" w:rsidRPr="00691F1A">
        <w:t>სთან ერთად</w:t>
      </w:r>
      <w:r w:rsidRPr="00691F1A">
        <w:t xml:space="preserve">, </w:t>
      </w:r>
      <w:r w:rsidR="0036507A" w:rsidRPr="00691F1A">
        <w:t>რომლის დროსაც ხდება სხეულის მხოლოდ ნაწილის ანესთეზია</w:t>
      </w:r>
      <w:r w:rsidRPr="00691F1A">
        <w:t xml:space="preserve"> (ეპიდურული და სპინალური ანესთეზია).</w:t>
      </w:r>
    </w:p>
    <w:p w14:paraId="21FDAE73" w14:textId="77777777" w:rsidR="00691F1A" w:rsidRPr="00691F1A" w:rsidRDefault="00691F1A" w:rsidP="00691F1A">
      <w:pPr>
        <w:spacing w:after="0" w:line="240" w:lineRule="auto"/>
        <w:jc w:val="both"/>
      </w:pPr>
    </w:p>
    <w:p w14:paraId="3D1F68AD" w14:textId="77777777" w:rsidR="002E398C" w:rsidRPr="00691F1A" w:rsidRDefault="002E398C" w:rsidP="00691F1A">
      <w:pPr>
        <w:spacing w:after="0" w:line="240" w:lineRule="auto"/>
        <w:jc w:val="both"/>
      </w:pPr>
      <w:r w:rsidRPr="00691F1A">
        <w:t xml:space="preserve">ასევე დადასტურებულია, რომ მისი უსაფრთხო გამოყენება </w:t>
      </w:r>
      <w:r w:rsidR="00036BB8" w:rsidRPr="00691F1A">
        <w:t>შესაძლებელია ასევე:</w:t>
      </w:r>
    </w:p>
    <w:p w14:paraId="78FF8910" w14:textId="77777777" w:rsidR="002E398C" w:rsidRPr="00691F1A" w:rsidRDefault="002E398C" w:rsidP="00691F1A">
      <w:pPr>
        <w:pStyle w:val="ListParagraph"/>
        <w:numPr>
          <w:ilvl w:val="0"/>
          <w:numId w:val="9"/>
        </w:numPr>
        <w:spacing w:after="0" w:line="240" w:lineRule="auto"/>
        <w:ind w:left="709"/>
        <w:jc w:val="both"/>
      </w:pPr>
      <w:r w:rsidRPr="00691F1A">
        <w:t>ოპერაციამდე მიღებულ მედიკამენტებ</w:t>
      </w:r>
      <w:r w:rsidR="008D2C60" w:rsidRPr="00691F1A">
        <w:t>თან ერთად</w:t>
      </w:r>
    </w:p>
    <w:p w14:paraId="7E3A314E" w14:textId="77777777" w:rsidR="002E398C" w:rsidRPr="00691F1A" w:rsidRDefault="002E398C" w:rsidP="00691F1A">
      <w:pPr>
        <w:pStyle w:val="ListParagraph"/>
        <w:numPr>
          <w:ilvl w:val="0"/>
          <w:numId w:val="9"/>
        </w:numPr>
        <w:spacing w:after="0" w:line="240" w:lineRule="auto"/>
        <w:ind w:left="709"/>
        <w:jc w:val="both"/>
      </w:pPr>
      <w:r w:rsidRPr="00691F1A">
        <w:t>სხვა მედიკამენტებ</w:t>
      </w:r>
      <w:r w:rsidR="007472D9" w:rsidRPr="00691F1A">
        <w:t>თან ერთად</w:t>
      </w:r>
      <w:r w:rsidRPr="00691F1A">
        <w:t>, როგორიცაა კუნთების რელაქსანტები (სუკამეტონიუმი)</w:t>
      </w:r>
    </w:p>
    <w:p w14:paraId="19827F57" w14:textId="77777777" w:rsidR="002E398C" w:rsidRPr="00691F1A" w:rsidRDefault="00F66A6E" w:rsidP="00691F1A">
      <w:pPr>
        <w:pStyle w:val="ListParagraph"/>
        <w:numPr>
          <w:ilvl w:val="0"/>
          <w:numId w:val="9"/>
        </w:numPr>
        <w:spacing w:after="0" w:line="240" w:lineRule="auto"/>
        <w:ind w:left="709"/>
        <w:jc w:val="both"/>
      </w:pPr>
      <w:r w:rsidRPr="00691F1A">
        <w:t>საინჰალაციო</w:t>
      </w:r>
      <w:r w:rsidR="002E398C" w:rsidRPr="00691F1A">
        <w:t xml:space="preserve"> </w:t>
      </w:r>
      <w:r w:rsidR="00F2735B" w:rsidRPr="00691F1A">
        <w:t>საანესთეზიო საშუალებებ</w:t>
      </w:r>
      <w:r w:rsidR="007226FB" w:rsidRPr="00691F1A">
        <w:t>თან</w:t>
      </w:r>
    </w:p>
    <w:p w14:paraId="3E5BE5C7" w14:textId="77777777" w:rsidR="00984B87" w:rsidRPr="00691F1A" w:rsidRDefault="002E398C" w:rsidP="00691F1A">
      <w:pPr>
        <w:pStyle w:val="ListParagraph"/>
        <w:numPr>
          <w:ilvl w:val="0"/>
          <w:numId w:val="9"/>
        </w:numPr>
        <w:spacing w:after="0" w:line="240" w:lineRule="auto"/>
        <w:ind w:left="709"/>
        <w:jc w:val="both"/>
      </w:pPr>
      <w:r w:rsidRPr="00691F1A">
        <w:t>ტკივილგამაყუჩებლებ</w:t>
      </w:r>
      <w:r w:rsidR="007E6F80" w:rsidRPr="00691F1A">
        <w:t>თან ერთად</w:t>
      </w:r>
    </w:p>
    <w:p w14:paraId="34E85FB2" w14:textId="77777777" w:rsidR="00691F1A" w:rsidRPr="00691F1A" w:rsidRDefault="00691F1A" w:rsidP="00691F1A">
      <w:pPr>
        <w:pStyle w:val="ListParagraph"/>
        <w:spacing w:after="0" w:line="240" w:lineRule="auto"/>
        <w:ind w:left="709"/>
        <w:jc w:val="both"/>
      </w:pPr>
    </w:p>
    <w:p w14:paraId="668ACD78" w14:textId="77777777" w:rsidR="00074F67" w:rsidRPr="00691F1A" w:rsidRDefault="00971F0E" w:rsidP="00691F1A">
      <w:pPr>
        <w:spacing w:after="0" w:line="240" w:lineRule="auto"/>
        <w:jc w:val="both"/>
      </w:pPr>
      <w:r w:rsidRPr="00691F1A">
        <w:t>აცნობეთ ამის შესახებ თქვენს ექიმს, ანესთეზიოლოგს ან ექთანს, განსაკუთრებით თუ იღებთ რომელიმე შემდეგ მედიკამენტს:</w:t>
      </w:r>
    </w:p>
    <w:p w14:paraId="75F96E0D" w14:textId="77777777" w:rsidR="0088667D" w:rsidRPr="00691F1A" w:rsidRDefault="0088667D" w:rsidP="00691F1A">
      <w:pPr>
        <w:pStyle w:val="ListParagraph"/>
        <w:numPr>
          <w:ilvl w:val="0"/>
          <w:numId w:val="10"/>
        </w:numPr>
        <w:spacing w:after="0" w:line="240" w:lineRule="auto"/>
        <w:jc w:val="both"/>
      </w:pPr>
      <w:r w:rsidRPr="00691F1A">
        <w:t>რიფამპიცინი (ტუბერკულოზის სამკურნალოდ - TB)</w:t>
      </w:r>
    </w:p>
    <w:p w14:paraId="4F7CB0F7" w14:textId="77777777" w:rsidR="00691F1A" w:rsidRPr="00691F1A" w:rsidRDefault="00691F1A" w:rsidP="00691F1A">
      <w:pPr>
        <w:pStyle w:val="ListParagraph"/>
        <w:spacing w:after="0" w:line="240" w:lineRule="auto"/>
        <w:jc w:val="both"/>
      </w:pPr>
    </w:p>
    <w:p w14:paraId="7CFFD36B" w14:textId="77777777" w:rsidR="00A10864" w:rsidRPr="00691F1A" w:rsidRDefault="00A10864" w:rsidP="00691F1A">
      <w:pPr>
        <w:spacing w:after="0" w:line="240" w:lineRule="auto"/>
        <w:jc w:val="both"/>
      </w:pPr>
      <w:r w:rsidRPr="00691F1A">
        <w:t>თუმცა, თუ ეს მედიკამენტები მიიღება პროპოფოლ-</w:t>
      </w:r>
      <w:r w:rsidR="00AA2430" w:rsidRPr="00691F1A">
        <w:t>PF</w:t>
      </w:r>
      <w:r w:rsidRPr="00691F1A">
        <w:t xml:space="preserve"> MCT 1%-თან (200 მგ/20 მლ) ერთად, შესაძლოა დაზიანდეს თქვენი ცნობიერება, გრძნობები, გულისცემა და სუნთქვა. ეს დამოკიდებულია მედიკამენტების თქვენს ორგანიზმზე საერთო ეფექტზე.</w:t>
      </w:r>
    </w:p>
    <w:p w14:paraId="2CC40A9B" w14:textId="77777777" w:rsidR="00691F1A" w:rsidRPr="00691F1A" w:rsidRDefault="00691F1A" w:rsidP="00691F1A">
      <w:pPr>
        <w:spacing w:after="0" w:line="240" w:lineRule="auto"/>
        <w:jc w:val="both"/>
      </w:pPr>
    </w:p>
    <w:p w14:paraId="7D5EA2E2" w14:textId="77777777" w:rsidR="00F049EC" w:rsidRPr="00691F1A" w:rsidRDefault="00DA410A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 xml:space="preserve">თუ </w:t>
      </w:r>
      <w:r w:rsidR="00AB4494" w:rsidRPr="00691F1A">
        <w:rPr>
          <w:lang w:val="ka-GE"/>
        </w:rPr>
        <w:t xml:space="preserve">რეგიონალური </w:t>
      </w:r>
      <w:r w:rsidR="00C62037" w:rsidRPr="00691F1A">
        <w:rPr>
          <w:lang w:val="ka-GE"/>
        </w:rPr>
        <w:t>ანესთეზიის</w:t>
      </w:r>
      <w:r w:rsidR="00AB4494" w:rsidRPr="00691F1A">
        <w:rPr>
          <w:lang w:val="ka-GE"/>
        </w:rPr>
        <w:t xml:space="preserve"> გარდა, საჭიროა ზოგადი ანესთეზია ან სედაცია, ექიმმა შეიძლება დაგინიშნოთ პროპოფოლის უფრო დაბალი დოზები.</w:t>
      </w:r>
    </w:p>
    <w:p w14:paraId="329BB169" w14:textId="77777777" w:rsidR="009637DD" w:rsidRPr="00691F1A" w:rsidRDefault="009637DD" w:rsidP="00691F1A">
      <w:pPr>
        <w:spacing w:after="0" w:line="240" w:lineRule="auto"/>
        <w:jc w:val="both"/>
        <w:rPr>
          <w:lang w:val="ka-GE"/>
        </w:rPr>
      </w:pPr>
      <w:r w:rsidRPr="00691F1A">
        <w:rPr>
          <w:i/>
          <w:iCs/>
          <w:lang w:val="ka-GE"/>
        </w:rPr>
        <w:lastRenderedPageBreak/>
        <w:t>თუ ამჟამად იღებთ ან ბოლო დროს იღებდით რეცეპტით ან ურეცეპტოდ გაცემულ მედიკამენტებს, გთხოვთ, აცნობოთ ამის შესახებ თქვენს ექიმს ან ფარმაცევტს.</w:t>
      </w:r>
    </w:p>
    <w:p w14:paraId="19F1E5FC" w14:textId="77777777" w:rsidR="00BB0E9D" w:rsidRPr="00691F1A" w:rsidRDefault="00BB0E9D" w:rsidP="00691F1A">
      <w:pPr>
        <w:spacing w:after="0" w:line="240" w:lineRule="auto"/>
        <w:jc w:val="both"/>
        <w:rPr>
          <w:lang w:val="ka-GE"/>
        </w:rPr>
      </w:pPr>
    </w:p>
    <w:p w14:paraId="7010AA0B" w14:textId="77777777" w:rsidR="00194C23" w:rsidRPr="00691F1A" w:rsidRDefault="00194C23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3. პროპოფოლ</w:t>
      </w:r>
      <w:r w:rsidR="00BB0E9D" w:rsidRPr="00691F1A">
        <w:rPr>
          <w:b/>
          <w:bCs/>
          <w:lang w:val="ka-GE"/>
        </w:rPr>
        <w:t>ი</w:t>
      </w:r>
      <w:r w:rsidRPr="00691F1A">
        <w:rPr>
          <w:b/>
          <w:bCs/>
          <w:lang w:val="ka-GE"/>
        </w:rPr>
        <w:t>-PF MCT 1%</w:t>
      </w:r>
      <w:r w:rsidR="00BC5E56" w:rsidRPr="00691F1A">
        <w:rPr>
          <w:b/>
          <w:bCs/>
          <w:lang w:val="ka-GE"/>
        </w:rPr>
        <w:t xml:space="preserve">-ის </w:t>
      </w:r>
      <w:r w:rsidRPr="00691F1A">
        <w:rPr>
          <w:b/>
          <w:bCs/>
          <w:lang w:val="ka-GE"/>
        </w:rPr>
        <w:t>(200 მგ/20 მლ)</w:t>
      </w:r>
      <w:r w:rsidR="00AA4641" w:rsidRPr="00691F1A">
        <w:rPr>
          <w:b/>
          <w:bCs/>
          <w:lang w:val="ka-GE"/>
        </w:rPr>
        <w:t xml:space="preserve"> გამოყენების წესი</w:t>
      </w:r>
    </w:p>
    <w:p w14:paraId="4A585C5C" w14:textId="77777777" w:rsidR="0091161D" w:rsidRDefault="00194C23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პროპოფოლ</w:t>
      </w:r>
      <w:r w:rsidR="000E15B2" w:rsidRPr="00691F1A">
        <w:rPr>
          <w:lang w:val="ka-GE"/>
        </w:rPr>
        <w:t>ი</w:t>
      </w:r>
      <w:r w:rsidRPr="00691F1A">
        <w:rPr>
          <w:lang w:val="ka-GE"/>
        </w:rPr>
        <w:t xml:space="preserve">-PF MCT 1% (200 მგ/20 მლ) უნდა </w:t>
      </w:r>
      <w:r w:rsidR="00947BD9" w:rsidRPr="00691F1A">
        <w:rPr>
          <w:lang w:val="ka-GE"/>
        </w:rPr>
        <w:t>გაკეთდეს</w:t>
      </w:r>
      <w:r w:rsidRPr="00691F1A">
        <w:rPr>
          <w:lang w:val="ka-GE"/>
        </w:rPr>
        <w:t xml:space="preserve"> მხოლოდ ანესთეზიოლოგის ან ინტენსიური თერაპიის ექიმის მიერ, ან მათი უშუალო მეთვალყურეობის ქვეშ, საავადმყოფოებში ან შესაბამის სამკურნალო განყოფილებებში. საჭიროების შემთხვევაში, ექიმი ასევე </w:t>
      </w:r>
      <w:r w:rsidR="00F42B81" w:rsidRPr="00691F1A">
        <w:rPr>
          <w:lang w:val="ka-GE"/>
        </w:rPr>
        <w:t>ყურადღებას მიაქცევს</w:t>
      </w:r>
      <w:r w:rsidRPr="00691F1A">
        <w:rPr>
          <w:lang w:val="ka-GE"/>
        </w:rPr>
        <w:t xml:space="preserve"> მიღების ვადებს.</w:t>
      </w:r>
    </w:p>
    <w:p w14:paraId="134D7C2A" w14:textId="77777777" w:rsidR="00F454B7" w:rsidRPr="00691F1A" w:rsidRDefault="00F454B7" w:rsidP="00691F1A">
      <w:pPr>
        <w:spacing w:after="0" w:line="240" w:lineRule="auto"/>
        <w:jc w:val="both"/>
        <w:rPr>
          <w:lang w:val="ka-GE"/>
        </w:rPr>
      </w:pPr>
    </w:p>
    <w:p w14:paraId="3ADC12B5" w14:textId="26C47016" w:rsidR="0091161D" w:rsidRDefault="0091161D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პროპოფოლ</w:t>
      </w:r>
      <w:r w:rsidR="00303C72" w:rsidRPr="00691F1A">
        <w:rPr>
          <w:lang w:val="ka-GE"/>
        </w:rPr>
        <w:t>ი</w:t>
      </w:r>
      <w:r w:rsidRPr="00691F1A">
        <w:rPr>
          <w:lang w:val="ka-GE"/>
        </w:rPr>
        <w:t xml:space="preserve">-PF MCT 1% (200 მგ/20 მლ) ჩვეულებრივ გამოიყენება ინექციის სახით ზოგადი ანესთეზიის გამოსაწვევად და უწყვეტი ინფუზიის სახით (ნელი, ხანგრძლივი ინექცია) ზოგადი ანესთეზიის შესანარჩუნებლად. მისი მიღება შესაძლებელია განზავებული ან განუზავებელი სახით </w:t>
      </w:r>
      <w:proofErr w:type="spellStart"/>
      <w:r w:rsidRPr="00691F1A">
        <w:rPr>
          <w:lang w:val="ka-GE"/>
        </w:rPr>
        <w:t>ინფუზიის</w:t>
      </w:r>
      <w:proofErr w:type="spellEnd"/>
      <w:r w:rsidRPr="00691F1A">
        <w:rPr>
          <w:lang w:val="ka-GE"/>
        </w:rPr>
        <w:t xml:space="preserve"> </w:t>
      </w:r>
      <w:r w:rsidR="00F454B7">
        <w:rPr>
          <w:lang w:val="ka-GE"/>
        </w:rPr>
        <w:t>გზით</w:t>
      </w:r>
      <w:r w:rsidRPr="00691F1A">
        <w:rPr>
          <w:lang w:val="ka-GE"/>
        </w:rPr>
        <w:t xml:space="preserve">. </w:t>
      </w:r>
      <w:proofErr w:type="spellStart"/>
      <w:r w:rsidRPr="00691F1A">
        <w:rPr>
          <w:lang w:val="ka-GE"/>
        </w:rPr>
        <w:t>სედა</w:t>
      </w:r>
      <w:r w:rsidR="00F454B7">
        <w:rPr>
          <w:lang w:val="ka-GE"/>
        </w:rPr>
        <w:t>ც</w:t>
      </w:r>
      <w:r w:rsidRPr="00691F1A">
        <w:rPr>
          <w:lang w:val="ka-GE"/>
        </w:rPr>
        <w:t>იური</w:t>
      </w:r>
      <w:proofErr w:type="spellEnd"/>
      <w:r w:rsidRPr="00691F1A">
        <w:rPr>
          <w:lang w:val="ka-GE"/>
        </w:rPr>
        <w:t xml:space="preserve"> საშუალების სახით გამოყენებისას, ის ჩვეულებრივ გამოიყენება </w:t>
      </w:r>
      <w:proofErr w:type="spellStart"/>
      <w:r w:rsidRPr="00691F1A">
        <w:rPr>
          <w:lang w:val="ka-GE"/>
        </w:rPr>
        <w:t>ინფუზიის</w:t>
      </w:r>
      <w:proofErr w:type="spellEnd"/>
      <w:r w:rsidRPr="00691F1A">
        <w:rPr>
          <w:lang w:val="ka-GE"/>
        </w:rPr>
        <w:t xml:space="preserve"> </w:t>
      </w:r>
      <w:r w:rsidR="00F454B7">
        <w:rPr>
          <w:lang w:val="ka-GE"/>
        </w:rPr>
        <w:t>გზ</w:t>
      </w:r>
      <w:r w:rsidRPr="00691F1A">
        <w:rPr>
          <w:lang w:val="ka-GE"/>
        </w:rPr>
        <w:t>ით.</w:t>
      </w:r>
    </w:p>
    <w:p w14:paraId="085CA142" w14:textId="77777777" w:rsidR="00F454B7" w:rsidRPr="00691F1A" w:rsidRDefault="00F454B7" w:rsidP="00691F1A">
      <w:pPr>
        <w:spacing w:after="0" w:line="240" w:lineRule="auto"/>
        <w:jc w:val="both"/>
        <w:rPr>
          <w:lang w:val="ka-GE"/>
        </w:rPr>
      </w:pPr>
    </w:p>
    <w:p w14:paraId="5A187935" w14:textId="77777777" w:rsidR="00F454B7" w:rsidRDefault="0098628F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 xml:space="preserve">შესაძლოა, დაგჭირდეთ რამდენიმე მედიკამენტი ძილის ან ძილიანობის შესანარჩუნებლად, ტკივილის შესამსუბუქებლად, ჯანსაღი სუნთქვის უზრუნველსაყოფად და არტერიული წნევის სტაბილიზაციისთვის. ექიმი გადაწყვეტს, რომელი მედიკამენტები დაგჭირდებათ და როდის. </w:t>
      </w:r>
    </w:p>
    <w:p w14:paraId="2071062E" w14:textId="77777777" w:rsidR="00F454B7" w:rsidRDefault="00F454B7" w:rsidP="00691F1A">
      <w:pPr>
        <w:spacing w:after="0" w:line="240" w:lineRule="auto"/>
        <w:jc w:val="both"/>
        <w:rPr>
          <w:lang w:val="ka-GE"/>
        </w:rPr>
      </w:pPr>
    </w:p>
    <w:p w14:paraId="27C68911" w14:textId="77EED512" w:rsidR="0098628F" w:rsidRDefault="0098628F" w:rsidP="00691F1A">
      <w:pPr>
        <w:spacing w:after="0" w:line="240" w:lineRule="auto"/>
        <w:jc w:val="both"/>
        <w:rPr>
          <w:lang w:val="ka-GE"/>
        </w:rPr>
      </w:pPr>
      <w:proofErr w:type="spellStart"/>
      <w:r w:rsidRPr="00691F1A">
        <w:rPr>
          <w:lang w:val="ka-GE"/>
        </w:rPr>
        <w:t>პროპოფოლი</w:t>
      </w:r>
      <w:proofErr w:type="spellEnd"/>
      <w:r w:rsidRPr="00691F1A">
        <w:rPr>
          <w:lang w:val="ka-GE"/>
        </w:rPr>
        <w:t>-PF MCT 1% (200 მგ/20 მლ) არ უნდა მიიღოთ 7 დღეზე მეტი ხნის განმავლობაში.</w:t>
      </w:r>
    </w:p>
    <w:p w14:paraId="432F3496" w14:textId="77777777" w:rsidR="00F454B7" w:rsidRPr="00691F1A" w:rsidRDefault="00F454B7" w:rsidP="00691F1A">
      <w:pPr>
        <w:spacing w:after="0" w:line="240" w:lineRule="auto"/>
        <w:jc w:val="both"/>
        <w:rPr>
          <w:lang w:val="ka-GE"/>
        </w:rPr>
      </w:pPr>
    </w:p>
    <w:p w14:paraId="06850674" w14:textId="77777777" w:rsidR="00BC4D1E" w:rsidRPr="00691F1A" w:rsidRDefault="00EF1245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გამოყენების წესი და მეთოდი:</w:t>
      </w:r>
    </w:p>
    <w:p w14:paraId="3855493D" w14:textId="77777777" w:rsidR="00EF1245" w:rsidRDefault="00DC0BC8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პროპოფოლ</w:t>
      </w:r>
      <w:r w:rsidR="00F964E6" w:rsidRPr="00691F1A">
        <w:rPr>
          <w:lang w:val="ka-GE"/>
        </w:rPr>
        <w:t>ი</w:t>
      </w:r>
      <w:r w:rsidRPr="00691F1A">
        <w:rPr>
          <w:lang w:val="ka-GE"/>
        </w:rPr>
        <w:t>-</w:t>
      </w:r>
      <w:r w:rsidR="00F964E6" w:rsidRPr="00691F1A">
        <w:rPr>
          <w:lang w:val="ka-GE"/>
        </w:rPr>
        <w:t>PF</w:t>
      </w:r>
      <w:r w:rsidRPr="00691F1A">
        <w:rPr>
          <w:lang w:val="ka-GE"/>
        </w:rPr>
        <w:t xml:space="preserve"> MCT 1% (200 მგ/20 მლ) </w:t>
      </w:r>
      <w:r w:rsidR="0065622D" w:rsidRPr="00691F1A">
        <w:rPr>
          <w:lang w:val="ka-GE"/>
        </w:rPr>
        <w:t>შეიყვანება</w:t>
      </w:r>
      <w:r w:rsidRPr="00691F1A">
        <w:rPr>
          <w:lang w:val="ka-GE"/>
        </w:rPr>
        <w:t xml:space="preserve"> ინტრავენურად (ვენაში) ინექციის ან ინფუზიის გზით.</w:t>
      </w:r>
      <w:r w:rsidR="00647E02" w:rsidRPr="00691F1A">
        <w:rPr>
          <w:lang w:val="ka-GE"/>
        </w:rPr>
        <w:t xml:space="preserve"> </w:t>
      </w:r>
      <w:r w:rsidRPr="00691F1A">
        <w:rPr>
          <w:lang w:val="ka-GE"/>
        </w:rPr>
        <w:t xml:space="preserve">შეყვანა ხორციელდება ნემსის ან თხელი პლასტმასის მილის, კანულის მეშვეობით, რომელიც შეჰყავთ ვენაში. ინექცია, როგორც წესი, კეთდება </w:t>
      </w:r>
      <w:r w:rsidR="0055096D" w:rsidRPr="00691F1A">
        <w:rPr>
          <w:lang w:val="ka-GE"/>
        </w:rPr>
        <w:t>მკლავზე</w:t>
      </w:r>
      <w:r w:rsidRPr="00691F1A">
        <w:rPr>
          <w:lang w:val="ka-GE"/>
        </w:rPr>
        <w:t xml:space="preserve"> ან </w:t>
      </w:r>
      <w:r w:rsidR="00FF3332" w:rsidRPr="00691F1A">
        <w:rPr>
          <w:lang w:val="ka-GE"/>
        </w:rPr>
        <w:t>მტევნის</w:t>
      </w:r>
      <w:r w:rsidRPr="00691F1A">
        <w:rPr>
          <w:lang w:val="ka-GE"/>
        </w:rPr>
        <w:t xml:space="preserve"> უკანა მხარეს.</w:t>
      </w:r>
    </w:p>
    <w:p w14:paraId="1937396F" w14:textId="77777777" w:rsidR="00F454B7" w:rsidRPr="00691F1A" w:rsidRDefault="00F454B7" w:rsidP="00691F1A">
      <w:pPr>
        <w:spacing w:after="0" w:line="240" w:lineRule="auto"/>
        <w:jc w:val="both"/>
        <w:rPr>
          <w:lang w:val="ka-GE"/>
        </w:rPr>
      </w:pPr>
    </w:p>
    <w:p w14:paraId="3AE76C5F" w14:textId="77777777" w:rsidR="00C72FC2" w:rsidRDefault="00C72FC2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ინექციის სიჩქარის გასაკონტროლებლად ექიმმა შეიძლება ასევე გამოიყენოს ელექტრო ტუმბო. ეს შეიძლება საჭირო გახდეს, მაგალითად, ხანგრძლივი ოპერაციების დროს ან ინტენსიური თერაპიის განყოფილებაში.</w:t>
      </w:r>
    </w:p>
    <w:p w14:paraId="6BBEFFA7" w14:textId="77777777" w:rsidR="00F454B7" w:rsidRPr="00691F1A" w:rsidRDefault="00F454B7" w:rsidP="00691F1A">
      <w:pPr>
        <w:spacing w:after="0" w:line="240" w:lineRule="auto"/>
        <w:jc w:val="both"/>
        <w:rPr>
          <w:lang w:val="ka-GE"/>
        </w:rPr>
      </w:pPr>
    </w:p>
    <w:p w14:paraId="79551F2B" w14:textId="77777777" w:rsidR="00F454B7" w:rsidRDefault="002A56DC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რადგან პროპოფოლ-PF MCT 1% (200 მგ/20 მლ) არ შეიცავს კონსერვანტებს, ერთი ამპულის ინფუზიის დრო არ უნდა აღემატებოდეს 12 საათს. პროპოფოლ-PF MCT 1%-ის (200 მგ/20 მლ) განზავებული ამპულის ინფუზია არ უნდა გაგრძელდეს 6 საათზე მეტხანს.</w:t>
      </w:r>
      <w:r w:rsidR="00C34DA6" w:rsidRPr="00691F1A">
        <w:rPr>
          <w:lang w:val="ka-GE"/>
        </w:rPr>
        <w:t xml:space="preserve"> </w:t>
      </w:r>
    </w:p>
    <w:p w14:paraId="10DA730E" w14:textId="77777777" w:rsidR="00F454B7" w:rsidRDefault="00F454B7" w:rsidP="00691F1A">
      <w:pPr>
        <w:spacing w:after="0" w:line="240" w:lineRule="auto"/>
        <w:jc w:val="both"/>
        <w:rPr>
          <w:lang w:val="ka-GE"/>
        </w:rPr>
      </w:pPr>
    </w:p>
    <w:p w14:paraId="5B354FBA" w14:textId="5199B5A6" w:rsidR="002A56DC" w:rsidRDefault="00C34DA6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 xml:space="preserve">ინექციის ან </w:t>
      </w:r>
      <w:proofErr w:type="spellStart"/>
      <w:r w:rsidRPr="00691F1A">
        <w:rPr>
          <w:lang w:val="ka-GE"/>
        </w:rPr>
        <w:t>ინფუზიის</w:t>
      </w:r>
      <w:proofErr w:type="spellEnd"/>
      <w:r w:rsidRPr="00691F1A">
        <w:rPr>
          <w:lang w:val="ka-GE"/>
        </w:rPr>
        <w:t xml:space="preserve"> დროს, თქვენი სისხლის მიმოქცევა და სუნთქვა მუდმივად გაკონტროლდება.</w:t>
      </w:r>
      <w:r w:rsidR="00586F2E" w:rsidRPr="00691F1A">
        <w:rPr>
          <w:lang w:val="ka-GE"/>
        </w:rPr>
        <w:t xml:space="preserve"> </w:t>
      </w:r>
    </w:p>
    <w:p w14:paraId="722FE1BB" w14:textId="77777777" w:rsidR="00F454B7" w:rsidRPr="00691F1A" w:rsidRDefault="00F454B7" w:rsidP="00691F1A">
      <w:pPr>
        <w:spacing w:after="0" w:line="240" w:lineRule="auto"/>
        <w:jc w:val="both"/>
        <w:rPr>
          <w:lang w:val="ka-GE"/>
        </w:rPr>
      </w:pPr>
    </w:p>
    <w:p w14:paraId="27407CE5" w14:textId="77777777" w:rsidR="00A575EB" w:rsidRPr="00691F1A" w:rsidRDefault="00A575EB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სხვადასხვა ასაკობრივი ჯგუფები:</w:t>
      </w:r>
    </w:p>
    <w:p w14:paraId="70042D5D" w14:textId="77777777" w:rsidR="00A575EB" w:rsidRPr="00691F1A" w:rsidRDefault="00A575EB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გამოყენება ბავშვებში:</w:t>
      </w:r>
    </w:p>
    <w:p w14:paraId="6D83DF0D" w14:textId="7710E85C" w:rsidR="00F454B7" w:rsidRPr="00691F1A" w:rsidRDefault="00233D6C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პროპოფოლ-</w:t>
      </w:r>
      <w:r w:rsidR="00A908CD" w:rsidRPr="00691F1A">
        <w:t>PF</w:t>
      </w:r>
      <w:r w:rsidRPr="00691F1A">
        <w:rPr>
          <w:lang w:val="ka-GE"/>
        </w:rPr>
        <w:t xml:space="preserve"> MCT 1% (200 მგ/20 მლ) არ არის რეკომენდებული ახალშობილებში (1 თვემდე ასაკის).</w:t>
      </w:r>
    </w:p>
    <w:p w14:paraId="0B414E57" w14:textId="77777777" w:rsidR="00233D6C" w:rsidRPr="00691F1A" w:rsidRDefault="00233D6C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ის არ უნდა იქნას გამოყენებული სედა</w:t>
      </w:r>
      <w:r w:rsidR="009A720D" w:rsidRPr="00691F1A">
        <w:rPr>
          <w:lang w:val="ka-GE"/>
        </w:rPr>
        <w:t>ც</w:t>
      </w:r>
      <w:r w:rsidRPr="00691F1A">
        <w:rPr>
          <w:lang w:val="ka-GE"/>
        </w:rPr>
        <w:t>იურ საშუალებად 16 წლამდე ასაკის ბავშვებისა და მოზარდების ინტენსიური თერაპიის განყოფილებებში.</w:t>
      </w:r>
    </w:p>
    <w:p w14:paraId="6367048B" w14:textId="77777777" w:rsidR="00BF6E70" w:rsidRDefault="00233D6C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განსაკუთრებული სიფრთხილეა საჭირო 3 წლამდე ასაკის ბავშვებში პროპოფოლ-</w:t>
      </w:r>
      <w:r w:rsidR="00227E86" w:rsidRPr="00691F1A">
        <w:t>PF</w:t>
      </w:r>
      <w:r w:rsidRPr="00691F1A">
        <w:rPr>
          <w:lang w:val="ka-GE"/>
        </w:rPr>
        <w:t xml:space="preserve"> MCT 1% (200 მგ/20 მლ) გამოყენებისას. თუმცა, არ არსებობს მტკიცებულება, რომ ის </w:t>
      </w:r>
      <w:r w:rsidRPr="00691F1A">
        <w:rPr>
          <w:lang w:val="ka-GE"/>
        </w:rPr>
        <w:lastRenderedPageBreak/>
        <w:t>ნაკლებად უსაფრთხოა 3 წლამდე ასაკის ბავშვებისთვის. დოზა უნდა დარეგულირდეს ბავშვის ასაკისა და წონის მიხედვით.</w:t>
      </w:r>
      <w:r w:rsidR="00F251FC" w:rsidRPr="00691F1A">
        <w:rPr>
          <w:lang w:val="ka-GE"/>
        </w:rPr>
        <w:t xml:space="preserve"> </w:t>
      </w:r>
    </w:p>
    <w:p w14:paraId="7CC57E8F" w14:textId="77777777" w:rsidR="00F454B7" w:rsidRPr="00691F1A" w:rsidRDefault="00F454B7" w:rsidP="00691F1A">
      <w:pPr>
        <w:spacing w:after="0" w:line="240" w:lineRule="auto"/>
        <w:jc w:val="both"/>
        <w:rPr>
          <w:lang w:val="ka-GE"/>
        </w:rPr>
      </w:pPr>
    </w:p>
    <w:p w14:paraId="02263765" w14:textId="77777777" w:rsidR="00A307BA" w:rsidRPr="00691F1A" w:rsidRDefault="00A307BA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გამოყენება ხანდაზმულებში:</w:t>
      </w:r>
    </w:p>
    <w:p w14:paraId="0F27CA94" w14:textId="77777777" w:rsidR="004231E1" w:rsidRDefault="00A307BA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ხანდაზმულ პაციენტებში ანესთეზიის დასაწყებად და შესანარჩუნებლად შეიძლება საჭირო გახდეს უფრო დაბალი დოზები.</w:t>
      </w:r>
    </w:p>
    <w:p w14:paraId="596634D8" w14:textId="77777777" w:rsidR="00F454B7" w:rsidRPr="00691F1A" w:rsidRDefault="00F454B7" w:rsidP="00691F1A">
      <w:pPr>
        <w:spacing w:after="0" w:line="240" w:lineRule="auto"/>
        <w:jc w:val="both"/>
        <w:rPr>
          <w:lang w:val="ka-GE"/>
        </w:rPr>
      </w:pPr>
    </w:p>
    <w:p w14:paraId="04933BAE" w14:textId="77777777" w:rsidR="009812CD" w:rsidRPr="00691F1A" w:rsidRDefault="009812CD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განსაკუთრებული გამოყენების შემთხვევები:</w:t>
      </w:r>
    </w:p>
    <w:p w14:paraId="1F653743" w14:textId="77777777" w:rsidR="009812CD" w:rsidRPr="00691F1A" w:rsidRDefault="009812CD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თირკმლის/ღვიძლის უკმარისობა:</w:t>
      </w:r>
    </w:p>
    <w:p w14:paraId="22BAF166" w14:textId="77777777" w:rsidR="00F454B7" w:rsidRDefault="009812CD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თუ გაქვთ თირკმლის ან ღვიძლის უკმარისობა, ეს</w:t>
      </w:r>
      <w:r w:rsidR="00B70913" w:rsidRPr="00691F1A">
        <w:rPr>
          <w:lang w:val="ka-GE"/>
        </w:rPr>
        <w:t xml:space="preserve"> მედიკამენტი</w:t>
      </w:r>
      <w:r w:rsidRPr="00691F1A">
        <w:rPr>
          <w:lang w:val="ka-GE"/>
        </w:rPr>
        <w:t xml:space="preserve"> უნდა გამოიყენოთ</w:t>
      </w:r>
      <w:r w:rsidR="00E30A74" w:rsidRPr="00691F1A">
        <w:rPr>
          <w:lang w:val="ka-GE"/>
        </w:rPr>
        <w:t xml:space="preserve"> სიფრთხილით. </w:t>
      </w:r>
      <w:r w:rsidRPr="00691F1A">
        <w:rPr>
          <w:lang w:val="ka-GE"/>
        </w:rPr>
        <w:t xml:space="preserve"> </w:t>
      </w:r>
    </w:p>
    <w:p w14:paraId="3661B5CF" w14:textId="77777777" w:rsidR="00F454B7" w:rsidRDefault="00F454B7" w:rsidP="00691F1A">
      <w:pPr>
        <w:spacing w:after="0" w:line="240" w:lineRule="auto"/>
        <w:jc w:val="both"/>
        <w:rPr>
          <w:lang w:val="ka-GE"/>
        </w:rPr>
      </w:pPr>
    </w:p>
    <w:p w14:paraId="0905CFE6" w14:textId="78CB9D62" w:rsidR="00C4244D" w:rsidRDefault="009812CD" w:rsidP="00691F1A">
      <w:pPr>
        <w:spacing w:after="0" w:line="240" w:lineRule="auto"/>
        <w:jc w:val="both"/>
        <w:rPr>
          <w:i/>
          <w:iCs/>
          <w:lang w:val="ka-GE"/>
        </w:rPr>
      </w:pPr>
      <w:r w:rsidRPr="00691F1A">
        <w:rPr>
          <w:i/>
          <w:iCs/>
          <w:lang w:val="ka-GE"/>
        </w:rPr>
        <w:t xml:space="preserve">თუ ფიქრობთ, რომ </w:t>
      </w:r>
      <w:proofErr w:type="spellStart"/>
      <w:r w:rsidRPr="00691F1A">
        <w:rPr>
          <w:i/>
          <w:iCs/>
          <w:lang w:val="ka-GE"/>
        </w:rPr>
        <w:t>პროპოფოლ</w:t>
      </w:r>
      <w:proofErr w:type="spellEnd"/>
      <w:r w:rsidRPr="00691F1A">
        <w:rPr>
          <w:i/>
          <w:iCs/>
          <w:lang w:val="ka-GE"/>
        </w:rPr>
        <w:t>-</w:t>
      </w:r>
      <w:r w:rsidR="00613FC7" w:rsidRPr="00691F1A">
        <w:rPr>
          <w:i/>
          <w:iCs/>
          <w:lang w:val="ka-GE"/>
        </w:rPr>
        <w:t>PF</w:t>
      </w:r>
      <w:r w:rsidRPr="00691F1A">
        <w:rPr>
          <w:i/>
          <w:iCs/>
          <w:lang w:val="ka-GE"/>
        </w:rPr>
        <w:t xml:space="preserve"> MCT 1%-ის (200 მგ/20 მლ) ეფექტი ძალიან ძლიერი ან ძალიან სუსტია, მიმართეთ ექიმს ან ფარმაცევტს.</w:t>
      </w:r>
    </w:p>
    <w:p w14:paraId="5AB310DC" w14:textId="77777777" w:rsidR="00F454B7" w:rsidRPr="00691F1A" w:rsidRDefault="00F454B7" w:rsidP="00691F1A">
      <w:pPr>
        <w:spacing w:after="0" w:line="240" w:lineRule="auto"/>
        <w:jc w:val="both"/>
        <w:rPr>
          <w:i/>
          <w:iCs/>
          <w:lang w:val="ka-GE"/>
        </w:rPr>
      </w:pPr>
    </w:p>
    <w:p w14:paraId="3F0553C4" w14:textId="77777777" w:rsidR="004A531E" w:rsidRPr="00691F1A" w:rsidRDefault="0026348E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თუ გამოიყენეთ პროპოფოლ-PF MCT 1%-ის (200 მგ/20 მლ) საჭიროზე მეტი დოზა:</w:t>
      </w:r>
    </w:p>
    <w:p w14:paraId="13C09E23" w14:textId="439792FD" w:rsidR="007D3A31" w:rsidRDefault="007D3A31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ეს ნაკლებად სავარაუდოა, რადგან დოზა ძალიან ზუსტად კონტროლდება.</w:t>
      </w:r>
      <w:r w:rsidR="00F454B7">
        <w:rPr>
          <w:lang w:val="ka-GE"/>
        </w:rPr>
        <w:t xml:space="preserve"> </w:t>
      </w:r>
      <w:r w:rsidRPr="00691F1A">
        <w:rPr>
          <w:lang w:val="ka-GE"/>
        </w:rPr>
        <w:t>თუმცა, შემთხვევითი დოზის გადაჭარბების შემთხვევაში, შესაძლოა გულის ფუნქცია და სუნთქვა დაირღვეს. ამ შემთხვევაში, ექიმი დაუყოვნებლივ დაიწყებს საჭირო მკურნალობას.</w:t>
      </w:r>
    </w:p>
    <w:p w14:paraId="2261BA53" w14:textId="77777777" w:rsidR="00F454B7" w:rsidRPr="00F454B7" w:rsidRDefault="00F454B7" w:rsidP="00691F1A">
      <w:pPr>
        <w:spacing w:after="0" w:line="240" w:lineRule="auto"/>
        <w:jc w:val="both"/>
        <w:rPr>
          <w:i/>
          <w:iCs/>
          <w:lang w:val="ka-GE"/>
        </w:rPr>
      </w:pPr>
    </w:p>
    <w:p w14:paraId="5F7F65FA" w14:textId="77777777" w:rsidR="007665C9" w:rsidRPr="00F454B7" w:rsidRDefault="007D3A31" w:rsidP="00691F1A">
      <w:pPr>
        <w:spacing w:after="0" w:line="240" w:lineRule="auto"/>
        <w:jc w:val="both"/>
        <w:rPr>
          <w:i/>
          <w:iCs/>
          <w:lang w:val="ka-GE"/>
        </w:rPr>
      </w:pPr>
      <w:r w:rsidRPr="00F454B7">
        <w:rPr>
          <w:i/>
          <w:iCs/>
          <w:lang w:val="ka-GE"/>
        </w:rPr>
        <w:t>თუ თქვენ გამოიყენეთ პროპოფოლ-</w:t>
      </w:r>
      <w:r w:rsidR="00BB47BF" w:rsidRPr="00F454B7">
        <w:rPr>
          <w:i/>
          <w:iCs/>
          <w:lang w:val="ka-GE"/>
        </w:rPr>
        <w:t xml:space="preserve"> PF </w:t>
      </w:r>
      <w:r w:rsidRPr="00F454B7">
        <w:rPr>
          <w:i/>
          <w:iCs/>
          <w:lang w:val="ka-GE"/>
        </w:rPr>
        <w:t>MCT 1%-ის (200 მგ/20 მლ) საჭიროზე მეტი დოზა, გთხოვთ, დაუკავშირდეთ ექიმს ან ფარმაცევტს.</w:t>
      </w:r>
    </w:p>
    <w:p w14:paraId="19B3B118" w14:textId="77777777" w:rsidR="00F454B7" w:rsidRPr="00691F1A" w:rsidRDefault="00F454B7" w:rsidP="00691F1A">
      <w:pPr>
        <w:spacing w:after="0" w:line="240" w:lineRule="auto"/>
        <w:jc w:val="both"/>
        <w:rPr>
          <w:lang w:val="ka-GE"/>
        </w:rPr>
      </w:pPr>
    </w:p>
    <w:p w14:paraId="357809AD" w14:textId="77777777" w:rsidR="007C29C6" w:rsidRPr="00691F1A" w:rsidRDefault="007C29C6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თუ დაგავიწყდათ პროპოფოლ-PF MCT 1%-ის (200 მგ/20 მლ) მიღება</w:t>
      </w:r>
    </w:p>
    <w:p w14:paraId="5918143A" w14:textId="77777777" w:rsidR="00337112" w:rsidRPr="00691F1A" w:rsidRDefault="007C29C6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 xml:space="preserve">არ </w:t>
      </w:r>
      <w:r w:rsidR="008E4B86" w:rsidRPr="00691F1A">
        <w:rPr>
          <w:lang w:val="ka-GE"/>
        </w:rPr>
        <w:t>შეესაბამება.</w:t>
      </w:r>
      <w:r w:rsidRPr="00691F1A">
        <w:rPr>
          <w:lang w:val="ka-GE"/>
        </w:rPr>
        <w:t xml:space="preserve"> </w:t>
      </w:r>
    </w:p>
    <w:p w14:paraId="0BCCE1DF" w14:textId="77777777" w:rsidR="00BD2C93" w:rsidRDefault="007C29C6" w:rsidP="00691F1A">
      <w:pPr>
        <w:spacing w:after="0" w:line="240" w:lineRule="auto"/>
        <w:jc w:val="both"/>
        <w:rPr>
          <w:i/>
          <w:iCs/>
          <w:lang w:val="ka-GE"/>
        </w:rPr>
      </w:pPr>
      <w:r w:rsidRPr="00691F1A">
        <w:rPr>
          <w:i/>
          <w:iCs/>
          <w:lang w:val="ka-GE"/>
        </w:rPr>
        <w:t>არ მიიღოთ ორმაგი დოზა გამოტოვებული დოზის კომპენსაციისთვის.</w:t>
      </w:r>
    </w:p>
    <w:p w14:paraId="6D49858E" w14:textId="77777777" w:rsidR="00F454B7" w:rsidRPr="00691F1A" w:rsidRDefault="00F454B7" w:rsidP="00691F1A">
      <w:pPr>
        <w:spacing w:after="0" w:line="240" w:lineRule="auto"/>
        <w:jc w:val="both"/>
        <w:rPr>
          <w:i/>
          <w:iCs/>
          <w:lang w:val="ka-GE"/>
        </w:rPr>
      </w:pPr>
    </w:p>
    <w:p w14:paraId="4E01D199" w14:textId="77777777" w:rsidR="00E1115A" w:rsidRPr="00691F1A" w:rsidRDefault="00E1115A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ეფექტები, რომლებიც შეიძლება განვითარდეს პროპოფოლ</w:t>
      </w:r>
      <w:r w:rsidR="00663AE0" w:rsidRPr="00691F1A">
        <w:rPr>
          <w:b/>
          <w:bCs/>
          <w:lang w:val="ka-GE"/>
        </w:rPr>
        <w:t>ი</w:t>
      </w:r>
      <w:r w:rsidRPr="00691F1A">
        <w:rPr>
          <w:b/>
          <w:bCs/>
          <w:lang w:val="ka-GE"/>
        </w:rPr>
        <w:t>-PF MCT 1%-ით (200 მგ/20 მლ) მკურნალობის შეწყვეტის შემდეგ</w:t>
      </w:r>
    </w:p>
    <w:p w14:paraId="36D2AD27" w14:textId="77777777" w:rsidR="00D84E75" w:rsidRPr="00691F1A" w:rsidRDefault="00BF4DA1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პროპოფოლ-</w:t>
      </w:r>
      <w:r w:rsidR="00D84E75" w:rsidRPr="00691F1A">
        <w:rPr>
          <w:lang w:val="ka-GE"/>
        </w:rPr>
        <w:t>PF</w:t>
      </w:r>
      <w:r w:rsidRPr="00691F1A">
        <w:rPr>
          <w:lang w:val="ka-GE"/>
        </w:rPr>
        <w:t xml:space="preserve"> MCT 1%-ს (200 მგ/20 მლ) </w:t>
      </w:r>
      <w:r w:rsidR="0071763D" w:rsidRPr="00691F1A">
        <w:rPr>
          <w:lang w:val="ka-GE"/>
        </w:rPr>
        <w:t>დაგინიშნავთ</w:t>
      </w:r>
      <w:r w:rsidRPr="00691F1A">
        <w:rPr>
          <w:lang w:val="ka-GE"/>
        </w:rPr>
        <w:t xml:space="preserve"> ექიმი. თუ პროპოფოლ-</w:t>
      </w:r>
      <w:r w:rsidR="00EA4FB1" w:rsidRPr="00691F1A">
        <w:t>PF</w:t>
      </w:r>
      <w:r w:rsidRPr="00691F1A">
        <w:rPr>
          <w:lang w:val="ka-GE"/>
        </w:rPr>
        <w:t xml:space="preserve"> MCT 1%-ის (200 მგ/20 მლ) გამოყენებასთან დაკავშირებით რაიმე შეკითხვა გაგიჩნდებათ, მიმართეთ ექიმს ან ფარმაცევტს</w:t>
      </w:r>
      <w:r w:rsidR="00A7722E" w:rsidRPr="00691F1A">
        <w:rPr>
          <w:lang w:val="ka-GE"/>
        </w:rPr>
        <w:t>.</w:t>
      </w:r>
    </w:p>
    <w:p w14:paraId="4B499173" w14:textId="77777777" w:rsidR="00A7722E" w:rsidRPr="00691F1A" w:rsidRDefault="00A7722E" w:rsidP="00691F1A">
      <w:pPr>
        <w:spacing w:after="0" w:line="240" w:lineRule="auto"/>
        <w:jc w:val="both"/>
        <w:rPr>
          <w:lang w:val="ka-GE"/>
        </w:rPr>
      </w:pPr>
    </w:p>
    <w:p w14:paraId="605DD246" w14:textId="77777777" w:rsidR="00A7722E" w:rsidRPr="00691F1A" w:rsidRDefault="005C0686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4. შესაძლო გვერდითი მოვლენები</w:t>
      </w:r>
    </w:p>
    <w:p w14:paraId="0A58BE0B" w14:textId="77777777" w:rsidR="005C0686" w:rsidRDefault="000515C0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ნებისმიერი</w:t>
      </w:r>
      <w:r w:rsidR="007E0796" w:rsidRPr="00691F1A">
        <w:rPr>
          <w:lang w:val="ka-GE"/>
        </w:rPr>
        <w:t xml:space="preserve"> მედიკამენტის მსგავსად, პროპოფოლ-</w:t>
      </w:r>
      <w:r w:rsidR="000D4B58" w:rsidRPr="00691F1A">
        <w:rPr>
          <w:lang w:val="ka-GE"/>
        </w:rPr>
        <w:t>PF</w:t>
      </w:r>
      <w:r w:rsidR="007E0796" w:rsidRPr="00691F1A">
        <w:rPr>
          <w:lang w:val="ka-GE"/>
        </w:rPr>
        <w:t xml:space="preserve"> MCT 1%-მა</w:t>
      </w:r>
      <w:r w:rsidR="00F5181F" w:rsidRPr="00691F1A">
        <w:rPr>
          <w:lang w:val="ka-GE"/>
        </w:rPr>
        <w:t>ც</w:t>
      </w:r>
      <w:r w:rsidR="007E0796" w:rsidRPr="00691F1A">
        <w:rPr>
          <w:lang w:val="ka-GE"/>
        </w:rPr>
        <w:t xml:space="preserve"> (200 მგ/20 მლ) შეიძლება გამოიწვიოს გვერდითი მოვლენები იმ ადამიანებში, რომლებსაც აქვთ მომატებული მგრძნობელობა მასში შემავალი ნივთიერებების მიმართ.</w:t>
      </w:r>
      <w:r w:rsidR="00491C68" w:rsidRPr="00691F1A">
        <w:rPr>
          <w:lang w:val="ka-GE"/>
        </w:rPr>
        <w:t xml:space="preserve"> </w:t>
      </w:r>
    </w:p>
    <w:p w14:paraId="5DDF9175" w14:textId="77777777" w:rsidR="00F454B7" w:rsidRPr="00691F1A" w:rsidRDefault="00F454B7" w:rsidP="00691F1A">
      <w:pPr>
        <w:spacing w:after="0" w:line="240" w:lineRule="auto"/>
        <w:jc w:val="both"/>
        <w:rPr>
          <w:lang w:val="ka-GE"/>
        </w:rPr>
      </w:pPr>
    </w:p>
    <w:p w14:paraId="097F7415" w14:textId="77777777" w:rsidR="002B3197" w:rsidRPr="00F454B7" w:rsidRDefault="002B3197" w:rsidP="00691F1A">
      <w:pPr>
        <w:spacing w:after="0" w:line="240" w:lineRule="auto"/>
        <w:jc w:val="both"/>
        <w:rPr>
          <w:b/>
          <w:bCs/>
          <w:lang w:val="ka-GE"/>
        </w:rPr>
      </w:pPr>
      <w:r w:rsidRPr="00F454B7">
        <w:rPr>
          <w:b/>
          <w:bCs/>
          <w:lang w:val="ka-GE"/>
        </w:rPr>
        <w:t>თუ ქვემოთ ჩამოთვლილი სიმპტომებიდან რომელიმე გამოვლინდა, შეწყვიტეთ პროპოფოლ-PF MCT 1%-ის (200 მგ/20 მლ)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განყოფილებას:</w:t>
      </w:r>
    </w:p>
    <w:p w14:paraId="69DDCDC9" w14:textId="77777777" w:rsidR="00F454B7" w:rsidRDefault="00255A6C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 xml:space="preserve">იშვიათ შემთხვევებში, სიცოცხლისთვის საშიში ალერგიული რეაქციები შეიძლება განვითარდეს პაციენტებში, რომლებსაც აქვთ ჰიპერმგრძნობელობა რომელიმე ინგრედიენტის მიმართ. </w:t>
      </w:r>
    </w:p>
    <w:p w14:paraId="2ECAE311" w14:textId="77777777" w:rsidR="00F454B7" w:rsidRDefault="00F454B7" w:rsidP="00691F1A">
      <w:pPr>
        <w:spacing w:after="0" w:line="240" w:lineRule="auto"/>
        <w:jc w:val="both"/>
        <w:rPr>
          <w:lang w:val="ka-GE"/>
        </w:rPr>
      </w:pPr>
    </w:p>
    <w:p w14:paraId="7994F310" w14:textId="7D2C7D2B" w:rsidR="002A67EC" w:rsidRDefault="00255A6C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 xml:space="preserve">ეს ყველაფერი ძალიან სერიოზული გვერდითი მოვლენებია. თუ თქვენ გამოგივლინდათ რომელიმე ეს გვერდითი მოვლენა, ეს ნიშნავს, რომ თქვენ გაქვთ მწვავე ალერგია </w:t>
      </w:r>
      <w:r w:rsidRPr="00691F1A">
        <w:rPr>
          <w:lang w:val="ka-GE"/>
        </w:rPr>
        <w:lastRenderedPageBreak/>
        <w:t>პროპოფოლ-</w:t>
      </w:r>
      <w:r w:rsidR="00E46665" w:rsidRPr="00691F1A">
        <w:rPr>
          <w:lang w:val="ka-GE"/>
        </w:rPr>
        <w:t>PF</w:t>
      </w:r>
      <w:r w:rsidRPr="00691F1A">
        <w:rPr>
          <w:lang w:val="ka-GE"/>
        </w:rPr>
        <w:t xml:space="preserve"> MCT 1%-ზე (200 მგ/20 მლ). ამ შემთხვევაში, შესაძლოა საჭირო გახდეს სასწრაფო სამედიცინო დახმარება ან ჰოსპიტალიზაცია.</w:t>
      </w:r>
    </w:p>
    <w:p w14:paraId="1B598363" w14:textId="77777777" w:rsidR="00F454B7" w:rsidRPr="00691F1A" w:rsidRDefault="00F454B7" w:rsidP="00691F1A">
      <w:pPr>
        <w:spacing w:after="0" w:line="240" w:lineRule="auto"/>
        <w:jc w:val="both"/>
        <w:rPr>
          <w:lang w:val="ka-GE"/>
        </w:rPr>
      </w:pPr>
    </w:p>
    <w:p w14:paraId="623D97CF" w14:textId="77777777" w:rsidR="00540247" w:rsidRPr="00691F1A" w:rsidRDefault="00540247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 xml:space="preserve">გვერდითი მოვლენები </w:t>
      </w:r>
      <w:r w:rsidR="00134442" w:rsidRPr="00691F1A">
        <w:rPr>
          <w:lang w:val="ka-GE"/>
        </w:rPr>
        <w:t>კლასიფიცირებულია</w:t>
      </w:r>
      <w:r w:rsidRPr="00691F1A">
        <w:rPr>
          <w:lang w:val="ka-GE"/>
        </w:rPr>
        <w:t xml:space="preserve"> შემდეგ კატეგორიებ</w:t>
      </w:r>
      <w:r w:rsidR="00BC3CB5" w:rsidRPr="00691F1A">
        <w:rPr>
          <w:lang w:val="ka-GE"/>
        </w:rPr>
        <w:t>ად</w:t>
      </w:r>
      <w:r w:rsidRPr="00691F1A">
        <w:rPr>
          <w:lang w:val="ka-GE"/>
        </w:rPr>
        <w:t>:</w:t>
      </w:r>
    </w:p>
    <w:p w14:paraId="6FF5C8B9" w14:textId="77777777" w:rsidR="00A02E5F" w:rsidRPr="00691F1A" w:rsidRDefault="00540247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 xml:space="preserve">ძალიან ხშირი: </w:t>
      </w:r>
      <w:r w:rsidR="00A02E5F" w:rsidRPr="00691F1A">
        <w:rPr>
          <w:lang w:val="ka-GE"/>
        </w:rPr>
        <w:t>შეიძლება აღენიშნებოდეს 10-დან 1-ზე ნაკლებ პაციენტს.</w:t>
      </w:r>
    </w:p>
    <w:p w14:paraId="432249F5" w14:textId="77777777" w:rsidR="00A02E5F" w:rsidRPr="00691F1A" w:rsidRDefault="00540247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 xml:space="preserve">ხშირი: </w:t>
      </w:r>
      <w:r w:rsidR="00424C81" w:rsidRPr="00691F1A">
        <w:rPr>
          <w:lang w:val="ka-GE"/>
        </w:rPr>
        <w:t>შეიძლება აღენიშნებოდეს 10-დან 1-ზე ნაკლებს, მაგრამ 100-დან 1-ზე მეტ პაციენტს.</w:t>
      </w:r>
    </w:p>
    <w:p w14:paraId="157C1373" w14:textId="77777777" w:rsidR="00A02E5F" w:rsidRPr="00691F1A" w:rsidRDefault="00540247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 xml:space="preserve">არახშირი: </w:t>
      </w:r>
      <w:r w:rsidR="002E244E" w:rsidRPr="00691F1A">
        <w:rPr>
          <w:lang w:val="ka-GE"/>
        </w:rPr>
        <w:t>შეიძლება აღენიშნებოდეს 100-დან 1-ზე ნაკლებს, მაგრამ 1</w:t>
      </w:r>
      <w:r w:rsidR="00AD37A7" w:rsidRPr="00691F1A">
        <w:rPr>
          <w:lang w:val="ka-GE"/>
        </w:rPr>
        <w:t>.</w:t>
      </w:r>
      <w:r w:rsidR="002E244E" w:rsidRPr="00691F1A">
        <w:rPr>
          <w:lang w:val="ka-GE"/>
        </w:rPr>
        <w:t>000-დან 1-ზე მეტ პაციენტს.</w:t>
      </w:r>
    </w:p>
    <w:p w14:paraId="5402D547" w14:textId="77777777" w:rsidR="00A02E5F" w:rsidRPr="00691F1A" w:rsidRDefault="00540247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 xml:space="preserve">იშვიათი: </w:t>
      </w:r>
      <w:r w:rsidR="00094C65" w:rsidRPr="00691F1A">
        <w:rPr>
          <w:lang w:val="ka-GE"/>
        </w:rPr>
        <w:t>შეიძლება აღენიშნებოდეს 1</w:t>
      </w:r>
      <w:r w:rsidR="00AD37A7" w:rsidRPr="00691F1A">
        <w:rPr>
          <w:lang w:val="ka-GE"/>
        </w:rPr>
        <w:t>.</w:t>
      </w:r>
      <w:r w:rsidR="00094C65" w:rsidRPr="00691F1A">
        <w:rPr>
          <w:lang w:val="ka-GE"/>
        </w:rPr>
        <w:t>000-დან 1-ზე ნაკლებს, მაგრამ 10</w:t>
      </w:r>
      <w:r w:rsidR="00AD37A7" w:rsidRPr="00691F1A">
        <w:rPr>
          <w:lang w:val="ka-GE"/>
        </w:rPr>
        <w:t>.</w:t>
      </w:r>
      <w:r w:rsidR="00094C65" w:rsidRPr="00691F1A">
        <w:rPr>
          <w:lang w:val="ka-GE"/>
        </w:rPr>
        <w:t>000-დან 1-ზე მეტ პაციენტს.</w:t>
      </w:r>
    </w:p>
    <w:p w14:paraId="0BBCEEF8" w14:textId="77777777" w:rsidR="002958E9" w:rsidRPr="00691F1A" w:rsidRDefault="00540247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 xml:space="preserve">ძალიან იშვიათი: </w:t>
      </w:r>
      <w:r w:rsidR="00290F1C" w:rsidRPr="00691F1A">
        <w:rPr>
          <w:lang w:val="ka-GE"/>
        </w:rPr>
        <w:t>შეიძლება აღენიშნებოდეს 1</w:t>
      </w:r>
      <w:r w:rsidR="002958E9" w:rsidRPr="00691F1A">
        <w:rPr>
          <w:lang w:val="ka-GE"/>
        </w:rPr>
        <w:t>0.</w:t>
      </w:r>
      <w:r w:rsidR="00290F1C" w:rsidRPr="00691F1A">
        <w:rPr>
          <w:lang w:val="ka-GE"/>
        </w:rPr>
        <w:t>000-დან 1-ზე ნაკლებს</w:t>
      </w:r>
      <w:r w:rsidR="002958E9" w:rsidRPr="00691F1A">
        <w:rPr>
          <w:lang w:val="ka-GE"/>
        </w:rPr>
        <w:t>.</w:t>
      </w:r>
    </w:p>
    <w:p w14:paraId="6A286254" w14:textId="77777777" w:rsidR="00540247" w:rsidRDefault="00540247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 xml:space="preserve">უცნობია: </w:t>
      </w:r>
      <w:r w:rsidR="00AD37A7" w:rsidRPr="00691F1A">
        <w:rPr>
          <w:lang w:val="ka-GE"/>
        </w:rPr>
        <w:t xml:space="preserve"> </w:t>
      </w:r>
      <w:r w:rsidRPr="00691F1A">
        <w:rPr>
          <w:lang w:val="ka-GE"/>
        </w:rPr>
        <w:t xml:space="preserve">სიხშირის შეფასება </w:t>
      </w:r>
      <w:r w:rsidR="00AB66A4" w:rsidRPr="00691F1A">
        <w:rPr>
          <w:lang w:val="ka-GE"/>
        </w:rPr>
        <w:t xml:space="preserve">შეუძლებელია </w:t>
      </w:r>
      <w:r w:rsidRPr="00691F1A">
        <w:rPr>
          <w:lang w:val="ka-GE"/>
        </w:rPr>
        <w:t>არსებული მონაცემებით.</w:t>
      </w:r>
    </w:p>
    <w:p w14:paraId="5A44B4C0" w14:textId="77777777" w:rsidR="00F454B7" w:rsidRPr="00691F1A" w:rsidRDefault="00F454B7" w:rsidP="00691F1A">
      <w:pPr>
        <w:spacing w:after="0" w:line="240" w:lineRule="auto"/>
        <w:jc w:val="both"/>
        <w:rPr>
          <w:lang w:val="ka-GE"/>
        </w:rPr>
      </w:pPr>
    </w:p>
    <w:p w14:paraId="2A51203C" w14:textId="77777777" w:rsidR="00654C6B" w:rsidRPr="00691F1A" w:rsidRDefault="00654C6B" w:rsidP="00691F1A">
      <w:pPr>
        <w:spacing w:after="0" w:line="240" w:lineRule="auto"/>
        <w:jc w:val="both"/>
        <w:rPr>
          <w:u w:val="single"/>
          <w:lang w:val="ka-GE"/>
        </w:rPr>
      </w:pPr>
      <w:r w:rsidRPr="00691F1A">
        <w:rPr>
          <w:u w:val="single"/>
          <w:lang w:val="ka-GE"/>
        </w:rPr>
        <w:t>გვერდითი მოვლენები, რომლებიც შეიძლება განვითარდეს ანესთეზიის დროს</w:t>
      </w:r>
    </w:p>
    <w:p w14:paraId="054E70F9" w14:textId="77777777" w:rsidR="001A5662" w:rsidRDefault="00654C6B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ანესთეზიის დროს (ინექციის დროს, სედაციის დროს ან ზოგადი ანესთეზიის დროს) შეიძლება განვითარდეს შემდეგი გვერდითი მოვლენები. ექიმი გამოიკვლევს მათ და საჭიროების შემთხვევაში დაიწყებს შესაბამის მკურნალობას.</w:t>
      </w:r>
    </w:p>
    <w:p w14:paraId="0E5DAAC0" w14:textId="77777777" w:rsidR="00F454B7" w:rsidRPr="00691F1A" w:rsidRDefault="00F454B7" w:rsidP="00691F1A">
      <w:pPr>
        <w:spacing w:after="0" w:line="240" w:lineRule="auto"/>
        <w:jc w:val="both"/>
        <w:rPr>
          <w:lang w:val="ka-GE"/>
        </w:rPr>
      </w:pPr>
    </w:p>
    <w:p w14:paraId="2D50A566" w14:textId="77777777" w:rsidR="002F71A1" w:rsidRPr="00691F1A" w:rsidRDefault="0065526C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ძალიან ხშირი:</w:t>
      </w:r>
    </w:p>
    <w:p w14:paraId="09E60297" w14:textId="77777777" w:rsidR="0065526C" w:rsidRDefault="002F71A1" w:rsidP="00691F1A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ტკივილი ინექციის ადგილას (თუ ინექცია ძილის წინ კეთდება)</w:t>
      </w:r>
    </w:p>
    <w:p w14:paraId="6795D5CE" w14:textId="77777777" w:rsidR="00F454B7" w:rsidRPr="00691F1A" w:rsidRDefault="00F454B7" w:rsidP="00F454B7">
      <w:pPr>
        <w:pStyle w:val="ListParagraph"/>
        <w:spacing w:after="0" w:line="240" w:lineRule="auto"/>
        <w:jc w:val="both"/>
        <w:rPr>
          <w:lang w:val="ka-GE"/>
        </w:rPr>
      </w:pPr>
    </w:p>
    <w:p w14:paraId="57FE07BD" w14:textId="77777777" w:rsidR="008C402A" w:rsidRPr="00691F1A" w:rsidRDefault="008C402A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ხშირი:</w:t>
      </w:r>
    </w:p>
    <w:p w14:paraId="477BAFEE" w14:textId="77777777" w:rsidR="008C402A" w:rsidRPr="00691F1A" w:rsidRDefault="008C402A" w:rsidP="00691F1A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დაბალი არტერიული წნევა</w:t>
      </w:r>
    </w:p>
    <w:p w14:paraId="6F19283B" w14:textId="77777777" w:rsidR="0092418A" w:rsidRPr="00691F1A" w:rsidRDefault="008C402A" w:rsidP="00691F1A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 xml:space="preserve">სუნთქვის </w:t>
      </w:r>
      <w:r w:rsidR="00E068E2" w:rsidRPr="00691F1A">
        <w:rPr>
          <w:lang w:val="ka-GE"/>
        </w:rPr>
        <w:t>დარღვევა</w:t>
      </w:r>
    </w:p>
    <w:p w14:paraId="3329596B" w14:textId="77777777" w:rsidR="00556790" w:rsidRDefault="00556790" w:rsidP="00691F1A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დაბალი პულსი</w:t>
      </w:r>
    </w:p>
    <w:p w14:paraId="39845A3C" w14:textId="77777777" w:rsidR="00F36A6A" w:rsidRPr="00691F1A" w:rsidRDefault="00F36A6A" w:rsidP="00F36A6A">
      <w:pPr>
        <w:pStyle w:val="ListParagraph"/>
        <w:spacing w:after="0" w:line="240" w:lineRule="auto"/>
        <w:jc w:val="both"/>
        <w:rPr>
          <w:lang w:val="ka-GE"/>
        </w:rPr>
      </w:pPr>
    </w:p>
    <w:p w14:paraId="54582C9F" w14:textId="77777777" w:rsidR="00B16173" w:rsidRPr="00691F1A" w:rsidRDefault="00B16173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იშვიათი:</w:t>
      </w:r>
    </w:p>
    <w:p w14:paraId="55B4A5EE" w14:textId="77777777" w:rsidR="006D3652" w:rsidRPr="00691F1A" w:rsidRDefault="00B16173" w:rsidP="00691F1A">
      <w:pPr>
        <w:pStyle w:val="ListParagraph"/>
        <w:numPr>
          <w:ilvl w:val="0"/>
          <w:numId w:val="13"/>
        </w:numPr>
        <w:spacing w:after="0" w:line="240" w:lineRule="auto"/>
        <w:ind w:left="709"/>
        <w:jc w:val="both"/>
        <w:rPr>
          <w:lang w:val="ka-GE"/>
        </w:rPr>
      </w:pPr>
      <w:r w:rsidRPr="00691F1A">
        <w:rPr>
          <w:lang w:val="ka-GE"/>
        </w:rPr>
        <w:t>სხეულის კანკალი და კრუნჩხვები (შეიძლება გაღვიძების შემდეგ განვითარდეს)</w:t>
      </w:r>
    </w:p>
    <w:p w14:paraId="0E4E70F5" w14:textId="77777777" w:rsidR="007A49C8" w:rsidRDefault="00B16173" w:rsidP="00691F1A">
      <w:pPr>
        <w:pStyle w:val="ListParagraph"/>
        <w:numPr>
          <w:ilvl w:val="0"/>
          <w:numId w:val="13"/>
        </w:numPr>
        <w:spacing w:after="0" w:line="240" w:lineRule="auto"/>
        <w:ind w:left="709"/>
        <w:jc w:val="both"/>
        <w:rPr>
          <w:lang w:val="ka-GE"/>
        </w:rPr>
      </w:pPr>
      <w:r w:rsidRPr="00691F1A">
        <w:rPr>
          <w:lang w:val="ka-GE"/>
        </w:rPr>
        <w:t>შარდის უჩვეულო ფერი (შეიძლება გაღვიძების შემდეგ განვითარდეს)</w:t>
      </w:r>
    </w:p>
    <w:p w14:paraId="33F3B40E" w14:textId="77777777" w:rsidR="00F36A6A" w:rsidRPr="00691F1A" w:rsidRDefault="00F36A6A" w:rsidP="00F36A6A">
      <w:pPr>
        <w:pStyle w:val="ListParagraph"/>
        <w:spacing w:after="0" w:line="240" w:lineRule="auto"/>
        <w:ind w:left="709"/>
        <w:jc w:val="both"/>
        <w:rPr>
          <w:lang w:val="ka-GE"/>
        </w:rPr>
      </w:pPr>
    </w:p>
    <w:p w14:paraId="72502425" w14:textId="77777777" w:rsidR="006B4227" w:rsidRPr="00691F1A" w:rsidRDefault="006B4227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ძალიან იშვიათი:</w:t>
      </w:r>
    </w:p>
    <w:p w14:paraId="078781AD" w14:textId="77777777" w:rsidR="00911266" w:rsidRPr="00691F1A" w:rsidRDefault="006B4227" w:rsidP="00691F1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ალერგიული რეაქციები</w:t>
      </w:r>
    </w:p>
    <w:p w14:paraId="7486826A" w14:textId="77777777" w:rsidR="00CF51CB" w:rsidRPr="00691F1A" w:rsidRDefault="006B4227" w:rsidP="00691F1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გულის გაჩერება</w:t>
      </w:r>
    </w:p>
    <w:p w14:paraId="67462207" w14:textId="77777777" w:rsidR="008C5616" w:rsidRDefault="006B4227" w:rsidP="00691F1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პროპოფოლის მიღების შემდეგ ფილტვებში სითხის დაგროვება (შეიძლება გაღვიძებისთანავე განვითარდეს).</w:t>
      </w:r>
    </w:p>
    <w:p w14:paraId="266B1A71" w14:textId="77777777" w:rsidR="00F36A6A" w:rsidRPr="00691F1A" w:rsidRDefault="00F36A6A" w:rsidP="00F36A6A">
      <w:pPr>
        <w:pStyle w:val="ListParagraph"/>
        <w:spacing w:after="0" w:line="240" w:lineRule="auto"/>
        <w:jc w:val="both"/>
        <w:rPr>
          <w:lang w:val="ka-GE"/>
        </w:rPr>
      </w:pPr>
    </w:p>
    <w:p w14:paraId="08945AC3" w14:textId="77777777" w:rsidR="001E0D7D" w:rsidRPr="00691F1A" w:rsidRDefault="001E0D7D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უცნობია:</w:t>
      </w:r>
    </w:p>
    <w:p w14:paraId="3E6A93C0" w14:textId="77777777" w:rsidR="008B2C16" w:rsidRPr="00691F1A" w:rsidRDefault="001E0D7D" w:rsidP="00691F1A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ზედაპირული სუნთქვა</w:t>
      </w:r>
    </w:p>
    <w:p w14:paraId="19B30D56" w14:textId="77777777" w:rsidR="001E0D7D" w:rsidRDefault="001E0D7D" w:rsidP="00691F1A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გახანგრძლივებული, ხშირად მტკივნეული ერექცია (პრიაპიზმი)</w:t>
      </w:r>
    </w:p>
    <w:p w14:paraId="7DD86999" w14:textId="77777777" w:rsidR="00F36A6A" w:rsidRPr="00691F1A" w:rsidRDefault="00F36A6A" w:rsidP="00F36A6A">
      <w:pPr>
        <w:pStyle w:val="ListParagraph"/>
        <w:spacing w:after="0" w:line="240" w:lineRule="auto"/>
        <w:jc w:val="both"/>
        <w:rPr>
          <w:lang w:val="ka-GE"/>
        </w:rPr>
      </w:pPr>
    </w:p>
    <w:p w14:paraId="051354E4" w14:textId="77777777" w:rsidR="00E34961" w:rsidRPr="00691F1A" w:rsidRDefault="00E34961" w:rsidP="00691F1A">
      <w:pPr>
        <w:spacing w:after="0" w:line="240" w:lineRule="auto"/>
        <w:jc w:val="both"/>
        <w:rPr>
          <w:u w:val="single"/>
          <w:lang w:val="ka-GE"/>
        </w:rPr>
      </w:pPr>
      <w:r w:rsidRPr="00691F1A">
        <w:rPr>
          <w:u w:val="single"/>
          <w:lang w:val="ka-GE"/>
        </w:rPr>
        <w:t>ანესთეზიის შემდეგ შესაძლო გვერდითი მოვლენები</w:t>
      </w:r>
    </w:p>
    <w:p w14:paraId="51AC6E97" w14:textId="77777777" w:rsidR="00E34961" w:rsidRDefault="00E34961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ანესთეზიის შემდეგ (გაღვიძებისთანავე ან მის შემდეგ) შეიძლება გამოვლინდეს შემდეგი გვერდითი მოვლენები:</w:t>
      </w:r>
    </w:p>
    <w:p w14:paraId="384E3556" w14:textId="77777777" w:rsidR="00F36A6A" w:rsidRPr="00691F1A" w:rsidRDefault="00F36A6A" w:rsidP="00691F1A">
      <w:pPr>
        <w:spacing w:after="0" w:line="240" w:lineRule="auto"/>
        <w:jc w:val="both"/>
        <w:rPr>
          <w:lang w:val="ka-GE"/>
        </w:rPr>
      </w:pPr>
    </w:p>
    <w:p w14:paraId="5F1B86CC" w14:textId="77777777" w:rsidR="00655F01" w:rsidRPr="00691F1A" w:rsidRDefault="00655F01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ხშირი:</w:t>
      </w:r>
    </w:p>
    <w:p w14:paraId="3E0F282F" w14:textId="77777777" w:rsidR="007067E0" w:rsidRPr="00691F1A" w:rsidRDefault="00655F01" w:rsidP="00691F1A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შეუძლოდ ყოფნა (გულისრევა)</w:t>
      </w:r>
    </w:p>
    <w:p w14:paraId="66857860" w14:textId="77777777" w:rsidR="007067E0" w:rsidRPr="00691F1A" w:rsidRDefault="00655F01" w:rsidP="00691F1A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ღებინება</w:t>
      </w:r>
    </w:p>
    <w:p w14:paraId="2967EAE5" w14:textId="77777777" w:rsidR="00655F01" w:rsidRPr="00691F1A" w:rsidRDefault="00655F01" w:rsidP="00691F1A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თავის ტკივილი</w:t>
      </w:r>
    </w:p>
    <w:p w14:paraId="12AB1BE0" w14:textId="77777777" w:rsidR="00655F01" w:rsidRPr="00691F1A" w:rsidRDefault="00655F01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lastRenderedPageBreak/>
        <w:t>არახშირი:</w:t>
      </w:r>
    </w:p>
    <w:p w14:paraId="49591B32" w14:textId="77777777" w:rsidR="00655F01" w:rsidRDefault="00C44DCE" w:rsidP="00691F1A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შეშუპება და სიწითლე ვენ</w:t>
      </w:r>
      <w:r w:rsidR="007067E0" w:rsidRPr="00691F1A">
        <w:rPr>
          <w:lang w:val="ka-GE"/>
        </w:rPr>
        <w:t xml:space="preserve">ის არეალში </w:t>
      </w:r>
      <w:r w:rsidRPr="00691F1A">
        <w:rPr>
          <w:lang w:val="ka-GE"/>
        </w:rPr>
        <w:t>ან სისხლის კოლტი</w:t>
      </w:r>
    </w:p>
    <w:p w14:paraId="410C13CE" w14:textId="77777777" w:rsidR="00F36A6A" w:rsidRPr="00691F1A" w:rsidRDefault="00F36A6A" w:rsidP="00F36A6A">
      <w:pPr>
        <w:pStyle w:val="ListParagraph"/>
        <w:spacing w:after="0" w:line="240" w:lineRule="auto"/>
        <w:jc w:val="both"/>
        <w:rPr>
          <w:lang w:val="ka-GE"/>
        </w:rPr>
      </w:pPr>
    </w:p>
    <w:p w14:paraId="7A751731" w14:textId="77777777" w:rsidR="00B6364B" w:rsidRPr="00691F1A" w:rsidRDefault="00B6364B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ძალიან იშვიათი:</w:t>
      </w:r>
    </w:p>
    <w:p w14:paraId="79079E52" w14:textId="77777777" w:rsidR="00B6364B" w:rsidRPr="00691F1A" w:rsidRDefault="00B6364B" w:rsidP="00691F1A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სექსუალური აღგზნება</w:t>
      </w:r>
    </w:p>
    <w:p w14:paraId="3451A2CE" w14:textId="77777777" w:rsidR="00B6364B" w:rsidRPr="00691F1A" w:rsidRDefault="00B6364B" w:rsidP="00691F1A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მაღალი სიცხე</w:t>
      </w:r>
    </w:p>
    <w:p w14:paraId="3ADF8BC8" w14:textId="77777777" w:rsidR="00B6364B" w:rsidRPr="00691F1A" w:rsidRDefault="00B6364B" w:rsidP="00691F1A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სიწითლე ან ტკივილი ინექციის ადგილას</w:t>
      </w:r>
    </w:p>
    <w:p w14:paraId="2D02546B" w14:textId="77777777" w:rsidR="00B6364B" w:rsidRPr="00691F1A" w:rsidRDefault="00B6364B" w:rsidP="00691F1A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გონების დაკარგვა პროცედურის შემდეგ (ამ შემთხვევაში, პაციენტები პრობლემების გარეშე გამოჯანმრთელდებიან.)</w:t>
      </w:r>
    </w:p>
    <w:p w14:paraId="4D6D61C4" w14:textId="77777777" w:rsidR="00AB5843" w:rsidRDefault="00B6364B" w:rsidP="00691F1A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ქსოვილების დაზიანება</w:t>
      </w:r>
    </w:p>
    <w:p w14:paraId="1F0316BB" w14:textId="77777777" w:rsidR="00F36A6A" w:rsidRPr="00691F1A" w:rsidRDefault="00F36A6A" w:rsidP="00F36A6A">
      <w:pPr>
        <w:pStyle w:val="ListParagraph"/>
        <w:spacing w:after="0" w:line="240" w:lineRule="auto"/>
        <w:jc w:val="both"/>
        <w:rPr>
          <w:lang w:val="ka-GE"/>
        </w:rPr>
      </w:pPr>
    </w:p>
    <w:p w14:paraId="784C6E52" w14:textId="77777777" w:rsidR="00B6364B" w:rsidRPr="00691F1A" w:rsidRDefault="00B6364B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უცნობია:</w:t>
      </w:r>
    </w:p>
    <w:p w14:paraId="273142FE" w14:textId="77777777" w:rsidR="00B6364B" w:rsidRPr="00691F1A" w:rsidRDefault="00B6364B" w:rsidP="00691F1A">
      <w:pPr>
        <w:pStyle w:val="ListParagraph"/>
        <w:numPr>
          <w:ilvl w:val="0"/>
          <w:numId w:val="20"/>
        </w:numPr>
        <w:spacing w:after="0" w:line="240" w:lineRule="auto"/>
        <w:ind w:left="709"/>
        <w:jc w:val="both"/>
        <w:rPr>
          <w:lang w:val="ka-GE"/>
        </w:rPr>
      </w:pPr>
      <w:r w:rsidRPr="00691F1A">
        <w:rPr>
          <w:lang w:val="ka-GE"/>
        </w:rPr>
        <w:t>ტკივილი ინექციის ადგილას</w:t>
      </w:r>
    </w:p>
    <w:p w14:paraId="27E3BFD9" w14:textId="77777777" w:rsidR="00B6364B" w:rsidRPr="00691F1A" w:rsidRDefault="00B6364B" w:rsidP="00691F1A">
      <w:pPr>
        <w:pStyle w:val="ListParagraph"/>
        <w:numPr>
          <w:ilvl w:val="0"/>
          <w:numId w:val="20"/>
        </w:numPr>
        <w:spacing w:after="0" w:line="240" w:lineRule="auto"/>
        <w:ind w:left="709"/>
        <w:jc w:val="both"/>
        <w:rPr>
          <w:lang w:val="ka-GE"/>
        </w:rPr>
      </w:pPr>
      <w:r w:rsidRPr="00691F1A">
        <w:rPr>
          <w:lang w:val="ka-GE"/>
        </w:rPr>
        <w:t>შეშუპება ინექციის ადგილას</w:t>
      </w:r>
    </w:p>
    <w:p w14:paraId="6743BCCC" w14:textId="77777777" w:rsidR="00B6364B" w:rsidRDefault="00B6364B" w:rsidP="00691F1A">
      <w:pPr>
        <w:pStyle w:val="ListParagraph"/>
        <w:numPr>
          <w:ilvl w:val="0"/>
          <w:numId w:val="20"/>
        </w:numPr>
        <w:spacing w:after="0" w:line="240" w:lineRule="auto"/>
        <w:ind w:left="709"/>
        <w:jc w:val="both"/>
        <w:rPr>
          <w:lang w:val="ka-GE"/>
        </w:rPr>
      </w:pPr>
      <w:r w:rsidRPr="00691F1A">
        <w:rPr>
          <w:lang w:val="ka-GE"/>
        </w:rPr>
        <w:t>გახანგრძლივებული, ხშირად მტკივნეული ერექცია (პრიაპიზმი)</w:t>
      </w:r>
    </w:p>
    <w:p w14:paraId="128320BA" w14:textId="77777777" w:rsidR="00F36A6A" w:rsidRPr="00691F1A" w:rsidRDefault="00F36A6A" w:rsidP="00F36A6A">
      <w:pPr>
        <w:pStyle w:val="ListParagraph"/>
        <w:spacing w:after="0" w:line="240" w:lineRule="auto"/>
        <w:ind w:left="709"/>
        <w:jc w:val="both"/>
        <w:rPr>
          <w:lang w:val="ka-GE"/>
        </w:rPr>
      </w:pPr>
    </w:p>
    <w:p w14:paraId="2CAEDD90" w14:textId="77777777" w:rsidR="00165111" w:rsidRPr="00691F1A" w:rsidRDefault="00165111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სხვა გვერდითი მოვლენები:</w:t>
      </w:r>
    </w:p>
    <w:p w14:paraId="4B76B607" w14:textId="77777777" w:rsidR="007067E0" w:rsidRDefault="00165111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პროპოფოლ-PF MCT 1%-ის (200 მგ/20 მლ) ინტენსიური თერაპიისთვის რეკომენდებულ დოზებზე მაღალი დოზებით გამოყენებისას დაფიქსირდა შემდეგი გვერდითი მოვლენები:</w:t>
      </w:r>
    </w:p>
    <w:p w14:paraId="3A25F782" w14:textId="77777777" w:rsidR="00F36A6A" w:rsidRPr="00691F1A" w:rsidRDefault="00F36A6A" w:rsidP="00691F1A">
      <w:pPr>
        <w:spacing w:after="0" w:line="240" w:lineRule="auto"/>
        <w:jc w:val="both"/>
        <w:rPr>
          <w:lang w:val="ka-GE"/>
        </w:rPr>
      </w:pPr>
    </w:p>
    <w:p w14:paraId="243206C8" w14:textId="77777777" w:rsidR="008D65ED" w:rsidRPr="00691F1A" w:rsidRDefault="008D65ED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ძალიან იშვიათი:</w:t>
      </w:r>
    </w:p>
    <w:p w14:paraId="2E3AF123" w14:textId="77777777" w:rsidR="008D65ED" w:rsidRPr="00691F1A" w:rsidRDefault="008D65ED" w:rsidP="00691F1A">
      <w:pPr>
        <w:pStyle w:val="ListParagraph"/>
        <w:numPr>
          <w:ilvl w:val="0"/>
          <w:numId w:val="22"/>
        </w:numPr>
        <w:spacing w:after="0" w:line="240" w:lineRule="auto"/>
        <w:ind w:left="709"/>
        <w:jc w:val="both"/>
        <w:rPr>
          <w:lang w:val="ka-GE"/>
        </w:rPr>
      </w:pPr>
      <w:r w:rsidRPr="00691F1A">
        <w:rPr>
          <w:lang w:val="ka-GE"/>
        </w:rPr>
        <w:t>გულის უკმარისობა</w:t>
      </w:r>
    </w:p>
    <w:p w14:paraId="26419452" w14:textId="77777777" w:rsidR="008D65ED" w:rsidRPr="00691F1A" w:rsidRDefault="008D65ED" w:rsidP="00691F1A">
      <w:pPr>
        <w:pStyle w:val="ListParagraph"/>
        <w:numPr>
          <w:ilvl w:val="0"/>
          <w:numId w:val="22"/>
        </w:numPr>
        <w:spacing w:after="0" w:line="240" w:lineRule="auto"/>
        <w:ind w:left="709"/>
        <w:jc w:val="both"/>
        <w:rPr>
          <w:lang w:val="ka-GE"/>
        </w:rPr>
      </w:pPr>
      <w:r w:rsidRPr="00691F1A">
        <w:rPr>
          <w:lang w:val="ka-GE"/>
        </w:rPr>
        <w:t>პანკრეასის ანთება (პანკრეატიტი) მუცლის ძლიერი ტკივილით</w:t>
      </w:r>
    </w:p>
    <w:p w14:paraId="3CE3E801" w14:textId="77777777" w:rsidR="008D65ED" w:rsidRPr="00691F1A" w:rsidRDefault="008D65ED" w:rsidP="00691F1A">
      <w:pPr>
        <w:pStyle w:val="ListParagraph"/>
        <w:numPr>
          <w:ilvl w:val="0"/>
          <w:numId w:val="22"/>
        </w:numPr>
        <w:spacing w:after="0" w:line="240" w:lineRule="auto"/>
        <w:ind w:left="709"/>
        <w:jc w:val="both"/>
        <w:rPr>
          <w:lang w:val="ka-GE"/>
        </w:rPr>
      </w:pPr>
      <w:r w:rsidRPr="00691F1A">
        <w:rPr>
          <w:lang w:val="ka-GE"/>
        </w:rPr>
        <w:t>აციდოზი, რამაც შეიძლება გამოიწვიოს სუნთქვის გახშირება</w:t>
      </w:r>
    </w:p>
    <w:p w14:paraId="0E483C84" w14:textId="77777777" w:rsidR="008D65ED" w:rsidRPr="00691F1A" w:rsidRDefault="008D65ED" w:rsidP="00691F1A">
      <w:pPr>
        <w:pStyle w:val="ListParagraph"/>
        <w:numPr>
          <w:ilvl w:val="0"/>
          <w:numId w:val="22"/>
        </w:numPr>
        <w:spacing w:after="0" w:line="240" w:lineRule="auto"/>
        <w:ind w:left="709"/>
        <w:jc w:val="both"/>
        <w:rPr>
          <w:lang w:val="ka-GE"/>
        </w:rPr>
      </w:pPr>
      <w:r w:rsidRPr="00691F1A">
        <w:rPr>
          <w:lang w:val="ka-GE"/>
        </w:rPr>
        <w:t>სისხლში კალიუმის დონის მომატება</w:t>
      </w:r>
    </w:p>
    <w:p w14:paraId="044658BE" w14:textId="77777777" w:rsidR="008D65ED" w:rsidRPr="00691F1A" w:rsidRDefault="008D65ED" w:rsidP="00691F1A">
      <w:pPr>
        <w:pStyle w:val="ListParagraph"/>
        <w:numPr>
          <w:ilvl w:val="0"/>
          <w:numId w:val="22"/>
        </w:numPr>
        <w:spacing w:after="0" w:line="240" w:lineRule="auto"/>
        <w:ind w:left="709"/>
        <w:jc w:val="both"/>
        <w:rPr>
          <w:lang w:val="ka-GE"/>
        </w:rPr>
      </w:pPr>
      <w:r w:rsidRPr="00691F1A">
        <w:rPr>
          <w:lang w:val="ka-GE"/>
        </w:rPr>
        <w:t>სისხლში ლიპიდების დონის მომატება</w:t>
      </w:r>
    </w:p>
    <w:p w14:paraId="19C71AC3" w14:textId="77777777" w:rsidR="008D65ED" w:rsidRPr="00691F1A" w:rsidRDefault="008D65ED" w:rsidP="00691F1A">
      <w:pPr>
        <w:pStyle w:val="ListParagraph"/>
        <w:numPr>
          <w:ilvl w:val="0"/>
          <w:numId w:val="22"/>
        </w:numPr>
        <w:spacing w:after="0" w:line="240" w:lineRule="auto"/>
        <w:ind w:left="709"/>
        <w:jc w:val="both"/>
        <w:rPr>
          <w:lang w:val="ka-GE"/>
        </w:rPr>
      </w:pPr>
      <w:r w:rsidRPr="00691F1A">
        <w:rPr>
          <w:lang w:val="ka-GE"/>
        </w:rPr>
        <w:t>გულის რიტმის დარღვევები</w:t>
      </w:r>
    </w:p>
    <w:p w14:paraId="065A64FD" w14:textId="77777777" w:rsidR="008D65ED" w:rsidRPr="00691F1A" w:rsidRDefault="008D65ED" w:rsidP="00691F1A">
      <w:pPr>
        <w:pStyle w:val="ListParagraph"/>
        <w:numPr>
          <w:ilvl w:val="0"/>
          <w:numId w:val="22"/>
        </w:numPr>
        <w:spacing w:after="0" w:line="240" w:lineRule="auto"/>
        <w:ind w:left="709"/>
        <w:jc w:val="both"/>
        <w:rPr>
          <w:lang w:val="ka-GE"/>
        </w:rPr>
      </w:pPr>
      <w:r w:rsidRPr="00691F1A">
        <w:rPr>
          <w:lang w:val="ka-GE"/>
        </w:rPr>
        <w:t>ღვიძლის გადიდება</w:t>
      </w:r>
    </w:p>
    <w:p w14:paraId="54E0EF96" w14:textId="77777777" w:rsidR="008D65ED" w:rsidRDefault="008D65ED" w:rsidP="00691F1A">
      <w:pPr>
        <w:pStyle w:val="ListParagraph"/>
        <w:numPr>
          <w:ilvl w:val="0"/>
          <w:numId w:val="22"/>
        </w:numPr>
        <w:spacing w:after="0" w:line="240" w:lineRule="auto"/>
        <w:ind w:left="709"/>
        <w:jc w:val="both"/>
        <w:rPr>
          <w:lang w:val="ka-GE"/>
        </w:rPr>
      </w:pPr>
      <w:r w:rsidRPr="00691F1A">
        <w:rPr>
          <w:lang w:val="ka-GE"/>
        </w:rPr>
        <w:t>თირკმლის უკმარისობა</w:t>
      </w:r>
    </w:p>
    <w:p w14:paraId="3B98E235" w14:textId="77777777" w:rsidR="00F36A6A" w:rsidRPr="00691F1A" w:rsidRDefault="00F36A6A" w:rsidP="00F36A6A">
      <w:pPr>
        <w:pStyle w:val="ListParagraph"/>
        <w:spacing w:after="0" w:line="240" w:lineRule="auto"/>
        <w:ind w:left="709"/>
        <w:jc w:val="both"/>
        <w:rPr>
          <w:lang w:val="ka-GE"/>
        </w:rPr>
      </w:pPr>
    </w:p>
    <w:p w14:paraId="545437BD" w14:textId="77777777" w:rsidR="00051BC5" w:rsidRDefault="00641BDD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ინტენსიური თერაპიის განყოფილებაში მყოფ ბავშვებში პროპოფოლ-PF MCT 1%-ის (200 მგ/20 მლ) მიღების უეცარი შეწყვეტის შემდეგ დაფიქსირდა შემდეგი გვერდითი მოვლენები:</w:t>
      </w:r>
    </w:p>
    <w:p w14:paraId="517B062E" w14:textId="77777777" w:rsidR="00F36A6A" w:rsidRPr="00691F1A" w:rsidRDefault="00F36A6A" w:rsidP="00691F1A">
      <w:pPr>
        <w:spacing w:after="0" w:line="240" w:lineRule="auto"/>
        <w:jc w:val="both"/>
        <w:rPr>
          <w:lang w:val="ka-GE"/>
        </w:rPr>
      </w:pPr>
    </w:p>
    <w:p w14:paraId="3DEB3D3B" w14:textId="77777777" w:rsidR="00316CE6" w:rsidRPr="00691F1A" w:rsidRDefault="00316CE6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ხშირი:</w:t>
      </w:r>
    </w:p>
    <w:p w14:paraId="0498C5AC" w14:textId="77777777" w:rsidR="00CD3CBF" w:rsidRPr="00691F1A" w:rsidRDefault="0008720E" w:rsidP="00691F1A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მოხსნის</w:t>
      </w:r>
      <w:r w:rsidR="00316CE6" w:rsidRPr="00691F1A">
        <w:rPr>
          <w:lang w:val="ka-GE"/>
        </w:rPr>
        <w:t xml:space="preserve"> სიმპტომები. ესენია უჩვეულო ქცევა, ოფლიანობა, კანკალი და შფოთვა.</w:t>
      </w:r>
    </w:p>
    <w:p w14:paraId="73E404AA" w14:textId="77777777" w:rsidR="00316CE6" w:rsidRDefault="00316CE6" w:rsidP="00691F1A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კანის სიწითლე.</w:t>
      </w:r>
    </w:p>
    <w:p w14:paraId="28AF9611" w14:textId="77777777" w:rsidR="00F36A6A" w:rsidRPr="00691F1A" w:rsidRDefault="00F36A6A" w:rsidP="00F36A6A">
      <w:pPr>
        <w:pStyle w:val="ListParagraph"/>
        <w:spacing w:after="0" w:line="240" w:lineRule="auto"/>
        <w:jc w:val="both"/>
        <w:rPr>
          <w:lang w:val="ka-GE"/>
        </w:rPr>
      </w:pPr>
    </w:p>
    <w:p w14:paraId="0D93DBE8" w14:textId="77777777" w:rsidR="0061072E" w:rsidRDefault="00C15705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ამ გვერდითმა მოვლენებმა არ უნდა შეგაშფოთოთ.</w:t>
      </w:r>
      <w:r w:rsidR="00316CE6" w:rsidRPr="00691F1A">
        <w:rPr>
          <w:lang w:val="ka-GE"/>
        </w:rPr>
        <w:t xml:space="preserve"> მათი გამოვლენა ნაკლებად სავარაუდოა.</w:t>
      </w:r>
    </w:p>
    <w:p w14:paraId="32C0E907" w14:textId="77777777" w:rsidR="00F36A6A" w:rsidRPr="00691F1A" w:rsidRDefault="00F36A6A" w:rsidP="00691F1A">
      <w:pPr>
        <w:spacing w:after="0" w:line="240" w:lineRule="auto"/>
        <w:jc w:val="both"/>
        <w:rPr>
          <w:lang w:val="ka-GE"/>
        </w:rPr>
      </w:pPr>
    </w:p>
    <w:p w14:paraId="7C68075A" w14:textId="77777777" w:rsidR="004728A6" w:rsidRPr="00691F1A" w:rsidRDefault="004728A6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უცნობია:</w:t>
      </w:r>
    </w:p>
    <w:p w14:paraId="3DEF111D" w14:textId="77777777" w:rsidR="004728A6" w:rsidRPr="00691F1A" w:rsidRDefault="004728A6" w:rsidP="00691F1A">
      <w:pPr>
        <w:pStyle w:val="ListParagraph"/>
        <w:numPr>
          <w:ilvl w:val="0"/>
          <w:numId w:val="25"/>
        </w:numPr>
        <w:spacing w:after="0" w:line="240" w:lineRule="auto"/>
        <w:ind w:left="709"/>
        <w:jc w:val="both"/>
        <w:rPr>
          <w:lang w:val="ka-GE"/>
        </w:rPr>
      </w:pPr>
      <w:r w:rsidRPr="00691F1A">
        <w:rPr>
          <w:lang w:val="ka-GE"/>
        </w:rPr>
        <w:t xml:space="preserve">პათოლოგიური </w:t>
      </w:r>
      <w:r w:rsidR="00DC7E87" w:rsidRPr="00691F1A">
        <w:rPr>
          <w:lang w:val="ka-GE"/>
        </w:rPr>
        <w:t>აღგზნებადობა</w:t>
      </w:r>
      <w:r w:rsidRPr="00691F1A">
        <w:rPr>
          <w:lang w:val="ka-GE"/>
        </w:rPr>
        <w:t xml:space="preserve"> (ეიფორიული განწყობა)</w:t>
      </w:r>
    </w:p>
    <w:p w14:paraId="17706479" w14:textId="77777777" w:rsidR="004728A6" w:rsidRPr="00691F1A" w:rsidRDefault="004728A6" w:rsidP="00691F1A">
      <w:pPr>
        <w:pStyle w:val="ListParagraph"/>
        <w:numPr>
          <w:ilvl w:val="0"/>
          <w:numId w:val="25"/>
        </w:numPr>
        <w:spacing w:after="0" w:line="240" w:lineRule="auto"/>
        <w:ind w:left="709"/>
        <w:jc w:val="both"/>
        <w:rPr>
          <w:lang w:val="ka-GE"/>
        </w:rPr>
      </w:pPr>
      <w:r w:rsidRPr="00691F1A">
        <w:rPr>
          <w:lang w:val="ka-GE"/>
        </w:rPr>
        <w:t>უნებლიე მოძრაობები</w:t>
      </w:r>
    </w:p>
    <w:p w14:paraId="4DCB2EC1" w14:textId="77777777" w:rsidR="004728A6" w:rsidRPr="00691F1A" w:rsidRDefault="004728A6" w:rsidP="00691F1A">
      <w:pPr>
        <w:pStyle w:val="ListParagraph"/>
        <w:numPr>
          <w:ilvl w:val="0"/>
          <w:numId w:val="25"/>
        </w:numPr>
        <w:spacing w:after="0" w:line="240" w:lineRule="auto"/>
        <w:ind w:left="709"/>
        <w:jc w:val="both"/>
        <w:rPr>
          <w:lang w:val="ka-GE"/>
        </w:rPr>
      </w:pPr>
      <w:r w:rsidRPr="00691F1A">
        <w:rPr>
          <w:lang w:val="ka-GE"/>
        </w:rPr>
        <w:t>წამალზე დამოკიდებულება და პროპოფოლზე დამოკიდებულება, ხშირად დიაგნოზირებულია ჯანდაცვის სპეციალისტების მიერ</w:t>
      </w:r>
    </w:p>
    <w:p w14:paraId="06CD6FD1" w14:textId="77777777" w:rsidR="004728A6" w:rsidRPr="00691F1A" w:rsidRDefault="00FD226F" w:rsidP="00691F1A">
      <w:pPr>
        <w:pStyle w:val="ListParagraph"/>
        <w:numPr>
          <w:ilvl w:val="0"/>
          <w:numId w:val="25"/>
        </w:numPr>
        <w:spacing w:after="0" w:line="240" w:lineRule="auto"/>
        <w:ind w:left="709"/>
        <w:jc w:val="both"/>
        <w:rPr>
          <w:lang w:val="ka-GE"/>
        </w:rPr>
      </w:pPr>
      <w:r w:rsidRPr="00691F1A">
        <w:rPr>
          <w:lang w:val="ka-GE"/>
        </w:rPr>
        <w:t>ეკგ-ს დარღვევები</w:t>
      </w:r>
    </w:p>
    <w:p w14:paraId="12476644" w14:textId="77777777" w:rsidR="004728A6" w:rsidRPr="00691F1A" w:rsidRDefault="004728A6" w:rsidP="00691F1A">
      <w:pPr>
        <w:pStyle w:val="ListParagraph"/>
        <w:numPr>
          <w:ilvl w:val="0"/>
          <w:numId w:val="25"/>
        </w:numPr>
        <w:spacing w:after="0" w:line="240" w:lineRule="auto"/>
        <w:ind w:left="709"/>
        <w:jc w:val="both"/>
        <w:rPr>
          <w:lang w:val="ka-GE"/>
        </w:rPr>
      </w:pPr>
      <w:r w:rsidRPr="00691F1A">
        <w:rPr>
          <w:lang w:val="ka-GE"/>
        </w:rPr>
        <w:t>კუნთოვანი უჯრედების დაზიანება (რაბდომიოლიზი)</w:t>
      </w:r>
    </w:p>
    <w:p w14:paraId="582B012A" w14:textId="77777777" w:rsidR="00B6224B" w:rsidRPr="00F36A6A" w:rsidRDefault="004728A6" w:rsidP="00691F1A">
      <w:pPr>
        <w:spacing w:after="0" w:line="240" w:lineRule="auto"/>
        <w:jc w:val="both"/>
        <w:rPr>
          <w:i/>
          <w:iCs/>
          <w:lang w:val="ka-GE"/>
        </w:rPr>
      </w:pPr>
      <w:r w:rsidRPr="00F36A6A">
        <w:rPr>
          <w:i/>
          <w:iCs/>
          <w:lang w:val="ka-GE"/>
        </w:rPr>
        <w:lastRenderedPageBreak/>
        <w:t>თუ შეამჩნევთ რაიმე გვერდით ეფექტს, რომელიც არ არის ჩამოთვლილი ამ ფურცელ-ჩანართში, გთხოვთ, აცნობოთ ექიმს ან ფარმაცევტს.</w:t>
      </w:r>
    </w:p>
    <w:p w14:paraId="04D88686" w14:textId="77777777" w:rsidR="00E210E0" w:rsidRPr="00691F1A" w:rsidRDefault="00E210E0" w:rsidP="00691F1A">
      <w:pPr>
        <w:spacing w:after="0" w:line="240" w:lineRule="auto"/>
        <w:jc w:val="both"/>
        <w:rPr>
          <w:lang w:val="ka-GE"/>
        </w:rPr>
      </w:pPr>
    </w:p>
    <w:p w14:paraId="01AD6321" w14:textId="77777777" w:rsidR="00E210E0" w:rsidRPr="00F36A6A" w:rsidRDefault="00E210E0" w:rsidP="00691F1A">
      <w:pPr>
        <w:spacing w:after="0" w:line="240" w:lineRule="auto"/>
        <w:jc w:val="both"/>
        <w:rPr>
          <w:u w:val="single"/>
          <w:lang w:val="ka-GE"/>
        </w:rPr>
      </w:pPr>
      <w:r w:rsidRPr="00F36A6A">
        <w:rPr>
          <w:u w:val="single"/>
          <w:lang w:val="ka-GE"/>
        </w:rPr>
        <w:t>გვერდითი მოვლენების შეტყობინება</w:t>
      </w:r>
    </w:p>
    <w:p w14:paraId="73C08F0D" w14:textId="77777777" w:rsidR="00E210E0" w:rsidRPr="00691F1A" w:rsidRDefault="00E210E0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თუ თქვენ შენიშნავთ რაიმე გვერდით მოვლენას, მათ შორის ისეთებს, რომლებიც არ არის ჩამოთვლილი</w:t>
      </w:r>
      <w:r w:rsidR="00CB4405" w:rsidRPr="00691F1A">
        <w:rPr>
          <w:lang w:val="ka-GE"/>
        </w:rPr>
        <w:t xml:space="preserve"> ამ</w:t>
      </w:r>
      <w:r w:rsidR="009E45E3" w:rsidRPr="00691F1A">
        <w:rPr>
          <w:lang w:val="ka-GE"/>
        </w:rPr>
        <w:t xml:space="preserve"> </w:t>
      </w:r>
      <w:r w:rsidRPr="00691F1A">
        <w:rPr>
          <w:lang w:val="ka-GE"/>
        </w:rPr>
        <w:t xml:space="preserve"> ინსტრუქციაში,</w:t>
      </w:r>
      <w:r w:rsidR="009E45E3" w:rsidRPr="00691F1A">
        <w:rPr>
          <w:lang w:val="ka-GE"/>
        </w:rPr>
        <w:t xml:space="preserve"> </w:t>
      </w:r>
      <w:r w:rsidRPr="00691F1A">
        <w:rPr>
          <w:lang w:val="ka-GE"/>
        </w:rPr>
        <w:t>მიმართეთ ექიმს, ფარმაცევტს ან სხვა ჯანდაცვის სპეციალისტს. ასევე შეგიძლიათ შეატყობინოთ ნებისმიერი გვერდითი მოვლენის შესახებ თურქეთის წამლის უსაფრთხოების ორგანოს (TÜFAM) ვებ</w:t>
      </w:r>
      <w:r w:rsidR="007F6D05" w:rsidRPr="00691F1A">
        <w:rPr>
          <w:lang w:val="ka-GE"/>
        </w:rPr>
        <w:t>-</w:t>
      </w:r>
      <w:r w:rsidRPr="00691F1A">
        <w:rPr>
          <w:lang w:val="ka-GE"/>
        </w:rPr>
        <w:t xml:space="preserve">გვერდზე www.titck.gov.tr </w:t>
      </w:r>
      <w:r w:rsidRPr="00691F1A">
        <w:rPr>
          <w:rFonts w:ascii="Times New Roman" w:hAnsi="Times New Roman" w:cs="Times New Roman"/>
          <w:lang w:val="ka-GE"/>
        </w:rPr>
        <w:t>​​​​</w:t>
      </w:r>
      <w:r w:rsidRPr="00691F1A">
        <w:rPr>
          <w:lang w:val="ka-GE"/>
        </w:rPr>
        <w:t xml:space="preserve">„გვერდითი მოვლენების შესახებ შეტყობინების“ </w:t>
      </w:r>
      <w:r w:rsidR="007F6D05" w:rsidRPr="00691F1A">
        <w:rPr>
          <w:lang w:val="ka-GE"/>
        </w:rPr>
        <w:t>ლინკზე</w:t>
      </w:r>
      <w:r w:rsidRPr="00691F1A">
        <w:rPr>
          <w:lang w:val="ka-GE"/>
        </w:rPr>
        <w:t xml:space="preserve"> </w:t>
      </w:r>
      <w:r w:rsidR="000957F1" w:rsidRPr="00691F1A">
        <w:rPr>
          <w:lang w:val="ka-GE"/>
        </w:rPr>
        <w:t>გადასვლით</w:t>
      </w:r>
      <w:r w:rsidRPr="00691F1A">
        <w:rPr>
          <w:lang w:val="ka-GE"/>
        </w:rPr>
        <w:t xml:space="preserve"> ან გვერდითი მოვლენების შესახებ შეტყობინების ცხელ ხაზზე დარეკვით ნომერზე 0 800 314 00 08. ნებისმიერი გვერდითი მოვლენის შესახებ შეტყობინებით, თქვენ ხელს შეუწყობთ თქვენს მიერ გამოყენებული პრეპარატის უსაფრთხოების შესახებ დამატებითი ინფორმაციის მოწოდებას.</w:t>
      </w:r>
      <w:r w:rsidR="0027579E" w:rsidRPr="00691F1A">
        <w:rPr>
          <w:lang w:val="ka-GE"/>
        </w:rPr>
        <w:t xml:space="preserve"> </w:t>
      </w:r>
    </w:p>
    <w:p w14:paraId="3D3CCA0E" w14:textId="77777777" w:rsidR="00834C9D" w:rsidRPr="00691F1A" w:rsidRDefault="00834C9D" w:rsidP="00691F1A">
      <w:pPr>
        <w:spacing w:after="0" w:line="240" w:lineRule="auto"/>
        <w:jc w:val="both"/>
        <w:rPr>
          <w:lang w:val="ka-GE"/>
        </w:rPr>
      </w:pPr>
    </w:p>
    <w:p w14:paraId="60204DE1" w14:textId="77777777" w:rsidR="00D3192F" w:rsidRPr="00691F1A" w:rsidRDefault="00D3192F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5. პროპოფოლ</w:t>
      </w:r>
      <w:r w:rsidR="00C1742A" w:rsidRPr="00691F1A">
        <w:rPr>
          <w:b/>
          <w:bCs/>
          <w:lang w:val="ka-GE"/>
        </w:rPr>
        <w:t>ი</w:t>
      </w:r>
      <w:r w:rsidRPr="00691F1A">
        <w:rPr>
          <w:b/>
          <w:bCs/>
          <w:lang w:val="ka-GE"/>
        </w:rPr>
        <w:t>-PF MCT 1%-ის (200 მგ/20 მლ) შენახვის პირობები</w:t>
      </w:r>
    </w:p>
    <w:p w14:paraId="5258A5ED" w14:textId="77777777" w:rsidR="00D3192F" w:rsidRDefault="00D3192F" w:rsidP="00691F1A">
      <w:pPr>
        <w:spacing w:after="0" w:line="240" w:lineRule="auto"/>
        <w:jc w:val="both"/>
        <w:rPr>
          <w:i/>
          <w:iCs/>
          <w:lang w:val="ka-GE"/>
        </w:rPr>
      </w:pPr>
      <w:r w:rsidRPr="003267B5">
        <w:rPr>
          <w:i/>
          <w:iCs/>
          <w:lang w:val="ka-GE"/>
        </w:rPr>
        <w:t>პროპოფოლ</w:t>
      </w:r>
      <w:r w:rsidR="003F44A7" w:rsidRPr="003267B5">
        <w:rPr>
          <w:i/>
          <w:iCs/>
          <w:lang w:val="ka-GE"/>
        </w:rPr>
        <w:t>ი</w:t>
      </w:r>
      <w:r w:rsidRPr="003267B5">
        <w:rPr>
          <w:i/>
          <w:iCs/>
          <w:lang w:val="ka-GE"/>
        </w:rPr>
        <w:t xml:space="preserve">-PF MCT 1% (200 მგ/20 მლ) შეინახეთ ბავშვებისთვის </w:t>
      </w:r>
      <w:r w:rsidR="00924193" w:rsidRPr="003267B5">
        <w:rPr>
          <w:i/>
          <w:iCs/>
          <w:lang w:val="ka-GE"/>
        </w:rPr>
        <w:t xml:space="preserve">შეუმჩნეველ და </w:t>
      </w:r>
      <w:r w:rsidRPr="003267B5">
        <w:rPr>
          <w:i/>
          <w:iCs/>
          <w:lang w:val="ka-GE"/>
        </w:rPr>
        <w:t>მიუწვდომელ ადგილას</w:t>
      </w:r>
      <w:r w:rsidR="00A327E5" w:rsidRPr="003267B5">
        <w:rPr>
          <w:i/>
          <w:iCs/>
          <w:lang w:val="ka-GE"/>
        </w:rPr>
        <w:t xml:space="preserve"> და საწყის </w:t>
      </w:r>
      <w:r w:rsidRPr="003267B5">
        <w:rPr>
          <w:i/>
          <w:iCs/>
          <w:lang w:val="ka-GE"/>
        </w:rPr>
        <w:t>შეფუთვაში.</w:t>
      </w:r>
    </w:p>
    <w:p w14:paraId="07BE5EE2" w14:textId="77777777" w:rsidR="003267B5" w:rsidRPr="003267B5" w:rsidRDefault="003267B5" w:rsidP="00691F1A">
      <w:pPr>
        <w:spacing w:after="0" w:line="240" w:lineRule="auto"/>
        <w:jc w:val="both"/>
        <w:rPr>
          <w:i/>
          <w:iCs/>
          <w:lang w:val="ka-GE"/>
        </w:rPr>
      </w:pPr>
    </w:p>
    <w:p w14:paraId="2DE2523C" w14:textId="77777777" w:rsidR="00D3192F" w:rsidRPr="00691F1A" w:rsidRDefault="002926C8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ეს მედიკამენტი ინახება არაუმეტეს</w:t>
      </w:r>
      <w:r w:rsidR="00D3192F" w:rsidRPr="00691F1A">
        <w:rPr>
          <w:lang w:val="ka-GE"/>
        </w:rPr>
        <w:t xml:space="preserve"> 25°C</w:t>
      </w:r>
      <w:r w:rsidR="00B622A1" w:rsidRPr="00691F1A">
        <w:rPr>
          <w:lang w:val="ka-GE"/>
        </w:rPr>
        <w:t xml:space="preserve"> </w:t>
      </w:r>
      <w:r w:rsidR="00D3192F" w:rsidRPr="00691F1A">
        <w:rPr>
          <w:lang w:val="ka-GE"/>
        </w:rPr>
        <w:t>ოთახის ტემპერატურაზე. არ გაყინოთ.</w:t>
      </w:r>
    </w:p>
    <w:p w14:paraId="5E79992B" w14:textId="77777777" w:rsidR="00D3192F" w:rsidRDefault="00D3192F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 xml:space="preserve">ამპულები შეინახეთ გარე შეფუთვაში სინათლისგან </w:t>
      </w:r>
      <w:r w:rsidR="005A2646" w:rsidRPr="00691F1A">
        <w:rPr>
          <w:lang w:val="ka-GE"/>
        </w:rPr>
        <w:t>დაცვის მიზნით.</w:t>
      </w:r>
    </w:p>
    <w:p w14:paraId="28D89EC3" w14:textId="77777777" w:rsidR="003267B5" w:rsidRPr="00691F1A" w:rsidRDefault="003267B5" w:rsidP="00691F1A">
      <w:pPr>
        <w:spacing w:after="0" w:line="240" w:lineRule="auto"/>
        <w:jc w:val="both"/>
        <w:rPr>
          <w:lang w:val="ka-GE"/>
        </w:rPr>
      </w:pPr>
    </w:p>
    <w:p w14:paraId="79F5EA7F" w14:textId="77777777" w:rsidR="00834C9D" w:rsidRDefault="00D3192F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პროპოფოლ</w:t>
      </w:r>
      <w:r w:rsidR="003B5289" w:rsidRPr="00691F1A">
        <w:rPr>
          <w:lang w:val="ka-GE"/>
        </w:rPr>
        <w:t>ი</w:t>
      </w:r>
      <w:r w:rsidRPr="00691F1A">
        <w:rPr>
          <w:lang w:val="ka-GE"/>
        </w:rPr>
        <w:t>-PF MCT 1% (200 მგ/20 მლ) უნდა იქნას გამოყენებული შეფუთვის გახსნისთანავე.</w:t>
      </w:r>
    </w:p>
    <w:p w14:paraId="18D57CE3" w14:textId="77777777" w:rsidR="003267B5" w:rsidRPr="00691F1A" w:rsidRDefault="003267B5" w:rsidP="00691F1A">
      <w:pPr>
        <w:spacing w:after="0" w:line="240" w:lineRule="auto"/>
        <w:jc w:val="both"/>
        <w:rPr>
          <w:lang w:val="ka-GE"/>
        </w:rPr>
      </w:pPr>
    </w:p>
    <w:p w14:paraId="0A6C8701" w14:textId="77777777" w:rsidR="003267B5" w:rsidRDefault="00656D41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პროპოფოლ</w:t>
      </w:r>
      <w:r w:rsidR="00587E1F" w:rsidRPr="00691F1A">
        <w:rPr>
          <w:lang w:val="ka-GE"/>
        </w:rPr>
        <w:t>ი</w:t>
      </w:r>
      <w:r w:rsidRPr="00691F1A">
        <w:rPr>
          <w:lang w:val="ka-GE"/>
        </w:rPr>
        <w:t xml:space="preserve">-PF MCT 1%-იანი (200 მგ/20 მლ) </w:t>
      </w:r>
      <w:r w:rsidR="00EE011B" w:rsidRPr="00691F1A">
        <w:rPr>
          <w:lang w:val="ka-GE"/>
        </w:rPr>
        <w:t>გაზავებული ხსნარი</w:t>
      </w:r>
      <w:r w:rsidRPr="00691F1A">
        <w:rPr>
          <w:lang w:val="ka-GE"/>
        </w:rPr>
        <w:t xml:space="preserve"> უნდა იქნას გამოყენებული მომზადებისთანავე. </w:t>
      </w:r>
    </w:p>
    <w:p w14:paraId="5CD27617" w14:textId="77777777" w:rsidR="003267B5" w:rsidRDefault="003267B5" w:rsidP="00691F1A">
      <w:pPr>
        <w:spacing w:after="0" w:line="240" w:lineRule="auto"/>
        <w:jc w:val="both"/>
        <w:rPr>
          <w:lang w:val="ka-GE"/>
        </w:rPr>
      </w:pPr>
    </w:p>
    <w:p w14:paraId="6A320F35" w14:textId="0083D6C2" w:rsidR="00A22FA1" w:rsidRDefault="00656D41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თუ შენჯღრევის შემდეგ ორი ცალკეული ფაზა წარმოიქმნება, პროპოფოლ</w:t>
      </w:r>
      <w:r w:rsidR="00A7526B" w:rsidRPr="00691F1A">
        <w:rPr>
          <w:lang w:val="ka-GE"/>
        </w:rPr>
        <w:t xml:space="preserve">ი </w:t>
      </w:r>
      <w:r w:rsidRPr="00691F1A">
        <w:rPr>
          <w:lang w:val="ka-GE"/>
        </w:rPr>
        <w:t>PF MCT 1%-იანი (200 მგ/20 მლ) გამოყენება არ შეიძლება.</w:t>
      </w:r>
      <w:r w:rsidR="00A0349C" w:rsidRPr="00691F1A">
        <w:rPr>
          <w:lang w:val="ka-GE"/>
        </w:rPr>
        <w:t xml:space="preserve"> </w:t>
      </w:r>
    </w:p>
    <w:p w14:paraId="28B2D125" w14:textId="77777777" w:rsidR="003267B5" w:rsidRPr="00691F1A" w:rsidRDefault="003267B5" w:rsidP="00691F1A">
      <w:pPr>
        <w:spacing w:after="0" w:line="240" w:lineRule="auto"/>
        <w:jc w:val="both"/>
        <w:rPr>
          <w:lang w:val="ka-GE"/>
        </w:rPr>
      </w:pPr>
    </w:p>
    <w:p w14:paraId="1D7E54E0" w14:textId="77777777" w:rsidR="006A4620" w:rsidRPr="00691F1A" w:rsidRDefault="006A4620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გთხოვთ, ყურადღება მიაქციოთ ვარგისიანობის ვადას.</w:t>
      </w:r>
    </w:p>
    <w:p w14:paraId="128AC914" w14:textId="77777777" w:rsidR="006A4620" w:rsidRDefault="006A4620" w:rsidP="00691F1A">
      <w:pPr>
        <w:spacing w:after="0" w:line="240" w:lineRule="auto"/>
        <w:jc w:val="both"/>
        <w:rPr>
          <w:i/>
          <w:iCs/>
          <w:lang w:val="ka-GE"/>
        </w:rPr>
      </w:pPr>
      <w:r w:rsidRPr="003267B5">
        <w:rPr>
          <w:i/>
          <w:iCs/>
          <w:lang w:val="ka-GE"/>
        </w:rPr>
        <w:t xml:space="preserve">არ გამოიყენოთ </w:t>
      </w:r>
      <w:r w:rsidR="00F84FB1" w:rsidRPr="003267B5">
        <w:rPr>
          <w:i/>
          <w:iCs/>
          <w:lang w:val="ka-GE"/>
        </w:rPr>
        <w:t>პროპოფოლი</w:t>
      </w:r>
      <w:r w:rsidRPr="003267B5">
        <w:rPr>
          <w:i/>
          <w:iCs/>
          <w:lang w:val="ka-GE"/>
        </w:rPr>
        <w:t>-PF MCT 1% (200 მგ/20 მლ) შეფუთვაზე მითითებული ვარგისიანობის ვადის გასვლის შემდეგ.</w:t>
      </w:r>
    </w:p>
    <w:p w14:paraId="11A2DAE9" w14:textId="77777777" w:rsidR="003267B5" w:rsidRPr="003267B5" w:rsidRDefault="003267B5" w:rsidP="00691F1A">
      <w:pPr>
        <w:spacing w:after="0" w:line="240" w:lineRule="auto"/>
        <w:jc w:val="both"/>
        <w:rPr>
          <w:i/>
          <w:iCs/>
          <w:lang w:val="ka-GE"/>
        </w:rPr>
      </w:pPr>
    </w:p>
    <w:p w14:paraId="7150C47A" w14:textId="77777777" w:rsidR="006A4620" w:rsidRDefault="006A4620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 xml:space="preserve">ვარგისიანობის ვადა </w:t>
      </w:r>
      <w:r w:rsidR="003F74AC" w:rsidRPr="00691F1A">
        <w:rPr>
          <w:lang w:val="ka-GE"/>
        </w:rPr>
        <w:t xml:space="preserve">გულისხმობს </w:t>
      </w:r>
      <w:r w:rsidRPr="00691F1A">
        <w:rPr>
          <w:lang w:val="ka-GE"/>
        </w:rPr>
        <w:t>მითითებული თვის ბოლო დღე</w:t>
      </w:r>
      <w:r w:rsidR="00056D8A" w:rsidRPr="00691F1A">
        <w:rPr>
          <w:lang w:val="ka-GE"/>
        </w:rPr>
        <w:t>ს</w:t>
      </w:r>
      <w:r w:rsidRPr="00691F1A">
        <w:rPr>
          <w:lang w:val="ka-GE"/>
        </w:rPr>
        <w:t>.</w:t>
      </w:r>
    </w:p>
    <w:p w14:paraId="4980E5D3" w14:textId="77777777" w:rsidR="003267B5" w:rsidRPr="00691F1A" w:rsidRDefault="003267B5" w:rsidP="00691F1A">
      <w:pPr>
        <w:spacing w:after="0" w:line="240" w:lineRule="auto"/>
        <w:jc w:val="both"/>
        <w:rPr>
          <w:lang w:val="ka-GE"/>
        </w:rPr>
      </w:pPr>
    </w:p>
    <w:p w14:paraId="428E6FB6" w14:textId="77777777" w:rsidR="006A4620" w:rsidRDefault="006A4620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 xml:space="preserve">ვადაგასული ან გამოუყენებელი მედიკამენტები არ გადააგდოთ საყოფაცხოვრებო ნარჩენებთან ერთად! </w:t>
      </w:r>
      <w:r w:rsidR="00147BD2" w:rsidRPr="00691F1A">
        <w:rPr>
          <w:lang w:val="ka-GE"/>
        </w:rPr>
        <w:t>მიიტანეთ</w:t>
      </w:r>
      <w:r w:rsidRPr="00691F1A">
        <w:rPr>
          <w:lang w:val="ka-GE"/>
        </w:rPr>
        <w:t xml:space="preserve"> ისინი გარემოს დაცვის, ურბანიზაციისა და კლიმატის ცვლილების სამინისტროს მიერ შექმნილ შეგროვების პუნქტში.</w:t>
      </w:r>
    </w:p>
    <w:p w14:paraId="512AB81D" w14:textId="77777777" w:rsidR="003267B5" w:rsidRPr="00691F1A" w:rsidRDefault="003267B5" w:rsidP="00691F1A">
      <w:pPr>
        <w:spacing w:after="0" w:line="240" w:lineRule="auto"/>
        <w:jc w:val="both"/>
        <w:rPr>
          <w:lang w:val="ka-GE"/>
        </w:rPr>
      </w:pPr>
    </w:p>
    <w:p w14:paraId="6D606877" w14:textId="77777777" w:rsidR="003D33F5" w:rsidRPr="00691F1A" w:rsidRDefault="003D33F5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ლიცენზიის მფლობელი:</w:t>
      </w:r>
    </w:p>
    <w:p w14:paraId="269484C9" w14:textId="77777777" w:rsidR="003571D7" w:rsidRPr="00691F1A" w:rsidRDefault="003571D7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პოლიფარმა ილაჩ სან ვე ტიკ. ა.ს.</w:t>
      </w:r>
    </w:p>
    <w:p w14:paraId="2AB6C7B2" w14:textId="77777777" w:rsidR="003571D7" w:rsidRPr="00691F1A" w:rsidRDefault="003571D7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 xml:space="preserve">ვაკიფლარი OSB </w:t>
      </w:r>
      <w:r w:rsidR="00FC461B" w:rsidRPr="00691F1A">
        <w:rPr>
          <w:lang w:val="ka-GE"/>
        </w:rPr>
        <w:t>მაჰალესი,</w:t>
      </w:r>
      <w:r w:rsidRPr="00691F1A">
        <w:rPr>
          <w:lang w:val="ka-GE"/>
        </w:rPr>
        <w:t xml:space="preserve"> სანაის ქუჩა No:22/1</w:t>
      </w:r>
    </w:p>
    <w:p w14:paraId="4117C5BD" w14:textId="77777777" w:rsidR="003571D7" w:rsidRPr="00691F1A" w:rsidRDefault="00713878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ერგენე</w:t>
      </w:r>
      <w:r w:rsidR="003571D7" w:rsidRPr="00691F1A">
        <w:rPr>
          <w:lang w:val="ka-GE"/>
        </w:rPr>
        <w:t>/</w:t>
      </w:r>
      <w:r w:rsidR="0030051E" w:rsidRPr="00691F1A">
        <w:rPr>
          <w:lang w:val="ka-GE"/>
        </w:rPr>
        <w:t>ტეკირდაღი</w:t>
      </w:r>
    </w:p>
    <w:p w14:paraId="4809C7D7" w14:textId="77777777" w:rsidR="003571D7" w:rsidRPr="00691F1A" w:rsidRDefault="003571D7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ტელ: 0282 675 14 04</w:t>
      </w:r>
    </w:p>
    <w:p w14:paraId="3A445753" w14:textId="77777777" w:rsidR="003D33F5" w:rsidRPr="00691F1A" w:rsidRDefault="003571D7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ფაქსი: 0282 675 14 05</w:t>
      </w:r>
    </w:p>
    <w:p w14:paraId="6AD6EB48" w14:textId="77777777" w:rsidR="005C18AC" w:rsidRPr="00691F1A" w:rsidRDefault="005C18AC" w:rsidP="00691F1A">
      <w:pPr>
        <w:spacing w:after="0" w:line="240" w:lineRule="auto"/>
        <w:jc w:val="both"/>
        <w:rPr>
          <w:lang w:val="ka-GE"/>
        </w:rPr>
      </w:pPr>
    </w:p>
    <w:p w14:paraId="520D2B15" w14:textId="77777777" w:rsidR="00F26AA4" w:rsidRPr="00691F1A" w:rsidRDefault="003768ED" w:rsidP="00691F1A">
      <w:pPr>
        <w:spacing w:after="0" w:line="240" w:lineRule="auto"/>
        <w:jc w:val="both"/>
        <w:rPr>
          <w:b/>
          <w:bCs/>
          <w:lang w:val="ka-GE"/>
        </w:rPr>
      </w:pPr>
      <w:r w:rsidRPr="00691F1A">
        <w:rPr>
          <w:b/>
          <w:bCs/>
          <w:lang w:val="ka-GE"/>
        </w:rPr>
        <w:t>წარმოების ადგილი:</w:t>
      </w:r>
    </w:p>
    <w:p w14:paraId="5E3A9D44" w14:textId="77777777" w:rsidR="00347BCE" w:rsidRPr="00691F1A" w:rsidRDefault="00347BCE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პოლიფარმა ილაჩ სან ვე ტიკ. ა.ს.</w:t>
      </w:r>
    </w:p>
    <w:p w14:paraId="09B03557" w14:textId="77777777" w:rsidR="00347BCE" w:rsidRPr="00691F1A" w:rsidRDefault="00347BCE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lastRenderedPageBreak/>
        <w:t>ვაკიფლარი OSB მაჰალესი, სანაის ქუჩა No:22/1</w:t>
      </w:r>
    </w:p>
    <w:p w14:paraId="47FAF2D8" w14:textId="77777777" w:rsidR="00347BCE" w:rsidRPr="00691F1A" w:rsidRDefault="00347BCE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ერგენე/ტეკირდაღი</w:t>
      </w:r>
    </w:p>
    <w:p w14:paraId="014310B4" w14:textId="77777777" w:rsidR="00347BCE" w:rsidRPr="00691F1A" w:rsidRDefault="00347BCE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ტელ: 0282 675 14 04</w:t>
      </w:r>
    </w:p>
    <w:p w14:paraId="04E480C4" w14:textId="77777777" w:rsidR="00347BCE" w:rsidRPr="00691F1A" w:rsidRDefault="00347BCE" w:rsidP="00691F1A">
      <w:pPr>
        <w:spacing w:after="0" w:line="240" w:lineRule="auto"/>
        <w:jc w:val="both"/>
        <w:rPr>
          <w:lang w:val="ka-GE"/>
        </w:rPr>
      </w:pPr>
      <w:r w:rsidRPr="00691F1A">
        <w:rPr>
          <w:lang w:val="ka-GE"/>
        </w:rPr>
        <w:t>ფაქსი: 0282 675 14 05</w:t>
      </w:r>
    </w:p>
    <w:p w14:paraId="4D2C9B99" w14:textId="77777777" w:rsidR="009333FF" w:rsidRPr="00691F1A" w:rsidRDefault="009333FF" w:rsidP="00691F1A">
      <w:pPr>
        <w:spacing w:after="0" w:line="240" w:lineRule="auto"/>
        <w:jc w:val="both"/>
        <w:rPr>
          <w:lang w:val="ka-GE"/>
        </w:rPr>
      </w:pPr>
    </w:p>
    <w:p w14:paraId="435A0AFD" w14:textId="77777777" w:rsidR="00D8758C" w:rsidRPr="00691F1A" w:rsidRDefault="009F5656" w:rsidP="00691F1A">
      <w:pPr>
        <w:spacing w:after="0" w:line="240" w:lineRule="auto"/>
        <w:jc w:val="both"/>
        <w:rPr>
          <w:i/>
          <w:iCs/>
        </w:rPr>
      </w:pPr>
      <w:r w:rsidRPr="00691F1A">
        <w:rPr>
          <w:i/>
          <w:iCs/>
          <w:lang w:val="ka-GE"/>
        </w:rPr>
        <w:t>წინამდებარე ინსტრუქციის ბოლო დამტკიცების თარიღია</w:t>
      </w:r>
      <w:r w:rsidR="00D8758C" w:rsidRPr="00691F1A">
        <w:rPr>
          <w:i/>
          <w:iCs/>
          <w:lang w:val="ka-GE"/>
        </w:rPr>
        <w:t xml:space="preserve"> </w:t>
      </w:r>
      <w:r w:rsidR="00D8758C" w:rsidRPr="00691F1A">
        <w:rPr>
          <w:b/>
          <w:bCs/>
          <w:i/>
          <w:iCs/>
        </w:rPr>
        <w:t>19/01/2023</w:t>
      </w:r>
      <w:r w:rsidR="00D8758C" w:rsidRPr="00691F1A">
        <w:rPr>
          <w:i/>
          <w:iCs/>
        </w:rPr>
        <w:t>.</w:t>
      </w:r>
    </w:p>
    <w:p w14:paraId="706474A8" w14:textId="77777777" w:rsidR="008D71B0" w:rsidRPr="00691F1A" w:rsidRDefault="008D71B0" w:rsidP="00691F1A">
      <w:pPr>
        <w:pBdr>
          <w:bottom w:val="single" w:sz="4" w:space="1" w:color="auto"/>
        </w:pBdr>
        <w:spacing w:after="0" w:line="240" w:lineRule="auto"/>
        <w:jc w:val="both"/>
        <w:rPr>
          <w:i/>
          <w:iCs/>
        </w:rPr>
      </w:pPr>
    </w:p>
    <w:p w14:paraId="58DC4EAF" w14:textId="77777777" w:rsidR="00794C04" w:rsidRDefault="00794C04" w:rsidP="00691F1A">
      <w:pPr>
        <w:spacing w:after="0" w:line="240" w:lineRule="auto"/>
        <w:jc w:val="both"/>
        <w:rPr>
          <w:b/>
          <w:bCs/>
        </w:rPr>
      </w:pPr>
      <w:r w:rsidRPr="00691F1A">
        <w:rPr>
          <w:b/>
          <w:bCs/>
        </w:rPr>
        <w:t>შემდეგი ინფორმაცია განკუთვნილია ჯანდაცვის სპეციალისტებისთვის, რომლებიც ამ სამკურნალო საშუალებას გამოიყენებენ.</w:t>
      </w:r>
    </w:p>
    <w:p w14:paraId="733E4D23" w14:textId="77777777" w:rsidR="004522F7" w:rsidRPr="00691F1A" w:rsidRDefault="004522F7" w:rsidP="00691F1A">
      <w:pPr>
        <w:spacing w:after="0" w:line="240" w:lineRule="auto"/>
        <w:jc w:val="both"/>
        <w:rPr>
          <w:b/>
          <w:bCs/>
        </w:rPr>
      </w:pPr>
    </w:p>
    <w:p w14:paraId="16C380F2" w14:textId="77777777" w:rsidR="00794C04" w:rsidRPr="00691F1A" w:rsidRDefault="00DD1259" w:rsidP="00691F1A">
      <w:pPr>
        <w:spacing w:after="0" w:line="240" w:lineRule="auto"/>
        <w:jc w:val="both"/>
      </w:pPr>
      <w:r w:rsidRPr="00691F1A">
        <w:t xml:space="preserve">განკუთვნილია </w:t>
      </w:r>
      <w:r w:rsidR="00794C04" w:rsidRPr="00691F1A">
        <w:t>მხოლოდ ერთჯერადი გამოყენებისთვის. გამოუყენებელი ნაწილი</w:t>
      </w:r>
      <w:r w:rsidR="00E22939" w:rsidRPr="00691F1A">
        <w:t xml:space="preserve"> უნდა გადააგდოთ.</w:t>
      </w:r>
      <w:r w:rsidR="002A6F3C" w:rsidRPr="00691F1A">
        <w:t xml:space="preserve"> </w:t>
      </w:r>
      <w:r w:rsidR="00794C04" w:rsidRPr="00691F1A">
        <w:t>გამოყენებამდე კარგად შეანჯღრიეთ.</w:t>
      </w:r>
      <w:r w:rsidR="003868FE" w:rsidRPr="00691F1A">
        <w:t xml:space="preserve"> </w:t>
      </w:r>
      <w:r w:rsidR="00794C04" w:rsidRPr="00691F1A">
        <w:t>თუ ემულსიის შენჯღრევის შემდეგ ორი ფაზა გამოიყოფა, არ გამოიყენოთ პროდუქტი.</w:t>
      </w:r>
    </w:p>
    <w:p w14:paraId="65367092" w14:textId="77777777" w:rsidR="00794C04" w:rsidRPr="00691F1A" w:rsidRDefault="00794C04" w:rsidP="00691F1A">
      <w:pPr>
        <w:spacing w:after="0" w:line="240" w:lineRule="auto"/>
        <w:jc w:val="both"/>
      </w:pPr>
      <w:r w:rsidRPr="00691F1A">
        <w:t>გამოიყენეთ მხოლოდ ერთგვაროვანი პროდუქტები დაუზიანებელ შეფუთვაში.</w:t>
      </w:r>
    </w:p>
    <w:p w14:paraId="748974C4" w14:textId="77777777" w:rsidR="00794C04" w:rsidRDefault="00794C04" w:rsidP="00691F1A">
      <w:pPr>
        <w:spacing w:after="0" w:line="240" w:lineRule="auto"/>
        <w:jc w:val="both"/>
      </w:pPr>
      <w:r w:rsidRPr="00691F1A">
        <w:t>გამოიყენეთ მხოლოდ გამჭვირვალე, ნაწილაკებისგან თავისუფალი პროდუქტები დაუზიანებელ შეფუთვაში.</w:t>
      </w:r>
    </w:p>
    <w:p w14:paraId="129D1192" w14:textId="77777777" w:rsidR="004522F7" w:rsidRPr="00691F1A" w:rsidRDefault="004522F7" w:rsidP="00691F1A">
      <w:pPr>
        <w:spacing w:after="0" w:line="240" w:lineRule="auto"/>
        <w:jc w:val="both"/>
      </w:pPr>
    </w:p>
    <w:p w14:paraId="58517A57" w14:textId="77777777" w:rsidR="008D71B0" w:rsidRDefault="00794C04" w:rsidP="00691F1A">
      <w:pPr>
        <w:spacing w:after="0" w:line="240" w:lineRule="auto"/>
        <w:jc w:val="both"/>
      </w:pPr>
      <w:r w:rsidRPr="00691F1A">
        <w:t>გამოყენებამდე გაწმინდეთ ამპულის ყელი სპირტით ან სპირტში დასველებული ბამბის ტამპონით. გამოყენების შემდეგ გადააგდეთ ცარიელი შეფუთვა.</w:t>
      </w:r>
    </w:p>
    <w:p w14:paraId="5C7EBFFE" w14:textId="77777777" w:rsidR="004522F7" w:rsidRPr="00691F1A" w:rsidRDefault="004522F7" w:rsidP="00691F1A">
      <w:pPr>
        <w:spacing w:after="0" w:line="240" w:lineRule="auto"/>
        <w:jc w:val="both"/>
      </w:pPr>
    </w:p>
    <w:p w14:paraId="48CF2E40" w14:textId="77777777" w:rsidR="006221DE" w:rsidRDefault="003A49D9" w:rsidP="00691F1A">
      <w:pPr>
        <w:spacing w:after="0" w:line="240" w:lineRule="auto"/>
        <w:jc w:val="both"/>
      </w:pPr>
      <w:r w:rsidRPr="00691F1A">
        <w:t>პროპოფოლ-PF MCT 1%-ის (200 მგ/20 მლ) შეყვანა შესაძლებელია მხოლოდ ანესთეზიოლოგის ან რეანიმაციის სპეციალისტის ან ინტენსიური თერაპიის ექიმის მიერ ან მათი უშუალო მეთვალყურეობის ქვეშ, საავადმყოფოებში ან შესაბამის სამკურნალო განყოფილებებში.</w:t>
      </w:r>
    </w:p>
    <w:p w14:paraId="3FE9F6AA" w14:textId="77777777" w:rsidR="004522F7" w:rsidRPr="00691F1A" w:rsidRDefault="004522F7" w:rsidP="00691F1A">
      <w:pPr>
        <w:spacing w:after="0" w:line="240" w:lineRule="auto"/>
        <w:jc w:val="both"/>
      </w:pPr>
    </w:p>
    <w:p w14:paraId="1971FEC8" w14:textId="77777777" w:rsidR="004522F7" w:rsidRDefault="00270F37" w:rsidP="00691F1A">
      <w:pPr>
        <w:spacing w:after="0" w:line="240" w:lineRule="auto"/>
        <w:jc w:val="both"/>
      </w:pPr>
      <w:r w:rsidRPr="00691F1A">
        <w:t>პაციენტები უნდა იმყოფებოდნენ მუდმივი მონიტორინგის ქვეშ</w:t>
      </w:r>
      <w:r w:rsidR="00EC5BDC" w:rsidRPr="00691F1A">
        <w:t xml:space="preserve"> სასუნთქი გზების გამტარობის შესამოწმებლად</w:t>
      </w:r>
      <w:r w:rsidR="004522F7">
        <w:t>.</w:t>
      </w:r>
      <w:r w:rsidRPr="00691F1A">
        <w:t xml:space="preserve"> ხელოვნური ვენტილაცია, ჟანგბადის მიწოდება და სხვა რეანიმაციული აღჭურვილობა ყოველთვის ხელმისაწვდომი უნდა იყოს. </w:t>
      </w:r>
    </w:p>
    <w:p w14:paraId="4F2E3480" w14:textId="65C3892A" w:rsidR="001A2156" w:rsidRDefault="00270F37" w:rsidP="00691F1A">
      <w:pPr>
        <w:spacing w:after="0" w:line="240" w:lineRule="auto"/>
        <w:jc w:val="both"/>
      </w:pPr>
      <w:r w:rsidRPr="00691F1A">
        <w:t>პროპოფოლი არ უნდა შეიყვანოს</w:t>
      </w:r>
      <w:r w:rsidR="00303BA6" w:rsidRPr="00691F1A">
        <w:t xml:space="preserve"> პირებმა, რომლებიც ატარებენ</w:t>
      </w:r>
      <w:r w:rsidRPr="00691F1A">
        <w:t xml:space="preserve"> დიაგნოსტიკურ და ქირურგიულ პროცედურებს</w:t>
      </w:r>
      <w:r w:rsidR="00303BA6" w:rsidRPr="00691F1A">
        <w:t>.</w:t>
      </w:r>
    </w:p>
    <w:p w14:paraId="73AAF953" w14:textId="77777777" w:rsidR="004522F7" w:rsidRPr="00691F1A" w:rsidRDefault="004522F7" w:rsidP="00691F1A">
      <w:pPr>
        <w:spacing w:after="0" w:line="240" w:lineRule="auto"/>
        <w:jc w:val="both"/>
      </w:pPr>
    </w:p>
    <w:p w14:paraId="3AA0F7E1" w14:textId="77777777" w:rsidR="0098211D" w:rsidRPr="00691F1A" w:rsidRDefault="004208C7" w:rsidP="00691F1A">
      <w:pPr>
        <w:spacing w:after="0" w:line="240" w:lineRule="auto"/>
        <w:jc w:val="both"/>
      </w:pPr>
      <w:r w:rsidRPr="00691F1A">
        <w:t xml:space="preserve">დაფიქსირდა </w:t>
      </w:r>
      <w:r w:rsidR="0098211D" w:rsidRPr="00691F1A">
        <w:t>პროპოფოლის ბოროტად გამოყენებისა და მასზე დამოკიდებულების შემთხვევები, ძირითადად, ჯანდაცვის სპეციალისტების მხრიდან</w:t>
      </w:r>
      <w:r w:rsidRPr="00691F1A">
        <w:t>.</w:t>
      </w:r>
    </w:p>
    <w:p w14:paraId="4C52435C" w14:textId="77777777" w:rsidR="00D8758C" w:rsidRDefault="004208C7" w:rsidP="00691F1A">
      <w:pPr>
        <w:spacing w:after="0" w:line="240" w:lineRule="auto"/>
        <w:jc w:val="both"/>
      </w:pPr>
      <w:r w:rsidRPr="00691F1A">
        <w:t xml:space="preserve">სხვა ზოგადი </w:t>
      </w:r>
      <w:r w:rsidR="00D65CBA" w:rsidRPr="00691F1A">
        <w:t>საანესთეზიო საშუალებების</w:t>
      </w:r>
      <w:r w:rsidRPr="00691F1A">
        <w:t xml:space="preserve"> მსგავსად, პროპოფოლმა შეიძლება სიცოცხლისთვის საშიში რესპირატორული გართულებები გამოიწვიოს, თუ სასუნთქი გზები სათანადოდ არ არის დაცული.</w:t>
      </w:r>
    </w:p>
    <w:p w14:paraId="088CADF4" w14:textId="77777777" w:rsidR="004522F7" w:rsidRPr="00691F1A" w:rsidRDefault="004522F7" w:rsidP="00691F1A">
      <w:pPr>
        <w:spacing w:after="0" w:line="240" w:lineRule="auto"/>
        <w:jc w:val="both"/>
      </w:pPr>
    </w:p>
    <w:p w14:paraId="0AEF0B59" w14:textId="77777777" w:rsidR="00D13C68" w:rsidRDefault="00D13C68" w:rsidP="00691F1A">
      <w:pPr>
        <w:spacing w:after="0" w:line="240" w:lineRule="auto"/>
        <w:jc w:val="both"/>
      </w:pPr>
      <w:r w:rsidRPr="00691F1A">
        <w:t>დიაგნოსტიკური და ქირურგიული პროცედურების დროს ცნობიერების დაქვეითების მიზნით პროპოფოლის გამოყენებისას, პაციენტები უნდა იმყოფებოდნენ მონიტორინგის ქვეშ მუდმივი ჰიპოტენზიის, სასუნთქი გზების ობსტრუქციის და ჟანგბადის სატურაციის შემცირების ადრეული ნიშნების გამოსავლენად.</w:t>
      </w:r>
    </w:p>
    <w:p w14:paraId="73836AD1" w14:textId="77777777" w:rsidR="004522F7" w:rsidRPr="00691F1A" w:rsidRDefault="004522F7" w:rsidP="00691F1A">
      <w:pPr>
        <w:spacing w:after="0" w:line="240" w:lineRule="auto"/>
        <w:jc w:val="both"/>
      </w:pPr>
    </w:p>
    <w:p w14:paraId="0F931087" w14:textId="77777777" w:rsidR="00341566" w:rsidRDefault="00623EA3" w:rsidP="00691F1A">
      <w:pPr>
        <w:spacing w:after="0" w:line="240" w:lineRule="auto"/>
        <w:jc w:val="both"/>
      </w:pPr>
      <w:r w:rsidRPr="00691F1A">
        <w:t>პროპოფოლ</w:t>
      </w:r>
      <w:r w:rsidR="00963928" w:rsidRPr="00691F1A">
        <w:t>ი</w:t>
      </w:r>
      <w:r w:rsidRPr="00691F1A">
        <w:t>-</w:t>
      </w:r>
      <w:r w:rsidR="00AA06AC" w:rsidRPr="00691F1A">
        <w:t>PF</w:t>
      </w:r>
      <w:r w:rsidRPr="00691F1A">
        <w:t xml:space="preserve"> MCT 1%-იანი (200 მგ/20 მლ) განუზავებელი ინფუზიის ხანგრძლივობა, როგორც ყველა ცხიმოვანი ემულსიის შემთხვევაში, არ უნდა აღემატებოდეს 12 საათს. ინფუზიის ნაკრები 12 საათის შემდეგ უნდა გადაიყაროს.</w:t>
      </w:r>
      <w:r w:rsidR="002E3132" w:rsidRPr="00691F1A">
        <w:t xml:space="preserve"> </w:t>
      </w:r>
    </w:p>
    <w:p w14:paraId="5945549A" w14:textId="77777777" w:rsidR="004522F7" w:rsidRPr="00691F1A" w:rsidRDefault="004522F7" w:rsidP="00691F1A">
      <w:pPr>
        <w:spacing w:after="0" w:line="240" w:lineRule="auto"/>
        <w:jc w:val="both"/>
      </w:pPr>
    </w:p>
    <w:p w14:paraId="198CE524" w14:textId="3F5A57DF" w:rsidR="0000473D" w:rsidRPr="00691F1A" w:rsidRDefault="0000473D" w:rsidP="00691F1A">
      <w:pPr>
        <w:spacing w:after="0" w:line="240" w:lineRule="auto"/>
        <w:jc w:val="both"/>
      </w:pPr>
      <w:r w:rsidRPr="00691F1A">
        <w:t>პროპოფოლ</w:t>
      </w:r>
      <w:r w:rsidR="00963928" w:rsidRPr="00691F1A">
        <w:rPr>
          <w:lang w:val="ka-GE"/>
        </w:rPr>
        <w:t>ი</w:t>
      </w:r>
      <w:r w:rsidRPr="00691F1A">
        <w:t>-</w:t>
      </w:r>
      <w:r w:rsidR="00900F6A" w:rsidRPr="00691F1A">
        <w:t xml:space="preserve"> PF</w:t>
      </w:r>
      <w:r w:rsidRPr="00691F1A">
        <w:t xml:space="preserve"> MCT 1%-იანი (200 მგ/20 მლ) ნარევი გამოყენებამდე ასეპტიკურად უნდა მომზადდეს და შეიყვანოთ მომზადებიდან 6 საათის განმავლობაში.</w:t>
      </w:r>
      <w:r w:rsidR="004522F7">
        <w:t xml:space="preserve"> </w:t>
      </w:r>
      <w:r w:rsidRPr="00691F1A">
        <w:t>პროპოფოლ</w:t>
      </w:r>
      <w:r w:rsidR="00963928" w:rsidRPr="00691F1A">
        <w:t>ი</w:t>
      </w:r>
      <w:r w:rsidRPr="00691F1A">
        <w:t>-</w:t>
      </w:r>
      <w:r w:rsidR="008875B4" w:rsidRPr="00691F1A">
        <w:t xml:space="preserve"> PF</w:t>
      </w:r>
      <w:r w:rsidRPr="00691F1A">
        <w:t xml:space="preserve"> </w:t>
      </w:r>
      <w:r w:rsidRPr="00691F1A">
        <w:lastRenderedPageBreak/>
        <w:t>MCT 1%-იანი (200 მგ/20 მლ) ნარევის შერევა შესაძლებელია მხოლოდ შემდეგ სამკურნალო საშუალებებთან:</w:t>
      </w:r>
    </w:p>
    <w:p w14:paraId="4D3F6487" w14:textId="77777777" w:rsidR="00963928" w:rsidRPr="00691F1A" w:rsidRDefault="00963928" w:rsidP="00691F1A">
      <w:pPr>
        <w:pStyle w:val="ListParagraph"/>
        <w:numPr>
          <w:ilvl w:val="0"/>
          <w:numId w:val="26"/>
        </w:numPr>
        <w:spacing w:after="0" w:line="240" w:lineRule="auto"/>
        <w:jc w:val="both"/>
      </w:pPr>
      <w:r w:rsidRPr="00691F1A">
        <w:t>5%-იანი გლუკოზის ხსნარი</w:t>
      </w:r>
    </w:p>
    <w:p w14:paraId="353B645F" w14:textId="332095A7" w:rsidR="001415B2" w:rsidRDefault="00963928" w:rsidP="00691F1A">
      <w:pPr>
        <w:spacing w:after="0" w:line="240" w:lineRule="auto"/>
        <w:jc w:val="both"/>
      </w:pPr>
      <w:r w:rsidRPr="00691F1A">
        <w:t>მაქსიმალური განზავება: შეურიეთ 1%-იანი პროპოფოლის 1 მოცულობითი ნაწილი 5%-იანი გლუკოზის საინფუზიო ხსნარის 4 მოცულობით ნაწილს.</w:t>
      </w:r>
      <w:r w:rsidR="004522F7">
        <w:t xml:space="preserve"> </w:t>
      </w:r>
      <w:r w:rsidRPr="00691F1A">
        <w:t>მომზადებულ ხსნარში პროპოფოლის კონცენტრაცია უნდა იყოს მინიმუმ 2 მგ/მლ.</w:t>
      </w:r>
    </w:p>
    <w:p w14:paraId="71DBAAE0" w14:textId="77777777" w:rsidR="004522F7" w:rsidRPr="00691F1A" w:rsidRDefault="004522F7" w:rsidP="00691F1A">
      <w:pPr>
        <w:spacing w:after="0" w:line="240" w:lineRule="auto"/>
        <w:jc w:val="both"/>
      </w:pPr>
    </w:p>
    <w:p w14:paraId="42865A77" w14:textId="77777777" w:rsidR="00AB0C6D" w:rsidRPr="00691F1A" w:rsidRDefault="00015D5B" w:rsidP="00691F1A">
      <w:pPr>
        <w:pStyle w:val="ListParagraph"/>
        <w:numPr>
          <w:ilvl w:val="0"/>
          <w:numId w:val="26"/>
        </w:numPr>
        <w:spacing w:after="0" w:line="240" w:lineRule="auto"/>
        <w:jc w:val="both"/>
      </w:pPr>
      <w:r w:rsidRPr="00691F1A">
        <w:t>0.9%-იანი ნატრიუმის ქლორიდის ხსნარი ან</w:t>
      </w:r>
      <w:r w:rsidR="008805F2" w:rsidRPr="00691F1A">
        <w:t xml:space="preserve"> </w:t>
      </w:r>
      <w:r w:rsidRPr="00691F1A">
        <w:t xml:space="preserve">მაქსიმალური განზავება: </w:t>
      </w:r>
    </w:p>
    <w:p w14:paraId="37496BC9" w14:textId="77777777" w:rsidR="00015D5B" w:rsidRDefault="00015D5B" w:rsidP="00691F1A">
      <w:pPr>
        <w:pStyle w:val="ListParagraph"/>
        <w:spacing w:after="0" w:line="240" w:lineRule="auto"/>
        <w:ind w:left="0"/>
        <w:jc w:val="both"/>
      </w:pPr>
      <w:r w:rsidRPr="00691F1A">
        <w:t>პროპოფოლ</w:t>
      </w:r>
      <w:r w:rsidR="001C421A" w:rsidRPr="00691F1A">
        <w:t>ი</w:t>
      </w:r>
      <w:r w:rsidRPr="00691F1A">
        <w:t>-PF MCT 1%-იანი (200 მგ/20 მლ) 1 მოცულობა უნდა იყოს შერეული 0.9%-იანი ნატრიუმის ქლორიდის საინფუზიო ხსნარის (IV) 4 მოცულობასთან. გახსნილ ხსნარში პროპოფოლის კონცენტრაცია არ უნდა იყოს 2 მგ/მლ-ზე ნაკლები.</w:t>
      </w:r>
    </w:p>
    <w:p w14:paraId="48FEEF95" w14:textId="77777777" w:rsidR="004522F7" w:rsidRPr="00691F1A" w:rsidRDefault="004522F7" w:rsidP="00691F1A">
      <w:pPr>
        <w:pStyle w:val="ListParagraph"/>
        <w:spacing w:after="0" w:line="240" w:lineRule="auto"/>
        <w:ind w:left="0"/>
        <w:jc w:val="both"/>
      </w:pPr>
    </w:p>
    <w:p w14:paraId="16B8CEB8" w14:textId="77777777" w:rsidR="008805F2" w:rsidRPr="00691F1A" w:rsidRDefault="008805F2" w:rsidP="00691F1A">
      <w:pPr>
        <w:pStyle w:val="ListParagraph"/>
        <w:numPr>
          <w:ilvl w:val="0"/>
          <w:numId w:val="26"/>
        </w:numPr>
        <w:spacing w:after="0" w:line="240" w:lineRule="auto"/>
        <w:jc w:val="both"/>
      </w:pPr>
      <w:r w:rsidRPr="00691F1A">
        <w:t>1%-იანი ლიდოკაინის საინექციო ხსნარი (ინექციის ადგილას ტკივილის შესამსუბუქებლად)</w:t>
      </w:r>
    </w:p>
    <w:p w14:paraId="4ADF345F" w14:textId="010E070A" w:rsidR="008805F2" w:rsidRDefault="008805F2" w:rsidP="00691F1A">
      <w:pPr>
        <w:spacing w:after="0" w:line="240" w:lineRule="auto"/>
        <w:jc w:val="both"/>
      </w:pPr>
      <w:r w:rsidRPr="00691F1A">
        <w:t>პროპოფოლ</w:t>
      </w:r>
      <w:r w:rsidR="005E5986" w:rsidRPr="00691F1A">
        <w:t>ი</w:t>
      </w:r>
      <w:r w:rsidRPr="00691F1A">
        <w:t>-</w:t>
      </w:r>
      <w:r w:rsidR="005E5986" w:rsidRPr="00691F1A">
        <w:t>PF</w:t>
      </w:r>
      <w:r w:rsidRPr="00691F1A">
        <w:t xml:space="preserve"> MCT 1%-ის (200 მგ/20 მლ) 20 მოცულობითი ნაწილი უნდა იყოს შერეული 1%-იანი ლიდოკაინის საინექციო ხსნარის 1 მოცულობით ნაწილამდე.</w:t>
      </w:r>
    </w:p>
    <w:p w14:paraId="09970100" w14:textId="77777777" w:rsidR="004522F7" w:rsidRPr="00691F1A" w:rsidRDefault="004522F7" w:rsidP="00691F1A">
      <w:pPr>
        <w:spacing w:after="0" w:line="240" w:lineRule="auto"/>
        <w:jc w:val="both"/>
      </w:pPr>
    </w:p>
    <w:p w14:paraId="6FE8FDF2" w14:textId="77777777" w:rsidR="00963474" w:rsidRDefault="0077755E" w:rsidP="00691F1A">
      <w:pPr>
        <w:spacing w:after="0" w:line="240" w:lineRule="auto"/>
        <w:jc w:val="both"/>
      </w:pPr>
      <w:r w:rsidRPr="00691F1A">
        <w:t xml:space="preserve">პროპოფოლი- PF MCT 1%-იანი (200 მგ/20 მლ) </w:t>
      </w:r>
      <w:r w:rsidR="00691245" w:rsidRPr="00691F1A">
        <w:t>შეყვანა</w:t>
      </w:r>
      <w:r w:rsidRPr="00691F1A">
        <w:t xml:space="preserve"> შესაძლებელია 5%-იან გლუკოზის ხსნართან ან 0.9%-იან ნატრიუმის ქლორიდის ხსნართან ერთად</w:t>
      </w:r>
      <w:r w:rsidR="00D95046" w:rsidRPr="00691F1A">
        <w:t xml:space="preserve"> </w:t>
      </w:r>
      <w:r w:rsidRPr="00691F1A">
        <w:t>ან 0.18%-იან ნატრიუმის ქლორიდთან და 4%-იან გლუკოზის ხსნართან ერთად ინექციის ადგილას Y-კონექტორის მეშვეობით.</w:t>
      </w:r>
    </w:p>
    <w:p w14:paraId="01373EF7" w14:textId="77777777" w:rsidR="004639D5" w:rsidRPr="00691F1A" w:rsidRDefault="004639D5" w:rsidP="00691F1A">
      <w:pPr>
        <w:spacing w:after="0" w:line="240" w:lineRule="auto"/>
        <w:jc w:val="both"/>
      </w:pPr>
    </w:p>
    <w:p w14:paraId="58631A29" w14:textId="3F772DB2" w:rsidR="00B54DD8" w:rsidRDefault="00B54DD8" w:rsidP="00691F1A">
      <w:pPr>
        <w:spacing w:after="0" w:line="240" w:lineRule="auto"/>
        <w:jc w:val="both"/>
      </w:pPr>
      <w:r w:rsidRPr="00691F1A">
        <w:t>პროპოფოლ</w:t>
      </w:r>
      <w:r w:rsidR="004564CA" w:rsidRPr="00691F1A">
        <w:t>ი</w:t>
      </w:r>
      <w:r w:rsidRPr="00691F1A">
        <w:t>-</w:t>
      </w:r>
      <w:r w:rsidR="00FA556C" w:rsidRPr="00691F1A">
        <w:t>PF</w:t>
      </w:r>
      <w:r w:rsidRPr="00691F1A">
        <w:t xml:space="preserve"> MCT 1%-იანი (200 მგ/20 მლ) </w:t>
      </w:r>
      <w:r w:rsidR="00B13ED4" w:rsidRPr="00691F1A">
        <w:t>შეყვანა</w:t>
      </w:r>
      <w:r w:rsidRPr="00691F1A">
        <w:t xml:space="preserve"> შესაძლებელია 5%-იან გლუკოზის ხსნართან ან 0.9%-იან ნატრიუმის ქლორიდის ხსნართან ან 0.18%-იან ნატრიუმის ქლორიდთან და 4%-იან გლუკოზის ხსნართან ერთად ინექციის ადგილას ახლოს მდებარე Y-კონექტორის მეშვეობით.</w:t>
      </w:r>
      <w:r w:rsidR="001E0FD1" w:rsidRPr="00691F1A">
        <w:t xml:space="preserve"> </w:t>
      </w:r>
    </w:p>
    <w:p w14:paraId="3B3F2896" w14:textId="77777777" w:rsidR="004639D5" w:rsidRPr="00691F1A" w:rsidRDefault="004639D5" w:rsidP="00691F1A">
      <w:pPr>
        <w:spacing w:after="0" w:line="240" w:lineRule="auto"/>
        <w:jc w:val="both"/>
      </w:pPr>
    </w:p>
    <w:p w14:paraId="6CEF6A70" w14:textId="77777777" w:rsidR="00D42FA9" w:rsidRDefault="00D42FA9" w:rsidP="00691F1A">
      <w:pPr>
        <w:pStyle w:val="ListParagraph"/>
        <w:numPr>
          <w:ilvl w:val="0"/>
          <w:numId w:val="26"/>
        </w:numPr>
        <w:spacing w:after="0" w:line="240" w:lineRule="auto"/>
        <w:jc w:val="both"/>
      </w:pPr>
      <w:r w:rsidRPr="00691F1A">
        <w:t>5%-იანი გლუკოზის ინტრავენური ინფუზია</w:t>
      </w:r>
    </w:p>
    <w:p w14:paraId="2F74BDDC" w14:textId="77777777" w:rsidR="004639D5" w:rsidRPr="00691F1A" w:rsidRDefault="004639D5" w:rsidP="004639D5">
      <w:pPr>
        <w:pStyle w:val="ListParagraph"/>
        <w:spacing w:after="0" w:line="240" w:lineRule="auto"/>
        <w:jc w:val="both"/>
      </w:pPr>
    </w:p>
    <w:p w14:paraId="37D338D5" w14:textId="77777777" w:rsidR="00D42FA9" w:rsidRDefault="00D42FA9" w:rsidP="00691F1A">
      <w:pPr>
        <w:spacing w:after="0" w:line="240" w:lineRule="auto"/>
        <w:jc w:val="both"/>
      </w:pPr>
      <w:r w:rsidRPr="00691F1A">
        <w:t>5%-იანი გლუკოზის ინტრავენური ინფუზია უნდა დაემატოს კანულას და შეყვანისთვის უნდა იქნას გამოყენებული Y-ფორმის კონექტორი ან სამმხრივი სარქველი.</w:t>
      </w:r>
    </w:p>
    <w:p w14:paraId="39157568" w14:textId="77777777" w:rsidR="004639D5" w:rsidRPr="00691F1A" w:rsidRDefault="004639D5" w:rsidP="00691F1A">
      <w:pPr>
        <w:spacing w:after="0" w:line="240" w:lineRule="auto"/>
        <w:jc w:val="both"/>
      </w:pPr>
    </w:p>
    <w:p w14:paraId="3D381DD1" w14:textId="674C20CA" w:rsidR="00522A14" w:rsidRDefault="00522A14" w:rsidP="00691F1A">
      <w:pPr>
        <w:pStyle w:val="ListParagraph"/>
        <w:numPr>
          <w:ilvl w:val="0"/>
          <w:numId w:val="26"/>
        </w:numPr>
        <w:spacing w:after="0" w:line="240" w:lineRule="auto"/>
        <w:jc w:val="both"/>
      </w:pPr>
      <w:r w:rsidRPr="00691F1A">
        <w:t xml:space="preserve">0.9%-იანი ნატრიუმის ქლორიდის </w:t>
      </w:r>
      <w:r w:rsidR="004639D5">
        <w:rPr>
          <w:lang w:val="ka-GE"/>
        </w:rPr>
        <w:t xml:space="preserve">ინტრავენური </w:t>
      </w:r>
      <w:r w:rsidRPr="00691F1A">
        <w:t>ინფუზია</w:t>
      </w:r>
    </w:p>
    <w:p w14:paraId="219B806B" w14:textId="77777777" w:rsidR="004639D5" w:rsidRPr="00691F1A" w:rsidRDefault="004639D5" w:rsidP="004639D5">
      <w:pPr>
        <w:pStyle w:val="ListParagraph"/>
        <w:spacing w:after="0" w:line="240" w:lineRule="auto"/>
        <w:jc w:val="both"/>
      </w:pPr>
    </w:p>
    <w:p w14:paraId="2CDCBDFC" w14:textId="2840027B" w:rsidR="00522A14" w:rsidRDefault="00522A14" w:rsidP="00691F1A">
      <w:pPr>
        <w:spacing w:after="0" w:line="240" w:lineRule="auto"/>
        <w:jc w:val="both"/>
      </w:pPr>
      <w:r w:rsidRPr="00691F1A">
        <w:t xml:space="preserve">0.9%-იანი ნატრიუმის ქლორიდის </w:t>
      </w:r>
      <w:r w:rsidR="004639D5">
        <w:rPr>
          <w:lang w:val="ka-GE"/>
        </w:rPr>
        <w:t>ინტრავენური</w:t>
      </w:r>
      <w:r w:rsidR="004639D5">
        <w:t xml:space="preserve"> </w:t>
      </w:r>
      <w:r w:rsidRPr="00691F1A">
        <w:t xml:space="preserve">საინფუზიო ხსნარი უნდა დაემატოს </w:t>
      </w:r>
      <w:r w:rsidR="00EC3E77" w:rsidRPr="00691F1A">
        <w:t>კანულას.</w:t>
      </w:r>
      <w:r w:rsidRPr="00691F1A">
        <w:t xml:space="preserve"> შეყვანისთვის უნდა იქნას გამოყენებული Y-ს მაგვარი კონექტორი ან სამმხრივი სარქველი.</w:t>
      </w:r>
    </w:p>
    <w:p w14:paraId="6D6B0190" w14:textId="77777777" w:rsidR="004639D5" w:rsidRPr="00691F1A" w:rsidRDefault="004639D5" w:rsidP="00691F1A">
      <w:pPr>
        <w:spacing w:after="0" w:line="240" w:lineRule="auto"/>
        <w:jc w:val="both"/>
      </w:pPr>
    </w:p>
    <w:p w14:paraId="2B7124F8" w14:textId="70F2C27E" w:rsidR="00330208" w:rsidRDefault="00330208" w:rsidP="00691F1A">
      <w:pPr>
        <w:pStyle w:val="ListParagraph"/>
        <w:numPr>
          <w:ilvl w:val="0"/>
          <w:numId w:val="26"/>
        </w:numPr>
        <w:spacing w:after="0" w:line="240" w:lineRule="auto"/>
        <w:jc w:val="both"/>
      </w:pPr>
      <w:r w:rsidRPr="00691F1A">
        <w:t xml:space="preserve">4%-იანი გლუკოზისა და 0.18%-იანი ნატრიუმის ქლორიდის </w:t>
      </w:r>
      <w:r w:rsidR="004639D5">
        <w:rPr>
          <w:lang w:val="ka-GE"/>
        </w:rPr>
        <w:t>ინტრავენური</w:t>
      </w:r>
      <w:r w:rsidR="004639D5" w:rsidRPr="00691F1A">
        <w:t xml:space="preserve"> </w:t>
      </w:r>
      <w:r w:rsidRPr="00691F1A">
        <w:t>ინფუზია</w:t>
      </w:r>
    </w:p>
    <w:p w14:paraId="534142C3" w14:textId="77777777" w:rsidR="004639D5" w:rsidRPr="00691F1A" w:rsidRDefault="004639D5" w:rsidP="004639D5">
      <w:pPr>
        <w:pStyle w:val="ListParagraph"/>
        <w:spacing w:after="0" w:line="240" w:lineRule="auto"/>
        <w:jc w:val="both"/>
      </w:pPr>
    </w:p>
    <w:p w14:paraId="2EA40F51" w14:textId="56304EC2" w:rsidR="00330208" w:rsidRDefault="00330208" w:rsidP="00691F1A">
      <w:pPr>
        <w:spacing w:after="0" w:line="240" w:lineRule="auto"/>
        <w:jc w:val="both"/>
      </w:pPr>
      <w:r w:rsidRPr="00691F1A">
        <w:t xml:space="preserve">4%-იანი გლუკოზისა და 0.18%-იანი ნატრიუმის ქლორიდის </w:t>
      </w:r>
      <w:r w:rsidR="004639D5">
        <w:rPr>
          <w:lang w:val="ka-GE"/>
        </w:rPr>
        <w:t>ინტრავენური</w:t>
      </w:r>
      <w:r w:rsidR="004639D5">
        <w:rPr>
          <w:lang w:val="ka-GE"/>
        </w:rPr>
        <w:t xml:space="preserve"> </w:t>
      </w:r>
      <w:r w:rsidRPr="00691F1A">
        <w:t>ინფუზია უნდა დაემატოს</w:t>
      </w:r>
      <w:r w:rsidR="000111B5" w:rsidRPr="00691F1A">
        <w:t xml:space="preserve"> კანულას. </w:t>
      </w:r>
      <w:r w:rsidRPr="00691F1A">
        <w:t>შეყვანისთვის უნდა იქნას გამოყენებული Y-ს მაგვარი კონექტორი ან სამმხრივი სარქველი.</w:t>
      </w:r>
    </w:p>
    <w:p w14:paraId="3988C9FB" w14:textId="77777777" w:rsidR="004639D5" w:rsidRPr="00691F1A" w:rsidRDefault="004639D5" w:rsidP="00691F1A">
      <w:pPr>
        <w:spacing w:after="0" w:line="240" w:lineRule="auto"/>
        <w:jc w:val="both"/>
      </w:pPr>
    </w:p>
    <w:p w14:paraId="66EC6C5E" w14:textId="77777777" w:rsidR="0076084C" w:rsidRDefault="00E01A1A" w:rsidP="00691F1A">
      <w:pPr>
        <w:spacing w:after="0" w:line="240" w:lineRule="auto"/>
        <w:jc w:val="both"/>
      </w:pPr>
      <w:r w:rsidRPr="00691F1A">
        <w:t xml:space="preserve">პროპოფოლი-PF MCT 1% (200 მგ/20 მლ) არ შეიცავს ანტიმიკრობულ კონსერვანტებს და </w:t>
      </w:r>
      <w:r w:rsidR="00FD3A5B" w:rsidRPr="00691F1A">
        <w:t xml:space="preserve">ეს </w:t>
      </w:r>
      <w:r w:rsidRPr="00691F1A">
        <w:t>ხელს უწყობს მიკროორგანიზმების სწრაფ გამრავლებას.</w:t>
      </w:r>
      <w:r w:rsidR="006F569A" w:rsidRPr="00691F1A">
        <w:t xml:space="preserve"> </w:t>
      </w:r>
    </w:p>
    <w:p w14:paraId="19B26589" w14:textId="77777777" w:rsidR="004639D5" w:rsidRPr="00691F1A" w:rsidRDefault="004639D5" w:rsidP="00691F1A">
      <w:pPr>
        <w:spacing w:after="0" w:line="240" w:lineRule="auto"/>
        <w:jc w:val="both"/>
      </w:pPr>
    </w:p>
    <w:p w14:paraId="1706391A" w14:textId="77777777" w:rsidR="00E00EA3" w:rsidRDefault="007B4923" w:rsidP="00691F1A">
      <w:pPr>
        <w:spacing w:after="0" w:line="240" w:lineRule="auto"/>
        <w:jc w:val="both"/>
      </w:pPr>
      <w:r w:rsidRPr="00691F1A">
        <w:lastRenderedPageBreak/>
        <w:t>ამპულის გახსნის შემდეგ, ემულსია ასეპტიკურად შეიწოვება სტერილურ შპრიცსა და საინფუზიო ნაკრებში. შეყვან</w:t>
      </w:r>
      <w:r w:rsidR="0059404A" w:rsidRPr="00691F1A">
        <w:t>ა უნდა განხორციელდეს</w:t>
      </w:r>
      <w:r w:rsidRPr="00691F1A">
        <w:t xml:space="preserve"> დაუყოვნებლივ</w:t>
      </w:r>
      <w:r w:rsidR="0059404A" w:rsidRPr="00691F1A">
        <w:t>.</w:t>
      </w:r>
    </w:p>
    <w:p w14:paraId="23C34515" w14:textId="77777777" w:rsidR="004639D5" w:rsidRPr="00691F1A" w:rsidRDefault="004639D5" w:rsidP="00691F1A">
      <w:pPr>
        <w:spacing w:after="0" w:line="240" w:lineRule="auto"/>
        <w:jc w:val="both"/>
      </w:pPr>
    </w:p>
    <w:p w14:paraId="1D0C4263" w14:textId="0F0BACB8" w:rsidR="00AF3519" w:rsidRDefault="00945C4A" w:rsidP="00691F1A">
      <w:pPr>
        <w:spacing w:after="0" w:line="240" w:lineRule="auto"/>
        <w:jc w:val="both"/>
      </w:pPr>
      <w:r w:rsidRPr="00691F1A">
        <w:t>პროპოფოლ-</w:t>
      </w:r>
      <w:r w:rsidR="0027015F" w:rsidRPr="00691F1A">
        <w:t>PF</w:t>
      </w:r>
      <w:r w:rsidRPr="00691F1A">
        <w:t xml:space="preserve"> MCT 1%-იანი (200 მგ/20 მლ) ინფუზიის დროს და საინფუზიო კომპლექტის დროს უნდა იქნას გამოყენებული ასეპტიკური ტექნიკა.</w:t>
      </w:r>
      <w:r w:rsidR="004639D5">
        <w:t xml:space="preserve"> </w:t>
      </w:r>
      <w:r w:rsidRPr="00691F1A">
        <w:t>პროპოფოლ-</w:t>
      </w:r>
      <w:r w:rsidR="00351A41" w:rsidRPr="00691F1A">
        <w:t>PF</w:t>
      </w:r>
      <w:r w:rsidRPr="00691F1A">
        <w:t xml:space="preserve"> MCT 1%-იანი (200 მგ/20 მლ) შეყვანა მიკრობიოლოგიური ფილტრის მეშვეობით არ შეიძლება.</w:t>
      </w:r>
      <w:r w:rsidR="00124328" w:rsidRPr="00691F1A">
        <w:t xml:space="preserve"> </w:t>
      </w:r>
    </w:p>
    <w:p w14:paraId="34560032" w14:textId="77777777" w:rsidR="004639D5" w:rsidRPr="00691F1A" w:rsidRDefault="004639D5" w:rsidP="00691F1A">
      <w:pPr>
        <w:spacing w:after="0" w:line="240" w:lineRule="auto"/>
        <w:jc w:val="both"/>
      </w:pPr>
    </w:p>
    <w:p w14:paraId="7A5B9306" w14:textId="77777777" w:rsidR="00821E3F" w:rsidRDefault="00BA12C7" w:rsidP="00691F1A">
      <w:pPr>
        <w:spacing w:after="0" w:line="240" w:lineRule="auto"/>
        <w:jc w:val="both"/>
      </w:pPr>
      <w:r w:rsidRPr="00691F1A">
        <w:t>პროპოფოლ</w:t>
      </w:r>
      <w:r w:rsidR="004C4EA3" w:rsidRPr="00691F1A">
        <w:t>ი</w:t>
      </w:r>
      <w:r w:rsidRPr="00691F1A">
        <w:t>-PF MCT 1%-იანი (200 მგ/20 მლ) ინფუზიის შეყვანისას რეკომენდებულია ინფუზიის სიჩქარის კონტროლი ისეთი მოწყობილობების გამოყენებით, როგორიცაა ბიურეტი, წვეთოვანი მრიცხველი, შპრიცის ტუმბო ან მოცულობითი ინფუზიური ტუმბო.</w:t>
      </w:r>
      <w:r w:rsidR="00BC24F5" w:rsidRPr="00691F1A">
        <w:t xml:space="preserve"> </w:t>
      </w:r>
    </w:p>
    <w:p w14:paraId="0B7A1660" w14:textId="77777777" w:rsidR="004639D5" w:rsidRPr="00691F1A" w:rsidRDefault="004639D5" w:rsidP="00691F1A">
      <w:pPr>
        <w:spacing w:after="0" w:line="240" w:lineRule="auto"/>
        <w:jc w:val="both"/>
      </w:pPr>
    </w:p>
    <w:p w14:paraId="26243CD3" w14:textId="77777777" w:rsidR="000E4BDF" w:rsidRDefault="000E4BDF" w:rsidP="00691F1A">
      <w:pPr>
        <w:spacing w:after="0" w:line="240" w:lineRule="auto"/>
        <w:jc w:val="both"/>
      </w:pPr>
      <w:r w:rsidRPr="00691F1A">
        <w:t>თუ პროპოფოლ</w:t>
      </w:r>
      <w:r w:rsidR="006554B3" w:rsidRPr="00691F1A">
        <w:t>ი</w:t>
      </w:r>
      <w:r w:rsidRPr="00691F1A">
        <w:t xml:space="preserve">-PF MCT 1%-იანი (200 მგ/20 მლ) შეყვანის ადგილას სიწითლე გაჩნდა, შეიძლება მხოლოდ კუნთების რელაქსანტების, როგორიცაა ატრაკურიუმი და მივაკურიუმი, </w:t>
      </w:r>
      <w:r w:rsidR="00587367" w:rsidRPr="00691F1A">
        <w:t>გამოყენება.</w:t>
      </w:r>
    </w:p>
    <w:p w14:paraId="09C161B0" w14:textId="77777777" w:rsidR="004639D5" w:rsidRPr="00691F1A" w:rsidRDefault="004639D5" w:rsidP="00691F1A">
      <w:pPr>
        <w:spacing w:after="0" w:line="240" w:lineRule="auto"/>
        <w:jc w:val="both"/>
      </w:pPr>
    </w:p>
    <w:p w14:paraId="573E3701" w14:textId="12535B85" w:rsidR="00587367" w:rsidRPr="00691F1A" w:rsidRDefault="00CD4099" w:rsidP="00691F1A">
      <w:pPr>
        <w:spacing w:after="0" w:line="240" w:lineRule="auto"/>
        <w:jc w:val="both"/>
      </w:pPr>
      <w:r w:rsidRPr="00691F1A">
        <w:t>ცენტრალური მოქმედების დეპრესანტების, როგორიცაა ალკოჰოლი, ზოგადი ანესთეტიკები და ოპიოიდური ანალგეტიკები, ერთდროული გამოყენება აძლიერებს ამ პრეპარატების სედა</w:t>
      </w:r>
      <w:r w:rsidR="004639D5">
        <w:t>ც</w:t>
      </w:r>
      <w:r w:rsidRPr="00691F1A">
        <w:t>იურ ეფექტს. პროპოფოლ</w:t>
      </w:r>
      <w:r w:rsidR="00D50CCE" w:rsidRPr="00691F1A">
        <w:t>ი</w:t>
      </w:r>
      <w:r w:rsidRPr="00691F1A">
        <w:t>-PF MCT 1%</w:t>
      </w:r>
      <w:r w:rsidR="00D50CCE" w:rsidRPr="00691F1A">
        <w:t>-ის</w:t>
      </w:r>
      <w:r w:rsidRPr="00691F1A">
        <w:t xml:space="preserve"> (200 მგ/20 მლ) </w:t>
      </w:r>
      <w:r w:rsidR="00B03C8B" w:rsidRPr="00691F1A">
        <w:t xml:space="preserve">და </w:t>
      </w:r>
      <w:r w:rsidRPr="00691F1A">
        <w:t>პარენტერალურად შეყვანილ ცენტრალური მოქმედების დეპრესანტებ</w:t>
      </w:r>
      <w:r w:rsidR="001E29D6" w:rsidRPr="00691F1A">
        <w:t>ის</w:t>
      </w:r>
      <w:r w:rsidRPr="00691F1A">
        <w:t xml:space="preserve"> ერთდროულმა გამოყენებამ შეიძლება გამოიწვიოს სუნთქვისა და სისხლის მიმოქცევის მძიმე დეპრესია. რეკომენდებულია, რომ პროპოფოლ-PF MCT 1% დაინიშნოს ტკივილგამაყუჩებლის შემდეგ და დოზა ფრთხილად უნდა იყოს კორექტირებული პაციენტის რეაქციის მიხედვით.</w:t>
      </w:r>
    </w:p>
    <w:p w14:paraId="08D0FEBA" w14:textId="77777777" w:rsidR="004F785E" w:rsidRPr="00691F1A" w:rsidRDefault="004F785E" w:rsidP="00691F1A">
      <w:pPr>
        <w:spacing w:after="0" w:line="240" w:lineRule="auto"/>
        <w:jc w:val="both"/>
      </w:pPr>
    </w:p>
    <w:p w14:paraId="3A189D90" w14:textId="11DC60C2" w:rsidR="00347BCE" w:rsidRDefault="004639D5" w:rsidP="00691F1A">
      <w:pPr>
        <w:spacing w:after="0" w:line="240" w:lineRule="auto"/>
        <w:jc w:val="both"/>
        <w:rPr>
          <w:b/>
          <w:bCs/>
        </w:rPr>
      </w:pPr>
      <w:r w:rsidRPr="004639D5">
        <w:rPr>
          <w:b/>
          <w:bCs/>
        </w:rPr>
        <w:t>გაცემის წესი:</w:t>
      </w:r>
      <w:r w:rsidR="004F785E" w:rsidRPr="004639D5">
        <w:rPr>
          <w:b/>
          <w:bCs/>
        </w:rPr>
        <w:t xml:space="preserve"> </w:t>
      </w:r>
    </w:p>
    <w:p w14:paraId="7E14C898" w14:textId="77777777" w:rsidR="00E10A61" w:rsidRPr="00E35B36" w:rsidRDefault="00E10A61" w:rsidP="00E10A61">
      <w:pPr>
        <w:pStyle w:val="NoSpacing"/>
        <w:jc w:val="both"/>
        <w:rPr>
          <w:rFonts w:ascii="AcadNusx" w:hAnsi="AcadNusx"/>
          <w:lang w:val="ka-GE"/>
        </w:rPr>
      </w:pPr>
      <w:r w:rsidRPr="00E35B36">
        <w:rPr>
          <w:rFonts w:eastAsia="SimSun"/>
          <w:bCs/>
          <w:lang w:val="ka-GE"/>
        </w:rPr>
        <w:t>ფარმაცევტული</w:t>
      </w:r>
      <w:r w:rsidRPr="00E35B36">
        <w:rPr>
          <w:rFonts w:eastAsia="SimSun"/>
          <w:bCs/>
        </w:rPr>
        <w:t xml:space="preserve"> </w:t>
      </w:r>
      <w:r w:rsidRPr="00E35B36">
        <w:rPr>
          <w:rFonts w:eastAsia="SimSun"/>
          <w:bCs/>
          <w:lang w:val="ka-GE"/>
        </w:rPr>
        <w:t>პროდუქტის</w:t>
      </w:r>
      <w:r w:rsidRPr="00E35B36">
        <w:rPr>
          <w:rFonts w:eastAsia="SimSun"/>
          <w:bCs/>
        </w:rPr>
        <w:t xml:space="preserve"> </w:t>
      </w:r>
      <w:r w:rsidRPr="00E35B36">
        <w:rPr>
          <w:rFonts w:eastAsia="SimSun"/>
          <w:bCs/>
          <w:lang w:val="ka-GE"/>
        </w:rPr>
        <w:t>ჯგუფი</w:t>
      </w:r>
      <w:r w:rsidRPr="00E35B36">
        <w:rPr>
          <w:rFonts w:eastAsia="SimSun"/>
          <w:bCs/>
        </w:rPr>
        <w:t xml:space="preserve"> II</w:t>
      </w:r>
      <w:r w:rsidRPr="00E35B36">
        <w:rPr>
          <w:rFonts w:eastAsia="SimSun"/>
          <w:bCs/>
          <w:lang w:val="ka-GE"/>
        </w:rPr>
        <w:t xml:space="preserve">, </w:t>
      </w:r>
      <w:r w:rsidRPr="00E35B36">
        <w:rPr>
          <w:rFonts w:cs="Sylfaen"/>
          <w:lang w:val="ka-GE"/>
        </w:rPr>
        <w:t>აკრძალულია</w:t>
      </w:r>
      <w:r w:rsidRPr="00E35B36">
        <w:t xml:space="preserve"> </w:t>
      </w:r>
      <w:r w:rsidRPr="00E35B36">
        <w:rPr>
          <w:rFonts w:cs="Sylfaen"/>
          <w:lang w:val="ka-GE"/>
        </w:rPr>
        <w:t>საცალო</w:t>
      </w:r>
      <w:r w:rsidRPr="00E35B36">
        <w:t xml:space="preserve"> </w:t>
      </w:r>
      <w:r w:rsidRPr="00E35B36">
        <w:rPr>
          <w:rFonts w:cs="Sylfaen"/>
          <w:lang w:val="ka-GE"/>
        </w:rPr>
        <w:t>რეალიზაცია</w:t>
      </w:r>
      <w:r w:rsidRPr="00E35B36">
        <w:t xml:space="preserve">, </w:t>
      </w:r>
      <w:r w:rsidRPr="00E35B36">
        <w:rPr>
          <w:rFonts w:cs="Sylfaen"/>
          <w:lang w:val="ka-GE"/>
        </w:rPr>
        <w:t>გაიცემა</w:t>
      </w:r>
      <w:r w:rsidRPr="00E35B36">
        <w:t xml:space="preserve"> </w:t>
      </w:r>
      <w:r w:rsidRPr="00E35B36">
        <w:rPr>
          <w:rFonts w:cs="Sylfaen"/>
          <w:lang w:val="ka-GE"/>
        </w:rPr>
        <w:t>მხოლოდ</w:t>
      </w:r>
      <w:r w:rsidRPr="00E35B36">
        <w:t xml:space="preserve"> </w:t>
      </w:r>
      <w:r w:rsidRPr="00E35B36">
        <w:rPr>
          <w:rFonts w:cs="Sylfaen"/>
          <w:lang w:val="ka-GE"/>
        </w:rPr>
        <w:t>შესაბამისი</w:t>
      </w:r>
      <w:r w:rsidRPr="00E35B36">
        <w:t xml:space="preserve"> </w:t>
      </w:r>
      <w:r w:rsidRPr="00E35B36">
        <w:rPr>
          <w:rFonts w:cs="Sylfaen"/>
          <w:lang w:val="ka-GE"/>
        </w:rPr>
        <w:t>ნებართვის</w:t>
      </w:r>
      <w:r w:rsidRPr="00644A7E">
        <w:t>/</w:t>
      </w:r>
      <w:r w:rsidRPr="00E35B36">
        <w:rPr>
          <w:rFonts w:cs="Sylfaen"/>
          <w:lang w:val="ka-GE"/>
        </w:rPr>
        <w:t>ლიცენზიის</w:t>
      </w:r>
      <w:r w:rsidRPr="00E35B36">
        <w:t xml:space="preserve"> </w:t>
      </w:r>
      <w:r w:rsidRPr="00E35B36">
        <w:rPr>
          <w:rFonts w:cs="Sylfaen"/>
          <w:lang w:val="ka-GE"/>
        </w:rPr>
        <w:t>მქონე</w:t>
      </w:r>
      <w:r w:rsidRPr="00E35B36">
        <w:t xml:space="preserve"> </w:t>
      </w:r>
      <w:r w:rsidRPr="00E35B36">
        <w:rPr>
          <w:rFonts w:cs="Sylfaen"/>
          <w:lang w:val="ka-GE"/>
        </w:rPr>
        <w:t xml:space="preserve">დაწესებულებებზე </w:t>
      </w:r>
    </w:p>
    <w:p w14:paraId="7A6B3673" w14:textId="77777777" w:rsidR="00E10A61" w:rsidRPr="004639D5" w:rsidRDefault="00E10A61" w:rsidP="00691F1A">
      <w:pPr>
        <w:spacing w:after="0" w:line="240" w:lineRule="auto"/>
        <w:jc w:val="both"/>
        <w:rPr>
          <w:b/>
          <w:bCs/>
        </w:rPr>
      </w:pPr>
    </w:p>
    <w:sectPr w:rsidR="00E10A61" w:rsidRPr="004639D5" w:rsidSect="00406441">
      <w:footerReference w:type="even" r:id="rId7"/>
      <w:footerReference w:type="default" r:id="rId8"/>
      <w:pgSz w:w="11906" w:h="16838"/>
      <w:pgMar w:top="491" w:right="850" w:bottom="608" w:left="1440" w:header="318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C4734" w14:textId="77777777" w:rsidR="003E3875" w:rsidRDefault="003E3875" w:rsidP="00C75140">
      <w:pPr>
        <w:spacing w:after="0" w:line="240" w:lineRule="auto"/>
      </w:pPr>
      <w:r>
        <w:separator/>
      </w:r>
    </w:p>
  </w:endnote>
  <w:endnote w:type="continuationSeparator" w:id="0">
    <w:p w14:paraId="254BFE1F" w14:textId="77777777" w:rsidR="003E3875" w:rsidRDefault="003E3875" w:rsidP="00C75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41183815"/>
      <w:docPartObj>
        <w:docPartGallery w:val="Page Numbers (Bottom of Page)"/>
        <w:docPartUnique/>
      </w:docPartObj>
    </w:sdtPr>
    <w:sdtContent>
      <w:p w14:paraId="7DC521B8" w14:textId="77777777" w:rsidR="00C75140" w:rsidRDefault="00C75140" w:rsidP="007F094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 w:rsidR="00000000"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EAB9B70" w14:textId="77777777" w:rsidR="00C75140" w:rsidRDefault="00C751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144430045"/>
      <w:docPartObj>
        <w:docPartGallery w:val="Page Numbers (Bottom of Page)"/>
        <w:docPartUnique/>
      </w:docPartObj>
    </w:sdtPr>
    <w:sdtContent>
      <w:p w14:paraId="32A7418C" w14:textId="77777777" w:rsidR="00C75140" w:rsidRDefault="00C75140" w:rsidP="007F094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I</w:t>
        </w:r>
        <w:r>
          <w:rPr>
            <w:rStyle w:val="PageNumber"/>
          </w:rPr>
          <w:fldChar w:fldCharType="end"/>
        </w:r>
      </w:p>
    </w:sdtContent>
  </w:sdt>
  <w:p w14:paraId="558A748B" w14:textId="77777777" w:rsidR="00C75140" w:rsidRDefault="00C751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64F14" w14:textId="77777777" w:rsidR="003E3875" w:rsidRDefault="003E3875" w:rsidP="00C75140">
      <w:pPr>
        <w:spacing w:after="0" w:line="240" w:lineRule="auto"/>
      </w:pPr>
      <w:r>
        <w:separator/>
      </w:r>
    </w:p>
  </w:footnote>
  <w:footnote w:type="continuationSeparator" w:id="0">
    <w:p w14:paraId="55113F2B" w14:textId="77777777" w:rsidR="003E3875" w:rsidRDefault="003E3875" w:rsidP="00C751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3903"/>
    <w:multiLevelType w:val="hybridMultilevel"/>
    <w:tmpl w:val="DC043472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2C57C79"/>
    <w:multiLevelType w:val="hybridMultilevel"/>
    <w:tmpl w:val="F6C20806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74C135E"/>
    <w:multiLevelType w:val="hybridMultilevel"/>
    <w:tmpl w:val="43406E68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BCA0760"/>
    <w:multiLevelType w:val="hybridMultilevel"/>
    <w:tmpl w:val="49967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40A93"/>
    <w:multiLevelType w:val="hybridMultilevel"/>
    <w:tmpl w:val="CE144C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D6AE2"/>
    <w:multiLevelType w:val="hybridMultilevel"/>
    <w:tmpl w:val="579EA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865EAB"/>
    <w:multiLevelType w:val="hybridMultilevel"/>
    <w:tmpl w:val="C8D072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A23F0E"/>
    <w:multiLevelType w:val="hybridMultilevel"/>
    <w:tmpl w:val="6076EF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B574C"/>
    <w:multiLevelType w:val="hybridMultilevel"/>
    <w:tmpl w:val="AEC2BC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0C4489"/>
    <w:multiLevelType w:val="hybridMultilevel"/>
    <w:tmpl w:val="1C98636C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E596268"/>
    <w:multiLevelType w:val="hybridMultilevel"/>
    <w:tmpl w:val="E91EA4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A1464A"/>
    <w:multiLevelType w:val="hybridMultilevel"/>
    <w:tmpl w:val="A31039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7D315B"/>
    <w:multiLevelType w:val="hybridMultilevel"/>
    <w:tmpl w:val="6BD08E0C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A3562C5"/>
    <w:multiLevelType w:val="hybridMultilevel"/>
    <w:tmpl w:val="CEF4DE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B35E10"/>
    <w:multiLevelType w:val="hybridMultilevel"/>
    <w:tmpl w:val="5914D3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A73137"/>
    <w:multiLevelType w:val="hybridMultilevel"/>
    <w:tmpl w:val="6D9C623E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6023BC2"/>
    <w:multiLevelType w:val="hybridMultilevel"/>
    <w:tmpl w:val="88BC1A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F96FA2"/>
    <w:multiLevelType w:val="hybridMultilevel"/>
    <w:tmpl w:val="BCD02BD8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1E061A2"/>
    <w:multiLevelType w:val="hybridMultilevel"/>
    <w:tmpl w:val="AD2013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4829C7"/>
    <w:multiLevelType w:val="hybridMultilevel"/>
    <w:tmpl w:val="E01882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E817AF"/>
    <w:multiLevelType w:val="hybridMultilevel"/>
    <w:tmpl w:val="83FCE9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EF0FC3"/>
    <w:multiLevelType w:val="hybridMultilevel"/>
    <w:tmpl w:val="CA8627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332514"/>
    <w:multiLevelType w:val="hybridMultilevel"/>
    <w:tmpl w:val="4810F5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4B1213"/>
    <w:multiLevelType w:val="hybridMultilevel"/>
    <w:tmpl w:val="2758B9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2C7A58">
      <w:numFmt w:val="bullet"/>
      <w:lvlText w:val="•"/>
      <w:lvlJc w:val="left"/>
      <w:pPr>
        <w:ind w:left="1440" w:hanging="360"/>
      </w:pPr>
      <w:rPr>
        <w:rFonts w:ascii="Sylfaen" w:eastAsiaTheme="minorHAnsi" w:hAnsi="Sylfaen" w:cs="Times New Roman (Textkörper CS)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3C6E6D"/>
    <w:multiLevelType w:val="hybridMultilevel"/>
    <w:tmpl w:val="4AE81E2E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C134739"/>
    <w:multiLevelType w:val="hybridMultilevel"/>
    <w:tmpl w:val="3EDA82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0758891">
    <w:abstractNumId w:val="21"/>
  </w:num>
  <w:num w:numId="2" w16cid:durableId="1844930764">
    <w:abstractNumId w:val="11"/>
  </w:num>
  <w:num w:numId="3" w16cid:durableId="863709625">
    <w:abstractNumId w:val="19"/>
  </w:num>
  <w:num w:numId="4" w16cid:durableId="114568584">
    <w:abstractNumId w:val="25"/>
  </w:num>
  <w:num w:numId="5" w16cid:durableId="1191995107">
    <w:abstractNumId w:val="23"/>
  </w:num>
  <w:num w:numId="6" w16cid:durableId="1105347988">
    <w:abstractNumId w:val="20"/>
  </w:num>
  <w:num w:numId="7" w16cid:durableId="1254709000">
    <w:abstractNumId w:val="10"/>
  </w:num>
  <w:num w:numId="8" w16cid:durableId="1744181092">
    <w:abstractNumId w:val="1"/>
  </w:num>
  <w:num w:numId="9" w16cid:durableId="989672082">
    <w:abstractNumId w:val="17"/>
  </w:num>
  <w:num w:numId="10" w16cid:durableId="1282421707">
    <w:abstractNumId w:val="14"/>
  </w:num>
  <w:num w:numId="11" w16cid:durableId="1933856593">
    <w:abstractNumId w:val="8"/>
  </w:num>
  <w:num w:numId="12" w16cid:durableId="446199323">
    <w:abstractNumId w:val="15"/>
  </w:num>
  <w:num w:numId="13" w16cid:durableId="2133355883">
    <w:abstractNumId w:val="0"/>
  </w:num>
  <w:num w:numId="14" w16cid:durableId="1674650843">
    <w:abstractNumId w:val="7"/>
  </w:num>
  <w:num w:numId="15" w16cid:durableId="1996840114">
    <w:abstractNumId w:val="22"/>
  </w:num>
  <w:num w:numId="16" w16cid:durableId="1946960186">
    <w:abstractNumId w:val="5"/>
  </w:num>
  <w:num w:numId="17" w16cid:durableId="986976807">
    <w:abstractNumId w:val="4"/>
  </w:num>
  <w:num w:numId="18" w16cid:durableId="1224027473">
    <w:abstractNumId w:val="13"/>
  </w:num>
  <w:num w:numId="19" w16cid:durableId="2130276914">
    <w:abstractNumId w:val="12"/>
  </w:num>
  <w:num w:numId="20" w16cid:durableId="2025086558">
    <w:abstractNumId w:val="2"/>
  </w:num>
  <w:num w:numId="21" w16cid:durableId="1332366292">
    <w:abstractNumId w:val="16"/>
  </w:num>
  <w:num w:numId="22" w16cid:durableId="108017423">
    <w:abstractNumId w:val="24"/>
  </w:num>
  <w:num w:numId="23" w16cid:durableId="105932319">
    <w:abstractNumId w:val="3"/>
  </w:num>
  <w:num w:numId="24" w16cid:durableId="776754319">
    <w:abstractNumId w:val="18"/>
  </w:num>
  <w:num w:numId="25" w16cid:durableId="427894783">
    <w:abstractNumId w:val="9"/>
  </w:num>
  <w:num w:numId="26" w16cid:durableId="10575070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D17"/>
    <w:rsid w:val="0000473D"/>
    <w:rsid w:val="000111B5"/>
    <w:rsid w:val="00013EEC"/>
    <w:rsid w:val="00015D5B"/>
    <w:rsid w:val="00036BB8"/>
    <w:rsid w:val="000424CC"/>
    <w:rsid w:val="000515C0"/>
    <w:rsid w:val="00051BC5"/>
    <w:rsid w:val="00056D8A"/>
    <w:rsid w:val="000576DF"/>
    <w:rsid w:val="00066C17"/>
    <w:rsid w:val="00074F67"/>
    <w:rsid w:val="000836E8"/>
    <w:rsid w:val="0008720E"/>
    <w:rsid w:val="00094C34"/>
    <w:rsid w:val="00094C65"/>
    <w:rsid w:val="00094F3A"/>
    <w:rsid w:val="000957F1"/>
    <w:rsid w:val="000A469B"/>
    <w:rsid w:val="000B1942"/>
    <w:rsid w:val="000C6595"/>
    <w:rsid w:val="000D4B58"/>
    <w:rsid w:val="000D6E8E"/>
    <w:rsid w:val="000E15B2"/>
    <w:rsid w:val="000E188C"/>
    <w:rsid w:val="000E2C9D"/>
    <w:rsid w:val="000E4A34"/>
    <w:rsid w:val="000E4BDF"/>
    <w:rsid w:val="000E79FC"/>
    <w:rsid w:val="000F34C4"/>
    <w:rsid w:val="00101AC9"/>
    <w:rsid w:val="00105339"/>
    <w:rsid w:val="00106EB7"/>
    <w:rsid w:val="00112517"/>
    <w:rsid w:val="0011534A"/>
    <w:rsid w:val="00120823"/>
    <w:rsid w:val="00124328"/>
    <w:rsid w:val="00124E81"/>
    <w:rsid w:val="00132144"/>
    <w:rsid w:val="00134442"/>
    <w:rsid w:val="00136AD9"/>
    <w:rsid w:val="001415B2"/>
    <w:rsid w:val="00147BD2"/>
    <w:rsid w:val="001637B4"/>
    <w:rsid w:val="00165111"/>
    <w:rsid w:val="00165C26"/>
    <w:rsid w:val="00192432"/>
    <w:rsid w:val="001946FC"/>
    <w:rsid w:val="00194C23"/>
    <w:rsid w:val="00194E35"/>
    <w:rsid w:val="001A2156"/>
    <w:rsid w:val="001A5662"/>
    <w:rsid w:val="001C303E"/>
    <w:rsid w:val="001C421A"/>
    <w:rsid w:val="001D218B"/>
    <w:rsid w:val="001D7785"/>
    <w:rsid w:val="001E0D7D"/>
    <w:rsid w:val="001E0FD1"/>
    <w:rsid w:val="001E29D6"/>
    <w:rsid w:val="001E55BC"/>
    <w:rsid w:val="001F133A"/>
    <w:rsid w:val="001F66D5"/>
    <w:rsid w:val="00205621"/>
    <w:rsid w:val="0021090A"/>
    <w:rsid w:val="00216632"/>
    <w:rsid w:val="00222475"/>
    <w:rsid w:val="00225B3B"/>
    <w:rsid w:val="00227E86"/>
    <w:rsid w:val="00233D6C"/>
    <w:rsid w:val="002362FB"/>
    <w:rsid w:val="00241FE5"/>
    <w:rsid w:val="0024313B"/>
    <w:rsid w:val="002469C4"/>
    <w:rsid w:val="00254BC2"/>
    <w:rsid w:val="00255A6C"/>
    <w:rsid w:val="002561F5"/>
    <w:rsid w:val="0026348E"/>
    <w:rsid w:val="0027015F"/>
    <w:rsid w:val="00270F37"/>
    <w:rsid w:val="00272C60"/>
    <w:rsid w:val="0027579E"/>
    <w:rsid w:val="00276A5B"/>
    <w:rsid w:val="002775B1"/>
    <w:rsid w:val="00282681"/>
    <w:rsid w:val="00284FE7"/>
    <w:rsid w:val="0028757D"/>
    <w:rsid w:val="00290F1C"/>
    <w:rsid w:val="00291B5A"/>
    <w:rsid w:val="002926C8"/>
    <w:rsid w:val="002958E9"/>
    <w:rsid w:val="002A56DC"/>
    <w:rsid w:val="002A67EC"/>
    <w:rsid w:val="002A6F3C"/>
    <w:rsid w:val="002B3197"/>
    <w:rsid w:val="002C235F"/>
    <w:rsid w:val="002C53F9"/>
    <w:rsid w:val="002C6D47"/>
    <w:rsid w:val="002D28AE"/>
    <w:rsid w:val="002E244E"/>
    <w:rsid w:val="002E3132"/>
    <w:rsid w:val="002E398C"/>
    <w:rsid w:val="002F18F0"/>
    <w:rsid w:val="002F5CF3"/>
    <w:rsid w:val="002F71A1"/>
    <w:rsid w:val="0030051E"/>
    <w:rsid w:val="00303BA6"/>
    <w:rsid w:val="00303C72"/>
    <w:rsid w:val="00310D54"/>
    <w:rsid w:val="00310D6A"/>
    <w:rsid w:val="00316A35"/>
    <w:rsid w:val="00316B54"/>
    <w:rsid w:val="00316CE6"/>
    <w:rsid w:val="0032273A"/>
    <w:rsid w:val="003255DA"/>
    <w:rsid w:val="003267B5"/>
    <w:rsid w:val="0032775F"/>
    <w:rsid w:val="00330208"/>
    <w:rsid w:val="0033298E"/>
    <w:rsid w:val="00335117"/>
    <w:rsid w:val="00337112"/>
    <w:rsid w:val="00341566"/>
    <w:rsid w:val="00342918"/>
    <w:rsid w:val="00345E52"/>
    <w:rsid w:val="00347A98"/>
    <w:rsid w:val="00347BCE"/>
    <w:rsid w:val="00347DB4"/>
    <w:rsid w:val="00350499"/>
    <w:rsid w:val="00351A41"/>
    <w:rsid w:val="003571D7"/>
    <w:rsid w:val="00362C4E"/>
    <w:rsid w:val="0036507A"/>
    <w:rsid w:val="00371707"/>
    <w:rsid w:val="003762CE"/>
    <w:rsid w:val="003768ED"/>
    <w:rsid w:val="003868FE"/>
    <w:rsid w:val="0039153E"/>
    <w:rsid w:val="003A49D9"/>
    <w:rsid w:val="003B5289"/>
    <w:rsid w:val="003B7257"/>
    <w:rsid w:val="003D33F5"/>
    <w:rsid w:val="003D7210"/>
    <w:rsid w:val="003E1104"/>
    <w:rsid w:val="003E3875"/>
    <w:rsid w:val="003E42F5"/>
    <w:rsid w:val="003E5142"/>
    <w:rsid w:val="003F44A7"/>
    <w:rsid w:val="003F5C34"/>
    <w:rsid w:val="003F74AC"/>
    <w:rsid w:val="00406441"/>
    <w:rsid w:val="004208C7"/>
    <w:rsid w:val="004231E1"/>
    <w:rsid w:val="00424C81"/>
    <w:rsid w:val="004444A1"/>
    <w:rsid w:val="00444DF7"/>
    <w:rsid w:val="00446A14"/>
    <w:rsid w:val="004522F7"/>
    <w:rsid w:val="004564CA"/>
    <w:rsid w:val="00462D18"/>
    <w:rsid w:val="00462D60"/>
    <w:rsid w:val="004639D5"/>
    <w:rsid w:val="004728A6"/>
    <w:rsid w:val="004739A2"/>
    <w:rsid w:val="00473F02"/>
    <w:rsid w:val="00476A54"/>
    <w:rsid w:val="00491C68"/>
    <w:rsid w:val="00492FB6"/>
    <w:rsid w:val="004963A4"/>
    <w:rsid w:val="004967D0"/>
    <w:rsid w:val="004A0568"/>
    <w:rsid w:val="004A3D78"/>
    <w:rsid w:val="004A531E"/>
    <w:rsid w:val="004B25A4"/>
    <w:rsid w:val="004B26C3"/>
    <w:rsid w:val="004C001D"/>
    <w:rsid w:val="004C4EA3"/>
    <w:rsid w:val="004D2812"/>
    <w:rsid w:val="004E35FA"/>
    <w:rsid w:val="004F785E"/>
    <w:rsid w:val="005058BC"/>
    <w:rsid w:val="00516842"/>
    <w:rsid w:val="00522A14"/>
    <w:rsid w:val="0052449B"/>
    <w:rsid w:val="00526633"/>
    <w:rsid w:val="005311AD"/>
    <w:rsid w:val="00532517"/>
    <w:rsid w:val="00532905"/>
    <w:rsid w:val="0053464A"/>
    <w:rsid w:val="00537604"/>
    <w:rsid w:val="00540247"/>
    <w:rsid w:val="0055096D"/>
    <w:rsid w:val="005527E3"/>
    <w:rsid w:val="00553D18"/>
    <w:rsid w:val="0055418B"/>
    <w:rsid w:val="00556790"/>
    <w:rsid w:val="005763E5"/>
    <w:rsid w:val="00586F2E"/>
    <w:rsid w:val="00587367"/>
    <w:rsid w:val="00587E1F"/>
    <w:rsid w:val="0059404A"/>
    <w:rsid w:val="00596AE9"/>
    <w:rsid w:val="005A2646"/>
    <w:rsid w:val="005A338C"/>
    <w:rsid w:val="005A3713"/>
    <w:rsid w:val="005A6516"/>
    <w:rsid w:val="005A7C13"/>
    <w:rsid w:val="005B097D"/>
    <w:rsid w:val="005B1E58"/>
    <w:rsid w:val="005B4522"/>
    <w:rsid w:val="005C0686"/>
    <w:rsid w:val="005C18AC"/>
    <w:rsid w:val="005C28F0"/>
    <w:rsid w:val="005C3A04"/>
    <w:rsid w:val="005E5986"/>
    <w:rsid w:val="005E7727"/>
    <w:rsid w:val="005E7860"/>
    <w:rsid w:val="005F2AA0"/>
    <w:rsid w:val="005F3308"/>
    <w:rsid w:val="0060603B"/>
    <w:rsid w:val="006065DA"/>
    <w:rsid w:val="0061072E"/>
    <w:rsid w:val="00610C0C"/>
    <w:rsid w:val="00613FC7"/>
    <w:rsid w:val="0062104F"/>
    <w:rsid w:val="006221DE"/>
    <w:rsid w:val="00623EA3"/>
    <w:rsid w:val="00625464"/>
    <w:rsid w:val="00631B33"/>
    <w:rsid w:val="0063213D"/>
    <w:rsid w:val="0063285F"/>
    <w:rsid w:val="00632B9C"/>
    <w:rsid w:val="006330E2"/>
    <w:rsid w:val="006407B0"/>
    <w:rsid w:val="00641BDD"/>
    <w:rsid w:val="00647E02"/>
    <w:rsid w:val="00654C6B"/>
    <w:rsid w:val="0065526C"/>
    <w:rsid w:val="006554B3"/>
    <w:rsid w:val="00655F01"/>
    <w:rsid w:val="0065622D"/>
    <w:rsid w:val="00656D41"/>
    <w:rsid w:val="00663AE0"/>
    <w:rsid w:val="00691245"/>
    <w:rsid w:val="00691F1A"/>
    <w:rsid w:val="006A0816"/>
    <w:rsid w:val="006A0A87"/>
    <w:rsid w:val="006A4620"/>
    <w:rsid w:val="006B4227"/>
    <w:rsid w:val="006C3960"/>
    <w:rsid w:val="006C7882"/>
    <w:rsid w:val="006D3652"/>
    <w:rsid w:val="006F1A72"/>
    <w:rsid w:val="006F2D89"/>
    <w:rsid w:val="006F375C"/>
    <w:rsid w:val="006F569A"/>
    <w:rsid w:val="007067E0"/>
    <w:rsid w:val="0071065A"/>
    <w:rsid w:val="00711A22"/>
    <w:rsid w:val="007128C8"/>
    <w:rsid w:val="00713878"/>
    <w:rsid w:val="007156B8"/>
    <w:rsid w:val="0071763D"/>
    <w:rsid w:val="007226FB"/>
    <w:rsid w:val="007248F8"/>
    <w:rsid w:val="00742426"/>
    <w:rsid w:val="00742D17"/>
    <w:rsid w:val="007472D9"/>
    <w:rsid w:val="00755429"/>
    <w:rsid w:val="0076084C"/>
    <w:rsid w:val="007665C9"/>
    <w:rsid w:val="007701D1"/>
    <w:rsid w:val="00772FB6"/>
    <w:rsid w:val="0077755E"/>
    <w:rsid w:val="007849B3"/>
    <w:rsid w:val="00794C04"/>
    <w:rsid w:val="00795BDF"/>
    <w:rsid w:val="007A1DD3"/>
    <w:rsid w:val="007A49C8"/>
    <w:rsid w:val="007A6243"/>
    <w:rsid w:val="007B3D6F"/>
    <w:rsid w:val="007B4923"/>
    <w:rsid w:val="007C29C6"/>
    <w:rsid w:val="007C54E5"/>
    <w:rsid w:val="007D3A31"/>
    <w:rsid w:val="007E0796"/>
    <w:rsid w:val="007E572A"/>
    <w:rsid w:val="007E6F80"/>
    <w:rsid w:val="007F6D05"/>
    <w:rsid w:val="00800E6C"/>
    <w:rsid w:val="008029F6"/>
    <w:rsid w:val="008135A2"/>
    <w:rsid w:val="00815E25"/>
    <w:rsid w:val="00820E21"/>
    <w:rsid w:val="00821699"/>
    <w:rsid w:val="00821E3F"/>
    <w:rsid w:val="00834C9D"/>
    <w:rsid w:val="008603A8"/>
    <w:rsid w:val="008646AF"/>
    <w:rsid w:val="00865828"/>
    <w:rsid w:val="008805F2"/>
    <w:rsid w:val="0088107A"/>
    <w:rsid w:val="008825A7"/>
    <w:rsid w:val="0088667D"/>
    <w:rsid w:val="008875B4"/>
    <w:rsid w:val="008901B1"/>
    <w:rsid w:val="00890B5F"/>
    <w:rsid w:val="00892881"/>
    <w:rsid w:val="008A0064"/>
    <w:rsid w:val="008A063B"/>
    <w:rsid w:val="008A42AD"/>
    <w:rsid w:val="008A603F"/>
    <w:rsid w:val="008B2C16"/>
    <w:rsid w:val="008C402A"/>
    <w:rsid w:val="008C5616"/>
    <w:rsid w:val="008D2C60"/>
    <w:rsid w:val="008D4353"/>
    <w:rsid w:val="008D65ED"/>
    <w:rsid w:val="008D71B0"/>
    <w:rsid w:val="008E0082"/>
    <w:rsid w:val="008E4B86"/>
    <w:rsid w:val="008E4C4C"/>
    <w:rsid w:val="008E7D1A"/>
    <w:rsid w:val="008F5E3A"/>
    <w:rsid w:val="00900F6A"/>
    <w:rsid w:val="00902EBB"/>
    <w:rsid w:val="0090695D"/>
    <w:rsid w:val="00911266"/>
    <w:rsid w:val="0091161D"/>
    <w:rsid w:val="0091624D"/>
    <w:rsid w:val="00922F0F"/>
    <w:rsid w:val="0092418A"/>
    <w:rsid w:val="00924193"/>
    <w:rsid w:val="009333FF"/>
    <w:rsid w:val="00936EEA"/>
    <w:rsid w:val="00943E62"/>
    <w:rsid w:val="00945C4A"/>
    <w:rsid w:val="009462EE"/>
    <w:rsid w:val="00947BD9"/>
    <w:rsid w:val="009569F4"/>
    <w:rsid w:val="00963474"/>
    <w:rsid w:val="009637DD"/>
    <w:rsid w:val="00963928"/>
    <w:rsid w:val="00964131"/>
    <w:rsid w:val="00971F0E"/>
    <w:rsid w:val="00971F55"/>
    <w:rsid w:val="009778BF"/>
    <w:rsid w:val="009812CD"/>
    <w:rsid w:val="0098211D"/>
    <w:rsid w:val="009828B3"/>
    <w:rsid w:val="00984B87"/>
    <w:rsid w:val="0098628F"/>
    <w:rsid w:val="00987770"/>
    <w:rsid w:val="00990ECA"/>
    <w:rsid w:val="00992B42"/>
    <w:rsid w:val="009A1A76"/>
    <w:rsid w:val="009A69C5"/>
    <w:rsid w:val="009A720D"/>
    <w:rsid w:val="009B25B4"/>
    <w:rsid w:val="009B3BCD"/>
    <w:rsid w:val="009D404F"/>
    <w:rsid w:val="009D54FF"/>
    <w:rsid w:val="009D5805"/>
    <w:rsid w:val="009D6298"/>
    <w:rsid w:val="009E15A5"/>
    <w:rsid w:val="009E292F"/>
    <w:rsid w:val="009E3144"/>
    <w:rsid w:val="009E45E3"/>
    <w:rsid w:val="009F5656"/>
    <w:rsid w:val="00A02E5F"/>
    <w:rsid w:val="00A0349C"/>
    <w:rsid w:val="00A046ED"/>
    <w:rsid w:val="00A05310"/>
    <w:rsid w:val="00A053A7"/>
    <w:rsid w:val="00A10171"/>
    <w:rsid w:val="00A10864"/>
    <w:rsid w:val="00A22FA1"/>
    <w:rsid w:val="00A307BA"/>
    <w:rsid w:val="00A327E5"/>
    <w:rsid w:val="00A575EB"/>
    <w:rsid w:val="00A65AFB"/>
    <w:rsid w:val="00A67EAB"/>
    <w:rsid w:val="00A751C5"/>
    <w:rsid w:val="00A7526B"/>
    <w:rsid w:val="00A75B97"/>
    <w:rsid w:val="00A76965"/>
    <w:rsid w:val="00A7722E"/>
    <w:rsid w:val="00A82612"/>
    <w:rsid w:val="00A8285F"/>
    <w:rsid w:val="00A8303C"/>
    <w:rsid w:val="00A908CD"/>
    <w:rsid w:val="00AA06AC"/>
    <w:rsid w:val="00AA2430"/>
    <w:rsid w:val="00AA4641"/>
    <w:rsid w:val="00AB0C6D"/>
    <w:rsid w:val="00AB4494"/>
    <w:rsid w:val="00AB4CA3"/>
    <w:rsid w:val="00AB5843"/>
    <w:rsid w:val="00AB66A4"/>
    <w:rsid w:val="00AD37A7"/>
    <w:rsid w:val="00AD7C40"/>
    <w:rsid w:val="00AE7282"/>
    <w:rsid w:val="00AF33A2"/>
    <w:rsid w:val="00AF3519"/>
    <w:rsid w:val="00AF6004"/>
    <w:rsid w:val="00B03C8B"/>
    <w:rsid w:val="00B13ED4"/>
    <w:rsid w:val="00B16173"/>
    <w:rsid w:val="00B22906"/>
    <w:rsid w:val="00B2329B"/>
    <w:rsid w:val="00B31D58"/>
    <w:rsid w:val="00B43310"/>
    <w:rsid w:val="00B44AEC"/>
    <w:rsid w:val="00B4564D"/>
    <w:rsid w:val="00B54DD8"/>
    <w:rsid w:val="00B61E39"/>
    <w:rsid w:val="00B6224B"/>
    <w:rsid w:val="00B622A1"/>
    <w:rsid w:val="00B6364B"/>
    <w:rsid w:val="00B70913"/>
    <w:rsid w:val="00B841C4"/>
    <w:rsid w:val="00B95D80"/>
    <w:rsid w:val="00BA009F"/>
    <w:rsid w:val="00BA12C7"/>
    <w:rsid w:val="00BA39ED"/>
    <w:rsid w:val="00BA6E6A"/>
    <w:rsid w:val="00BB0E9D"/>
    <w:rsid w:val="00BB47BF"/>
    <w:rsid w:val="00BC24F5"/>
    <w:rsid w:val="00BC258E"/>
    <w:rsid w:val="00BC3A78"/>
    <w:rsid w:val="00BC3CB5"/>
    <w:rsid w:val="00BC4D1E"/>
    <w:rsid w:val="00BC5E56"/>
    <w:rsid w:val="00BD2C93"/>
    <w:rsid w:val="00BD3D3E"/>
    <w:rsid w:val="00BE2B64"/>
    <w:rsid w:val="00BE3970"/>
    <w:rsid w:val="00BF4DA1"/>
    <w:rsid w:val="00BF6E70"/>
    <w:rsid w:val="00C009C2"/>
    <w:rsid w:val="00C139C9"/>
    <w:rsid w:val="00C15705"/>
    <w:rsid w:val="00C1742A"/>
    <w:rsid w:val="00C27267"/>
    <w:rsid w:val="00C34DA6"/>
    <w:rsid w:val="00C36594"/>
    <w:rsid w:val="00C42297"/>
    <w:rsid w:val="00C4244D"/>
    <w:rsid w:val="00C441B1"/>
    <w:rsid w:val="00C44DCE"/>
    <w:rsid w:val="00C5065A"/>
    <w:rsid w:val="00C507F0"/>
    <w:rsid w:val="00C62037"/>
    <w:rsid w:val="00C72FC2"/>
    <w:rsid w:val="00C74D4B"/>
    <w:rsid w:val="00C75140"/>
    <w:rsid w:val="00C84A54"/>
    <w:rsid w:val="00C95930"/>
    <w:rsid w:val="00C97C65"/>
    <w:rsid w:val="00CA03D8"/>
    <w:rsid w:val="00CA3B47"/>
    <w:rsid w:val="00CA3E9C"/>
    <w:rsid w:val="00CB2121"/>
    <w:rsid w:val="00CB4405"/>
    <w:rsid w:val="00CB6FCB"/>
    <w:rsid w:val="00CB76C8"/>
    <w:rsid w:val="00CB78A4"/>
    <w:rsid w:val="00CC1F65"/>
    <w:rsid w:val="00CC4207"/>
    <w:rsid w:val="00CC5AD2"/>
    <w:rsid w:val="00CC5B45"/>
    <w:rsid w:val="00CD3CBF"/>
    <w:rsid w:val="00CD4099"/>
    <w:rsid w:val="00CE1FE8"/>
    <w:rsid w:val="00CF51CB"/>
    <w:rsid w:val="00D00F03"/>
    <w:rsid w:val="00D02A2B"/>
    <w:rsid w:val="00D03101"/>
    <w:rsid w:val="00D0640D"/>
    <w:rsid w:val="00D07A71"/>
    <w:rsid w:val="00D13C68"/>
    <w:rsid w:val="00D161AC"/>
    <w:rsid w:val="00D218E9"/>
    <w:rsid w:val="00D23252"/>
    <w:rsid w:val="00D3192F"/>
    <w:rsid w:val="00D40F46"/>
    <w:rsid w:val="00D42FA9"/>
    <w:rsid w:val="00D50CCE"/>
    <w:rsid w:val="00D554A8"/>
    <w:rsid w:val="00D64197"/>
    <w:rsid w:val="00D65CBA"/>
    <w:rsid w:val="00D65F7F"/>
    <w:rsid w:val="00D84E75"/>
    <w:rsid w:val="00D8758C"/>
    <w:rsid w:val="00D936EF"/>
    <w:rsid w:val="00D938C1"/>
    <w:rsid w:val="00D95046"/>
    <w:rsid w:val="00D96B0B"/>
    <w:rsid w:val="00DA06BA"/>
    <w:rsid w:val="00DA410A"/>
    <w:rsid w:val="00DB20D0"/>
    <w:rsid w:val="00DC0BC8"/>
    <w:rsid w:val="00DC7E87"/>
    <w:rsid w:val="00DD1259"/>
    <w:rsid w:val="00DD494D"/>
    <w:rsid w:val="00DE3752"/>
    <w:rsid w:val="00DE6E78"/>
    <w:rsid w:val="00DF56AB"/>
    <w:rsid w:val="00E00EA3"/>
    <w:rsid w:val="00E01A1A"/>
    <w:rsid w:val="00E024BA"/>
    <w:rsid w:val="00E068E2"/>
    <w:rsid w:val="00E10A61"/>
    <w:rsid w:val="00E1115A"/>
    <w:rsid w:val="00E152FB"/>
    <w:rsid w:val="00E210E0"/>
    <w:rsid w:val="00E22939"/>
    <w:rsid w:val="00E25CCB"/>
    <w:rsid w:val="00E30A74"/>
    <w:rsid w:val="00E3489A"/>
    <w:rsid w:val="00E34961"/>
    <w:rsid w:val="00E46665"/>
    <w:rsid w:val="00E51CD8"/>
    <w:rsid w:val="00E53C14"/>
    <w:rsid w:val="00E562B5"/>
    <w:rsid w:val="00E62EC6"/>
    <w:rsid w:val="00E676BF"/>
    <w:rsid w:val="00E6782F"/>
    <w:rsid w:val="00E745EA"/>
    <w:rsid w:val="00E770F6"/>
    <w:rsid w:val="00E81AAC"/>
    <w:rsid w:val="00E822CD"/>
    <w:rsid w:val="00E867DA"/>
    <w:rsid w:val="00EA4FB1"/>
    <w:rsid w:val="00EC0FF0"/>
    <w:rsid w:val="00EC3E77"/>
    <w:rsid w:val="00EC5BDC"/>
    <w:rsid w:val="00ED25F6"/>
    <w:rsid w:val="00ED583F"/>
    <w:rsid w:val="00EE011B"/>
    <w:rsid w:val="00EE2445"/>
    <w:rsid w:val="00EF04D9"/>
    <w:rsid w:val="00EF1245"/>
    <w:rsid w:val="00F0090D"/>
    <w:rsid w:val="00F049EC"/>
    <w:rsid w:val="00F221D2"/>
    <w:rsid w:val="00F22B1A"/>
    <w:rsid w:val="00F251FC"/>
    <w:rsid w:val="00F26AA4"/>
    <w:rsid w:val="00F2701C"/>
    <w:rsid w:val="00F2735B"/>
    <w:rsid w:val="00F34378"/>
    <w:rsid w:val="00F36A6A"/>
    <w:rsid w:val="00F42B81"/>
    <w:rsid w:val="00F454B7"/>
    <w:rsid w:val="00F46810"/>
    <w:rsid w:val="00F5181F"/>
    <w:rsid w:val="00F531B0"/>
    <w:rsid w:val="00F66A6E"/>
    <w:rsid w:val="00F73AFD"/>
    <w:rsid w:val="00F8306A"/>
    <w:rsid w:val="00F84FB1"/>
    <w:rsid w:val="00F87EF6"/>
    <w:rsid w:val="00F964E6"/>
    <w:rsid w:val="00FA556C"/>
    <w:rsid w:val="00FB66AC"/>
    <w:rsid w:val="00FC0F16"/>
    <w:rsid w:val="00FC19DA"/>
    <w:rsid w:val="00FC461B"/>
    <w:rsid w:val="00FC4C16"/>
    <w:rsid w:val="00FC5BB7"/>
    <w:rsid w:val="00FD226F"/>
    <w:rsid w:val="00FD31C7"/>
    <w:rsid w:val="00FD3A5B"/>
    <w:rsid w:val="00FD41A7"/>
    <w:rsid w:val="00FD7CB9"/>
    <w:rsid w:val="00FE1A77"/>
    <w:rsid w:val="00FF2120"/>
    <w:rsid w:val="00FF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A1EDA"/>
  <w15:chartTrackingRefBased/>
  <w15:docId w15:val="{3B9BD2FB-F00E-2D4B-A7B3-0EC791EA0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lfaen" w:eastAsiaTheme="minorHAnsi" w:hAnsi="Sylfaen" w:cs="Times New Roman (Textkörper CS)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2D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D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D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2D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2D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2D1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2D1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2D1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2D1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2D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D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D1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2D1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2D1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2D1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2D1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2D1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2D1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2D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2D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D1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2D1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2D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2D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2D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2D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D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D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2D1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D3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75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140"/>
  </w:style>
  <w:style w:type="paragraph" w:styleId="Footer">
    <w:name w:val="footer"/>
    <w:basedOn w:val="Normal"/>
    <w:link w:val="FooterChar"/>
    <w:uiPriority w:val="99"/>
    <w:unhideWhenUsed/>
    <w:rsid w:val="00C75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140"/>
  </w:style>
  <w:style w:type="character" w:styleId="PageNumber">
    <w:name w:val="page number"/>
    <w:basedOn w:val="DefaultParagraphFont"/>
    <w:uiPriority w:val="99"/>
    <w:semiHidden/>
    <w:unhideWhenUsed/>
    <w:rsid w:val="00C75140"/>
  </w:style>
  <w:style w:type="character" w:customStyle="1" w:styleId="NoSpacingChar">
    <w:name w:val="No Spacing Char"/>
    <w:basedOn w:val="DefaultParagraphFont"/>
    <w:link w:val="NoSpacing"/>
    <w:uiPriority w:val="1"/>
    <w:locked/>
    <w:rsid w:val="00E10A61"/>
    <w:rPr>
      <w:rFonts w:eastAsiaTheme="minorEastAsia"/>
    </w:rPr>
  </w:style>
  <w:style w:type="paragraph" w:styleId="NoSpacing">
    <w:name w:val="No Spacing"/>
    <w:link w:val="NoSpacingChar"/>
    <w:uiPriority w:val="1"/>
    <w:qFormat/>
    <w:rsid w:val="00E10A61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12</Pages>
  <Words>3608</Words>
  <Characters>20572</Characters>
  <Application>Microsoft Office Word</Application>
  <DocSecurity>0</DocSecurity>
  <Lines>171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n_fabritius@outlook.de</dc:creator>
  <cp:keywords/>
  <dc:description/>
  <cp:lastModifiedBy>Nino Trokashvili</cp:lastModifiedBy>
  <cp:revision>597</cp:revision>
  <cp:lastPrinted>2025-12-18T08:18:00Z</cp:lastPrinted>
  <dcterms:created xsi:type="dcterms:W3CDTF">2025-12-16T15:57:00Z</dcterms:created>
  <dcterms:modified xsi:type="dcterms:W3CDTF">2026-04-01T07:57:00Z</dcterms:modified>
</cp:coreProperties>
</file>