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B5A6" w14:textId="77777777" w:rsidR="00ED306B" w:rsidRPr="00B26A52" w:rsidRDefault="008A10CE" w:rsidP="00ED306B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სამკურნალო პრეპარატის </w:t>
      </w:r>
    </w:p>
    <w:p w14:paraId="5B439E79" w14:textId="0BAB6E1C" w:rsidR="008A10CE" w:rsidRPr="00B26A52" w:rsidRDefault="008A10CE" w:rsidP="00ED306B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4AABE29E" w14:textId="77777777" w:rsidR="00ED306B" w:rsidRPr="00B26A52" w:rsidRDefault="00ED306B" w:rsidP="00ED306B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4C23671E" w14:textId="77777777" w:rsidR="008A10CE" w:rsidRPr="00B26A52" w:rsidRDefault="008A10CE" w:rsidP="00ED306B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ვესელ დუე </w:t>
      </w:r>
      <w:r w:rsidRPr="00B26A52">
        <w:rPr>
          <w:rFonts w:ascii="Sylfaen" w:hAnsi="Sylfaen"/>
          <w:b/>
          <w:sz w:val="24"/>
          <w:szCs w:val="24"/>
        </w:rPr>
        <w:t>F</w:t>
      </w:r>
    </w:p>
    <w:p w14:paraId="0537B79A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1F70CFE" w14:textId="77777777" w:rsidR="009E1FF8" w:rsidRPr="00B26A52" w:rsidRDefault="009E1FF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58B5048" w14:textId="77777777" w:rsidR="00832BDF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სავაჭრო სახელი</w:t>
      </w:r>
      <w:r w:rsidRPr="00B26A52">
        <w:rPr>
          <w:rFonts w:ascii="Sylfaen" w:hAnsi="Sylfaen"/>
          <w:sz w:val="24"/>
          <w:szCs w:val="24"/>
          <w:lang w:val="ka-GE"/>
        </w:rPr>
        <w:t xml:space="preserve"> - ვესელ დუე </w:t>
      </w:r>
      <w:r w:rsidRPr="00B26A52">
        <w:rPr>
          <w:rFonts w:ascii="Sylfaen" w:hAnsi="Sylfaen"/>
          <w:sz w:val="24"/>
          <w:szCs w:val="24"/>
        </w:rPr>
        <w:t>F</w:t>
      </w:r>
    </w:p>
    <w:p w14:paraId="0C93C2FC" w14:textId="44C265C4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საერთაშორისო არაპატენტირებული დასახელება</w:t>
      </w:r>
      <w:r w:rsidR="00DB36D4">
        <w:rPr>
          <w:rFonts w:ascii="Sylfaen" w:hAnsi="Sylfaen"/>
          <w:sz w:val="24"/>
          <w:szCs w:val="24"/>
        </w:rPr>
        <w:t xml:space="preserve"> -</w:t>
      </w:r>
      <w:r w:rsidRPr="00B26A52">
        <w:rPr>
          <w:rFonts w:ascii="Sylfaen" w:hAnsi="Sylfaen"/>
          <w:sz w:val="24"/>
          <w:szCs w:val="24"/>
          <w:lang w:val="ka-GE"/>
        </w:rPr>
        <w:t xml:space="preserve"> სულოდექსიდი</w:t>
      </w:r>
    </w:p>
    <w:p w14:paraId="1BABF572" w14:textId="77777777" w:rsidR="0034367A" w:rsidRPr="00B26A52" w:rsidRDefault="0034367A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EF3DD39" w14:textId="53AB710C" w:rsidR="00CE3D9B" w:rsidRPr="00B26A52" w:rsidRDefault="008A10CE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ფარმაცევტული ფორმა </w:t>
      </w:r>
    </w:p>
    <w:p w14:paraId="5C7AA022" w14:textId="3889DFB7" w:rsidR="00CE3D9B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ინტრავენური და </w:t>
      </w:r>
      <w:r w:rsidR="00281D22" w:rsidRPr="00B26A52">
        <w:rPr>
          <w:rFonts w:ascii="Sylfaen" w:hAnsi="Sylfaen"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sz w:val="24"/>
          <w:szCs w:val="24"/>
          <w:lang w:val="ka-GE"/>
        </w:rPr>
        <w:t xml:space="preserve"> საინექციო </w:t>
      </w:r>
      <w:r w:rsidR="00CE3D9B" w:rsidRPr="00B26A52">
        <w:rPr>
          <w:rFonts w:ascii="Sylfaen" w:hAnsi="Sylfaen"/>
          <w:sz w:val="24"/>
          <w:szCs w:val="24"/>
          <w:lang w:val="ka-GE"/>
        </w:rPr>
        <w:t>ხსნარი</w:t>
      </w:r>
      <w:r w:rsidRPr="00B26A52">
        <w:rPr>
          <w:rFonts w:ascii="Sylfaen" w:hAnsi="Sylfaen"/>
          <w:sz w:val="24"/>
          <w:szCs w:val="24"/>
          <w:lang w:val="ka-GE"/>
        </w:rPr>
        <w:t xml:space="preserve">. </w:t>
      </w:r>
    </w:p>
    <w:p w14:paraId="675E1CAE" w14:textId="77777777" w:rsidR="008A10CE" w:rsidRPr="00B26A52" w:rsidRDefault="0034367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რბილი </w:t>
      </w:r>
      <w:r w:rsidR="008A10CE" w:rsidRPr="00B26A52">
        <w:rPr>
          <w:rFonts w:ascii="Sylfaen" w:hAnsi="Sylfaen"/>
          <w:sz w:val="24"/>
          <w:szCs w:val="24"/>
          <w:lang w:val="ka-GE"/>
        </w:rPr>
        <w:t>კაფსულები.</w:t>
      </w:r>
    </w:p>
    <w:p w14:paraId="207F215F" w14:textId="77777777" w:rsidR="004A6363" w:rsidRPr="00B26A52" w:rsidRDefault="004A6363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82FEB0A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შემადგენლობა</w:t>
      </w:r>
    </w:p>
    <w:p w14:paraId="7158BAF1" w14:textId="77777777" w:rsidR="004A6363" w:rsidRPr="00B26A52" w:rsidRDefault="004A6363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408A75C" w14:textId="7F809D4C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ინტრავენური და </w:t>
      </w:r>
      <w:r w:rsidR="00281D22" w:rsidRPr="00B26A52">
        <w:rPr>
          <w:rFonts w:ascii="Sylfaen" w:hAnsi="Sylfaen"/>
          <w:b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b/>
          <w:sz w:val="24"/>
          <w:szCs w:val="24"/>
          <w:lang w:val="ka-GE"/>
        </w:rPr>
        <w:t xml:space="preserve"> საინექციო </w:t>
      </w:r>
      <w:r w:rsidR="004A6363" w:rsidRPr="00B26A52">
        <w:rPr>
          <w:rFonts w:ascii="Sylfaen" w:hAnsi="Sylfaen"/>
          <w:b/>
          <w:sz w:val="24"/>
          <w:szCs w:val="24"/>
          <w:lang w:val="ka-GE"/>
        </w:rPr>
        <w:t>ხსნარი</w:t>
      </w:r>
    </w:p>
    <w:p w14:paraId="0B095F59" w14:textId="440CC2E4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თითოეული 2</w:t>
      </w:r>
      <w:r w:rsidR="00ED306B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მლ-იანი ამპულა შეიცავს:</w:t>
      </w:r>
    </w:p>
    <w:p w14:paraId="019B949B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t>აქტიური ნივთიერება: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სულოდექსიდი 600 ლე*</w:t>
      </w:r>
    </w:p>
    <w:p w14:paraId="48A0A56C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t>დამხმარე (არააქტიური) ნივთიერებები: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ნატრიუმის ქლორიდი, საინექციო წყალი</w:t>
      </w:r>
    </w:p>
    <w:p w14:paraId="55F6F308" w14:textId="77777777" w:rsidR="004A6363" w:rsidRPr="00B26A52" w:rsidRDefault="004A6363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DD65431" w14:textId="77777777" w:rsidR="008A10CE" w:rsidRPr="00B26A52" w:rsidRDefault="0034367A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რბილი </w:t>
      </w:r>
      <w:r w:rsidR="008A10CE" w:rsidRPr="00B26A52">
        <w:rPr>
          <w:rFonts w:ascii="Sylfaen" w:hAnsi="Sylfaen"/>
          <w:b/>
          <w:sz w:val="24"/>
          <w:szCs w:val="24"/>
          <w:lang w:val="ka-GE"/>
        </w:rPr>
        <w:t>კაფსულა</w:t>
      </w:r>
    </w:p>
    <w:p w14:paraId="2268D749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თითოეული კაფსულა შეიცავს:</w:t>
      </w:r>
    </w:p>
    <w:p w14:paraId="2B17CC2F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t>აქტიური ნივთიერება: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4A6363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სულოდექსიდი 250 ლე*</w:t>
      </w:r>
    </w:p>
    <w:p w14:paraId="4B00F78C" w14:textId="77777777" w:rsidR="008A10CE" w:rsidRPr="00B26A52" w:rsidRDefault="008A10C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t>დამხმარე (არააქტიური) ნივთიერებები: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6A35DF" w:rsidRPr="00B26A52">
        <w:rPr>
          <w:rFonts w:ascii="Sylfaen" w:hAnsi="Sylfaen"/>
          <w:sz w:val="24"/>
          <w:szCs w:val="24"/>
          <w:lang w:val="ka-GE"/>
        </w:rPr>
        <w:t xml:space="preserve">  ნატრიუმის ლაურილ სარკოსინატი, სილიკონის დიოქსიდი, ტრიაცეტინი.</w:t>
      </w:r>
    </w:p>
    <w:p w14:paraId="7F2592D8" w14:textId="77777777" w:rsidR="008A10CE" w:rsidRPr="00B26A52" w:rsidRDefault="006A35DF" w:rsidP="00ED306B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კაფსულის გარსის შემადგენლობა: ჟელატინი, გლიცეროლი, ნატრიუმის ეთილ პარაჰიდროქსიბენზოატი</w:t>
      </w:r>
      <w:r w:rsidR="00D74C53" w:rsidRPr="00B26A52">
        <w:rPr>
          <w:rFonts w:ascii="Sylfaen" w:hAnsi="Sylfaen"/>
          <w:sz w:val="24"/>
          <w:szCs w:val="24"/>
          <w:lang w:val="ka-GE"/>
        </w:rPr>
        <w:t xml:space="preserve"> (</w:t>
      </w:r>
      <w:r w:rsidR="00D74C53" w:rsidRPr="00DB36D4">
        <w:rPr>
          <w:rFonts w:ascii="Sylfaen" w:hAnsi="Sylfaen"/>
          <w:sz w:val="24"/>
          <w:szCs w:val="24"/>
          <w:lang w:val="ka-GE"/>
        </w:rPr>
        <w:t>E215)</w:t>
      </w:r>
      <w:r w:rsidRPr="00B26A52">
        <w:rPr>
          <w:rFonts w:ascii="Sylfaen" w:hAnsi="Sylfaen"/>
          <w:sz w:val="24"/>
          <w:szCs w:val="24"/>
          <w:lang w:val="ka-GE"/>
        </w:rPr>
        <w:t>, ნატრიუმის პროპილ პარაჰიდროქსიბენზოატი, ტიტანის დიოქსიდი (E171), რკინის ოქსიდი წითელი (E172).</w:t>
      </w:r>
      <w:r w:rsidRPr="00B26A52">
        <w:rPr>
          <w:rFonts w:ascii="Sylfaen" w:hAnsi="Sylfaen" w:cs="Sylfaen"/>
          <w:b/>
          <w:sz w:val="24"/>
          <w:szCs w:val="24"/>
          <w:lang w:val="ka-GE"/>
        </w:rPr>
        <w:t xml:space="preserve">  </w:t>
      </w:r>
    </w:p>
    <w:p w14:paraId="5F7F5244" w14:textId="77777777" w:rsidR="006A35DF" w:rsidRPr="00B26A52" w:rsidRDefault="006A35DF" w:rsidP="00ED306B">
      <w:pPr>
        <w:spacing w:after="0" w:line="240" w:lineRule="auto"/>
        <w:rPr>
          <w:rFonts w:ascii="Sylfaen" w:hAnsi="Sylfaen" w:cs="Sylfaen"/>
          <w:b/>
          <w:sz w:val="24"/>
          <w:szCs w:val="24"/>
          <w:lang w:val="ka-GE"/>
        </w:rPr>
      </w:pPr>
    </w:p>
    <w:p w14:paraId="3283E6D3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* - ლიპოპროტეინ ლიპაზა, ერთეული </w:t>
      </w:r>
    </w:p>
    <w:p w14:paraId="093B0A9E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12FA55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აღწერილობა</w:t>
      </w:r>
    </w:p>
    <w:p w14:paraId="281A6BCB" w14:textId="444ADD22" w:rsidR="0079370A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ინტრავენური და </w:t>
      </w:r>
      <w:r w:rsidR="00281D22" w:rsidRPr="00B26A52">
        <w:rPr>
          <w:rFonts w:ascii="Sylfaen" w:hAnsi="Sylfaen"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sz w:val="24"/>
          <w:szCs w:val="24"/>
          <w:lang w:val="ka-GE"/>
        </w:rPr>
        <w:t xml:space="preserve"> გამოყენების ხსნარი</w:t>
      </w:r>
      <w:r w:rsidR="0079370A" w:rsidRPr="00B26A52">
        <w:rPr>
          <w:rFonts w:ascii="Sylfaen" w:hAnsi="Sylfaen"/>
          <w:sz w:val="24"/>
          <w:szCs w:val="24"/>
          <w:lang w:val="ka-GE"/>
        </w:rPr>
        <w:t>.</w:t>
      </w:r>
    </w:p>
    <w:p w14:paraId="18A60737" w14:textId="77777777" w:rsidR="005E39ED" w:rsidRPr="00B26A52" w:rsidRDefault="005E39E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ღია გამჭვირვალე მოყავისფრო-ყვითელი სტერილური ხსნარი.</w:t>
      </w:r>
    </w:p>
    <w:p w14:paraId="346F92DC" w14:textId="77777777" w:rsidR="0079370A" w:rsidRPr="00DB36D4" w:rsidRDefault="0079370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B36D4">
        <w:rPr>
          <w:rFonts w:ascii="Sylfaen" w:hAnsi="Sylfaen"/>
          <w:sz w:val="24"/>
          <w:szCs w:val="24"/>
          <w:lang w:val="ka-GE"/>
        </w:rPr>
        <w:t>pH: 5.5-7.5</w:t>
      </w:r>
    </w:p>
    <w:p w14:paraId="3761DF82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0C8530C" w14:textId="77777777" w:rsidR="009735A3" w:rsidRPr="00B26A52" w:rsidRDefault="009735A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რბილი კაფსულები</w:t>
      </w:r>
    </w:p>
    <w:p w14:paraId="6026BE83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წითელი აგურისფერი, ოვალური კაფსულა, რომელიც შეიცავს მოთეთრო-მონაცრისფრო სუსპენზიას. </w:t>
      </w:r>
      <w:r w:rsidR="009044D3" w:rsidRPr="00B26A52">
        <w:rPr>
          <w:rFonts w:ascii="Sylfaen" w:hAnsi="Sylfaen"/>
          <w:sz w:val="24"/>
          <w:szCs w:val="24"/>
          <w:lang w:val="ka-GE"/>
        </w:rPr>
        <w:t>დასაშვებია</w:t>
      </w:r>
      <w:r w:rsidRPr="00B26A52">
        <w:rPr>
          <w:rFonts w:ascii="Sylfaen" w:hAnsi="Sylfaen"/>
          <w:sz w:val="24"/>
          <w:szCs w:val="24"/>
          <w:lang w:val="ka-GE"/>
        </w:rPr>
        <w:t xml:space="preserve"> კაფსულის </w:t>
      </w:r>
      <w:r w:rsidR="009044D3" w:rsidRPr="00B26A52">
        <w:rPr>
          <w:rFonts w:ascii="Sylfaen" w:hAnsi="Sylfaen"/>
          <w:sz w:val="24"/>
          <w:szCs w:val="24"/>
          <w:lang w:val="ka-GE"/>
        </w:rPr>
        <w:t xml:space="preserve">შიგთავსის </w:t>
      </w:r>
      <w:r w:rsidRPr="00B26A52">
        <w:rPr>
          <w:rFonts w:ascii="Sylfaen" w:hAnsi="Sylfaen"/>
          <w:sz w:val="24"/>
          <w:szCs w:val="24"/>
          <w:lang w:val="ka-GE"/>
        </w:rPr>
        <w:t>მოვარდისფრო ან ვარდისფერ-კრემისფერი</w:t>
      </w:r>
      <w:r w:rsidR="00EE558E" w:rsidRPr="00B26A52">
        <w:rPr>
          <w:rFonts w:ascii="Sylfaen" w:hAnsi="Sylfaen"/>
          <w:sz w:val="24"/>
          <w:szCs w:val="24"/>
          <w:lang w:val="ka-GE"/>
        </w:rPr>
        <w:t xml:space="preserve"> შეფერილობა</w:t>
      </w:r>
      <w:r w:rsidRPr="00B26A52">
        <w:rPr>
          <w:rFonts w:ascii="Sylfaen" w:hAnsi="Sylfaen"/>
          <w:sz w:val="24"/>
          <w:szCs w:val="24"/>
          <w:lang w:val="ka-GE"/>
        </w:rPr>
        <w:t>.</w:t>
      </w:r>
    </w:p>
    <w:p w14:paraId="4967888C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3EE3E59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ფარმაკოლოგიური ჯგუფი</w:t>
      </w:r>
      <w:r w:rsidRPr="00B26A52">
        <w:rPr>
          <w:rFonts w:ascii="Sylfaen" w:hAnsi="Sylfaen"/>
          <w:sz w:val="24"/>
          <w:szCs w:val="24"/>
          <w:lang w:val="ka-GE"/>
        </w:rPr>
        <w:t xml:space="preserve"> - ჰეპარინის </w:t>
      </w:r>
      <w:r w:rsidR="009044D3" w:rsidRPr="00B26A52">
        <w:rPr>
          <w:rFonts w:ascii="Sylfaen" w:hAnsi="Sylfaen"/>
          <w:sz w:val="24"/>
          <w:szCs w:val="24"/>
          <w:lang w:val="ka-GE"/>
        </w:rPr>
        <w:t>ანტითრომბოზ</w:t>
      </w:r>
      <w:r w:rsidRPr="00B26A52">
        <w:rPr>
          <w:rFonts w:ascii="Sylfaen" w:hAnsi="Sylfaen"/>
          <w:sz w:val="24"/>
          <w:szCs w:val="24"/>
          <w:lang w:val="ka-GE"/>
        </w:rPr>
        <w:t>ული მედიკამენტი</w:t>
      </w:r>
    </w:p>
    <w:p w14:paraId="05DAADDC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4C7603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lastRenderedPageBreak/>
        <w:t>ATC კოდი:</w:t>
      </w:r>
      <w:r w:rsidRPr="00B26A52">
        <w:rPr>
          <w:rFonts w:ascii="Sylfaen" w:hAnsi="Sylfaen"/>
          <w:sz w:val="24"/>
          <w:szCs w:val="24"/>
          <w:lang w:val="ka-GE"/>
        </w:rPr>
        <w:t xml:space="preserve"> B01AB11</w:t>
      </w:r>
    </w:p>
    <w:p w14:paraId="5D58278E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9F263F5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02F15AAA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ვესელ დუე F (სულოდექსიდი) წარმოადგენს ბუნებრივ პროდუქტს, რომელიც მიიღება ღორის კუჭ-ნაწლავის ლორწოვანი გარსიდან. სულოდექსიდი შედგება გლუკოზამინოგლიკანის (GAG) ნარევისგან: ჰეპარინის მსგავსი მოლეკულა მოლეკულური მასით 8000 Da (80%) და დერმატანის სულფატით (20%).</w:t>
      </w:r>
    </w:p>
    <w:p w14:paraId="002FE921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90F4166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ფარმაკოდიმანიკა</w:t>
      </w:r>
    </w:p>
    <w:p w14:paraId="694CCF8C" w14:textId="77777777" w:rsidR="006A35DF" w:rsidRPr="00B26A52" w:rsidRDefault="009044D3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მო</w:t>
      </w:r>
      <w:r w:rsidR="006A35DF" w:rsidRPr="00B26A52">
        <w:rPr>
          <w:rFonts w:ascii="Sylfaen" w:hAnsi="Sylfaen"/>
          <w:sz w:val="24"/>
          <w:szCs w:val="24"/>
          <w:u w:val="single"/>
          <w:lang w:val="ka-GE"/>
        </w:rPr>
        <w:t>ქმედების მექანიზმი</w:t>
      </w:r>
    </w:p>
    <w:p w14:paraId="42C31436" w14:textId="77777777" w:rsidR="00115323" w:rsidRPr="00B26A52" w:rsidRDefault="0011532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0EB3A1A" w14:textId="41DFD580" w:rsidR="006A35DF" w:rsidRPr="00B26A52" w:rsidRDefault="009044D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მო</w:t>
      </w:r>
      <w:r w:rsidR="00552E7D" w:rsidRPr="00B26A52">
        <w:rPr>
          <w:rFonts w:ascii="Sylfaen" w:hAnsi="Sylfaen"/>
          <w:sz w:val="24"/>
          <w:szCs w:val="24"/>
          <w:lang w:val="ka-GE"/>
        </w:rPr>
        <w:t>ქმედების მექანიზმი ხასიათდება ორი ძირითადი მახასიათებლით. ჰეპარინის მსგავსი, სწრაფად მოძრავი სულოდექსიდის შემადგენელი ნაწილი ანტითრომბინის (ATIII) მსგავსია, ხოლო დერმატან-სულფატის შემადგენელი</w:t>
      </w:r>
      <w:r w:rsidR="006C691F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B26A52">
        <w:rPr>
          <w:rFonts w:ascii="Sylfaen" w:hAnsi="Sylfaen"/>
          <w:sz w:val="24"/>
          <w:szCs w:val="24"/>
          <w:lang w:val="ka-GE"/>
        </w:rPr>
        <w:t>ნაწილი</w:t>
      </w:r>
      <w:r w:rsidR="006C691F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B26A52">
        <w:rPr>
          <w:rFonts w:ascii="Sylfaen" w:hAnsi="Sylfaen"/>
          <w:sz w:val="24"/>
          <w:szCs w:val="24"/>
          <w:lang w:val="ka-GE"/>
        </w:rPr>
        <w:t>-</w:t>
      </w:r>
      <w:r w:rsidR="006C691F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B26A52">
        <w:rPr>
          <w:rFonts w:ascii="Sylfaen" w:hAnsi="Sylfaen"/>
          <w:sz w:val="24"/>
          <w:szCs w:val="24"/>
          <w:lang w:val="ka-GE"/>
        </w:rPr>
        <w:t>ჰეპარინის</w:t>
      </w:r>
      <w:r w:rsidR="006C691F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552E7D" w:rsidRPr="00B26A52">
        <w:rPr>
          <w:rFonts w:ascii="Sylfaen" w:hAnsi="Sylfaen"/>
          <w:sz w:val="24"/>
          <w:szCs w:val="24"/>
          <w:lang w:val="ka-GE"/>
        </w:rPr>
        <w:t>კოფაქტორ II-ის</w:t>
      </w:r>
      <w:r w:rsidR="00E0369D" w:rsidRPr="00B26A52">
        <w:rPr>
          <w:rFonts w:ascii="Sylfaen" w:hAnsi="Sylfaen"/>
          <w:sz w:val="24"/>
          <w:szCs w:val="24"/>
          <w:lang w:val="ka-GE"/>
        </w:rPr>
        <w:t xml:space="preserve"> (HC</w:t>
      </w:r>
      <w:r w:rsidR="00552E7D" w:rsidRPr="00B26A52">
        <w:rPr>
          <w:rFonts w:ascii="Sylfaen" w:hAnsi="Sylfaen"/>
          <w:sz w:val="24"/>
          <w:szCs w:val="24"/>
          <w:lang w:val="ka-GE"/>
        </w:rPr>
        <w:t xml:space="preserve">II) მსგავსი. </w:t>
      </w:r>
    </w:p>
    <w:p w14:paraId="6B20D328" w14:textId="77777777" w:rsidR="00115323" w:rsidRPr="00B26A52" w:rsidRDefault="0011532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5518BF5" w14:textId="77777777" w:rsidR="00552E7D" w:rsidRPr="00B26A52" w:rsidRDefault="00552E7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ფარმაკოლოგიური </w:t>
      </w:r>
      <w:r w:rsidR="00115323" w:rsidRPr="00B26A52">
        <w:rPr>
          <w:rFonts w:ascii="Sylfaen" w:hAnsi="Sylfaen"/>
          <w:sz w:val="24"/>
          <w:szCs w:val="24"/>
          <w:lang w:val="ka-GE"/>
        </w:rPr>
        <w:t>მო</w:t>
      </w:r>
      <w:r w:rsidRPr="00B26A52">
        <w:rPr>
          <w:rFonts w:ascii="Sylfaen" w:hAnsi="Sylfaen"/>
          <w:sz w:val="24"/>
          <w:szCs w:val="24"/>
          <w:lang w:val="ka-GE"/>
        </w:rPr>
        <w:t xml:space="preserve">ქმედება: </w:t>
      </w:r>
      <w:r w:rsidR="00FA1BA8" w:rsidRPr="00B26A52">
        <w:rPr>
          <w:rFonts w:ascii="Sylfaen" w:hAnsi="Sylfaen"/>
          <w:sz w:val="24"/>
          <w:szCs w:val="24"/>
          <w:lang w:val="ka-GE"/>
        </w:rPr>
        <w:t>ანტითრომბოზ</w:t>
      </w:r>
      <w:r w:rsidRPr="00B26A52">
        <w:rPr>
          <w:rFonts w:ascii="Sylfaen" w:hAnsi="Sylfaen"/>
          <w:sz w:val="24"/>
          <w:szCs w:val="24"/>
          <w:lang w:val="ka-GE"/>
        </w:rPr>
        <w:t>ული, პროფიბრინოლი</w:t>
      </w:r>
      <w:r w:rsidR="00FA1BA8" w:rsidRPr="00B26A52">
        <w:rPr>
          <w:rFonts w:ascii="Sylfaen" w:hAnsi="Sylfaen"/>
          <w:sz w:val="24"/>
          <w:szCs w:val="24"/>
          <w:lang w:val="ka-GE"/>
        </w:rPr>
        <w:t>ზ</w:t>
      </w:r>
      <w:r w:rsidRPr="00B26A52">
        <w:rPr>
          <w:rFonts w:ascii="Sylfaen" w:hAnsi="Sylfaen"/>
          <w:sz w:val="24"/>
          <w:szCs w:val="24"/>
          <w:lang w:val="ka-GE"/>
        </w:rPr>
        <w:t>ური, ანგიოპროტექ</w:t>
      </w:r>
      <w:r w:rsidR="00FA1BA8" w:rsidRPr="00B26A52">
        <w:rPr>
          <w:rFonts w:ascii="Sylfaen" w:hAnsi="Sylfaen"/>
          <w:sz w:val="24"/>
          <w:szCs w:val="24"/>
          <w:lang w:val="ka-GE"/>
        </w:rPr>
        <w:t>ტორუ</w:t>
      </w:r>
      <w:r w:rsidRPr="00B26A52">
        <w:rPr>
          <w:rFonts w:ascii="Sylfaen" w:hAnsi="Sylfaen"/>
          <w:sz w:val="24"/>
          <w:szCs w:val="24"/>
          <w:lang w:val="ka-GE"/>
        </w:rPr>
        <w:t>ლი.</w:t>
      </w:r>
    </w:p>
    <w:p w14:paraId="04731B89" w14:textId="77777777" w:rsidR="00FA1BA8" w:rsidRPr="00B26A52" w:rsidRDefault="00FA1BA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EF40EF7" w14:textId="43D2E5EC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სულოდექსიდი </w:t>
      </w:r>
      <w:r w:rsidR="00FA1BA8" w:rsidRPr="00B26A52">
        <w:rPr>
          <w:rFonts w:ascii="Sylfaen" w:hAnsi="Sylfaen"/>
          <w:sz w:val="24"/>
          <w:szCs w:val="24"/>
          <w:lang w:val="ka-GE"/>
        </w:rPr>
        <w:t>ანტითრომბოზ</w:t>
      </w:r>
      <w:r w:rsidRPr="00B26A52">
        <w:rPr>
          <w:rFonts w:ascii="Sylfaen" w:hAnsi="Sylfaen"/>
          <w:sz w:val="24"/>
          <w:szCs w:val="24"/>
          <w:lang w:val="ka-GE"/>
        </w:rPr>
        <w:t xml:space="preserve">ულად მოქმედებს ორივე არტერიულ და ვენურ დონეებზე, რაც ხორციელდება ისეთი </w:t>
      </w:r>
      <w:r w:rsidR="00A31148" w:rsidRPr="00B26A52">
        <w:rPr>
          <w:rFonts w:ascii="Sylfaen" w:hAnsi="Sylfaen"/>
          <w:sz w:val="24"/>
          <w:szCs w:val="24"/>
          <w:lang w:val="ka-GE"/>
        </w:rPr>
        <w:t>მო</w:t>
      </w:r>
      <w:r w:rsidRPr="00B26A52">
        <w:rPr>
          <w:rFonts w:ascii="Sylfaen" w:hAnsi="Sylfaen"/>
          <w:sz w:val="24"/>
          <w:szCs w:val="24"/>
          <w:lang w:val="ka-GE"/>
        </w:rPr>
        <w:t xml:space="preserve">ქმედების მექანიზმის სერიებით, როგორიც არის კოაგულაციის კასკადში ჩართული ზოგიერთი ფაქტორის შეფერხება, კერძოდ აქტივირებული </w:t>
      </w:r>
      <w:r w:rsidR="009834C4" w:rsidRPr="00B26A52">
        <w:rPr>
          <w:rFonts w:ascii="Sylfaen" w:hAnsi="Sylfaen"/>
          <w:sz w:val="24"/>
          <w:szCs w:val="24"/>
          <w:lang w:val="ka-GE"/>
        </w:rPr>
        <w:t xml:space="preserve">X </w:t>
      </w:r>
      <w:r w:rsidRPr="00B26A52">
        <w:rPr>
          <w:rFonts w:ascii="Sylfaen" w:hAnsi="Sylfaen"/>
          <w:sz w:val="24"/>
          <w:szCs w:val="24"/>
          <w:lang w:val="ka-GE"/>
        </w:rPr>
        <w:t>ფაქტორის, ფიბრინოლი</w:t>
      </w:r>
      <w:r w:rsidR="00B53067" w:rsidRPr="00B26A52">
        <w:rPr>
          <w:rFonts w:ascii="Sylfaen" w:hAnsi="Sylfaen"/>
          <w:sz w:val="24"/>
          <w:szCs w:val="24"/>
          <w:lang w:val="ka-GE"/>
        </w:rPr>
        <w:t>ზური მო</w:t>
      </w:r>
      <w:r w:rsidRPr="00B26A52">
        <w:rPr>
          <w:rFonts w:ascii="Sylfaen" w:hAnsi="Sylfaen"/>
          <w:sz w:val="24"/>
          <w:szCs w:val="24"/>
          <w:lang w:val="ka-GE"/>
        </w:rPr>
        <w:t xml:space="preserve">ქმედების და თრომბოციტების </w:t>
      </w:r>
      <w:r w:rsidR="00115323" w:rsidRPr="00B26A52">
        <w:rPr>
          <w:rFonts w:ascii="Sylfaen" w:hAnsi="Sylfaen"/>
          <w:sz w:val="24"/>
          <w:szCs w:val="24"/>
          <w:lang w:val="ka-GE"/>
        </w:rPr>
        <w:t>ადჰეზიის</w:t>
      </w:r>
      <w:r w:rsidRPr="00B26A52">
        <w:rPr>
          <w:rFonts w:ascii="Sylfaen" w:hAnsi="Sylfaen"/>
          <w:sz w:val="24"/>
          <w:szCs w:val="24"/>
          <w:lang w:val="ka-GE"/>
        </w:rPr>
        <w:t xml:space="preserve"> შეფერხება. </w:t>
      </w:r>
    </w:p>
    <w:p w14:paraId="03EEFC6A" w14:textId="6D0D3737" w:rsidR="00552E7D" w:rsidRPr="00B26A52" w:rsidRDefault="006C2A4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ანტითრომბო</w:t>
      </w:r>
      <w:r w:rsidR="00115323" w:rsidRPr="00B26A52">
        <w:rPr>
          <w:rFonts w:ascii="Sylfaen" w:hAnsi="Sylfaen"/>
          <w:sz w:val="24"/>
          <w:szCs w:val="24"/>
          <w:lang w:val="ka-GE"/>
        </w:rPr>
        <w:t>ზ</w:t>
      </w:r>
      <w:r w:rsidRPr="00B26A52">
        <w:rPr>
          <w:rFonts w:ascii="Sylfaen" w:hAnsi="Sylfaen"/>
          <w:sz w:val="24"/>
          <w:szCs w:val="24"/>
          <w:lang w:val="ka-GE"/>
        </w:rPr>
        <w:t xml:space="preserve">ული ქმედების მექანიზმი დაკავშირებულია Xa-ს აქტივობის </w:t>
      </w:r>
      <w:r w:rsidR="009834C4">
        <w:rPr>
          <w:rFonts w:ascii="Sylfaen" w:hAnsi="Sylfaen"/>
          <w:sz w:val="24"/>
          <w:szCs w:val="24"/>
          <w:lang w:val="ka-GE"/>
        </w:rPr>
        <w:t>დათრგუნვა</w:t>
      </w:r>
      <w:r w:rsidRPr="00B26A52">
        <w:rPr>
          <w:rFonts w:ascii="Sylfaen" w:hAnsi="Sylfaen"/>
          <w:sz w:val="24"/>
          <w:szCs w:val="24"/>
          <w:lang w:val="ka-GE"/>
        </w:rPr>
        <w:t>სთან, რაც ხორციელდება პროსტაციკლინის სინთეზისა და გამოყოფის</w:t>
      </w:r>
      <w:r w:rsidR="00D444D8" w:rsidRPr="00B26A52">
        <w:rPr>
          <w:rFonts w:ascii="Sylfaen" w:hAnsi="Sylfaen"/>
          <w:sz w:val="24"/>
          <w:szCs w:val="24"/>
          <w:lang w:val="ka-GE"/>
        </w:rPr>
        <w:t xml:space="preserve"> (IPG</w:t>
      </w:r>
      <w:r w:rsidRPr="00B26A52">
        <w:rPr>
          <w:rFonts w:ascii="Sylfaen" w:hAnsi="Sylfaen"/>
          <w:sz w:val="24"/>
          <w:szCs w:val="24"/>
          <w:vertAlign w:val="subscript"/>
          <w:lang w:val="ka-GE"/>
        </w:rPr>
        <w:t>2</w:t>
      </w:r>
      <w:r w:rsidRPr="00B26A52">
        <w:rPr>
          <w:rFonts w:ascii="Sylfaen" w:hAnsi="Sylfaen"/>
          <w:sz w:val="24"/>
          <w:szCs w:val="24"/>
          <w:lang w:val="ka-GE"/>
        </w:rPr>
        <w:t>) ზრდით, სისხლის ფიბრ</w:t>
      </w:r>
      <w:r w:rsidR="00115323" w:rsidRPr="00B26A52">
        <w:rPr>
          <w:rFonts w:ascii="Sylfaen" w:hAnsi="Sylfaen"/>
          <w:sz w:val="24"/>
          <w:szCs w:val="24"/>
          <w:lang w:val="ka-GE"/>
        </w:rPr>
        <w:t>ინოგენის</w:t>
      </w:r>
      <w:r w:rsidRPr="00B26A52">
        <w:rPr>
          <w:rFonts w:ascii="Sylfaen" w:hAnsi="Sylfaen"/>
          <w:sz w:val="24"/>
          <w:szCs w:val="24"/>
          <w:lang w:val="ka-GE"/>
        </w:rPr>
        <w:t xml:space="preserve"> დაწევასთან ერთად. თრომბინთან ურთიერთქმედება მინიმალურია, რაც ზღუდავს ანტიკოაგულა</w:t>
      </w:r>
      <w:r w:rsidR="00FA155A">
        <w:rPr>
          <w:rFonts w:ascii="Sylfaen" w:hAnsi="Sylfaen"/>
          <w:sz w:val="24"/>
          <w:szCs w:val="24"/>
          <w:lang w:val="ka-GE"/>
        </w:rPr>
        <w:t>ცი</w:t>
      </w:r>
      <w:r w:rsidRPr="00B26A52">
        <w:rPr>
          <w:rFonts w:ascii="Sylfaen" w:hAnsi="Sylfaen"/>
          <w:sz w:val="24"/>
          <w:szCs w:val="24"/>
          <w:lang w:val="ka-GE"/>
        </w:rPr>
        <w:t>ურ ქმედებას.</w:t>
      </w:r>
    </w:p>
    <w:p w14:paraId="02562A74" w14:textId="77777777" w:rsidR="00115323" w:rsidRPr="00B26A52" w:rsidRDefault="0011532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EA7639B" w14:textId="77777777" w:rsidR="006A35DF" w:rsidRPr="00B26A52" w:rsidRDefault="006C2A4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პროფიბრინოლი</w:t>
      </w:r>
      <w:r w:rsidR="00115323" w:rsidRPr="00B26A52">
        <w:rPr>
          <w:rFonts w:ascii="Sylfaen" w:hAnsi="Sylfaen"/>
          <w:sz w:val="24"/>
          <w:szCs w:val="24"/>
          <w:lang w:val="ka-GE"/>
        </w:rPr>
        <w:t>ზური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115323" w:rsidRPr="00B26A52">
        <w:rPr>
          <w:rFonts w:ascii="Sylfaen" w:hAnsi="Sylfaen"/>
          <w:sz w:val="24"/>
          <w:szCs w:val="24"/>
          <w:lang w:val="ka-GE"/>
        </w:rPr>
        <w:t>მო</w:t>
      </w:r>
      <w:r w:rsidRPr="00B26A52">
        <w:rPr>
          <w:rFonts w:ascii="Sylfaen" w:hAnsi="Sylfaen"/>
          <w:sz w:val="24"/>
          <w:szCs w:val="24"/>
          <w:lang w:val="ka-GE"/>
        </w:rPr>
        <w:t xml:space="preserve">ქმედება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გამოწვეულია ქსოვილის პლაზმინოგენის აქტივატორის გააქტიურების ზრდით და პლაზმინოგენის აქტივატორის </w:t>
      </w:r>
      <w:r w:rsidR="00115323" w:rsidRPr="00B26A52">
        <w:rPr>
          <w:rFonts w:ascii="Sylfaen" w:hAnsi="Sylfaen"/>
          <w:sz w:val="24"/>
          <w:szCs w:val="24"/>
          <w:lang w:val="ka-GE"/>
        </w:rPr>
        <w:t>ინჰიბიტორის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აქტიურობის შემცირებით.</w:t>
      </w:r>
    </w:p>
    <w:p w14:paraId="36A50562" w14:textId="77777777" w:rsidR="00115323" w:rsidRPr="00B26A52" w:rsidRDefault="00115323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CC436F" w14:textId="77777777" w:rsidR="001F0F9A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ფიბრინოგენის დონეების შემცირების მხარდაჭერით, სულოდექსიდი ეფექტურად ახორციელებს სისხლძარღვთა დაავადებებით ავადმყოფ და თრომბო</w:t>
      </w:r>
      <w:r w:rsidR="00770D1C" w:rsidRPr="00B26A52">
        <w:rPr>
          <w:rFonts w:ascii="Sylfaen" w:hAnsi="Sylfaen"/>
          <w:sz w:val="24"/>
          <w:szCs w:val="24"/>
          <w:lang w:val="ka-GE"/>
        </w:rPr>
        <w:t>ზის</w:t>
      </w:r>
      <w:r w:rsidRPr="00B26A52">
        <w:rPr>
          <w:rFonts w:ascii="Sylfaen" w:hAnsi="Sylfaen"/>
          <w:sz w:val="24"/>
          <w:szCs w:val="24"/>
          <w:lang w:val="ka-GE"/>
        </w:rPr>
        <w:t xml:space="preserve"> რისკის ქვეშ მყოფ პაციენტთა შეცვლილი სისხლის სიბლანტის ნორმალიზებას.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დამატებით, სულოდექსიდი </w:t>
      </w:r>
      <w:r w:rsidR="007F2B9E" w:rsidRPr="00B26A52">
        <w:rPr>
          <w:rFonts w:ascii="Sylfaen" w:hAnsi="Sylfaen"/>
          <w:sz w:val="24"/>
          <w:szCs w:val="24"/>
          <w:lang w:val="ka-GE"/>
        </w:rPr>
        <w:t xml:space="preserve">ახდენს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770D1C" w:rsidRPr="00B26A52">
        <w:rPr>
          <w:rFonts w:ascii="Sylfaen" w:hAnsi="Sylfaen"/>
          <w:sz w:val="24"/>
          <w:szCs w:val="24"/>
          <w:lang w:val="ka-GE"/>
        </w:rPr>
        <w:t>დინების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7F2B9E" w:rsidRPr="00B26A52">
        <w:rPr>
          <w:rFonts w:ascii="Sylfaen" w:hAnsi="Sylfaen"/>
          <w:sz w:val="24"/>
          <w:szCs w:val="24"/>
          <w:lang w:val="ka-GE"/>
        </w:rPr>
        <w:t>თვისებების ნორმალიზებას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, რაც ხორციელდება ლიპოპროტეინ ლიპაზას (ტრიგლიცერიდების </w:t>
      </w:r>
      <w:r w:rsidR="00770D1C" w:rsidRPr="00B26A52">
        <w:rPr>
          <w:rFonts w:ascii="Sylfaen" w:hAnsi="Sylfaen"/>
          <w:sz w:val="24"/>
          <w:szCs w:val="24"/>
          <w:lang w:val="ka-GE"/>
        </w:rPr>
        <w:t>ჰიდროლიზ</w:t>
      </w:r>
      <w:r w:rsidR="001F0F9A" w:rsidRPr="00B26A52">
        <w:rPr>
          <w:rFonts w:ascii="Sylfaen" w:hAnsi="Sylfaen"/>
          <w:sz w:val="24"/>
          <w:szCs w:val="24"/>
          <w:lang w:val="ka-GE"/>
        </w:rPr>
        <w:t>ზე პასუხისმგებელი ენზიმი) აქტივაციი</w:t>
      </w:r>
      <w:r w:rsidR="007F2B9E" w:rsidRPr="00B26A52">
        <w:rPr>
          <w:rFonts w:ascii="Sylfaen" w:hAnsi="Sylfaen"/>
          <w:sz w:val="24"/>
          <w:szCs w:val="24"/>
          <w:lang w:val="ka-GE"/>
        </w:rPr>
        <w:t xml:space="preserve">ს გზით </w:t>
      </w:r>
      <w:r w:rsidR="001F0F9A" w:rsidRPr="00B26A52">
        <w:rPr>
          <w:rFonts w:ascii="Sylfaen" w:hAnsi="Sylfaen"/>
          <w:sz w:val="24"/>
          <w:szCs w:val="24"/>
          <w:lang w:val="ka-GE"/>
        </w:rPr>
        <w:t>ტრიგლიცერიდების დონის დაწევით.</w:t>
      </w:r>
    </w:p>
    <w:p w14:paraId="7E43FA6C" w14:textId="77777777" w:rsidR="007F2B9E" w:rsidRPr="00B26A52" w:rsidRDefault="007F2B9E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0EB003E" w14:textId="77777777" w:rsidR="00552E7D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ანგიოპროტექციული </w:t>
      </w:r>
      <w:r w:rsidR="006C43A7" w:rsidRPr="00B26A52">
        <w:rPr>
          <w:rFonts w:ascii="Sylfaen" w:hAnsi="Sylfaen"/>
          <w:sz w:val="24"/>
          <w:szCs w:val="24"/>
          <w:lang w:val="ka-GE"/>
        </w:rPr>
        <w:t>მო</w:t>
      </w:r>
      <w:r w:rsidRPr="00B26A52">
        <w:rPr>
          <w:rFonts w:ascii="Sylfaen" w:hAnsi="Sylfaen"/>
          <w:sz w:val="24"/>
          <w:szCs w:val="24"/>
          <w:lang w:val="ka-GE"/>
        </w:rPr>
        <w:t xml:space="preserve">ქმედება დაკავშირებულია ენდოთელიუმის უჯრედების სტრუქტურული და ფუნქციონალური </w:t>
      </w:r>
      <w:r w:rsidR="006C43A7" w:rsidRPr="00B26A52">
        <w:rPr>
          <w:rFonts w:ascii="Sylfaen" w:hAnsi="Sylfaen"/>
          <w:sz w:val="24"/>
          <w:szCs w:val="24"/>
          <w:lang w:val="ka-GE"/>
        </w:rPr>
        <w:t>მთლიანობის</w:t>
      </w:r>
      <w:r w:rsidRPr="00B26A52">
        <w:rPr>
          <w:rFonts w:ascii="Sylfaen" w:hAnsi="Sylfaen"/>
          <w:sz w:val="24"/>
          <w:szCs w:val="24"/>
          <w:lang w:val="ka-GE"/>
        </w:rPr>
        <w:t xml:space="preserve"> აღდგენასთან, სისხლძარღვის ბაზალური მემბრანების უარყოფითი მუხტის </w:t>
      </w:r>
      <w:r w:rsidR="00902BA6" w:rsidRPr="00B26A52">
        <w:rPr>
          <w:rFonts w:ascii="Sylfaen" w:hAnsi="Sylfaen"/>
          <w:sz w:val="24"/>
          <w:szCs w:val="24"/>
          <w:lang w:val="ka-GE"/>
        </w:rPr>
        <w:t xml:space="preserve">სიმკვრივის </w:t>
      </w:r>
      <w:r w:rsidRPr="00B26A52">
        <w:rPr>
          <w:rFonts w:ascii="Sylfaen" w:hAnsi="Sylfaen"/>
          <w:sz w:val="24"/>
          <w:szCs w:val="24"/>
          <w:lang w:val="ka-GE"/>
        </w:rPr>
        <w:t>ნორმალიზებასთან.</w:t>
      </w:r>
    </w:p>
    <w:p w14:paraId="7C949F6E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lastRenderedPageBreak/>
        <w:t>კლინიკური ეფექტურობა და უსაფრთხოება</w:t>
      </w:r>
    </w:p>
    <w:p w14:paraId="6CB5296F" w14:textId="77777777" w:rsidR="00902BA6" w:rsidRPr="00B26A52" w:rsidRDefault="001E50D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სულოდექსიდის თერაპიული აქტივობა შეფასდა სისხლძარღვთა დაავადებების მქონე პაციენტებში, რომელთაც ქონდათ თრომბოზის რისკი როგორც არტერიების, ასევე ვენების მხრივ.</w:t>
      </w:r>
    </w:p>
    <w:p w14:paraId="7D036581" w14:textId="4033A430" w:rsidR="001F0F9A" w:rsidRPr="00B26A52" w:rsidRDefault="001E50D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მედიკამენტმა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დაა</w:t>
      </w:r>
      <w:r w:rsidRPr="00B26A52">
        <w:rPr>
          <w:rFonts w:ascii="Sylfaen" w:hAnsi="Sylfaen"/>
          <w:sz w:val="24"/>
          <w:szCs w:val="24"/>
          <w:lang w:val="ka-GE"/>
        </w:rPr>
        <w:t>დასტურა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განსაკუთრებ</w:t>
      </w:r>
      <w:r w:rsidRPr="00B26A52">
        <w:rPr>
          <w:rFonts w:ascii="Sylfaen" w:hAnsi="Sylfaen"/>
          <w:sz w:val="24"/>
          <w:szCs w:val="24"/>
          <w:lang w:val="ka-GE"/>
        </w:rPr>
        <w:t>ული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ეფექტურობა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9834C4">
        <w:rPr>
          <w:rFonts w:ascii="Sylfaen" w:hAnsi="Sylfaen"/>
          <w:sz w:val="24"/>
          <w:szCs w:val="24"/>
          <w:lang w:val="ka-GE"/>
        </w:rPr>
        <w:t>ხანდაზმუ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ლებში და </w:t>
      </w:r>
      <w:r w:rsidRPr="00B26A52">
        <w:rPr>
          <w:rFonts w:ascii="Sylfaen" w:hAnsi="Sylfaen"/>
          <w:sz w:val="24"/>
          <w:szCs w:val="24"/>
          <w:lang w:val="ka-GE"/>
        </w:rPr>
        <w:t xml:space="preserve">დიაბეტის მქონე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პაციენტებში.</w:t>
      </w:r>
    </w:p>
    <w:p w14:paraId="065A1282" w14:textId="77777777" w:rsidR="00A974D6" w:rsidRPr="00B26A52" w:rsidRDefault="00A974D6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884B674" w14:textId="77777777" w:rsidR="00A974D6" w:rsidRPr="00B26A52" w:rsidRDefault="00A974D6" w:rsidP="00ED306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r w:rsidRPr="00B26A52">
        <w:rPr>
          <w:rFonts w:ascii="Sylfaen" w:hAnsi="Sylfaen"/>
          <w:sz w:val="24"/>
          <w:szCs w:val="24"/>
        </w:rPr>
        <w:t>დიაბეტური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ნეფროპათიისას</w:t>
      </w:r>
      <w:proofErr w:type="spellEnd"/>
      <w:r w:rsidRPr="00B26A52">
        <w:rPr>
          <w:rFonts w:ascii="Sylfaen" w:hAnsi="Sylfaen"/>
          <w:sz w:val="24"/>
          <w:szCs w:val="24"/>
        </w:rPr>
        <w:t xml:space="preserve">, </w:t>
      </w:r>
      <w:proofErr w:type="spellStart"/>
      <w:r w:rsidRPr="00B26A52">
        <w:rPr>
          <w:rFonts w:ascii="Sylfaen" w:hAnsi="Sylfaen"/>
          <w:sz w:val="24"/>
          <w:szCs w:val="24"/>
        </w:rPr>
        <w:t>პრეპარატის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ეფექტურობა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განისაზღვრება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სულოდექსიდის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უნარით</w:t>
      </w:r>
      <w:proofErr w:type="spellEnd"/>
      <w:r w:rsidRPr="00B26A52">
        <w:rPr>
          <w:rFonts w:ascii="Sylfaen" w:hAnsi="Sylfaen"/>
          <w:sz w:val="24"/>
          <w:szCs w:val="24"/>
        </w:rPr>
        <w:t xml:space="preserve">, </w:t>
      </w:r>
      <w:proofErr w:type="spellStart"/>
      <w:r w:rsidRPr="00B26A52">
        <w:rPr>
          <w:rFonts w:ascii="Sylfaen" w:hAnsi="Sylfaen"/>
          <w:sz w:val="24"/>
          <w:szCs w:val="24"/>
        </w:rPr>
        <w:t>შეამციროს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ბაზალური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მემბრანების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სისქე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და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 xml:space="preserve">წარმოშვას არაუჯრედოვანი მატრიცა </w:t>
      </w:r>
      <w:r w:rsidR="004A64BC" w:rsidRPr="00B26A52">
        <w:rPr>
          <w:rFonts w:ascii="Sylfaen" w:hAnsi="Sylfaen"/>
          <w:sz w:val="24"/>
          <w:szCs w:val="24"/>
          <w:lang w:val="ka-GE"/>
        </w:rPr>
        <w:t>მეზანგიალური</w:t>
      </w:r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უჯრედების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პროლიფერაციის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დაქვეითების</w:t>
      </w:r>
      <w:proofErr w:type="spellEnd"/>
      <w:r w:rsidRPr="00B26A52">
        <w:rPr>
          <w:rFonts w:ascii="Sylfaen" w:hAnsi="Sylfaen"/>
          <w:sz w:val="24"/>
          <w:szCs w:val="24"/>
        </w:rPr>
        <w:t xml:space="preserve"> </w:t>
      </w:r>
      <w:proofErr w:type="spellStart"/>
      <w:r w:rsidRPr="00B26A52">
        <w:rPr>
          <w:rFonts w:ascii="Sylfaen" w:hAnsi="Sylfaen"/>
          <w:sz w:val="24"/>
          <w:szCs w:val="24"/>
        </w:rPr>
        <w:t>შედეგად</w:t>
      </w:r>
      <w:proofErr w:type="spellEnd"/>
      <w:r w:rsidRPr="00B26A52">
        <w:rPr>
          <w:rFonts w:ascii="Sylfaen" w:hAnsi="Sylfaen"/>
          <w:sz w:val="24"/>
          <w:szCs w:val="24"/>
        </w:rPr>
        <w:t>.</w:t>
      </w:r>
    </w:p>
    <w:p w14:paraId="265866F2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8720D7C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ფარმაკოკინეტიკა</w:t>
      </w:r>
    </w:p>
    <w:p w14:paraId="3A7C1109" w14:textId="77777777" w:rsidR="001F0F9A" w:rsidRPr="00B26A52" w:rsidRDefault="00207CDD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აბსორბცია</w:t>
      </w:r>
    </w:p>
    <w:p w14:paraId="44A64895" w14:textId="77777777" w:rsidR="001F0F9A" w:rsidRPr="00B26A52" w:rsidRDefault="004A64BC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სულოდექსიდი შეიწოვება კუჭ-ნაწლავის ბარიერის საშუალებით. </w:t>
      </w:r>
      <w:r w:rsidR="001F0F9A" w:rsidRPr="00B26A52">
        <w:rPr>
          <w:rFonts w:ascii="Sylfaen" w:hAnsi="Sylfaen"/>
          <w:sz w:val="24"/>
          <w:szCs w:val="24"/>
          <w:lang w:val="ka-GE"/>
        </w:rPr>
        <w:t>აღნიშნული პროდუქტის</w:t>
      </w:r>
      <w:r w:rsidR="00333DEA" w:rsidRPr="00B26A52">
        <w:rPr>
          <w:rFonts w:ascii="Sylfaen" w:hAnsi="Sylfaen"/>
          <w:sz w:val="24"/>
          <w:szCs w:val="24"/>
          <w:lang w:val="ka-GE"/>
        </w:rPr>
        <w:t xml:space="preserve"> შესახებ კვლევამ</w:t>
      </w:r>
      <w:r w:rsidR="00EE558E" w:rsidRPr="00B26A52">
        <w:rPr>
          <w:rFonts w:ascii="Sylfaen" w:hAnsi="Sylfaen"/>
          <w:sz w:val="24"/>
          <w:szCs w:val="24"/>
          <w:lang w:val="ka-GE"/>
        </w:rPr>
        <w:t xml:space="preserve"> -</w:t>
      </w:r>
      <w:r w:rsidR="00333DEA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EE558E" w:rsidRPr="00B26A52">
        <w:rPr>
          <w:rFonts w:ascii="Sylfaen" w:hAnsi="Sylfaen"/>
          <w:sz w:val="24"/>
          <w:szCs w:val="24"/>
          <w:lang w:val="ka-GE"/>
        </w:rPr>
        <w:t>აბსორბცია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მამაკაცებში ორალური გზით მიღების შემდეგ</w:t>
      </w:r>
      <w:r w:rsidR="00333DEA" w:rsidRPr="00B26A52">
        <w:rPr>
          <w:rFonts w:ascii="Sylfaen" w:hAnsi="Sylfaen"/>
          <w:sz w:val="24"/>
          <w:szCs w:val="24"/>
          <w:lang w:val="ka-GE"/>
        </w:rPr>
        <w:t>,</w:t>
      </w:r>
      <w:r w:rsidR="00EE558E" w:rsidRPr="00B26A52">
        <w:rPr>
          <w:rFonts w:ascii="Sylfaen" w:hAnsi="Sylfaen"/>
          <w:sz w:val="24"/>
          <w:szCs w:val="24"/>
          <w:lang w:val="ka-GE"/>
        </w:rPr>
        <w:t xml:space="preserve"> აჩვენა, რომ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სისხლის დონის პირველი პიკური მაჩვენებელი ფიქსირდება 2 საათის შემდეგ, ხოლო მეორე - 4-6 საათს შორის, რის შემდეგაც პლაზმაში </w:t>
      </w:r>
      <w:r w:rsidR="00333DEA" w:rsidRPr="00B26A52">
        <w:rPr>
          <w:rFonts w:ascii="Sylfaen" w:hAnsi="Sylfaen"/>
          <w:sz w:val="24"/>
          <w:szCs w:val="24"/>
          <w:lang w:val="ka-GE"/>
        </w:rPr>
        <w:t xml:space="preserve">სამკურნალო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საშუალება არ ვლინდება; იგი ხელახლა ვლინდება მიახლოებით 12 საათში და დაახლოებით 48 საათის განმავლობაში რჩება მუდმივად. </w:t>
      </w:r>
      <w:r w:rsidR="00BE6E8D" w:rsidRPr="00B26A52">
        <w:rPr>
          <w:rFonts w:ascii="Sylfaen" w:hAnsi="Sylfaen"/>
          <w:sz w:val="24"/>
          <w:szCs w:val="24"/>
          <w:lang w:val="ka-GE"/>
        </w:rPr>
        <w:t xml:space="preserve">სისხლში 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12 საათის შემდგომ გამოვლენილი  მუდმივი </w:t>
      </w:r>
      <w:r w:rsidR="00BE6E8D" w:rsidRPr="00B26A52">
        <w:rPr>
          <w:rFonts w:ascii="Sylfaen" w:hAnsi="Sylfaen"/>
          <w:sz w:val="24"/>
          <w:szCs w:val="24"/>
          <w:lang w:val="ka-GE"/>
        </w:rPr>
        <w:t>დონე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შესაძლოა გამოწვეული იყოს </w:t>
      </w:r>
      <w:r w:rsidR="00333DEA" w:rsidRPr="00B26A52">
        <w:rPr>
          <w:rFonts w:ascii="Sylfaen" w:hAnsi="Sylfaen"/>
          <w:sz w:val="24"/>
          <w:szCs w:val="24"/>
          <w:lang w:val="ka-GE"/>
        </w:rPr>
        <w:t>შემწოვ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ორგანოთა</w:t>
      </w:r>
      <w:r w:rsidR="00BE6E8D" w:rsidRPr="00B26A52">
        <w:rPr>
          <w:rFonts w:ascii="Sylfaen" w:hAnsi="Sylfaen"/>
          <w:sz w:val="24"/>
          <w:szCs w:val="24"/>
          <w:lang w:val="ka-GE"/>
        </w:rPr>
        <w:t xml:space="preserve">, </w:t>
      </w:r>
      <w:r w:rsidR="001F0F9A" w:rsidRPr="00B26A52">
        <w:rPr>
          <w:rFonts w:ascii="Sylfaen" w:hAnsi="Sylfaen"/>
          <w:sz w:val="24"/>
          <w:szCs w:val="24"/>
          <w:lang w:val="ka-GE"/>
        </w:rPr>
        <w:t>კერძოდ</w:t>
      </w:r>
      <w:r w:rsidR="00333DEA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1F0F9A" w:rsidRPr="00B26A52">
        <w:rPr>
          <w:rFonts w:ascii="Sylfaen" w:hAnsi="Sylfaen"/>
          <w:sz w:val="24"/>
          <w:szCs w:val="24"/>
          <w:lang w:val="ka-GE"/>
        </w:rPr>
        <w:t>სისხლძარღვის</w:t>
      </w:r>
      <w:r w:rsidR="00333DEA" w:rsidRPr="00B26A52">
        <w:rPr>
          <w:rFonts w:ascii="Sylfaen" w:hAnsi="Sylfaen"/>
          <w:sz w:val="24"/>
          <w:szCs w:val="24"/>
          <w:lang w:val="ka-GE"/>
        </w:rPr>
        <w:t xml:space="preserve"> ენდოთელიუმის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მიერ </w:t>
      </w:r>
      <w:r w:rsidR="00BE6E8D" w:rsidRPr="00B26A52">
        <w:rPr>
          <w:rFonts w:ascii="Sylfaen" w:hAnsi="Sylfaen"/>
          <w:sz w:val="24"/>
          <w:szCs w:val="24"/>
          <w:lang w:val="ka-GE"/>
        </w:rPr>
        <w:t>პრეპარატის</w:t>
      </w:r>
      <w:r w:rsidR="001F0F9A" w:rsidRPr="00B26A52">
        <w:rPr>
          <w:rFonts w:ascii="Sylfaen" w:hAnsi="Sylfaen"/>
          <w:sz w:val="24"/>
          <w:szCs w:val="24"/>
          <w:lang w:val="ka-GE"/>
        </w:rPr>
        <w:t xml:space="preserve"> ნელი გამოყოფით.</w:t>
      </w:r>
    </w:p>
    <w:p w14:paraId="3A3B4C74" w14:textId="77777777" w:rsidR="00BE6E8D" w:rsidRPr="00B26A52" w:rsidRDefault="00BE6E8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F0CD31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მეტაბოლიზმი</w:t>
      </w:r>
    </w:p>
    <w:p w14:paraId="23FC9C7B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მეტაბოლიზმი ძირითადად </w:t>
      </w:r>
      <w:r w:rsidR="002C4896" w:rsidRPr="00B26A52">
        <w:rPr>
          <w:rFonts w:ascii="Sylfaen" w:hAnsi="Sylfaen"/>
          <w:sz w:val="24"/>
          <w:szCs w:val="24"/>
          <w:lang w:val="ka-GE"/>
        </w:rPr>
        <w:t>ხდება</w:t>
      </w:r>
      <w:r w:rsidRPr="00B26A52">
        <w:rPr>
          <w:rFonts w:ascii="Sylfaen" w:hAnsi="Sylfaen"/>
          <w:sz w:val="24"/>
          <w:szCs w:val="24"/>
          <w:lang w:val="ka-GE"/>
        </w:rPr>
        <w:t xml:space="preserve"> ღვიძლ</w:t>
      </w:r>
      <w:r w:rsidR="002C4896" w:rsidRPr="00B26A52">
        <w:rPr>
          <w:rFonts w:ascii="Sylfaen" w:hAnsi="Sylfaen"/>
          <w:sz w:val="24"/>
          <w:szCs w:val="24"/>
          <w:lang w:val="ka-GE"/>
        </w:rPr>
        <w:t>ში</w:t>
      </w:r>
      <w:r w:rsidRPr="00B26A52">
        <w:rPr>
          <w:rFonts w:ascii="Sylfaen" w:hAnsi="Sylfaen"/>
          <w:sz w:val="24"/>
          <w:szCs w:val="24"/>
          <w:lang w:val="ka-GE"/>
        </w:rPr>
        <w:t xml:space="preserve"> და გამოყოფა ხორციელდება ძირითადად საშარდე გზებით.</w:t>
      </w:r>
    </w:p>
    <w:p w14:paraId="2D0BDFB2" w14:textId="77777777" w:rsidR="00BE6E8D" w:rsidRPr="00B26A52" w:rsidRDefault="00BE6E8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916E4E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გამოყოფა</w:t>
      </w:r>
    </w:p>
    <w:p w14:paraId="55417A7B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საშარდე გზებით გამოყოფა</w:t>
      </w:r>
    </w:p>
    <w:p w14:paraId="4C0499D9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აღნიშნული პროდუქტის გამოყენებისას</w:t>
      </w:r>
      <w:r w:rsidR="002C4896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მიღებული რადიოაქტივობის 55,23% გამოიყოფა საშარდე გზებით, პირველი 96 საათის განმავლობაში. გამოყოფის პიკური მაჩვენებელი ვლინდება 12 საათის შემდეგ, 0-24 საათის ინტერვალში მიღებული დოზის 17,6% (შარდში საშუალო მაჩვენებელი); მეორე პიკური მაჩვენებელი მიახლოებით 36 საათში - საშარდე გზებით გამოყოფილი 22%-ით 24 საათსა და 48 საათს შორის. მესამე პიკი - მიახლოებით 78 საათში - საშარდე გზებით გამოყოფილი 14,9%-ით 48-96 საათის პერიოდში.</w:t>
      </w:r>
      <w:r w:rsidR="00B77325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96 საათის პერიოდის შემდეგ, შეგროვებულ ნიმუშებში რადიოაქტივობა აღარ აღინიშნება.</w:t>
      </w:r>
    </w:p>
    <w:p w14:paraId="678EF983" w14:textId="77777777" w:rsidR="00BE6E8D" w:rsidRPr="00B26A52" w:rsidRDefault="00BE6E8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071511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ფეკალური გზებით გამოყოფა</w:t>
      </w:r>
    </w:p>
    <w:p w14:paraId="71C01E64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პირველ 48 საათში ფეკალიაში გამოყოფილი ჯამური რადიაქტივობა იყო 23%, რის შემდგომაც არანაირი აღნიშნული სუბსტანცია არ აღმოჩენილა.</w:t>
      </w:r>
    </w:p>
    <w:p w14:paraId="725ACDD9" w14:textId="77777777" w:rsidR="00BE6E8D" w:rsidRPr="00B26A52" w:rsidRDefault="00BE6E8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en-GB"/>
        </w:rPr>
      </w:pPr>
    </w:p>
    <w:p w14:paraId="7FFF87C6" w14:textId="42D23B37" w:rsidR="001F0F9A" w:rsidRPr="00B26A52" w:rsidRDefault="001F0F9A" w:rsidP="00ED306B">
      <w:pPr>
        <w:spacing w:line="240" w:lineRule="auto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წრფივობა / არაწრფივობა</w:t>
      </w:r>
    </w:p>
    <w:p w14:paraId="0908BA0F" w14:textId="64249990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lastRenderedPageBreak/>
        <w:t xml:space="preserve">მამაკაცზე </w:t>
      </w:r>
      <w:r w:rsidR="00281D22" w:rsidRPr="00B26A52">
        <w:rPr>
          <w:rFonts w:ascii="Sylfaen" w:hAnsi="Sylfaen"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sz w:val="24"/>
          <w:szCs w:val="24"/>
          <w:lang w:val="ka-GE"/>
        </w:rPr>
        <w:t xml:space="preserve"> და ინტრავენური გზით შეყვანილი პროდუქტის შესახებ ფარმაკოლოგიურმა შემოწმებებმა აჩვენა დოზა / ეფექტის ჭრილში წრფივი დამოკიდებულება.</w:t>
      </w:r>
    </w:p>
    <w:p w14:paraId="2ED68022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FE520B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ჩვენებები: </w:t>
      </w:r>
    </w:p>
    <w:p w14:paraId="389E6AF4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ანგიოპათია თრომბოზის მაღალი რისკით, მათ შორის თრომბოზი მიოკარდიუმის </w:t>
      </w:r>
      <w:r w:rsidR="00BE6E8D" w:rsidRPr="00B26A52"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B26A52">
        <w:rPr>
          <w:rFonts w:ascii="Sylfaen" w:hAnsi="Sylfaen"/>
          <w:sz w:val="24"/>
          <w:szCs w:val="24"/>
          <w:lang w:val="ka-GE"/>
        </w:rPr>
        <w:t>ინფარქტის შემდეგ;</w:t>
      </w:r>
    </w:p>
    <w:p w14:paraId="3079EF54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ინსულტი (მწვავე იშემიური ინსულტი და ინსულტის შემდეგ რეაბილიტაციის ადრეულ ეტაპზე); დისცირკულატორული ენცეფალოპათია გამოწვეული ათეროსკლეროზით, შაქრიანი დიაბეტით, არტერიული ჰიპერტენზიით; ვასკულარული დემენცია.</w:t>
      </w:r>
    </w:p>
    <w:p w14:paraId="50DF3771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პერიფერიული არტერიული ობსტრუქციული დაავადება (ათეროსკლეროზული და დიაბეტური წარმოშობის);</w:t>
      </w:r>
    </w:p>
    <w:p w14:paraId="1E5EC04C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ვენოზური დაავადება და ღრმა ვენის თრომბოზი</w:t>
      </w:r>
    </w:p>
    <w:p w14:paraId="3403D9B5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მიკროანგიოპათიები (ნეფროპათია, </w:t>
      </w:r>
      <w:r w:rsidR="00DB3A0E" w:rsidRPr="00B26A52">
        <w:rPr>
          <w:rFonts w:ascii="Sylfaen" w:hAnsi="Sylfaen"/>
          <w:sz w:val="24"/>
          <w:szCs w:val="24"/>
          <w:lang w:val="ka-GE"/>
        </w:rPr>
        <w:t>რეტ</w:t>
      </w:r>
      <w:r w:rsidRPr="00B26A52">
        <w:rPr>
          <w:rFonts w:ascii="Sylfaen" w:hAnsi="Sylfaen"/>
          <w:sz w:val="24"/>
          <w:szCs w:val="24"/>
          <w:lang w:val="ka-GE"/>
        </w:rPr>
        <w:t>ინოპათია, ნეიროპათია) და მაკროანგიოპათიები შაქრიანი დიაბეტისას (დიაბეტური ტერფის სინდრომი, ენცეფალოპათია, კარდიოპათია);</w:t>
      </w:r>
    </w:p>
    <w:p w14:paraId="12C3D424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თრომბოფილია, ანტიფოსფოლიპიდური სინდრომი (სულოდექსიდი მიიღება აცეტილსალიცილის მჟავასთან კომბინაციაში, დაბალმოლეკულური </w:t>
      </w:r>
      <w:r w:rsidR="00DB3A0E" w:rsidRPr="00B26A52">
        <w:rPr>
          <w:rFonts w:ascii="Sylfaen" w:hAnsi="Sylfaen"/>
          <w:sz w:val="24"/>
          <w:szCs w:val="24"/>
          <w:lang w:val="ka-GE"/>
        </w:rPr>
        <w:t xml:space="preserve">მასის </w:t>
      </w:r>
      <w:r w:rsidRPr="00B26A52">
        <w:rPr>
          <w:rFonts w:ascii="Sylfaen" w:hAnsi="Sylfaen"/>
          <w:sz w:val="24"/>
          <w:szCs w:val="24"/>
          <w:lang w:val="ka-GE"/>
        </w:rPr>
        <w:t>ჰეპარინით მკურნალობის შემდეგ)</w:t>
      </w:r>
    </w:p>
    <w:p w14:paraId="7DAE2551" w14:textId="77777777" w:rsidR="00B77325" w:rsidRPr="00B26A52" w:rsidRDefault="00B77325" w:rsidP="00ED306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ჰეპარინ-ინდუცირებული თრომბული თრომბოციტოპენია (სულოდექსიდი არ ახდენს მის ინდუცირებას და გამწვავებას)</w:t>
      </w:r>
    </w:p>
    <w:p w14:paraId="1CDA9621" w14:textId="77777777" w:rsidR="001F0F9A" w:rsidRPr="00B26A52" w:rsidRDefault="001F0F9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8BE33A7" w14:textId="77777777" w:rsidR="006A35DF" w:rsidRPr="00B26A52" w:rsidRDefault="00B77325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03D041F9" w14:textId="77777777" w:rsidR="00B77325" w:rsidRPr="00B26A52" w:rsidRDefault="00B77325" w:rsidP="00ED306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ჰიპერ</w:t>
      </w:r>
      <w:r w:rsidR="00AA4F01" w:rsidRPr="00B26A52">
        <w:rPr>
          <w:rFonts w:ascii="Sylfaen" w:hAnsi="Sylfaen"/>
          <w:sz w:val="24"/>
          <w:szCs w:val="24"/>
          <w:lang w:val="ka-GE"/>
        </w:rPr>
        <w:t xml:space="preserve">მგრძნობელობა </w:t>
      </w:r>
      <w:r w:rsidRPr="00B26A52">
        <w:rPr>
          <w:rFonts w:ascii="Sylfaen" w:hAnsi="Sylfaen"/>
          <w:sz w:val="24"/>
          <w:szCs w:val="24"/>
          <w:lang w:val="ka-GE"/>
        </w:rPr>
        <w:t>აქტიურ სუბსტანციის ან  ჩამოთვლილი რომელიმე შემავსებლის მიმართ</w:t>
      </w:r>
      <w:r w:rsidR="00AA4F01" w:rsidRPr="00B26A52">
        <w:rPr>
          <w:rFonts w:ascii="Sylfaen" w:hAnsi="Sylfaen"/>
          <w:sz w:val="24"/>
          <w:szCs w:val="24"/>
          <w:lang w:val="ka-GE"/>
        </w:rPr>
        <w:t xml:space="preserve"> სექციაში „შემადგენლობა“</w:t>
      </w:r>
      <w:r w:rsidRPr="00B26A52">
        <w:rPr>
          <w:rFonts w:ascii="Sylfaen" w:hAnsi="Sylfaen"/>
          <w:sz w:val="24"/>
          <w:szCs w:val="24"/>
          <w:lang w:val="ka-GE"/>
        </w:rPr>
        <w:t xml:space="preserve">, ასევე ჰეპარინისა და ჰეპარინოიდების მიმართ </w:t>
      </w:r>
      <w:r w:rsidR="00AA4F01" w:rsidRPr="00B26A52">
        <w:rPr>
          <w:rFonts w:ascii="Sylfaen" w:hAnsi="Sylfaen"/>
          <w:sz w:val="24"/>
          <w:szCs w:val="24"/>
          <w:lang w:val="ka-GE"/>
        </w:rPr>
        <w:t>(მედიკამენტები, რომლებიც ამცირებენ სისხლის შედედებას</w:t>
      </w:r>
      <w:r w:rsidRPr="00B26A52">
        <w:rPr>
          <w:rFonts w:ascii="Sylfaen" w:hAnsi="Sylfaen"/>
          <w:sz w:val="24"/>
          <w:szCs w:val="24"/>
          <w:lang w:val="ka-GE"/>
        </w:rPr>
        <w:t>);</w:t>
      </w:r>
    </w:p>
    <w:p w14:paraId="677F98B0" w14:textId="77777777" w:rsidR="00AA4F01" w:rsidRPr="00B26A52" w:rsidRDefault="00B77325" w:rsidP="00ED306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ჰემორაგიული </w:t>
      </w:r>
      <w:r w:rsidR="00812015" w:rsidRPr="00B26A52">
        <w:rPr>
          <w:rFonts w:ascii="Sylfaen" w:hAnsi="Sylfaen"/>
          <w:sz w:val="24"/>
          <w:szCs w:val="24"/>
          <w:lang w:val="ka-GE"/>
        </w:rPr>
        <w:t>დაავადებები</w:t>
      </w:r>
      <w:r w:rsidR="00812015" w:rsidRPr="00B26A52">
        <w:rPr>
          <w:rFonts w:ascii="Sylfaen" w:hAnsi="Sylfaen"/>
          <w:sz w:val="24"/>
          <w:szCs w:val="24"/>
        </w:rPr>
        <w:t xml:space="preserve"> დ</w:t>
      </w:r>
      <w:r w:rsidR="00812015" w:rsidRPr="00B26A52">
        <w:rPr>
          <w:rFonts w:ascii="Sylfaen" w:hAnsi="Sylfaen"/>
          <w:sz w:val="24"/>
          <w:szCs w:val="24"/>
          <w:lang w:val="ka-GE"/>
        </w:rPr>
        <w:t xml:space="preserve">ა ჰემორაგიული </w:t>
      </w:r>
      <w:r w:rsidRPr="00B26A52">
        <w:rPr>
          <w:rFonts w:ascii="Sylfaen" w:hAnsi="Sylfaen"/>
          <w:sz w:val="24"/>
          <w:szCs w:val="24"/>
          <w:lang w:val="ka-GE"/>
        </w:rPr>
        <w:t>დიათეზი</w:t>
      </w:r>
      <w:r w:rsidR="00812015" w:rsidRPr="00B26A52">
        <w:rPr>
          <w:rFonts w:ascii="Sylfaen" w:hAnsi="Sylfaen"/>
          <w:sz w:val="24"/>
          <w:szCs w:val="24"/>
          <w:lang w:val="ka-GE"/>
        </w:rPr>
        <w:t>.</w:t>
      </w:r>
      <w:r w:rsidR="00AA4F01" w:rsidRPr="00B26A52">
        <w:rPr>
          <w:rFonts w:ascii="Sylfaen" w:hAnsi="Sylfaen"/>
          <w:sz w:val="24"/>
          <w:szCs w:val="24"/>
          <w:lang w:val="ka-GE"/>
        </w:rPr>
        <w:t xml:space="preserve"> </w:t>
      </w:r>
    </w:p>
    <w:p w14:paraId="251190B9" w14:textId="77777777" w:rsidR="00AA4F01" w:rsidRPr="00B26A52" w:rsidRDefault="00AA4F01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DE9DB8E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ორსულობა და ლაქტაცია</w:t>
      </w:r>
    </w:p>
    <w:p w14:paraId="7F98A1F6" w14:textId="77777777" w:rsidR="0059098A" w:rsidRPr="00B26A52" w:rsidRDefault="0059098A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ორსულობა</w:t>
      </w:r>
    </w:p>
    <w:p w14:paraId="1D8A503B" w14:textId="2F0C2255" w:rsidR="0059098A" w:rsidRPr="00B26A52" w:rsidRDefault="0059098A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მონაცემები ორსულ ქალებში სულოდექსიდის გამოყენების შესახებ შეზღუდულია (300-ზე ნაკლები ორსულობის შედეგი).</w:t>
      </w:r>
      <w:r w:rsidR="00236E50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კვლევა არ უთითებს რეპროდუქციული ტოქსი</w:t>
      </w:r>
      <w:r w:rsidR="00FA155A">
        <w:rPr>
          <w:rFonts w:ascii="Sylfaen" w:hAnsi="Sylfaen"/>
          <w:sz w:val="24"/>
          <w:szCs w:val="24"/>
          <w:lang w:val="ka-GE"/>
        </w:rPr>
        <w:t>კ</w:t>
      </w:r>
      <w:r w:rsidRPr="00B26A52">
        <w:rPr>
          <w:rFonts w:ascii="Sylfaen" w:hAnsi="Sylfaen"/>
          <w:sz w:val="24"/>
          <w:szCs w:val="24"/>
          <w:lang w:val="ka-GE"/>
        </w:rPr>
        <w:t xml:space="preserve">ურობის </w:t>
      </w:r>
      <w:r w:rsidR="00281D22" w:rsidRPr="00B26A52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B26A52">
        <w:rPr>
          <w:rFonts w:ascii="Sylfaen" w:hAnsi="Sylfaen"/>
          <w:sz w:val="24"/>
          <w:szCs w:val="24"/>
          <w:lang w:val="ka-GE"/>
        </w:rPr>
        <w:t>პირდაპირ ან ირიბ მავნე ზეგავლენას</w:t>
      </w:r>
      <w:r w:rsidR="002B7939" w:rsidRPr="00B26A52">
        <w:rPr>
          <w:rFonts w:ascii="Sylfaen" w:hAnsi="Sylfaen"/>
          <w:sz w:val="24"/>
          <w:szCs w:val="24"/>
          <w:lang w:val="ka-GE"/>
        </w:rPr>
        <w:t>.</w:t>
      </w:r>
      <w:r w:rsidR="00236E50" w:rsidRPr="00B26A52">
        <w:rPr>
          <w:rFonts w:ascii="Sylfaen" w:hAnsi="Sylfaen"/>
          <w:sz w:val="24"/>
          <w:szCs w:val="24"/>
          <w:lang w:val="ka-GE"/>
        </w:rPr>
        <w:t xml:space="preserve"> </w:t>
      </w:r>
    </w:p>
    <w:p w14:paraId="274F3E78" w14:textId="673DDD88" w:rsidR="002B7939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როგორც გამაფრთხილებელი ზომა, </w:t>
      </w:r>
      <w:r w:rsidR="00281D22" w:rsidRPr="00B26A52">
        <w:rPr>
          <w:rFonts w:ascii="Sylfaen" w:hAnsi="Sylfaen"/>
          <w:sz w:val="24"/>
          <w:szCs w:val="24"/>
          <w:lang w:val="ka-GE"/>
        </w:rPr>
        <w:t>სასურველია ორსულობის დროს არ გამოვიყენოთ სულოდექსიდი.</w:t>
      </w:r>
    </w:p>
    <w:p w14:paraId="720A135E" w14:textId="77777777" w:rsidR="00281D22" w:rsidRPr="00B26A52" w:rsidRDefault="00281D22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1C3E5D" w14:textId="77777777" w:rsidR="002B7939" w:rsidRPr="00B26A52" w:rsidRDefault="002B7939" w:rsidP="00ED306B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2491352D" w14:textId="27015181" w:rsidR="002B7939" w:rsidRPr="00B26A52" w:rsidRDefault="002B793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ცნობილი არ არის სულოდექსიდი ან მისი მეტაბოლიტები გამოიყოფა თუ არა ადამიანის ან ცხოველის რძეში. შესაბამისად, </w:t>
      </w:r>
      <w:r w:rsidR="00281D22" w:rsidRPr="00B26A52">
        <w:rPr>
          <w:rFonts w:ascii="Sylfaen" w:hAnsi="Sylfaen"/>
          <w:sz w:val="24"/>
          <w:szCs w:val="24"/>
          <w:lang w:val="ka-GE"/>
        </w:rPr>
        <w:t xml:space="preserve">ახალშობილთა / ჩვილთა </w:t>
      </w:r>
      <w:r w:rsidRPr="00B26A52">
        <w:rPr>
          <w:rFonts w:ascii="Sylfaen" w:hAnsi="Sylfaen"/>
          <w:sz w:val="24"/>
          <w:szCs w:val="24"/>
          <w:lang w:val="ka-GE"/>
        </w:rPr>
        <w:t>რიკსი ვერ გამოირიცხება.</w:t>
      </w:r>
    </w:p>
    <w:p w14:paraId="71B1CC72" w14:textId="77777777" w:rsidR="002B7939" w:rsidRPr="00B26A52" w:rsidRDefault="002B793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ვესელ დუე F არც ერთ შემთხვევაში არ უნდა იქნას გამოყენებული ძუძუთი კვების (ლაქტაციის) დროს.</w:t>
      </w:r>
    </w:p>
    <w:p w14:paraId="4CFD2E18" w14:textId="77777777" w:rsidR="00E21FBC" w:rsidRPr="00B26A52" w:rsidRDefault="00E21FBC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DE3227" w14:textId="77777777" w:rsidR="00E21FBC" w:rsidRPr="00B26A52" w:rsidRDefault="00E21FBC" w:rsidP="00FA155A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lastRenderedPageBreak/>
        <w:t>ნაყოფიერება</w:t>
      </w:r>
    </w:p>
    <w:p w14:paraId="5819EA28" w14:textId="430E591E" w:rsidR="00E21FBC" w:rsidRPr="00B26A52" w:rsidRDefault="00E21FBC" w:rsidP="00FA155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 არ უთითებს მამრობითი ან მდედრობითი სქესის ნაყოფიერებაზე პირდაპირ ან ირიბ მავნე ზეგავლენას.</w:t>
      </w:r>
    </w:p>
    <w:p w14:paraId="7538D858" w14:textId="77777777" w:rsidR="006A35DF" w:rsidRPr="00B26A52" w:rsidRDefault="006A35DF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D0A3AD" w14:textId="77777777" w:rsidR="006A35DF" w:rsidRPr="00B26A52" w:rsidRDefault="009471D2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დოზირება და მიღების წესი:</w:t>
      </w:r>
    </w:p>
    <w:p w14:paraId="7F23F97D" w14:textId="61688C04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ინტრავენური და ინტრამუსკულური საინექციო ხსნარი:</w:t>
      </w:r>
      <w:r w:rsidRPr="00B26A52">
        <w:rPr>
          <w:rFonts w:ascii="Sylfaen" w:hAnsi="Sylfaen"/>
          <w:sz w:val="24"/>
          <w:szCs w:val="24"/>
          <w:lang w:val="ka-GE"/>
        </w:rPr>
        <w:t xml:space="preserve"> 1 ამპულა დღეში </w:t>
      </w:r>
      <w:r w:rsidR="00281D22" w:rsidRPr="00B26A52">
        <w:rPr>
          <w:rFonts w:ascii="Sylfaen" w:hAnsi="Sylfaen"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sz w:val="24"/>
          <w:szCs w:val="24"/>
          <w:lang w:val="ka-GE"/>
        </w:rPr>
        <w:t xml:space="preserve"> ან ინტრავენური გზით მისაღებად.</w:t>
      </w:r>
    </w:p>
    <w:p w14:paraId="222721DB" w14:textId="77777777" w:rsidR="00B77325" w:rsidRPr="00B26A52" w:rsidRDefault="00A32A5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u w:val="single"/>
          <w:lang w:val="ka-GE"/>
        </w:rPr>
        <w:t>რბილი კაფსულები</w:t>
      </w:r>
      <w:r w:rsidR="00B77325" w:rsidRPr="00B26A52">
        <w:rPr>
          <w:rFonts w:ascii="Sylfaen" w:hAnsi="Sylfaen"/>
          <w:sz w:val="24"/>
          <w:szCs w:val="24"/>
          <w:u w:val="single"/>
          <w:lang w:val="ka-GE"/>
        </w:rPr>
        <w:t>:</w:t>
      </w:r>
      <w:r w:rsidR="00B77325"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B77325" w:rsidRPr="00B26A5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 კაფსულა ორჯერ დღეში </w:t>
      </w:r>
      <w:r w:rsidR="005C7792" w:rsidRPr="00B26A52">
        <w:rPr>
          <w:rFonts w:ascii="Sylfaen" w:hAnsi="Sylfaen"/>
          <w:color w:val="000000" w:themeColor="text1"/>
          <w:sz w:val="24"/>
          <w:szCs w:val="24"/>
          <w:lang w:val="ka-GE"/>
        </w:rPr>
        <w:t>კვებისგან დამოუკიდებლად</w:t>
      </w:r>
      <w:r w:rsidR="00B77325" w:rsidRPr="00B26A52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4A8255" w14:textId="77777777" w:rsidR="005C7792" w:rsidRPr="00B26A52" w:rsidRDefault="005C7792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F76E46D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მკურნალობის დაწყება რეკომენდებულია ამპულებით</w:t>
      </w:r>
      <w:r w:rsidR="00F62569" w:rsidRPr="00B26A52">
        <w:rPr>
          <w:rFonts w:ascii="Sylfaen" w:hAnsi="Sylfaen"/>
          <w:sz w:val="24"/>
          <w:szCs w:val="24"/>
          <w:lang w:val="ka-GE"/>
        </w:rPr>
        <w:t>. მკურნალობის კურსი გრძელდება</w:t>
      </w:r>
      <w:r w:rsidRPr="00B26A52">
        <w:rPr>
          <w:rFonts w:ascii="Sylfaen" w:hAnsi="Sylfaen"/>
          <w:sz w:val="24"/>
          <w:szCs w:val="24"/>
          <w:lang w:val="ka-GE"/>
        </w:rPr>
        <w:t xml:space="preserve"> 15-20 დღე</w:t>
      </w:r>
      <w:r w:rsidR="00F62569" w:rsidRPr="00B26A52">
        <w:rPr>
          <w:rFonts w:ascii="Sylfaen" w:hAnsi="Sylfaen"/>
          <w:sz w:val="24"/>
          <w:szCs w:val="24"/>
          <w:lang w:val="ka-GE"/>
        </w:rPr>
        <w:t>. შემდეგ განაგრძეთ კ</w:t>
      </w:r>
      <w:r w:rsidRPr="00B26A52">
        <w:rPr>
          <w:rFonts w:ascii="Sylfaen" w:hAnsi="Sylfaen"/>
          <w:sz w:val="24"/>
          <w:szCs w:val="24"/>
          <w:lang w:val="ka-GE"/>
        </w:rPr>
        <w:t>აფსულებ</w:t>
      </w:r>
      <w:r w:rsidR="00F62569" w:rsidRPr="00B26A52">
        <w:rPr>
          <w:rFonts w:ascii="Sylfaen" w:hAnsi="Sylfaen"/>
          <w:sz w:val="24"/>
          <w:szCs w:val="24"/>
          <w:lang w:val="ka-GE"/>
        </w:rPr>
        <w:t>ით მკურნალობა</w:t>
      </w:r>
      <w:r w:rsidRPr="00B26A52">
        <w:rPr>
          <w:rFonts w:ascii="Sylfaen" w:hAnsi="Sylfaen"/>
          <w:sz w:val="24"/>
          <w:szCs w:val="24"/>
          <w:lang w:val="ka-GE"/>
        </w:rPr>
        <w:t>, რომელიც უნდა გაგრძელდეს 30-40 დღე. სრული თერაპიული ციკლი უნდა განმეორდეს ყველაზე ცოტა - წელიწადში ორჯერ.</w:t>
      </w:r>
    </w:p>
    <w:p w14:paraId="5F25F280" w14:textId="77777777" w:rsidR="00F62569" w:rsidRPr="00B26A52" w:rsidRDefault="00F6256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კლინიკური და ლაბორატორიული კვლევების შედეგებიდან გამომდინარე, მკურნალობის რეჟიმი შესაძლოა შეიცვალოს ექიმის გადაწყვეტილებით.</w:t>
      </w:r>
    </w:p>
    <w:p w14:paraId="4DD50E96" w14:textId="77777777" w:rsidR="005C7792" w:rsidRPr="00B26A52" w:rsidRDefault="005C7792" w:rsidP="00ED306B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19D7487" w14:textId="77777777" w:rsidR="00B77325" w:rsidRPr="00B26A52" w:rsidRDefault="005C7792" w:rsidP="00ED306B">
      <w:pPr>
        <w:spacing w:after="0" w:line="240" w:lineRule="auto"/>
        <w:ind w:left="709" w:hanging="709"/>
        <w:jc w:val="both"/>
        <w:rPr>
          <w:rFonts w:ascii="Sylfaen" w:hAnsi="Sylfaen"/>
          <w:i/>
          <w:sz w:val="24"/>
          <w:szCs w:val="24"/>
          <w:lang w:val="ka-GE"/>
        </w:rPr>
      </w:pPr>
      <w:r w:rsidRPr="00B26A52">
        <w:rPr>
          <w:rFonts w:ascii="Sylfaen" w:hAnsi="Sylfaen"/>
          <w:i/>
          <w:sz w:val="24"/>
          <w:szCs w:val="24"/>
          <w:lang w:val="ka-GE"/>
        </w:rPr>
        <w:t>პედიატრიული პოპულაცია</w:t>
      </w:r>
    </w:p>
    <w:p w14:paraId="108BFEF7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ბავშვებსა და 18 წლამდე მოზარდებში სულოდექსიდის უსაფრთხოება და ეფექტურობა ჯერ არ </w:t>
      </w:r>
      <w:r w:rsidR="005C7792" w:rsidRPr="00B26A52">
        <w:rPr>
          <w:rFonts w:ascii="Sylfaen" w:hAnsi="Sylfaen"/>
          <w:sz w:val="24"/>
          <w:szCs w:val="24"/>
          <w:lang w:val="ka-GE"/>
        </w:rPr>
        <w:t xml:space="preserve">არის </w:t>
      </w:r>
      <w:r w:rsidRPr="00B26A52">
        <w:rPr>
          <w:rFonts w:ascii="Sylfaen" w:hAnsi="Sylfaen"/>
          <w:sz w:val="24"/>
          <w:szCs w:val="24"/>
          <w:lang w:val="ka-GE"/>
        </w:rPr>
        <w:t>დადგენილ</w:t>
      </w:r>
      <w:r w:rsidR="005C7792" w:rsidRPr="00B26A52">
        <w:rPr>
          <w:rFonts w:ascii="Sylfaen" w:hAnsi="Sylfaen"/>
          <w:sz w:val="24"/>
          <w:szCs w:val="24"/>
          <w:lang w:val="ka-GE"/>
        </w:rPr>
        <w:t>ი</w:t>
      </w:r>
      <w:r w:rsidR="004A100C" w:rsidRPr="00B26A52">
        <w:rPr>
          <w:rFonts w:ascii="Sylfaen" w:hAnsi="Sylfaen"/>
          <w:sz w:val="24"/>
          <w:szCs w:val="24"/>
          <w:lang w:val="ka-GE"/>
        </w:rPr>
        <w:t>. მონაცემები ხელმისაწვდომი არ არის.</w:t>
      </w:r>
    </w:p>
    <w:p w14:paraId="65C10BBE" w14:textId="77777777" w:rsidR="00B77325" w:rsidRPr="00B26A52" w:rsidRDefault="00B77325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9EC5E57" w14:textId="77777777" w:rsidR="00F62569" w:rsidRPr="00B26A52" w:rsidRDefault="00F62569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არასასურველი </w:t>
      </w:r>
      <w:r w:rsidR="005C7792" w:rsidRPr="00B26A52">
        <w:rPr>
          <w:rFonts w:ascii="Sylfaen" w:hAnsi="Sylfaen"/>
          <w:b/>
          <w:sz w:val="24"/>
          <w:szCs w:val="24"/>
          <w:lang w:val="ka-GE"/>
        </w:rPr>
        <w:t>ეფექტები</w:t>
      </w:r>
    </w:p>
    <w:p w14:paraId="3BEBF763" w14:textId="77777777" w:rsidR="00F62569" w:rsidRPr="00B26A52" w:rsidRDefault="004E5FDC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ყველა მედიკამენტის მსგავსად, ამ პრეპარატმაც შეიძლება გამოიწვიოს გვერდითი მოვლენები, თუმცა ყველას არ უვითარდება.</w:t>
      </w:r>
    </w:p>
    <w:p w14:paraId="667E6B40" w14:textId="77777777" w:rsidR="0033140D" w:rsidRPr="00B26A52" w:rsidRDefault="0033140D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ru-RU"/>
        </w:rPr>
      </w:pPr>
    </w:p>
    <w:p w14:paraId="1AE571BC" w14:textId="77777777" w:rsidR="00F62569" w:rsidRPr="00B26A52" w:rsidRDefault="00F6256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ხშირი გვერდითი მოვლენები (შესაძლოა გამოვლინდეს 10-დან 1 ადამიანში):</w:t>
      </w:r>
    </w:p>
    <w:p w14:paraId="6F48F9F5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თავბრუსხვევა</w:t>
      </w:r>
    </w:p>
    <w:p w14:paraId="5DAA22D7" w14:textId="77777777" w:rsidR="002F3C18" w:rsidRPr="00B26A52" w:rsidRDefault="002F3C18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დიარეა</w:t>
      </w:r>
    </w:p>
    <w:p w14:paraId="63076F3D" w14:textId="050802BB" w:rsidR="00F62569" w:rsidRPr="00B26A52" w:rsidRDefault="002F3C18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მუცლის </w:t>
      </w:r>
      <w:r w:rsidR="00FA155A" w:rsidRPr="00B26A52">
        <w:rPr>
          <w:rFonts w:ascii="Sylfaen" w:hAnsi="Sylfaen"/>
          <w:sz w:val="24"/>
          <w:szCs w:val="24"/>
          <w:lang w:val="ka-GE"/>
        </w:rPr>
        <w:t xml:space="preserve">ზედა 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FA155A">
        <w:rPr>
          <w:rFonts w:ascii="Sylfaen" w:hAnsi="Sylfaen"/>
          <w:sz w:val="24"/>
          <w:szCs w:val="24"/>
          <w:lang w:val="ka-GE"/>
        </w:rPr>
        <w:t xml:space="preserve">ნაწილის </w:t>
      </w:r>
      <w:r w:rsidRPr="00B26A52">
        <w:rPr>
          <w:rFonts w:ascii="Sylfaen" w:hAnsi="Sylfaen"/>
          <w:sz w:val="24"/>
          <w:szCs w:val="24"/>
          <w:lang w:val="ka-GE"/>
        </w:rPr>
        <w:t>ტკივილი</w:t>
      </w:r>
    </w:p>
    <w:p w14:paraId="2F436EE6" w14:textId="75BB6939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გამონაყარი</w:t>
      </w:r>
    </w:p>
    <w:p w14:paraId="49022B12" w14:textId="77777777" w:rsidR="002F3C18" w:rsidRPr="00B26A52" w:rsidRDefault="002F3C1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B303F" w14:textId="77777777" w:rsidR="00F62569" w:rsidRPr="00B26A52" w:rsidRDefault="00F6256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ნაკლებად ხშირი გვერდითი მოვლენები (შესაძლოა გამოვლინდეს 100-დან 1 ადამიანში):</w:t>
      </w:r>
    </w:p>
    <w:p w14:paraId="40B6D181" w14:textId="77777777" w:rsidR="002F3C18" w:rsidRPr="00B26A52" w:rsidRDefault="002F3C18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ცნობიერების დაკარგვა</w:t>
      </w:r>
    </w:p>
    <w:p w14:paraId="40901C01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თავის ტკივილი</w:t>
      </w:r>
    </w:p>
    <w:p w14:paraId="738F198B" w14:textId="77777777" w:rsidR="00F62569" w:rsidRPr="00B26A52" w:rsidRDefault="003C123E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კუჭ</w:t>
      </w:r>
      <w:r w:rsidR="00F62569" w:rsidRPr="00B26A52">
        <w:rPr>
          <w:rFonts w:ascii="Sylfaen" w:hAnsi="Sylfaen"/>
          <w:sz w:val="24"/>
          <w:szCs w:val="24"/>
          <w:lang w:val="ka-GE"/>
        </w:rPr>
        <w:t>ი</w:t>
      </w:r>
      <w:r w:rsidRPr="00B26A52">
        <w:rPr>
          <w:rFonts w:ascii="Sylfaen" w:hAnsi="Sylfaen"/>
          <w:sz w:val="24"/>
          <w:szCs w:val="24"/>
          <w:lang w:val="ka-GE"/>
        </w:rPr>
        <w:t>დან სისხლდენა</w:t>
      </w:r>
    </w:p>
    <w:p w14:paraId="53D3D8C4" w14:textId="77777777" w:rsidR="00A70F86" w:rsidRPr="00B26A52" w:rsidRDefault="00A70F8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ქავილიანი გამონაყარი</w:t>
      </w:r>
    </w:p>
    <w:p w14:paraId="012FA702" w14:textId="77777777" w:rsidR="00F62569" w:rsidRPr="00B26A52" w:rsidRDefault="0082130E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ქავილი</w:t>
      </w:r>
      <w:r w:rsidR="00A70F86" w:rsidRPr="00B26A52">
        <w:rPr>
          <w:rFonts w:ascii="Sylfaen" w:hAnsi="Sylfaen"/>
          <w:sz w:val="24"/>
          <w:szCs w:val="24"/>
          <w:lang w:val="ka-GE"/>
        </w:rPr>
        <w:t xml:space="preserve">, </w:t>
      </w:r>
      <w:r w:rsidRPr="00B26A52">
        <w:rPr>
          <w:rFonts w:ascii="Sylfaen" w:hAnsi="Sylfaen"/>
          <w:sz w:val="24"/>
          <w:szCs w:val="24"/>
          <w:lang w:val="ka-GE"/>
        </w:rPr>
        <w:t>სიწითლე</w:t>
      </w:r>
      <w:r w:rsidR="00A70F86" w:rsidRPr="00B26A52">
        <w:rPr>
          <w:rFonts w:ascii="Sylfaen" w:hAnsi="Sylfaen"/>
          <w:sz w:val="24"/>
          <w:szCs w:val="24"/>
          <w:lang w:val="ka-GE"/>
        </w:rPr>
        <w:t xml:space="preserve"> და მშრალი </w:t>
      </w:r>
      <w:r w:rsidRPr="00B26A52">
        <w:rPr>
          <w:rFonts w:ascii="Sylfaen" w:hAnsi="Sylfaen"/>
          <w:sz w:val="24"/>
          <w:szCs w:val="24"/>
          <w:lang w:val="ka-GE"/>
        </w:rPr>
        <w:t>კანი</w:t>
      </w:r>
    </w:p>
    <w:p w14:paraId="1C269600" w14:textId="77777777" w:rsidR="0082130E" w:rsidRPr="00B26A52" w:rsidRDefault="00D7657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შეშუპება, განსაკუთრებით კოჭის და ტერფის არეში</w:t>
      </w:r>
    </w:p>
    <w:p w14:paraId="0F55402B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სისხლდენა ინექციის ადგილზე</w:t>
      </w:r>
      <w:r w:rsidR="00DB497D" w:rsidRPr="00B26A52">
        <w:rPr>
          <w:rFonts w:ascii="Sylfaen" w:hAnsi="Sylfaen"/>
          <w:sz w:val="24"/>
          <w:szCs w:val="24"/>
          <w:lang w:val="ka-GE"/>
        </w:rPr>
        <w:t>*</w:t>
      </w:r>
    </w:p>
    <w:p w14:paraId="548B5925" w14:textId="77777777" w:rsidR="00DB497D" w:rsidRPr="00B26A52" w:rsidRDefault="00DB497D" w:rsidP="00ED306B">
      <w:pPr>
        <w:pStyle w:val="ListParagraph"/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</w:p>
    <w:p w14:paraId="00E7C663" w14:textId="77777777" w:rsidR="00F62569" w:rsidRPr="00B26A52" w:rsidRDefault="00F62569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უცნობი სიხშირის გვერდითი მოვლენები (რომელთა სიხშირეც ვერ დადგინდა ხელმისაწვდომი მონაცემებიდან):</w:t>
      </w:r>
    </w:p>
    <w:p w14:paraId="56B268FA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ანემია</w:t>
      </w:r>
    </w:p>
    <w:p w14:paraId="157234B0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პლაზმის პროტეინის მეტაბოლიზმის დარღვევები</w:t>
      </w:r>
    </w:p>
    <w:p w14:paraId="595BF829" w14:textId="266F58D3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lastRenderedPageBreak/>
        <w:t xml:space="preserve">არარეალურობის შეგრძნება </w:t>
      </w:r>
    </w:p>
    <w:p w14:paraId="384C2DE3" w14:textId="77777777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კრუნჩხვები</w:t>
      </w:r>
    </w:p>
    <w:p w14:paraId="5D893401" w14:textId="77777777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კანკალი</w:t>
      </w:r>
    </w:p>
    <w:p w14:paraId="739D02B2" w14:textId="77777777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მხედველობითი დარღვევები</w:t>
      </w:r>
    </w:p>
    <w:p w14:paraId="697D5BED" w14:textId="04CE66EE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პალპიტაციები</w:t>
      </w:r>
    </w:p>
    <w:p w14:paraId="093C7748" w14:textId="77777777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ალები</w:t>
      </w:r>
    </w:p>
    <w:p w14:paraId="6FB8B303" w14:textId="77777777" w:rsidR="003B2937" w:rsidRPr="00B26A52" w:rsidRDefault="003B2937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სისხლიანი ან სისხლლორწოვანი ხველა (ჰემოფთიზი)</w:t>
      </w:r>
    </w:p>
    <w:p w14:paraId="1BB85A3A" w14:textId="77777777" w:rsidR="00C857BB" w:rsidRPr="00B26A52" w:rsidRDefault="00C857BB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ფეკალიებში სისხლის არსებობა (შავი ფეკალია) კუჭ-ნაწლავიდან სისხლდენის შედეგად</w:t>
      </w:r>
    </w:p>
    <w:p w14:paraId="0A6A1859" w14:textId="77777777" w:rsidR="00C857BB" w:rsidRPr="00B26A52" w:rsidRDefault="00C857BB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ღებინება</w:t>
      </w:r>
    </w:p>
    <w:p w14:paraId="2334C76E" w14:textId="77777777" w:rsidR="00C857BB" w:rsidRPr="00B26A52" w:rsidRDefault="00C857BB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მეტეორიზმი</w:t>
      </w:r>
    </w:p>
    <w:p w14:paraId="3AD38A2C" w14:textId="5DEEDB0A" w:rsidR="003B2937" w:rsidRPr="00B26A52" w:rsidRDefault="0015349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კუჭ-ნაწლავის</w:t>
      </w:r>
      <w:r w:rsidR="00B819BA">
        <w:rPr>
          <w:rFonts w:ascii="Sylfaen" w:hAnsi="Sylfaen"/>
          <w:sz w:val="24"/>
          <w:szCs w:val="24"/>
          <w:lang w:val="ka-GE"/>
        </w:rPr>
        <w:t xml:space="preserve"> მხრივ</w:t>
      </w:r>
      <w:r w:rsidRPr="00B26A52">
        <w:rPr>
          <w:rFonts w:ascii="Sylfaen" w:hAnsi="Sylfaen"/>
          <w:sz w:val="24"/>
          <w:szCs w:val="24"/>
          <w:lang w:val="ka-GE"/>
        </w:rPr>
        <w:t xml:space="preserve"> დარღვევები</w:t>
      </w:r>
    </w:p>
    <w:p w14:paraId="60689133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გულისრევა</w:t>
      </w:r>
    </w:p>
    <w:p w14:paraId="26973BDA" w14:textId="77777777" w:rsidR="00F62569" w:rsidRPr="00B26A52" w:rsidRDefault="0015349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დისკომფორტი მუცელში</w:t>
      </w:r>
    </w:p>
    <w:p w14:paraId="12DFEA5F" w14:textId="77777777" w:rsidR="00BC5042" w:rsidRPr="00B26A52" w:rsidRDefault="00332A2B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კანქვეშა</w:t>
      </w:r>
      <w:r w:rsidRPr="00B26A52">
        <w:rPr>
          <w:rFonts w:ascii="Sylfaen" w:hAnsi="Sylfaen"/>
          <w:sz w:val="24"/>
          <w:szCs w:val="24"/>
          <w:lang w:val="ru-RU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სწრაფი შეშუპება</w:t>
      </w:r>
      <w:r w:rsidRPr="00B26A52">
        <w:rPr>
          <w:rFonts w:ascii="Sylfaen" w:hAnsi="Sylfaen"/>
          <w:sz w:val="24"/>
          <w:szCs w:val="24"/>
          <w:lang w:val="ru-RU"/>
        </w:rPr>
        <w:t xml:space="preserve"> </w:t>
      </w:r>
    </w:p>
    <w:p w14:paraId="332EFFA0" w14:textId="77777777" w:rsidR="00F62569" w:rsidRPr="00B26A52" w:rsidRDefault="00F62569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კანის სიწითლე</w:t>
      </w:r>
    </w:p>
    <w:p w14:paraId="2D11710C" w14:textId="77777777" w:rsidR="00332A2B" w:rsidRPr="00B26A52" w:rsidRDefault="00931495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ჩალურჯების მსგავსი იისფერი ლაქები (</w:t>
      </w:r>
      <w:r w:rsidR="00332A2B" w:rsidRPr="00B26A52">
        <w:rPr>
          <w:rFonts w:ascii="Sylfaen" w:hAnsi="Sylfaen"/>
          <w:sz w:val="24"/>
          <w:szCs w:val="24"/>
          <w:lang w:val="ka-GE"/>
        </w:rPr>
        <w:t>პურპურა</w:t>
      </w:r>
      <w:r w:rsidRPr="00B26A52">
        <w:rPr>
          <w:rFonts w:ascii="Sylfaen" w:hAnsi="Sylfaen"/>
          <w:sz w:val="24"/>
          <w:szCs w:val="24"/>
          <w:lang w:val="ka-GE"/>
        </w:rPr>
        <w:t>)</w:t>
      </w:r>
    </w:p>
    <w:p w14:paraId="112A9D9F" w14:textId="77777777" w:rsidR="00332A2B" w:rsidRPr="00B26A52" w:rsidRDefault="00C05B34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დიდი სისხლჩაქცევები (ექკიმოზი)</w:t>
      </w:r>
    </w:p>
    <w:p w14:paraId="2AEDA272" w14:textId="77777777" w:rsidR="00E55994" w:rsidRPr="00B26A52" w:rsidRDefault="00E55994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ქავილი</w:t>
      </w:r>
    </w:p>
    <w:p w14:paraId="797DC667" w14:textId="77777777" w:rsidR="00E55994" w:rsidRPr="00B26A52" w:rsidRDefault="00AF389D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შარდის ბუშტის არასრულად დაცლის შეგრძნება</w:t>
      </w:r>
    </w:p>
    <w:p w14:paraId="69315933" w14:textId="77777777" w:rsidR="00AF389D" w:rsidRPr="00B26A52" w:rsidRDefault="00AF389D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მტკივნეული შარდვა</w:t>
      </w:r>
    </w:p>
    <w:p w14:paraId="2537D611" w14:textId="77777777" w:rsidR="00F62569" w:rsidRPr="00B26A52" w:rsidRDefault="008B7EE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ხშირი მენსტრუაცია, </w:t>
      </w:r>
      <w:r w:rsidR="00F62569" w:rsidRPr="00B26A52">
        <w:rPr>
          <w:rFonts w:ascii="Sylfaen" w:hAnsi="Sylfaen"/>
          <w:sz w:val="24"/>
          <w:szCs w:val="24"/>
          <w:lang w:val="ka-GE"/>
        </w:rPr>
        <w:t>გენიტალიების შეშუპება</w:t>
      </w:r>
    </w:p>
    <w:p w14:paraId="6A1C0A2A" w14:textId="77777777" w:rsidR="00F62569" w:rsidRPr="00B26A52" w:rsidRDefault="008B7EE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კანის სიწითლე გენიტალიების ირგვლივ</w:t>
      </w:r>
    </w:p>
    <w:p w14:paraId="50BECBBE" w14:textId="77777777" w:rsidR="008B7EE6" w:rsidRPr="00B26A52" w:rsidRDefault="008B7EE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ტკივილი მკერდის არეში</w:t>
      </w:r>
    </w:p>
    <w:p w14:paraId="429B13BC" w14:textId="77777777" w:rsidR="008B7EE6" w:rsidRPr="00B26A52" w:rsidRDefault="008B7EE6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ტკივილი</w:t>
      </w:r>
    </w:p>
    <w:p w14:paraId="5250F9B9" w14:textId="77777777" w:rsidR="00F62569" w:rsidRPr="00B26A52" w:rsidRDefault="008B7EE6" w:rsidP="00B819B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ტკივილი </w:t>
      </w:r>
      <w:r w:rsidR="00F62569" w:rsidRPr="00B26A52">
        <w:rPr>
          <w:rFonts w:ascii="Sylfaen" w:hAnsi="Sylfaen"/>
          <w:sz w:val="24"/>
          <w:szCs w:val="24"/>
          <w:lang w:val="ka-GE"/>
        </w:rPr>
        <w:t xml:space="preserve">ინექციის </w:t>
      </w:r>
      <w:r w:rsidRPr="00B26A52">
        <w:rPr>
          <w:rFonts w:ascii="Sylfaen" w:hAnsi="Sylfaen"/>
          <w:sz w:val="24"/>
          <w:szCs w:val="24"/>
          <w:lang w:val="ka-GE"/>
        </w:rPr>
        <w:t>ადგილას</w:t>
      </w:r>
      <w:r w:rsidR="003429C7" w:rsidRPr="00B26A52">
        <w:rPr>
          <w:rFonts w:ascii="Sylfaen" w:hAnsi="Sylfaen"/>
          <w:sz w:val="24"/>
          <w:szCs w:val="24"/>
          <w:lang w:val="ka-GE"/>
        </w:rPr>
        <w:t>*</w:t>
      </w:r>
    </w:p>
    <w:p w14:paraId="078913AA" w14:textId="77777777" w:rsidR="005F6F8F" w:rsidRPr="00B26A52" w:rsidRDefault="005F6F8F" w:rsidP="00B819B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0C411FD" w14:textId="77777777" w:rsidR="005F6F8F" w:rsidRPr="00B26A52" w:rsidRDefault="005F6F8F" w:rsidP="00B819BA">
      <w:pPr>
        <w:spacing w:after="0" w:line="240" w:lineRule="auto"/>
        <w:ind w:left="709" w:hanging="709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* სულოდექსიდის საინექციო ხსნარის შეყვანასთან დაკავშირებული გვერდითი რეაქციები</w:t>
      </w:r>
    </w:p>
    <w:p w14:paraId="6CF2D759" w14:textId="77777777" w:rsidR="005F6F8F" w:rsidRPr="00B26A52" w:rsidRDefault="005F6F8F" w:rsidP="00B819B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B3C5344" w14:textId="77777777" w:rsidR="006B41A7" w:rsidRPr="00B26A52" w:rsidRDefault="00462F32" w:rsidP="00B819BA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რაიმე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გვერდითი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მოვლენის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გამოვლენის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შემთხვევაში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მიმართეთ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თქვენს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ექიმს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ან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ფარმაცევტს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აღნიშნული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ეხება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ასევე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ისეთ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გვერდით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მოვლენებს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რომლებიც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არ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არის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მითითებული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წინამდებარე</w:t>
      </w:r>
      <w:proofErr w:type="spellEnd"/>
      <w:r w:rsidRPr="00B26A52">
        <w:rPr>
          <w:rFonts w:ascii="Sylfaen" w:hAnsi="Sylfaen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26A52">
        <w:rPr>
          <w:rFonts w:ascii="Sylfaen" w:hAnsi="Sylfaen" w:cs="Sylfaen"/>
          <w:color w:val="000000"/>
          <w:sz w:val="24"/>
          <w:szCs w:val="24"/>
          <w:shd w:val="clear" w:color="auto" w:fill="FFFFFF"/>
        </w:rPr>
        <w:t>ინსტრუქციაში</w:t>
      </w:r>
      <w:proofErr w:type="spellEnd"/>
      <w:r w:rsidRPr="00B26A52">
        <w:rPr>
          <w:rFonts w:ascii="Sylfaen" w:hAnsi="Sylfaen"/>
          <w:sz w:val="24"/>
          <w:szCs w:val="24"/>
          <w:lang w:val="ka-GE"/>
        </w:rPr>
        <w:t>.</w:t>
      </w:r>
    </w:p>
    <w:p w14:paraId="6CF21094" w14:textId="77777777" w:rsidR="0014329B" w:rsidRPr="00B26A52" w:rsidRDefault="0014329B" w:rsidP="00B819BA">
      <w:pPr>
        <w:spacing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70D1533F" w14:textId="1D72F0C8" w:rsidR="00837942" w:rsidRPr="00B26A52" w:rsidRDefault="00F62569" w:rsidP="00ED306B">
      <w:pPr>
        <w:spacing w:line="240" w:lineRule="auto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ჭარბი დოზით მიღება</w:t>
      </w:r>
    </w:p>
    <w:p w14:paraId="510EEE01" w14:textId="2E1FD312" w:rsidR="00C110C1" w:rsidRPr="00D920C7" w:rsidRDefault="00F62569" w:rsidP="00ED306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სიმპტომები: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C110C1" w:rsidRPr="00B26A52">
        <w:rPr>
          <w:rFonts w:ascii="Sylfaen" w:hAnsi="Sylfaen"/>
          <w:sz w:val="24"/>
          <w:szCs w:val="24"/>
          <w:lang w:val="ka-GE"/>
        </w:rPr>
        <w:t>ჭარბი დოზით მიღებას შეუძლია გამოიწვიოს ჰემორაგია</w:t>
      </w:r>
      <w:r w:rsidR="0014329B" w:rsidRPr="00B26A52">
        <w:rPr>
          <w:rFonts w:ascii="Sylfaen" w:hAnsi="Sylfaen"/>
          <w:sz w:val="24"/>
          <w:szCs w:val="24"/>
        </w:rPr>
        <w:t>.</w:t>
      </w:r>
    </w:p>
    <w:p w14:paraId="44CD7321" w14:textId="46308470" w:rsidR="0051176E" w:rsidRPr="00E27C51" w:rsidRDefault="00B86DB2" w:rsidP="00ED306B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E27C51">
        <w:rPr>
          <w:rFonts w:ascii="Sylfaen" w:hAnsi="Sylfaen"/>
          <w:b/>
          <w:sz w:val="24"/>
          <w:szCs w:val="24"/>
          <w:lang w:val="ka-GE"/>
        </w:rPr>
        <w:t>მკურნალობა:</w:t>
      </w:r>
      <w:r w:rsidRPr="00E27C51">
        <w:rPr>
          <w:rFonts w:ascii="Sylfaen" w:hAnsi="Sylfaen"/>
          <w:sz w:val="24"/>
          <w:szCs w:val="24"/>
          <w:lang w:val="ka-GE"/>
        </w:rPr>
        <w:t xml:space="preserve"> </w:t>
      </w:r>
      <w:r w:rsidR="00800FB9" w:rsidRPr="00E27C51">
        <w:rPr>
          <w:rFonts w:ascii="Sylfaen" w:hAnsi="Sylfaen"/>
          <w:sz w:val="24"/>
          <w:szCs w:val="24"/>
          <w:lang w:val="ka-GE"/>
        </w:rPr>
        <w:t>ჰემორაგიის შემთხვევაში, ინექციის სახით კეთდება პროტამინის სულფატი ჰეპარინით გამოწვეული ჰემორაგიის მკურნალობის ანალოგიურად.</w:t>
      </w:r>
    </w:p>
    <w:p w14:paraId="18C69FDE" w14:textId="77777777" w:rsidR="00B86DB2" w:rsidRPr="00B26A52" w:rsidRDefault="00B86DB2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6EFCA30" w14:textId="77777777" w:rsidR="00B86DB2" w:rsidRPr="00B26A52" w:rsidRDefault="00B86DB2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ურთიერქმედება სხვა სამედიცინო პროდუქტებთან</w:t>
      </w:r>
    </w:p>
    <w:p w14:paraId="082C524E" w14:textId="77777777" w:rsidR="00427044" w:rsidRPr="00B26A52" w:rsidRDefault="00427044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75E3D06" w14:textId="77777777" w:rsidR="00A81196" w:rsidRPr="00B26A52" w:rsidRDefault="00427044" w:rsidP="00ED306B">
      <w:pPr>
        <w:spacing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lastRenderedPageBreak/>
        <w:t>სულოდექსიდი წარმოადგენს ჰეპარინის მსგავს მოლეკულას და აქედან გამომდინარე, ერთდროული მიღებისას, შესაძლოა გაზარდოს ჰეპარინისა და ორალური ანტიკოაგულანტების ანტიკოაგულაციური ეფექტი.</w:t>
      </w:r>
      <w:r w:rsidR="005F02AB" w:rsidRPr="00B26A5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101B8C" w:rsidRPr="00B26A52">
        <w:rPr>
          <w:rFonts w:ascii="Sylfaen" w:hAnsi="Sylfaen"/>
          <w:sz w:val="24"/>
          <w:szCs w:val="24"/>
          <w:lang w:val="ka-GE"/>
        </w:rPr>
        <w:t xml:space="preserve">თუკი მიიღება სხვა სამკურნალო საშუალებებთან ერთად, ვესელ დუე </w:t>
      </w:r>
      <w:r w:rsidR="00101B8C" w:rsidRPr="00B26A52">
        <w:rPr>
          <w:rFonts w:ascii="Sylfaen" w:hAnsi="Sylfaen"/>
          <w:sz w:val="24"/>
          <w:szCs w:val="24"/>
        </w:rPr>
        <w:t>F</w:t>
      </w:r>
      <w:r w:rsidR="00101B8C" w:rsidRPr="00B26A52">
        <w:rPr>
          <w:rFonts w:ascii="Sylfaen" w:hAnsi="Sylfaen"/>
          <w:sz w:val="24"/>
          <w:szCs w:val="24"/>
          <w:lang w:val="ka-GE"/>
        </w:rPr>
        <w:t>-მა შესაძლოა გამოიწვიოს ქიმიური რეაქციები.</w:t>
      </w:r>
    </w:p>
    <w:p w14:paraId="6557DBFB" w14:textId="77777777" w:rsidR="00101B8C" w:rsidRPr="00B26A52" w:rsidRDefault="00101B8C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ხშირად გამოყენებული სუბსტანციები, რომლებიც შეუ</w:t>
      </w:r>
      <w:r w:rsidR="00D97642" w:rsidRPr="00B26A52">
        <w:rPr>
          <w:rFonts w:ascii="Sylfaen" w:hAnsi="Sylfaen"/>
          <w:sz w:val="24"/>
          <w:szCs w:val="24"/>
          <w:lang w:val="ka-GE"/>
        </w:rPr>
        <w:t>თავსებელია</w:t>
      </w:r>
      <w:r w:rsidRPr="00B26A52">
        <w:rPr>
          <w:rFonts w:ascii="Sylfaen" w:hAnsi="Sylfaen"/>
          <w:sz w:val="24"/>
          <w:szCs w:val="24"/>
          <w:lang w:val="ka-GE"/>
        </w:rPr>
        <w:t xml:space="preserve"> ვესელ დუე </w:t>
      </w:r>
      <w:r w:rsidRPr="00B26A52">
        <w:rPr>
          <w:rFonts w:ascii="Sylfaen" w:hAnsi="Sylfaen"/>
          <w:sz w:val="24"/>
          <w:szCs w:val="24"/>
        </w:rPr>
        <w:t>F-</w:t>
      </w:r>
      <w:r w:rsidRPr="00B26A52">
        <w:rPr>
          <w:rFonts w:ascii="Sylfaen" w:hAnsi="Sylfaen"/>
          <w:sz w:val="24"/>
          <w:szCs w:val="24"/>
          <w:lang w:val="ka-GE"/>
        </w:rPr>
        <w:t>ის ინტრავენური გზით მიღებასთან:</w:t>
      </w:r>
    </w:p>
    <w:p w14:paraId="769F0CFD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ვიტამინები (ვიტამინ </w:t>
      </w:r>
      <w:r w:rsidRPr="00B26A52">
        <w:rPr>
          <w:rFonts w:ascii="Sylfaen" w:hAnsi="Sylfaen"/>
          <w:sz w:val="24"/>
          <w:szCs w:val="24"/>
        </w:rPr>
        <w:t>K</w:t>
      </w:r>
      <w:r w:rsidRPr="00B26A52">
        <w:rPr>
          <w:rFonts w:ascii="Sylfaen" w:hAnsi="Sylfaen"/>
          <w:sz w:val="24"/>
          <w:szCs w:val="24"/>
          <w:lang w:val="ka-GE"/>
        </w:rPr>
        <w:t>,</w:t>
      </w:r>
      <w:r w:rsidRPr="00B26A52">
        <w:rPr>
          <w:rFonts w:ascii="Sylfaen" w:hAnsi="Sylfaen"/>
          <w:sz w:val="24"/>
          <w:szCs w:val="24"/>
        </w:rPr>
        <w:t xml:space="preserve"> B</w:t>
      </w:r>
      <w:r w:rsidRPr="00B26A52">
        <w:rPr>
          <w:rFonts w:ascii="Sylfaen" w:hAnsi="Sylfaen"/>
          <w:sz w:val="24"/>
          <w:szCs w:val="24"/>
          <w:lang w:val="ka-GE"/>
        </w:rPr>
        <w:t xml:space="preserve"> ვიტამინის კომპლექსი)</w:t>
      </w:r>
    </w:p>
    <w:p w14:paraId="4EC239D3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კორტიზონი (ჰიდროკორტიზონი</w:t>
      </w:r>
      <w:r w:rsidR="00D97642" w:rsidRPr="00B26A52">
        <w:rPr>
          <w:rFonts w:ascii="Sylfaen" w:hAnsi="Sylfaen"/>
          <w:sz w:val="24"/>
          <w:szCs w:val="24"/>
          <w:lang w:val="ka-GE"/>
        </w:rPr>
        <w:t>)</w:t>
      </w:r>
    </w:p>
    <w:p w14:paraId="0C312D7F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ჰიალურონიდაზა (სამკურნალო საშუალების ინექციის გამამარტივებელი სუბსტანცია)</w:t>
      </w:r>
    </w:p>
    <w:p w14:paraId="55AB0C72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კალციუმის გლუკონატი (სისხლში დაბალი კალციუმის სამკურნალო სუბსტანცია)</w:t>
      </w:r>
    </w:p>
    <w:p w14:paraId="1E094ACE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სადეზინფექციო საშუალებები (მეოთხეული </w:t>
      </w:r>
      <w:r w:rsidR="00F92A61" w:rsidRPr="00B26A52">
        <w:rPr>
          <w:rFonts w:ascii="Sylfaen" w:hAnsi="Sylfaen"/>
          <w:sz w:val="24"/>
          <w:szCs w:val="24"/>
          <w:lang w:val="ka-GE"/>
        </w:rPr>
        <w:t>ამონიუმის</w:t>
      </w:r>
      <w:r w:rsidRPr="00B26A52">
        <w:rPr>
          <w:rFonts w:ascii="Sylfaen" w:hAnsi="Sylfaen"/>
          <w:sz w:val="24"/>
          <w:szCs w:val="24"/>
          <w:lang w:val="ka-GE"/>
        </w:rPr>
        <w:t xml:space="preserve"> მარილები),</w:t>
      </w:r>
    </w:p>
    <w:p w14:paraId="65878F0F" w14:textId="77777777" w:rsidR="00101B8C" w:rsidRPr="00B26A52" w:rsidRDefault="00101B8C" w:rsidP="00ED30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ზოგიერთი ანტიბიოტიკი (ქლორამფენიკოლი, ტეტრაციკლინი, სტრეპტომიცინი)</w:t>
      </w:r>
      <w:r w:rsidR="00753C5B" w:rsidRPr="00B26A52">
        <w:rPr>
          <w:rFonts w:ascii="Sylfaen" w:hAnsi="Sylfaen"/>
          <w:sz w:val="24"/>
          <w:szCs w:val="24"/>
          <w:lang w:val="ka-GE"/>
        </w:rPr>
        <w:t>.</w:t>
      </w:r>
    </w:p>
    <w:p w14:paraId="1C882491" w14:textId="77777777" w:rsidR="00A81196" w:rsidRPr="00B26A52" w:rsidRDefault="00A81196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DEF9AA8" w14:textId="77777777" w:rsidR="00101B8C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 xml:space="preserve">განსაკუთრებული მითითებები და </w:t>
      </w:r>
      <w:r w:rsidR="002E011B" w:rsidRPr="00B26A52">
        <w:rPr>
          <w:rFonts w:ascii="Sylfaen" w:hAnsi="Sylfaen"/>
          <w:b/>
          <w:sz w:val="24"/>
          <w:szCs w:val="24"/>
          <w:lang w:val="ka-GE"/>
        </w:rPr>
        <w:t>და სიფრთხილის ზომები გამოყენებისას</w:t>
      </w:r>
    </w:p>
    <w:p w14:paraId="7B1E65C8" w14:textId="77777777" w:rsidR="00A95929" w:rsidRDefault="00753C5B" w:rsidP="00ED306B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მიკვლევადობა</w:t>
      </w:r>
    </w:p>
    <w:p w14:paraId="2A28B0AB" w14:textId="6A668C39" w:rsidR="00753C5B" w:rsidRPr="00B26A52" w:rsidRDefault="00753C5B" w:rsidP="00ED306B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ბიოლოგიური სამკურნალო პრეპარატების მიკვლევადობის გასაუმჯობესებლად, მისაღები პრეპარატის დასახელება და სერიის ნომერი უნდა იყოს მკაფიოდ მითითებული.</w:t>
      </w:r>
    </w:p>
    <w:p w14:paraId="760E5B45" w14:textId="77777777" w:rsidR="00753C5B" w:rsidRPr="00B26A52" w:rsidRDefault="00753C5B" w:rsidP="00ED306B">
      <w:pPr>
        <w:spacing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სულოდექსიდის ფარმაკო-ტოქსიკოლოგიური მახასიათებლების გამო, პრეპარატის გამოსაყენებლად არ არსებობს კონკრეტული უსაფრთხოების ზომები. თუმცა, ანტიკოაგულანტებით მიმდინარე მკურნალობისას, მიზანშეწონილია პერიოდულად გაისინჯოს სისხლის კოაგულაციის პარამეტრები.</w:t>
      </w:r>
    </w:p>
    <w:p w14:paraId="1FD06D64" w14:textId="26728A7D" w:rsidR="00753C5B" w:rsidRPr="00B26A52" w:rsidRDefault="00753C5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ვესელ დუე F 250 ლე რბილი კაფსულები შეიცავს </w:t>
      </w:r>
      <w:r w:rsidRPr="00B26A52">
        <w:rPr>
          <w:rFonts w:ascii="Sylfaen" w:hAnsi="Sylfaen" w:cs="Sylfaen"/>
          <w:sz w:val="24"/>
          <w:szCs w:val="24"/>
          <w:lang w:val="ka-GE"/>
        </w:rPr>
        <w:t>ნატრიუმის ეთილ პარაჰიდროქსიბენზოატს (E215) და ნატრიუმის პროპილ პარაჰიდროქსიბენზოატს, რომლებ</w:t>
      </w:r>
      <w:r w:rsidR="00281D22" w:rsidRPr="00B26A52">
        <w:rPr>
          <w:rFonts w:ascii="Sylfaen" w:hAnsi="Sylfaen" w:cs="Sylfaen"/>
          <w:sz w:val="24"/>
          <w:szCs w:val="24"/>
          <w:lang w:val="ka-GE"/>
        </w:rPr>
        <w:t>მაც</w:t>
      </w:r>
      <w:r w:rsidRPr="00B26A52">
        <w:rPr>
          <w:rFonts w:ascii="Sylfaen" w:hAnsi="Sylfaen" w:cs="Sylfaen"/>
          <w:sz w:val="24"/>
          <w:szCs w:val="24"/>
          <w:lang w:val="ka-GE"/>
        </w:rPr>
        <w:t xml:space="preserve"> შეიძლება გამოიწვიოს ალერგიული რეაქციები (შესაძლოა შენელებული ტიპის).</w:t>
      </w:r>
    </w:p>
    <w:p w14:paraId="1A014A9B" w14:textId="7924FFB5" w:rsidR="00753C5B" w:rsidRPr="00B26A52" w:rsidRDefault="00753C5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ვესელ დუე F შეიცავს 1 მმოლ-ზე (23 მგ) ნაკლებ ნატრიუმს დოზირების ერთეულზე</w:t>
      </w:r>
      <w:r w:rsidR="00AE2782" w:rsidRPr="00B26A52">
        <w:rPr>
          <w:rFonts w:ascii="Sylfaen" w:hAnsi="Sylfaen"/>
          <w:sz w:val="24"/>
          <w:szCs w:val="24"/>
        </w:rPr>
        <w:t xml:space="preserve"> (</w:t>
      </w:r>
      <w:r w:rsidR="00AE2782" w:rsidRPr="00B26A52">
        <w:rPr>
          <w:rFonts w:ascii="Sylfaen" w:hAnsi="Sylfaen"/>
          <w:sz w:val="24"/>
          <w:szCs w:val="24"/>
          <w:lang w:val="ka-GE"/>
        </w:rPr>
        <w:t>რბილი კაფსულები</w:t>
      </w:r>
      <w:r w:rsidR="00AE2782" w:rsidRPr="00B26A52">
        <w:rPr>
          <w:rFonts w:ascii="Sylfaen" w:hAnsi="Sylfaen"/>
          <w:sz w:val="24"/>
          <w:szCs w:val="24"/>
        </w:rPr>
        <w:t xml:space="preserve"> </w:t>
      </w:r>
      <w:r w:rsidR="00AE2782" w:rsidRPr="00B26A52">
        <w:rPr>
          <w:rFonts w:ascii="Sylfaen" w:hAnsi="Sylfaen"/>
          <w:sz w:val="24"/>
          <w:szCs w:val="24"/>
          <w:lang w:val="ka-GE"/>
        </w:rPr>
        <w:t>ან ამპულები)</w:t>
      </w:r>
      <w:r w:rsidRPr="00B26A52">
        <w:rPr>
          <w:rFonts w:ascii="Sylfaen" w:hAnsi="Sylfaen"/>
          <w:sz w:val="24"/>
          <w:szCs w:val="24"/>
          <w:lang w:val="ka-GE"/>
        </w:rPr>
        <w:t>, ანუ არსებითად არ შეიცავს ნატრიუმს.</w:t>
      </w:r>
    </w:p>
    <w:p w14:paraId="3E97D568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1E2B9FD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მანქანის მართვისა და გამოყენების უნარებზე ზემოქმედება</w:t>
      </w:r>
    </w:p>
    <w:p w14:paraId="52061C7D" w14:textId="77777777" w:rsidR="00051168" w:rsidRPr="00B26A52" w:rsidRDefault="0005116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bookmarkStart w:id="0" w:name="_Hlk143270851"/>
      <w:r w:rsidRPr="00B26A52">
        <w:rPr>
          <w:rFonts w:ascii="Sylfaen" w:hAnsi="Sylfaen"/>
          <w:sz w:val="24"/>
          <w:szCs w:val="24"/>
          <w:lang w:val="ka-GE"/>
        </w:rPr>
        <w:t>სულოდექსიდი არ ცვლის ან უმნიშვნელოდ ცვლის მანქანის მართვისა და გამოყენების უნარებს.</w:t>
      </w:r>
      <w:bookmarkEnd w:id="0"/>
    </w:p>
    <w:p w14:paraId="4F7FD1BC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59DE978" w14:textId="77777777" w:rsidR="00567780" w:rsidRPr="00B26A52" w:rsidRDefault="0052691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კონტეინერის</w:t>
      </w:r>
      <w:r w:rsidR="00567780" w:rsidRPr="00B26A52">
        <w:rPr>
          <w:rFonts w:ascii="Sylfaen" w:hAnsi="Sylfaen"/>
          <w:b/>
          <w:sz w:val="24"/>
          <w:szCs w:val="24"/>
          <w:lang w:val="ka-GE"/>
        </w:rPr>
        <w:t xml:space="preserve"> ტიპი და შემადგენლობა</w:t>
      </w:r>
    </w:p>
    <w:p w14:paraId="46128812" w14:textId="77777777" w:rsidR="00051168" w:rsidRPr="00B26A52" w:rsidRDefault="00051168" w:rsidP="00ED306B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</w:p>
    <w:p w14:paraId="4FFAEE88" w14:textId="5833AC41" w:rsidR="00526918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t xml:space="preserve">ინტრავენური და </w:t>
      </w:r>
      <w:r w:rsidR="00281D22" w:rsidRPr="00B26A52">
        <w:rPr>
          <w:rFonts w:ascii="Sylfaen" w:hAnsi="Sylfaen"/>
          <w:b/>
          <w:i/>
          <w:sz w:val="24"/>
          <w:szCs w:val="24"/>
          <w:lang w:val="ka-GE"/>
        </w:rPr>
        <w:t>ინტრამუსკულური</w:t>
      </w:r>
      <w:r w:rsidRPr="00B26A52">
        <w:rPr>
          <w:rFonts w:ascii="Sylfaen" w:hAnsi="Sylfaen"/>
          <w:b/>
          <w:i/>
          <w:sz w:val="24"/>
          <w:szCs w:val="24"/>
          <w:lang w:val="ka-GE"/>
        </w:rPr>
        <w:t xml:space="preserve"> საინექციო ხსნარი</w:t>
      </w:r>
      <w:r w:rsidRPr="00B26A52">
        <w:rPr>
          <w:rFonts w:ascii="Sylfaen" w:hAnsi="Sylfaen"/>
          <w:i/>
          <w:sz w:val="24"/>
          <w:szCs w:val="24"/>
          <w:lang w:val="ka-GE"/>
        </w:rPr>
        <w:t>:</w:t>
      </w:r>
      <w:r w:rsidRPr="00B26A52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>600 ლე / 2</w:t>
      </w:r>
      <w:r w:rsidR="00A95929">
        <w:rPr>
          <w:rFonts w:ascii="Sylfaen" w:hAnsi="Sylfaen"/>
          <w:sz w:val="24"/>
          <w:szCs w:val="24"/>
          <w:lang w:val="ka-GE"/>
        </w:rPr>
        <w:t xml:space="preserve"> </w:t>
      </w:r>
      <w:r w:rsidRPr="00B26A52">
        <w:rPr>
          <w:rFonts w:ascii="Sylfaen" w:hAnsi="Sylfaen"/>
          <w:sz w:val="24"/>
          <w:szCs w:val="24"/>
          <w:lang w:val="ka-GE"/>
        </w:rPr>
        <w:t xml:space="preserve">მლ. მუყაოს ყუთში მოთავსებულია 1 ცალი 10-ამპულიანი ბლისტერი ან 2 ცალი 5-ამპულიანი ბლისტერი, </w:t>
      </w:r>
      <w:r w:rsidR="00526918" w:rsidRPr="00B26A52">
        <w:rPr>
          <w:rFonts w:ascii="Sylfaen" w:hAnsi="Sylfaen"/>
          <w:sz w:val="24"/>
          <w:szCs w:val="24"/>
          <w:lang w:val="ka-GE"/>
        </w:rPr>
        <w:t xml:space="preserve">ჩანართ ფურცელთან ერთად. </w:t>
      </w:r>
    </w:p>
    <w:p w14:paraId="689DC8FF" w14:textId="77777777" w:rsidR="00051168" w:rsidRPr="00B26A52" w:rsidRDefault="00051168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834C691" w14:textId="1407DD4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b/>
          <w:i/>
          <w:sz w:val="24"/>
          <w:szCs w:val="24"/>
          <w:lang w:val="ka-GE"/>
        </w:rPr>
        <w:lastRenderedPageBreak/>
        <w:t xml:space="preserve">კაფსულები: </w:t>
      </w:r>
      <w:r w:rsidRPr="00B26A52">
        <w:rPr>
          <w:rFonts w:ascii="Sylfaen" w:hAnsi="Sylfaen"/>
          <w:sz w:val="24"/>
          <w:szCs w:val="24"/>
          <w:lang w:val="ka-GE"/>
        </w:rPr>
        <w:t>250 ლე მუყაოს ყუთში მოთავსებულია 2 ცალი ბლისტერი, თითო ბლისტერი კი შეიცავს 25 კაფსულას</w:t>
      </w:r>
      <w:r w:rsidR="00E17B89" w:rsidRPr="00B26A52">
        <w:rPr>
          <w:rFonts w:ascii="Sylfaen" w:hAnsi="Sylfaen"/>
          <w:sz w:val="24"/>
          <w:szCs w:val="24"/>
          <w:lang w:val="ka-GE"/>
        </w:rPr>
        <w:t>,</w:t>
      </w:r>
      <w:r w:rsidRPr="00B26A52">
        <w:rPr>
          <w:rFonts w:ascii="Sylfaen" w:hAnsi="Sylfaen"/>
          <w:sz w:val="24"/>
          <w:szCs w:val="24"/>
          <w:lang w:val="ka-GE"/>
        </w:rPr>
        <w:t xml:space="preserve"> </w:t>
      </w:r>
      <w:r w:rsidR="00526918" w:rsidRPr="00B26A52">
        <w:rPr>
          <w:rFonts w:ascii="Sylfaen" w:hAnsi="Sylfaen"/>
          <w:sz w:val="24"/>
          <w:szCs w:val="24"/>
          <w:lang w:val="ka-GE"/>
        </w:rPr>
        <w:t>ჩანართ ფურცელთან ერთად.</w:t>
      </w:r>
    </w:p>
    <w:p w14:paraId="6BB259AD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4273A1C" w14:textId="77777777" w:rsidR="00567780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შენახვა</w:t>
      </w:r>
    </w:p>
    <w:p w14:paraId="5FED0C2D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B სია</w:t>
      </w:r>
    </w:p>
    <w:p w14:paraId="23F9098B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არ შეინახოთ 30°C-ზე მაღალ ტემპერატურაზე.</w:t>
      </w:r>
    </w:p>
    <w:p w14:paraId="23EFE241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აღნიშნული სამკურნალო საშუალება შეინახეთ ბავშვებისგან მიუწვდომელ ადგილზე.</w:t>
      </w:r>
    </w:p>
    <w:p w14:paraId="44C79966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854CA54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შენახვის ვადა</w:t>
      </w:r>
    </w:p>
    <w:p w14:paraId="27E2BE0D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5 წელი</w:t>
      </w:r>
    </w:p>
    <w:p w14:paraId="40A1C1C7" w14:textId="1B72C0DC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 xml:space="preserve">არ გამოიყენოთ შეფუთვაზე მითითებული </w:t>
      </w:r>
      <w:r w:rsidR="00C10111" w:rsidRPr="00B26A52">
        <w:rPr>
          <w:rFonts w:ascii="Sylfaen" w:hAnsi="Sylfaen"/>
          <w:sz w:val="24"/>
          <w:szCs w:val="24"/>
          <w:lang w:val="ka-GE"/>
        </w:rPr>
        <w:t xml:space="preserve">ვარგისობის </w:t>
      </w:r>
      <w:r w:rsidRPr="00B26A52">
        <w:rPr>
          <w:rFonts w:ascii="Sylfaen" w:hAnsi="Sylfaen"/>
          <w:sz w:val="24"/>
          <w:szCs w:val="24"/>
          <w:lang w:val="ka-GE"/>
        </w:rPr>
        <w:t>ვადის გასვლის თარიღის შემდეგ.</w:t>
      </w:r>
    </w:p>
    <w:p w14:paraId="1893CCF5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92A886D" w14:textId="77777777" w:rsidR="00DD7E98" w:rsidRPr="00B26A52" w:rsidRDefault="00DD7E98" w:rsidP="00ED306B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B26A52">
        <w:rPr>
          <w:rFonts w:ascii="Sylfaen" w:hAnsi="Sylfaen" w:cs="Sylfaen"/>
          <w:b/>
          <w:noProof/>
          <w:sz w:val="24"/>
          <w:szCs w:val="24"/>
          <w:lang w:val="ka-GE"/>
        </w:rPr>
        <w:t>გაცემის წესი:</w:t>
      </w:r>
    </w:p>
    <w:p w14:paraId="2EDAA4E2" w14:textId="77777777" w:rsidR="00A95929" w:rsidRPr="00220611" w:rsidRDefault="00A95929" w:rsidP="00A95929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noProof/>
          <w:sz w:val="24"/>
          <w:szCs w:val="24"/>
          <w:lang w:val="ka-GE"/>
        </w:rPr>
      </w:pP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ფარმაცევტული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პროდუქტის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ჯგუფი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II,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გაიცემა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ფორმა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 №3 </w:t>
      </w:r>
      <w:proofErr w:type="spellStart"/>
      <w:r w:rsidRPr="00220611">
        <w:rPr>
          <w:rFonts w:ascii="Sylfaen" w:eastAsia="SimSun" w:hAnsi="Sylfaen"/>
          <w:bCs/>
          <w:sz w:val="24"/>
          <w:szCs w:val="24"/>
        </w:rPr>
        <w:t>რეცეპტით</w:t>
      </w:r>
      <w:proofErr w:type="spellEnd"/>
      <w:r w:rsidRPr="00220611">
        <w:rPr>
          <w:rFonts w:ascii="Sylfaen" w:eastAsia="SimSun" w:hAnsi="Sylfaen"/>
          <w:bCs/>
          <w:sz w:val="24"/>
          <w:szCs w:val="24"/>
        </w:rPr>
        <w:t xml:space="preserve">. </w:t>
      </w:r>
    </w:p>
    <w:p w14:paraId="4D6CB39B" w14:textId="77777777" w:rsidR="00567780" w:rsidRPr="00B26A52" w:rsidRDefault="00567780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331959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მწარმოებლები:</w:t>
      </w:r>
    </w:p>
    <w:p w14:paraId="69605594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მწარმოებლები და ხარისხის ხელმისაწვდომი კონტროლი</w:t>
      </w:r>
    </w:p>
    <w:p w14:paraId="5EA0C0B0" w14:textId="77777777" w:rsidR="00D920C7" w:rsidRDefault="00D920C7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FBFFE56" w14:textId="15F1218C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ვესელ დუე F 250 ლე რბილი კაფსულები</w:t>
      </w:r>
    </w:p>
    <w:p w14:paraId="738CEE79" w14:textId="06631462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მწარმოებელი: Catalent Italy S.p.A</w:t>
      </w:r>
      <w:r w:rsidR="00A95929">
        <w:rPr>
          <w:rFonts w:ascii="Sylfaen" w:hAnsi="Sylfaen"/>
          <w:sz w:val="24"/>
          <w:szCs w:val="24"/>
          <w:lang w:val="ka-GE"/>
        </w:rPr>
        <w:t>.</w:t>
      </w:r>
      <w:r w:rsidRPr="00B26A52">
        <w:rPr>
          <w:rFonts w:ascii="Sylfaen" w:hAnsi="Sylfaen"/>
          <w:sz w:val="24"/>
          <w:szCs w:val="24"/>
          <w:lang w:val="ka-GE"/>
        </w:rPr>
        <w:t>, აპრილია (ლატინა), იტალია</w:t>
      </w:r>
    </w:p>
    <w:p w14:paraId="00A591DF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ხარისხის კონტროლი, შეფუთვა და პარტიის გამოცემა: Alfasigma S.p.A - ალანნო (პესკარა), იტალია</w:t>
      </w:r>
    </w:p>
    <w:p w14:paraId="6AD9B981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DAE6B1F" w14:textId="77777777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26A52">
        <w:rPr>
          <w:rFonts w:ascii="Sylfaen" w:hAnsi="Sylfaen"/>
          <w:b/>
          <w:sz w:val="24"/>
          <w:szCs w:val="24"/>
          <w:lang w:val="ka-GE"/>
        </w:rPr>
        <w:t>ვესელ დუე F 600 ლე საინექციო</w:t>
      </w:r>
    </w:p>
    <w:p w14:paraId="675060CC" w14:textId="2211A97A" w:rsidR="0027188B" w:rsidRPr="00B26A52" w:rsidRDefault="0027188B" w:rsidP="00ED306B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26A52">
        <w:rPr>
          <w:rFonts w:ascii="Sylfaen" w:hAnsi="Sylfaen"/>
          <w:sz w:val="24"/>
          <w:szCs w:val="24"/>
          <w:lang w:val="ka-GE"/>
        </w:rPr>
        <w:t>Alfasigma S.p.A</w:t>
      </w:r>
      <w:r w:rsidR="00A95929">
        <w:rPr>
          <w:rFonts w:ascii="Sylfaen" w:hAnsi="Sylfaen"/>
          <w:sz w:val="24"/>
          <w:szCs w:val="24"/>
          <w:lang w:val="ka-GE"/>
        </w:rPr>
        <w:t>.</w:t>
      </w:r>
      <w:r w:rsidRPr="00B26A52">
        <w:rPr>
          <w:rFonts w:ascii="Sylfaen" w:hAnsi="Sylfaen"/>
          <w:sz w:val="24"/>
          <w:szCs w:val="24"/>
          <w:lang w:val="ka-GE"/>
        </w:rPr>
        <w:t xml:space="preserve"> - ალანნო (პესკარა), იტალია</w:t>
      </w:r>
    </w:p>
    <w:p w14:paraId="119E5877" w14:textId="77777777" w:rsidR="00080321" w:rsidRPr="00B26A52" w:rsidRDefault="00080321" w:rsidP="00ED306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AC26DCF" w14:textId="77777777" w:rsidR="009E1FF8" w:rsidRPr="00B26A52" w:rsidRDefault="009E1FF8" w:rsidP="00ED306B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</w:p>
    <w:p w14:paraId="7DABE135" w14:textId="4142E273" w:rsidR="00207CDD" w:rsidRPr="00B26A52" w:rsidRDefault="00207CDD" w:rsidP="00ED306B">
      <w:pPr>
        <w:spacing w:after="0" w:line="240" w:lineRule="auto"/>
        <w:jc w:val="right"/>
        <w:rPr>
          <w:rFonts w:ascii="Sylfaen" w:hAnsi="Sylfaen"/>
          <w:sz w:val="24"/>
          <w:szCs w:val="24"/>
          <w:lang w:val="ka-GE"/>
        </w:rPr>
      </w:pPr>
    </w:p>
    <w:sectPr w:rsidR="00207CDD" w:rsidRPr="00B26A52" w:rsidSect="00080321">
      <w:footerReference w:type="default" r:id="rId7"/>
      <w:pgSz w:w="12240" w:h="15840"/>
      <w:pgMar w:top="1134" w:right="850" w:bottom="851" w:left="1701" w:header="720" w:footer="1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20B93" w14:textId="77777777" w:rsidR="00783EFD" w:rsidRDefault="00783EFD" w:rsidP="008A10CE">
      <w:pPr>
        <w:spacing w:after="0" w:line="240" w:lineRule="auto"/>
      </w:pPr>
      <w:r>
        <w:separator/>
      </w:r>
    </w:p>
  </w:endnote>
  <w:endnote w:type="continuationSeparator" w:id="0">
    <w:p w14:paraId="27905E15" w14:textId="77777777" w:rsidR="00783EFD" w:rsidRDefault="00783EFD" w:rsidP="008A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1562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13AAAF" w14:textId="123D8534" w:rsidR="00ED306B" w:rsidRDefault="00ED306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0DFF0A" w14:textId="77777777" w:rsidR="008A10CE" w:rsidRDefault="008A10CE" w:rsidP="008A10CE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E649F" w14:textId="77777777" w:rsidR="00783EFD" w:rsidRDefault="00783EFD" w:rsidP="008A10CE">
      <w:pPr>
        <w:spacing w:after="0" w:line="240" w:lineRule="auto"/>
      </w:pPr>
      <w:r>
        <w:separator/>
      </w:r>
    </w:p>
  </w:footnote>
  <w:footnote w:type="continuationSeparator" w:id="0">
    <w:p w14:paraId="71F247CA" w14:textId="77777777" w:rsidR="00783EFD" w:rsidRDefault="00783EFD" w:rsidP="008A10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775"/>
    <w:multiLevelType w:val="hybridMultilevel"/>
    <w:tmpl w:val="626C45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6E5764"/>
    <w:multiLevelType w:val="hybridMultilevel"/>
    <w:tmpl w:val="7096C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70173"/>
    <w:multiLevelType w:val="hybridMultilevel"/>
    <w:tmpl w:val="879ABEEC"/>
    <w:lvl w:ilvl="0" w:tplc="D4F2091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734427"/>
    <w:multiLevelType w:val="hybridMultilevel"/>
    <w:tmpl w:val="77B4B1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79381678">
    <w:abstractNumId w:val="1"/>
  </w:num>
  <w:num w:numId="2" w16cid:durableId="2105690656">
    <w:abstractNumId w:val="3"/>
  </w:num>
  <w:num w:numId="3" w16cid:durableId="1235818581">
    <w:abstractNumId w:val="2"/>
  </w:num>
  <w:num w:numId="4" w16cid:durableId="1327518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438"/>
    <w:rsid w:val="00021772"/>
    <w:rsid w:val="00026497"/>
    <w:rsid w:val="00051168"/>
    <w:rsid w:val="00080321"/>
    <w:rsid w:val="00091A72"/>
    <w:rsid w:val="00101B8C"/>
    <w:rsid w:val="00115323"/>
    <w:rsid w:val="00117EEE"/>
    <w:rsid w:val="0014329B"/>
    <w:rsid w:val="00153496"/>
    <w:rsid w:val="0019623B"/>
    <w:rsid w:val="001B456D"/>
    <w:rsid w:val="001E50D5"/>
    <w:rsid w:val="001F0F9A"/>
    <w:rsid w:val="00207CDD"/>
    <w:rsid w:val="00236E50"/>
    <w:rsid w:val="0025248A"/>
    <w:rsid w:val="00266800"/>
    <w:rsid w:val="0027188B"/>
    <w:rsid w:val="00281D22"/>
    <w:rsid w:val="002B7939"/>
    <w:rsid w:val="002C02D6"/>
    <w:rsid w:val="002C4896"/>
    <w:rsid w:val="002E011B"/>
    <w:rsid w:val="002F3C18"/>
    <w:rsid w:val="00312A9A"/>
    <w:rsid w:val="0033140D"/>
    <w:rsid w:val="00332A2B"/>
    <w:rsid w:val="00333DEA"/>
    <w:rsid w:val="003429C7"/>
    <w:rsid w:val="0034367A"/>
    <w:rsid w:val="0037069C"/>
    <w:rsid w:val="00395F4E"/>
    <w:rsid w:val="003B2937"/>
    <w:rsid w:val="003C123E"/>
    <w:rsid w:val="003F5446"/>
    <w:rsid w:val="00427044"/>
    <w:rsid w:val="00451016"/>
    <w:rsid w:val="00462F32"/>
    <w:rsid w:val="00472A33"/>
    <w:rsid w:val="004A100C"/>
    <w:rsid w:val="004A6363"/>
    <w:rsid w:val="004A64BC"/>
    <w:rsid w:val="004A7F06"/>
    <w:rsid w:val="004E031E"/>
    <w:rsid w:val="004E5FDC"/>
    <w:rsid w:val="0051176E"/>
    <w:rsid w:val="00511EAE"/>
    <w:rsid w:val="00526918"/>
    <w:rsid w:val="00552E7D"/>
    <w:rsid w:val="00567780"/>
    <w:rsid w:val="005708A0"/>
    <w:rsid w:val="0059098A"/>
    <w:rsid w:val="005944A7"/>
    <w:rsid w:val="005C7792"/>
    <w:rsid w:val="005E1516"/>
    <w:rsid w:val="005E39ED"/>
    <w:rsid w:val="005F02AB"/>
    <w:rsid w:val="005F6F8F"/>
    <w:rsid w:val="00611174"/>
    <w:rsid w:val="00613C7B"/>
    <w:rsid w:val="006A35DF"/>
    <w:rsid w:val="006B41A7"/>
    <w:rsid w:val="006C2A4B"/>
    <w:rsid w:val="006C43A7"/>
    <w:rsid w:val="006C691F"/>
    <w:rsid w:val="006D1442"/>
    <w:rsid w:val="00714F3E"/>
    <w:rsid w:val="0072361A"/>
    <w:rsid w:val="00723CF6"/>
    <w:rsid w:val="00753C5B"/>
    <w:rsid w:val="00770D1C"/>
    <w:rsid w:val="00783EFD"/>
    <w:rsid w:val="0079370A"/>
    <w:rsid w:val="007D7B5D"/>
    <w:rsid w:val="007F2B9E"/>
    <w:rsid w:val="00800FB9"/>
    <w:rsid w:val="00812015"/>
    <w:rsid w:val="0081448F"/>
    <w:rsid w:val="0082130E"/>
    <w:rsid w:val="00827A5E"/>
    <w:rsid w:val="00827FC3"/>
    <w:rsid w:val="00832BDF"/>
    <w:rsid w:val="00836459"/>
    <w:rsid w:val="00837942"/>
    <w:rsid w:val="00857D74"/>
    <w:rsid w:val="008A10CE"/>
    <w:rsid w:val="008B443F"/>
    <w:rsid w:val="008B7EE6"/>
    <w:rsid w:val="008D075A"/>
    <w:rsid w:val="00902BA6"/>
    <w:rsid w:val="009044D3"/>
    <w:rsid w:val="00916DFD"/>
    <w:rsid w:val="00931495"/>
    <w:rsid w:val="009471D2"/>
    <w:rsid w:val="009735A3"/>
    <w:rsid w:val="00977EEF"/>
    <w:rsid w:val="009834C4"/>
    <w:rsid w:val="00985E53"/>
    <w:rsid w:val="009D4406"/>
    <w:rsid w:val="009E0F09"/>
    <w:rsid w:val="009E1FF8"/>
    <w:rsid w:val="009F231A"/>
    <w:rsid w:val="009F6972"/>
    <w:rsid w:val="00A27A44"/>
    <w:rsid w:val="00A31148"/>
    <w:rsid w:val="00A32A5D"/>
    <w:rsid w:val="00A70F86"/>
    <w:rsid w:val="00A81196"/>
    <w:rsid w:val="00A83C34"/>
    <w:rsid w:val="00A95929"/>
    <w:rsid w:val="00A974D6"/>
    <w:rsid w:val="00AA4438"/>
    <w:rsid w:val="00AA4F01"/>
    <w:rsid w:val="00AB018F"/>
    <w:rsid w:val="00AC1A37"/>
    <w:rsid w:val="00AE2782"/>
    <w:rsid w:val="00AF2C46"/>
    <w:rsid w:val="00AF389D"/>
    <w:rsid w:val="00B16FA4"/>
    <w:rsid w:val="00B26A52"/>
    <w:rsid w:val="00B53067"/>
    <w:rsid w:val="00B77325"/>
    <w:rsid w:val="00B819BA"/>
    <w:rsid w:val="00B86DB2"/>
    <w:rsid w:val="00B9175B"/>
    <w:rsid w:val="00BC5042"/>
    <w:rsid w:val="00BE6E8D"/>
    <w:rsid w:val="00C05B34"/>
    <w:rsid w:val="00C10041"/>
    <w:rsid w:val="00C10111"/>
    <w:rsid w:val="00C110C1"/>
    <w:rsid w:val="00C46DDA"/>
    <w:rsid w:val="00C53F08"/>
    <w:rsid w:val="00C67747"/>
    <w:rsid w:val="00C857BB"/>
    <w:rsid w:val="00CE3D9B"/>
    <w:rsid w:val="00D04E08"/>
    <w:rsid w:val="00D15CBA"/>
    <w:rsid w:val="00D34DDC"/>
    <w:rsid w:val="00D444D8"/>
    <w:rsid w:val="00D74C53"/>
    <w:rsid w:val="00D76576"/>
    <w:rsid w:val="00D920C7"/>
    <w:rsid w:val="00D97642"/>
    <w:rsid w:val="00DB36D4"/>
    <w:rsid w:val="00DB3A0E"/>
    <w:rsid w:val="00DB497D"/>
    <w:rsid w:val="00DD7E98"/>
    <w:rsid w:val="00DF29A6"/>
    <w:rsid w:val="00E0369D"/>
    <w:rsid w:val="00E17B89"/>
    <w:rsid w:val="00E21FBC"/>
    <w:rsid w:val="00E27C51"/>
    <w:rsid w:val="00E3129D"/>
    <w:rsid w:val="00E55994"/>
    <w:rsid w:val="00E94DDB"/>
    <w:rsid w:val="00EA0BB9"/>
    <w:rsid w:val="00EA66BA"/>
    <w:rsid w:val="00ED306B"/>
    <w:rsid w:val="00EE558E"/>
    <w:rsid w:val="00F26760"/>
    <w:rsid w:val="00F40CDA"/>
    <w:rsid w:val="00F62569"/>
    <w:rsid w:val="00F92A61"/>
    <w:rsid w:val="00FA155A"/>
    <w:rsid w:val="00FA1BA8"/>
    <w:rsid w:val="00FD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8353E"/>
  <w15:chartTrackingRefBased/>
  <w15:docId w15:val="{8A287CDF-B672-4373-9227-FD5E180BE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31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10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0CE"/>
  </w:style>
  <w:style w:type="paragraph" w:styleId="Footer">
    <w:name w:val="footer"/>
    <w:basedOn w:val="Normal"/>
    <w:link w:val="FooterChar"/>
    <w:uiPriority w:val="99"/>
    <w:unhideWhenUsed/>
    <w:rsid w:val="008A10C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0CE"/>
  </w:style>
  <w:style w:type="paragraph" w:styleId="ListParagraph">
    <w:name w:val="List Paragraph"/>
    <w:basedOn w:val="Normal"/>
    <w:uiPriority w:val="34"/>
    <w:qFormat/>
    <w:rsid w:val="00B7732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58E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DD7E98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character" w:styleId="Emphasis">
    <w:name w:val="Emphasis"/>
    <w:basedOn w:val="DefaultParagraphFont"/>
    <w:uiPriority w:val="20"/>
    <w:qFormat/>
    <w:rsid w:val="00C857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1832</Words>
  <Characters>10444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tako140 tako140</cp:lastModifiedBy>
  <cp:revision>2</cp:revision>
  <cp:lastPrinted>2020-11-19T09:49:00Z</cp:lastPrinted>
  <dcterms:created xsi:type="dcterms:W3CDTF">2026-02-09T13:38:00Z</dcterms:created>
  <dcterms:modified xsi:type="dcterms:W3CDTF">2026-02-09T13:38:00Z</dcterms:modified>
</cp:coreProperties>
</file>