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508C" w14:textId="7C6BBAE5" w:rsidR="002D02B5" w:rsidRPr="00EB64EB" w:rsidRDefault="002D02B5" w:rsidP="00F05C01">
      <w:pPr>
        <w:spacing w:line="240" w:lineRule="auto"/>
        <w:jc w:val="center"/>
        <w:rPr>
          <w:rStyle w:val="rynqvb"/>
          <w:rFonts w:ascii="Sylfaen" w:hAnsi="Sylfaen"/>
          <w:b/>
          <w:bCs/>
          <w:noProof/>
          <w:lang w:val="ka-GE"/>
        </w:rPr>
      </w:pPr>
      <w:bookmarkStart w:id="0" w:name="_Hlk232377529"/>
      <w:r w:rsidRPr="00EB64EB">
        <w:rPr>
          <w:rStyle w:val="rynqvb"/>
          <w:rFonts w:ascii="Sylfaen" w:hAnsi="Sylfaen"/>
          <w:b/>
          <w:bCs/>
          <w:noProof/>
          <w:lang w:val="ka-GE"/>
        </w:rPr>
        <w:t>ჩანართი ფურცელი – ინფორმაცია პაციენტებისთვის</w:t>
      </w:r>
    </w:p>
    <w:p w14:paraId="0110C356" w14:textId="7CD899B1" w:rsidR="002D02B5" w:rsidRPr="00EB64EB" w:rsidRDefault="002D02B5" w:rsidP="00F05C01">
      <w:pPr>
        <w:pStyle w:val="Heading3"/>
        <w:jc w:val="center"/>
        <w:rPr>
          <w:rStyle w:val="rynqvb"/>
          <w:b/>
          <w:noProof/>
          <w:sz w:val="22"/>
          <w:szCs w:val="22"/>
          <w:lang w:val="ka-GE"/>
        </w:rPr>
      </w:pPr>
      <w:r w:rsidRPr="00EB64EB">
        <w:rPr>
          <w:b/>
          <w:noProof/>
          <w:sz w:val="22"/>
          <w:szCs w:val="22"/>
          <w:lang w:val="ka-GE"/>
        </w:rPr>
        <w:t>TAFLOTAN</w:t>
      </w:r>
      <w:r w:rsidRPr="00EB64EB">
        <w:rPr>
          <w:noProof/>
          <w:sz w:val="22"/>
          <w:szCs w:val="22"/>
          <w:vertAlign w:val="superscript"/>
          <w:lang w:val="ka-GE"/>
        </w:rPr>
        <w:sym w:font="Symbol" w:char="F0E2"/>
      </w:r>
    </w:p>
    <w:p w14:paraId="49247693" w14:textId="662A3623" w:rsidR="002D02B5" w:rsidRPr="00EB64EB" w:rsidRDefault="002D02B5" w:rsidP="00F05C01">
      <w:pPr>
        <w:spacing w:line="240" w:lineRule="auto"/>
        <w:jc w:val="center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ტაფლოტანი®</w:t>
      </w:r>
    </w:p>
    <w:p w14:paraId="493AE822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პრეპარატის სავაჭრო დასახელება:</w:t>
      </w:r>
      <w:r w:rsidRPr="00EB64EB">
        <w:rPr>
          <w:rStyle w:val="rynqvb"/>
          <w:rFonts w:ascii="Sylfaen" w:hAnsi="Sylfaen"/>
          <w:noProof/>
          <w:lang w:val="ka-GE"/>
        </w:rPr>
        <w:t xml:space="preserve"> ტაფლოტანი® </w:t>
      </w:r>
    </w:p>
    <w:p w14:paraId="30D37E0B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არაპატენტირებული საერთაშორისო დასახელება:</w:t>
      </w:r>
      <w:r w:rsidRPr="00EB64EB">
        <w:rPr>
          <w:rStyle w:val="rynqvb"/>
          <w:rFonts w:ascii="Sylfaen" w:hAnsi="Sylfaen"/>
          <w:noProof/>
          <w:lang w:val="ka-GE"/>
        </w:rPr>
        <w:t xml:space="preserve"> ტაფლუპროსტი </w:t>
      </w:r>
    </w:p>
    <w:p w14:paraId="111D02E7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წამლის ფორმა:</w:t>
      </w:r>
      <w:r w:rsidRPr="00EB64EB">
        <w:rPr>
          <w:rStyle w:val="rynqvb"/>
          <w:rFonts w:ascii="Sylfaen" w:hAnsi="Sylfaen"/>
          <w:noProof/>
          <w:lang w:val="ka-GE"/>
        </w:rPr>
        <w:t xml:space="preserve"> თვალის წვეთები </w:t>
      </w:r>
    </w:p>
    <w:p w14:paraId="59AFB212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შემადგენლობა:</w:t>
      </w:r>
    </w:p>
    <w:p w14:paraId="2D677E9A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1 მლ ხსნარი შეიცავს: </w:t>
      </w:r>
    </w:p>
    <w:p w14:paraId="5B0A4A92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i/>
          <w:iCs/>
          <w:noProof/>
          <w:lang w:val="ka-GE"/>
        </w:rPr>
      </w:pPr>
      <w:r w:rsidRPr="00EB64EB">
        <w:rPr>
          <w:rStyle w:val="rynqvb"/>
          <w:rFonts w:ascii="Sylfaen" w:hAnsi="Sylfaen"/>
          <w:i/>
          <w:iCs/>
          <w:noProof/>
          <w:lang w:val="ka-GE"/>
        </w:rPr>
        <w:t xml:space="preserve">აქტიური ნივთიერება: </w:t>
      </w:r>
    </w:p>
    <w:p w14:paraId="6BFB08EB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ტაფლუპროსტი – 15 მკგ </w:t>
      </w:r>
    </w:p>
    <w:p w14:paraId="3905D9D2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i/>
          <w:iCs/>
          <w:noProof/>
          <w:lang w:val="ka-GE"/>
        </w:rPr>
      </w:pPr>
      <w:r w:rsidRPr="00EB64EB">
        <w:rPr>
          <w:rStyle w:val="rynqvb"/>
          <w:rFonts w:ascii="Sylfaen" w:hAnsi="Sylfaen"/>
          <w:i/>
          <w:iCs/>
          <w:noProof/>
          <w:lang w:val="ka-GE"/>
        </w:rPr>
        <w:t xml:space="preserve">დამხმარე ნივთიერებები: </w:t>
      </w:r>
    </w:p>
    <w:p w14:paraId="0D7FBF04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ბენზალკონიუმის ქლორიდი, გლიცეროლი, ნატრიუმის დიჰიდროფოსფატ დიჰიდრატი, დინატრიუმის ედეტატი, პოლისორბატ 80, ნატრიუმის ჰიდროქსიდი და/ან მარილმჟავა, საინექციო წყალი. </w:t>
      </w:r>
    </w:p>
    <w:p w14:paraId="28AE4224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ნატრიუმის ჰიდროქსიდი და/ან მარილმჟავა საჭიროა თვალის წვეთებში pH-ის კორექციის მიზნით. </w:t>
      </w:r>
    </w:p>
    <w:p w14:paraId="48192AF2" w14:textId="77777777" w:rsidR="00F05C01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27 მკლ მოცულობის ერთი წვეთი შეიცავს დაახლოებით 0,41 მკგ ტაფლუპროსტს.</w:t>
      </w:r>
    </w:p>
    <w:p w14:paraId="7934BC33" w14:textId="6E3A27E3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აღწერილობა: </w:t>
      </w:r>
    </w:p>
    <w:p w14:paraId="5C9925AF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გამჭვირვალე, უფერო ხსნარი </w:t>
      </w:r>
    </w:p>
    <w:p w14:paraId="2539A1F9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ფარმაკოთერაპიული ჯგუფი:</w:t>
      </w:r>
    </w:p>
    <w:p w14:paraId="588024C6" w14:textId="77777777" w:rsidR="00881250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გლაუკომის სამკურნალო საშუალებები და მიოტიკები. პროსტაგლანდინის ანალოგები.</w:t>
      </w:r>
    </w:p>
    <w:p w14:paraId="1C9CCCC0" w14:textId="2908FA89" w:rsidR="002D02B5" w:rsidRPr="00EB64EB" w:rsidRDefault="002D02B5" w:rsidP="00F05C01">
      <w:pPr>
        <w:spacing w:line="240" w:lineRule="auto"/>
        <w:rPr>
          <w:noProof/>
          <w:szCs w:val="20"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ათქ კოდი: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bookmarkStart w:id="1" w:name="OLE_LINK18"/>
      <w:bookmarkStart w:id="2" w:name="OLE_LINK19"/>
      <w:r w:rsidRPr="00EB64EB">
        <w:rPr>
          <w:noProof/>
          <w:szCs w:val="20"/>
          <w:lang w:val="ka-GE"/>
        </w:rPr>
        <w:t>S01EE05</w:t>
      </w:r>
      <w:bookmarkEnd w:id="1"/>
      <w:bookmarkEnd w:id="2"/>
    </w:p>
    <w:p w14:paraId="132D11B2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ფარმაკოლოგიური თვისებები: </w:t>
      </w:r>
    </w:p>
    <w:p w14:paraId="55F3B434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b/>
          <w:bCs/>
          <w:i/>
          <w:i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i/>
          <w:iCs/>
          <w:noProof/>
          <w:lang w:val="ka-GE"/>
        </w:rPr>
        <w:t xml:space="preserve">ფარმაკოდინამიკა: </w:t>
      </w:r>
    </w:p>
    <w:p w14:paraId="36DAD87E" w14:textId="77777777" w:rsidR="002D02B5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მოქმედების მექანიზმი </w:t>
      </w:r>
    </w:p>
    <w:p w14:paraId="0FD3D11A" w14:textId="4E0457F9" w:rsidR="00384146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ტაფლუპროსტი - F2-ალფა პროსტაგლანდინის ფტორირებული ანალოგი</w:t>
      </w:r>
      <w:r w:rsidR="00696BA5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>. ტაფლუპროსტი</w:t>
      </w:r>
      <w:r w:rsidR="00F36DF4" w:rsidRPr="00EB64EB">
        <w:rPr>
          <w:rStyle w:val="rynqvb"/>
          <w:rFonts w:ascii="Sylfaen" w:hAnsi="Sylfaen"/>
          <w:noProof/>
          <w:lang w:val="ka-GE"/>
        </w:rPr>
        <w:t>ს</w:t>
      </w:r>
      <w:r w:rsidRPr="00EB64EB">
        <w:rPr>
          <w:rStyle w:val="rynqvb"/>
          <w:rFonts w:ascii="Sylfaen" w:hAnsi="Sylfaen"/>
          <w:noProof/>
          <w:lang w:val="ka-GE"/>
        </w:rPr>
        <w:t xml:space="preserve">  მჟავა, ტაფლუპროსტის ბიოლოგიურად აქტიური მეტაბოლიტი, ადამიანის პროსტა</w:t>
      </w:r>
      <w:r w:rsidR="00696BA5" w:rsidRPr="00EB64EB">
        <w:rPr>
          <w:rStyle w:val="rynqvb"/>
          <w:rFonts w:ascii="Sylfaen" w:hAnsi="Sylfaen"/>
          <w:noProof/>
          <w:lang w:val="ka-GE"/>
        </w:rPr>
        <w:t>გლანდინური</w:t>
      </w:r>
      <w:r w:rsidRPr="00EB64EB">
        <w:rPr>
          <w:rStyle w:val="rynqvb"/>
          <w:rFonts w:ascii="Sylfaen" w:hAnsi="Sylfaen"/>
          <w:noProof/>
          <w:lang w:val="ka-GE"/>
        </w:rPr>
        <w:t xml:space="preserve"> FP რეცეპტორ</w:t>
      </w:r>
      <w:r w:rsidR="00384146" w:rsidRPr="00EB64EB">
        <w:rPr>
          <w:rStyle w:val="rynqvb"/>
          <w:rFonts w:ascii="Sylfaen" w:hAnsi="Sylfaen"/>
          <w:noProof/>
          <w:lang w:val="ka-GE"/>
        </w:rPr>
        <w:t>ებ</w:t>
      </w:r>
      <w:r w:rsidRPr="00EB64EB">
        <w:rPr>
          <w:rStyle w:val="rynqvb"/>
          <w:rFonts w:ascii="Sylfaen" w:hAnsi="Sylfaen"/>
          <w:noProof/>
          <w:lang w:val="ka-GE"/>
        </w:rPr>
        <w:t>ის მაღალაქტიური და სელექტიური აგონისტი</w:t>
      </w:r>
      <w:r w:rsidR="00384146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>. ტაფლუპროსტ</w:t>
      </w:r>
      <w:r w:rsidR="00384146" w:rsidRPr="00EB64EB">
        <w:rPr>
          <w:rStyle w:val="rynqvb"/>
          <w:rFonts w:ascii="Sylfaen" w:hAnsi="Sylfaen"/>
          <w:noProof/>
          <w:lang w:val="ka-GE"/>
        </w:rPr>
        <w:t>ი</w:t>
      </w:r>
      <w:r w:rsidR="00F36DF4" w:rsidRPr="00EB64EB">
        <w:rPr>
          <w:rStyle w:val="rynqvb"/>
          <w:rFonts w:ascii="Sylfaen" w:hAnsi="Sylfaen"/>
          <w:noProof/>
          <w:lang w:val="ka-GE"/>
        </w:rPr>
        <w:t xml:space="preserve">ს </w:t>
      </w:r>
      <w:r w:rsidRPr="00EB64EB">
        <w:rPr>
          <w:rStyle w:val="rynqvb"/>
          <w:rFonts w:ascii="Sylfaen" w:hAnsi="Sylfaen"/>
          <w:noProof/>
          <w:lang w:val="ka-GE"/>
        </w:rPr>
        <w:t>მჟავ</w:t>
      </w:r>
      <w:r w:rsidR="00384146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 xml:space="preserve">ს მსგავსება FP რეცეპტორთან 12-ჯერ მეტია ვიდრე ლატანოპროსტის. თვალშიდა წნევის დაქვეითება იწყება პრეპარატის პირველი ჩაწვეთებიდან 2-4 სთ-ის განმავლობაში, ხოლო მაქსიმალური ეფექტი მიიღწევა ჩაწვეთებიდან დაახლოებით 12 სთ-ის შემდეგ. ეფექტის ხანგრძლივობა ნარჩუნდება </w:t>
      </w:r>
      <w:r w:rsidR="00384146" w:rsidRPr="00EB64EB">
        <w:rPr>
          <w:rStyle w:val="rynqvb"/>
          <w:rFonts w:ascii="Sylfaen" w:hAnsi="Sylfaen"/>
          <w:noProof/>
          <w:lang w:val="ka-GE"/>
        </w:rPr>
        <w:t>მინიმუმ</w:t>
      </w:r>
      <w:r w:rsidRPr="00EB64EB">
        <w:rPr>
          <w:rStyle w:val="rynqvb"/>
          <w:rFonts w:ascii="Sylfaen" w:hAnsi="Sylfaen"/>
          <w:noProof/>
          <w:lang w:val="ka-GE"/>
        </w:rPr>
        <w:t xml:space="preserve"> 24 საათის განმავლობაში. </w:t>
      </w:r>
    </w:p>
    <w:p w14:paraId="3B855802" w14:textId="77777777" w:rsidR="00881250" w:rsidRPr="00EB64EB" w:rsidRDefault="00881250" w:rsidP="00F05C01">
      <w:pPr>
        <w:spacing w:line="240" w:lineRule="auto"/>
        <w:rPr>
          <w:rStyle w:val="rynqvb"/>
          <w:rFonts w:ascii="Sylfaen" w:hAnsi="Sylfaen"/>
          <w:b/>
          <w:bCs/>
          <w:noProof/>
          <w:lang w:val="ka-GE"/>
        </w:rPr>
      </w:pPr>
    </w:p>
    <w:p w14:paraId="384C41F2" w14:textId="470F92F3" w:rsidR="00384146" w:rsidRPr="00EB64EB" w:rsidRDefault="00384146" w:rsidP="00F05C01">
      <w:pPr>
        <w:spacing w:line="240" w:lineRule="auto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lastRenderedPageBreak/>
        <w:t>გამოყენების</w:t>
      </w:r>
      <w:r w:rsidR="002D02B5" w:rsidRPr="00EB64EB">
        <w:rPr>
          <w:rStyle w:val="rynqvb"/>
          <w:rFonts w:ascii="Sylfaen" w:hAnsi="Sylfaen"/>
          <w:b/>
          <w:bCs/>
          <w:noProof/>
          <w:lang w:val="ka-GE"/>
        </w:rPr>
        <w:t xml:space="preserve"> ჩვენება: </w:t>
      </w:r>
    </w:p>
    <w:p w14:paraId="7B88ABD7" w14:textId="77777777" w:rsidR="00384146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გამოიყენება მომატებული თვალშიდა წნევის დასაქვეითებლად ღიაკუთხ</w:t>
      </w:r>
      <w:r w:rsidR="00384146" w:rsidRPr="00EB64EB">
        <w:rPr>
          <w:rStyle w:val="rynqvb"/>
          <w:rFonts w:ascii="Sylfaen" w:hAnsi="Sylfaen"/>
          <w:noProof/>
          <w:lang w:val="ka-GE"/>
        </w:rPr>
        <w:t>ოვ</w:t>
      </w:r>
      <w:r w:rsidRPr="00EB64EB">
        <w:rPr>
          <w:rStyle w:val="rynqvb"/>
          <w:rFonts w:ascii="Sylfaen" w:hAnsi="Sylfaen"/>
          <w:noProof/>
          <w:lang w:val="ka-GE"/>
        </w:rPr>
        <w:t xml:space="preserve">ანი გლაუკომის და ოფთალმოჰიპერტენზიის მქონე პაციენტებში. </w:t>
      </w:r>
    </w:p>
    <w:p w14:paraId="2874D9B1" w14:textId="78556246" w:rsidR="00384146" w:rsidRPr="00EB64EB" w:rsidRDefault="002D02B5" w:rsidP="00F05C01">
      <w:pPr>
        <w:spacing w:line="240" w:lineRule="auto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მონოთერაპიის სახით </w:t>
      </w:r>
      <w:r w:rsidR="00384146" w:rsidRPr="00EB64EB">
        <w:rPr>
          <w:rStyle w:val="rynqvb"/>
          <w:rFonts w:ascii="Sylfaen" w:hAnsi="Sylfaen"/>
          <w:noProof/>
          <w:lang w:val="ka-GE"/>
        </w:rPr>
        <w:t xml:space="preserve">შემდეგ </w:t>
      </w:r>
      <w:r w:rsidRPr="00EB64EB">
        <w:rPr>
          <w:rStyle w:val="rynqvb"/>
          <w:rFonts w:ascii="Sylfaen" w:hAnsi="Sylfaen"/>
          <w:noProof/>
          <w:lang w:val="ka-GE"/>
        </w:rPr>
        <w:t xml:space="preserve">პაციენტებში: </w:t>
      </w:r>
    </w:p>
    <w:p w14:paraId="72A6896F" w14:textId="1C03ABC7" w:rsidR="00384146" w:rsidRPr="00EB64EB" w:rsidRDefault="002D02B5" w:rsidP="00F05C01">
      <w:pPr>
        <w:pStyle w:val="ListParagraph"/>
        <w:numPr>
          <w:ilvl w:val="0"/>
          <w:numId w:val="4"/>
        </w:numPr>
        <w:spacing w:line="240" w:lineRule="auto"/>
        <w:ind w:left="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პირველი რიგის </w:t>
      </w:r>
      <w:r w:rsidR="00384146" w:rsidRPr="00EB64EB">
        <w:rPr>
          <w:rStyle w:val="rynqvb"/>
          <w:rFonts w:ascii="Sylfaen" w:hAnsi="Sylfaen"/>
          <w:noProof/>
          <w:lang w:val="ka-GE"/>
        </w:rPr>
        <w:t xml:space="preserve">პრეპარატებით </w:t>
      </w:r>
      <w:r w:rsidRPr="00EB64EB">
        <w:rPr>
          <w:rStyle w:val="rynqvb"/>
          <w:rFonts w:ascii="Sylfaen" w:hAnsi="Sylfaen"/>
          <w:noProof/>
          <w:lang w:val="ka-GE"/>
        </w:rPr>
        <w:t>მკურნალობაზე არა</w:t>
      </w:r>
      <w:r w:rsidR="00384146" w:rsidRPr="00EB64EB">
        <w:rPr>
          <w:rStyle w:val="rynqvb"/>
          <w:rFonts w:ascii="Sylfaen" w:hAnsi="Sylfaen"/>
          <w:noProof/>
          <w:lang w:val="ka-GE"/>
        </w:rPr>
        <w:t xml:space="preserve">საკამრისი </w:t>
      </w:r>
      <w:r w:rsidRPr="00EB64EB">
        <w:rPr>
          <w:rStyle w:val="rynqvb"/>
          <w:rFonts w:ascii="Sylfaen" w:hAnsi="Sylfaen"/>
          <w:noProof/>
          <w:lang w:val="ka-GE"/>
        </w:rPr>
        <w:t xml:space="preserve">შედეგის დროს </w:t>
      </w:r>
    </w:p>
    <w:p w14:paraId="457025A7" w14:textId="77777777" w:rsidR="00384146" w:rsidRPr="00EB64EB" w:rsidRDefault="002D02B5" w:rsidP="00F05C01">
      <w:pPr>
        <w:pStyle w:val="ListParagraph"/>
        <w:numPr>
          <w:ilvl w:val="0"/>
          <w:numId w:val="4"/>
        </w:numPr>
        <w:spacing w:line="240" w:lineRule="auto"/>
        <w:ind w:left="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პირველი რიგის პრეპარატების </w:t>
      </w:r>
      <w:r w:rsidR="00384146" w:rsidRPr="00EB64EB">
        <w:rPr>
          <w:rStyle w:val="rynqvb"/>
          <w:rFonts w:ascii="Sylfaen" w:hAnsi="Sylfaen"/>
          <w:noProof/>
          <w:lang w:val="ka-GE"/>
        </w:rPr>
        <w:t xml:space="preserve">მკურნალობის </w:t>
      </w:r>
      <w:r w:rsidRPr="00EB64EB">
        <w:rPr>
          <w:rStyle w:val="rynqvb"/>
          <w:rFonts w:ascii="Sylfaen" w:hAnsi="Sylfaen"/>
          <w:noProof/>
          <w:lang w:val="ka-GE"/>
        </w:rPr>
        <w:t xml:space="preserve">აუტანლობის ან ამ პრეპარატების მიმართ </w:t>
      </w:r>
      <w:r w:rsidR="00384146" w:rsidRPr="00EB64EB">
        <w:rPr>
          <w:rStyle w:val="rynqvb"/>
          <w:rFonts w:ascii="Sylfaen" w:hAnsi="Sylfaen"/>
          <w:noProof/>
          <w:lang w:val="ka-GE"/>
        </w:rPr>
        <w:t>უკუ</w:t>
      </w:r>
      <w:r w:rsidRPr="00EB64EB">
        <w:rPr>
          <w:rStyle w:val="rynqvb"/>
          <w:rFonts w:ascii="Sylfaen" w:hAnsi="Sylfaen"/>
          <w:noProof/>
          <w:lang w:val="ka-GE"/>
        </w:rPr>
        <w:t xml:space="preserve">ჩვენების შემთხვევაში. </w:t>
      </w:r>
    </w:p>
    <w:p w14:paraId="3DA7422B" w14:textId="77777777" w:rsidR="0038414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დამატებითი მკურნალობის სახით ბეტა-ბლოკერებთან კომბინაციაში.</w:t>
      </w:r>
    </w:p>
    <w:p w14:paraId="1CD7818A" w14:textId="77777777" w:rsidR="0038414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ტაფლოტანი</w:t>
      </w:r>
      <w:r w:rsidR="00384146" w:rsidRPr="00EB64EB">
        <w:rPr>
          <w:rStyle w:val="rynqvb"/>
          <w:rFonts w:ascii="Sylfaen" w:hAnsi="Sylfaen"/>
          <w:noProof/>
          <w:lang w:val="ka-GE"/>
        </w:rPr>
        <w:t>®</w:t>
      </w:r>
      <w:r w:rsidRPr="00EB64EB">
        <w:rPr>
          <w:rStyle w:val="rynqvb"/>
          <w:rFonts w:ascii="Sylfaen" w:hAnsi="Sylfaen"/>
          <w:noProof/>
          <w:lang w:val="ka-GE"/>
        </w:rPr>
        <w:t xml:space="preserve"> ნაჩვენებია მოზრდილებში 18 წლი</w:t>
      </w:r>
      <w:r w:rsidR="00384146" w:rsidRPr="00EB64EB">
        <w:rPr>
          <w:rStyle w:val="rynqvb"/>
          <w:rFonts w:ascii="Sylfaen" w:hAnsi="Sylfaen"/>
          <w:noProof/>
          <w:lang w:val="ka-GE"/>
        </w:rPr>
        <w:t>ს ასაკიდან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37642921" w14:textId="188A98A1" w:rsidR="00384146" w:rsidRPr="00EB64EB" w:rsidRDefault="00384146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უკუ</w:t>
      </w:r>
      <w:r w:rsidR="002D02B5" w:rsidRPr="00EB64EB">
        <w:rPr>
          <w:rStyle w:val="rynqvb"/>
          <w:rFonts w:ascii="Sylfaen" w:hAnsi="Sylfaen"/>
          <w:b/>
          <w:bCs/>
          <w:noProof/>
          <w:lang w:val="ka-GE"/>
        </w:rPr>
        <w:t>ჩვენებ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ები</w:t>
      </w:r>
      <w:r w:rsidR="002D02B5" w:rsidRPr="00EB64EB">
        <w:rPr>
          <w:rStyle w:val="rynqvb"/>
          <w:rFonts w:ascii="Sylfaen" w:hAnsi="Sylfaen"/>
          <w:b/>
          <w:bCs/>
          <w:noProof/>
          <w:lang w:val="ka-GE"/>
        </w:rPr>
        <w:t xml:space="preserve">: </w:t>
      </w:r>
    </w:p>
    <w:p w14:paraId="23E0E83A" w14:textId="77777777" w:rsidR="0038414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მომატებული მგრძნობელობა აქტიური ნივთიერება ტაფლუპროსტის ან რომელიმე დამხმარე </w:t>
      </w:r>
      <w:r w:rsidR="00384146" w:rsidRPr="00EB64EB">
        <w:rPr>
          <w:rStyle w:val="rynqvb"/>
          <w:rFonts w:ascii="Sylfaen" w:hAnsi="Sylfaen"/>
          <w:noProof/>
          <w:lang w:val="ka-GE"/>
        </w:rPr>
        <w:t>კომპონენტის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მიმართ. </w:t>
      </w:r>
    </w:p>
    <w:p w14:paraId="711E202E" w14:textId="77777777" w:rsidR="0038414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გამოყენება ბავშვებსა და მოზარდებში: </w:t>
      </w:r>
    </w:p>
    <w:p w14:paraId="662C7D3B" w14:textId="77777777" w:rsidR="005E798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ტაფლუპროსტის გამოყენება არ არის რეკომენდებული ბავშვებსა და 18 წლამდე</w:t>
      </w:r>
      <w:r w:rsidR="005E7986" w:rsidRPr="00EB64EB">
        <w:rPr>
          <w:rStyle w:val="rynqvb"/>
          <w:rFonts w:ascii="Sylfaen" w:hAnsi="Sylfaen"/>
          <w:noProof/>
          <w:lang w:val="ka-GE"/>
        </w:rPr>
        <w:t xml:space="preserve"> ასაკის მოზარდებში</w:t>
      </w:r>
      <w:r w:rsidRPr="00EB64EB">
        <w:rPr>
          <w:rStyle w:val="rynqvb"/>
          <w:rFonts w:ascii="Sylfaen" w:hAnsi="Sylfaen"/>
          <w:noProof/>
          <w:lang w:val="ka-GE"/>
        </w:rPr>
        <w:t xml:space="preserve">, რადგანაც არ არსებობს მონაცემები უსაფრთხოების და ეფექტურობის შესახებ ამ კატეგორიის პაციენტებში. </w:t>
      </w:r>
    </w:p>
    <w:p w14:paraId="005302A4" w14:textId="77777777" w:rsidR="005E798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ორსულობა და ლაქტაცია: </w:t>
      </w:r>
    </w:p>
    <w:p w14:paraId="26CE4674" w14:textId="77777777" w:rsidR="005E798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შვილოსნობის </w:t>
      </w:r>
      <w:r w:rsidR="005E7986" w:rsidRPr="00EB64EB">
        <w:rPr>
          <w:rStyle w:val="rynqvb"/>
          <w:rFonts w:ascii="Sylfaen" w:hAnsi="Sylfaen"/>
          <w:noProof/>
          <w:u w:val="single"/>
          <w:lang w:val="ka-GE"/>
        </w:rPr>
        <w:t xml:space="preserve">პოტენციალის მქონე ქალები 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/კონტრაცეფცია </w:t>
      </w:r>
    </w:p>
    <w:p w14:paraId="4BBEE3CA" w14:textId="49151DDD" w:rsidR="00663840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ტაფლოტანი</w:t>
      </w:r>
      <w:r w:rsidR="008562FE" w:rsidRPr="00EB64EB">
        <w:rPr>
          <w:rStyle w:val="rynqvb"/>
          <w:rFonts w:ascii="Sylfaen" w:hAnsi="Sylfaen"/>
          <w:noProof/>
          <w:lang w:val="ka-GE"/>
        </w:rPr>
        <w:t>ს</w:t>
      </w:r>
      <w:r w:rsidRPr="00EB64EB">
        <w:rPr>
          <w:rStyle w:val="rynqvb"/>
          <w:rFonts w:ascii="Sylfaen" w:hAnsi="Sylfaen"/>
          <w:noProof/>
          <w:lang w:val="ka-GE"/>
        </w:rPr>
        <w:t xml:space="preserve">® </w:t>
      </w:r>
      <w:r w:rsidR="00663840"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noProof/>
          <w:lang w:val="ka-GE"/>
        </w:rPr>
        <w:t xml:space="preserve">გამოყენება არ </w:t>
      </w:r>
      <w:r w:rsidR="00663840" w:rsidRPr="00EB64EB">
        <w:rPr>
          <w:rStyle w:val="rynqvb"/>
          <w:rFonts w:ascii="Sylfaen" w:hAnsi="Sylfaen"/>
          <w:noProof/>
          <w:lang w:val="ka-GE"/>
        </w:rPr>
        <w:t>შეიძლება</w:t>
      </w:r>
      <w:r w:rsidRPr="00EB64EB">
        <w:rPr>
          <w:rStyle w:val="rynqvb"/>
          <w:rFonts w:ascii="Sylfaen" w:hAnsi="Sylfaen"/>
          <w:noProof/>
          <w:lang w:val="ka-GE"/>
        </w:rPr>
        <w:t xml:space="preserve"> შვილოსნობის ასაკის</w:t>
      </w:r>
      <w:r w:rsidR="00663840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 xml:space="preserve"> და შვილოსნობის </w:t>
      </w:r>
      <w:r w:rsidR="00663840" w:rsidRPr="00EB64EB">
        <w:rPr>
          <w:rStyle w:val="rynqvb"/>
          <w:rFonts w:ascii="Sylfaen" w:hAnsi="Sylfaen"/>
          <w:noProof/>
          <w:lang w:val="ka-GE"/>
        </w:rPr>
        <w:t>პოტენციალის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მქონე ქალებში</w:t>
      </w:r>
      <w:r w:rsidR="00663840" w:rsidRPr="00EB64EB">
        <w:rPr>
          <w:rStyle w:val="rynqvb"/>
          <w:rFonts w:ascii="Sylfaen" w:hAnsi="Sylfaen"/>
          <w:noProof/>
          <w:lang w:val="ka-GE"/>
        </w:rPr>
        <w:t>,</w:t>
      </w:r>
      <w:r w:rsidRPr="00EB64EB">
        <w:rPr>
          <w:rStyle w:val="rynqvb"/>
          <w:rFonts w:ascii="Sylfaen" w:hAnsi="Sylfaen"/>
          <w:noProof/>
          <w:lang w:val="ka-GE"/>
        </w:rPr>
        <w:t xml:space="preserve"> თუ ისინი არ გამოიყენებენ </w:t>
      </w:r>
      <w:r w:rsidR="00663840" w:rsidRPr="00EB64EB">
        <w:rPr>
          <w:rStyle w:val="rynqvb"/>
          <w:rFonts w:ascii="Sylfaen" w:hAnsi="Sylfaen"/>
          <w:noProof/>
          <w:lang w:val="ka-GE"/>
        </w:rPr>
        <w:t>ადექვატურ</w:t>
      </w:r>
      <w:r w:rsidRPr="00EB64EB">
        <w:rPr>
          <w:rStyle w:val="rynqvb"/>
          <w:rFonts w:ascii="Sylfaen" w:hAnsi="Sylfaen"/>
          <w:noProof/>
          <w:lang w:val="ka-GE"/>
        </w:rPr>
        <w:t xml:space="preserve"> ჩასახვის საწინააღმდეგო საშუალებებს.</w:t>
      </w:r>
    </w:p>
    <w:p w14:paraId="2629B65B" w14:textId="77777777" w:rsidR="00663840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 ორსულობა </w:t>
      </w:r>
    </w:p>
    <w:p w14:paraId="6D768204" w14:textId="77777777" w:rsidR="008562FE" w:rsidRPr="00EB64EB" w:rsidRDefault="008562FE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ადექვატური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მონაცემები ორსულ ქალებში ტაფლუპროსტის® გამოყენებასთან დაკავშირებით</w:t>
      </w:r>
      <w:r w:rsidRPr="00EB64EB">
        <w:rPr>
          <w:rStyle w:val="rynqvb"/>
          <w:rFonts w:ascii="Sylfaen" w:hAnsi="Sylfaen"/>
          <w:noProof/>
          <w:lang w:val="ka-GE"/>
        </w:rPr>
        <w:t xml:space="preserve"> არ არსებობს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. ტაფლუპროსტმა შესაძლოა </w:t>
      </w:r>
      <w:r w:rsidRPr="00EB64EB">
        <w:rPr>
          <w:rStyle w:val="rynqvb"/>
          <w:rFonts w:ascii="Sylfaen" w:hAnsi="Sylfaen"/>
          <w:noProof/>
          <w:lang w:val="ka-GE"/>
        </w:rPr>
        <w:t>მოახდინოს მავნე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ფარმაკოლოგიური ზემოქმედება ორსულობაზე და/ან ნაყოფზე და/ან ახალშობილზე. ცხოველებზე ჩატარებული კვლევ</w:t>
      </w:r>
      <w:r w:rsidRPr="00EB64EB">
        <w:rPr>
          <w:rStyle w:val="rynqvb"/>
          <w:rFonts w:ascii="Sylfaen" w:hAnsi="Sylfaen"/>
          <w:noProof/>
          <w:lang w:val="ka-GE"/>
        </w:rPr>
        <w:t>ებ</w:t>
      </w:r>
      <w:r w:rsidR="002D02B5" w:rsidRPr="00EB64EB">
        <w:rPr>
          <w:rStyle w:val="rynqvb"/>
          <w:rFonts w:ascii="Sylfaen" w:hAnsi="Sylfaen"/>
          <w:noProof/>
          <w:lang w:val="ka-GE"/>
        </w:rPr>
        <w:t>ით დადგინდა ტოქსი</w:t>
      </w:r>
      <w:r w:rsidRPr="00EB64EB">
        <w:rPr>
          <w:rStyle w:val="rynqvb"/>
          <w:rFonts w:ascii="Sylfaen" w:hAnsi="Sylfaen"/>
          <w:noProof/>
          <w:lang w:val="ka-GE"/>
        </w:rPr>
        <w:t>კ</w:t>
      </w:r>
      <w:r w:rsidR="002D02B5" w:rsidRPr="00EB64EB">
        <w:rPr>
          <w:rStyle w:val="rynqvb"/>
          <w:rFonts w:ascii="Sylfaen" w:hAnsi="Sylfaen"/>
          <w:noProof/>
          <w:lang w:val="ka-GE"/>
        </w:rPr>
        <w:t>ური ზემოქმედება რეპროდუქციულ სისტემაზე. ამასთან დაკავშირებით ტაფლოტანის® გამოყენება არ შეიძლება ორსულობის დროს</w:t>
      </w:r>
      <w:r w:rsidRPr="00EB64EB">
        <w:rPr>
          <w:rStyle w:val="rynqvb"/>
          <w:rFonts w:ascii="Sylfaen" w:hAnsi="Sylfaen"/>
          <w:noProof/>
          <w:lang w:val="ka-GE"/>
        </w:rPr>
        <w:t>,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იმ შემთხვევების გარდა, როდესაც ეს </w:t>
      </w:r>
      <w:r w:rsidRPr="00EB64EB">
        <w:rPr>
          <w:rStyle w:val="rynqvb"/>
          <w:rFonts w:ascii="Sylfaen" w:hAnsi="Sylfaen"/>
          <w:noProof/>
          <w:lang w:val="ka-GE"/>
        </w:rPr>
        <w:t xml:space="preserve">სრულიად აუცილებელია 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(როდესაც არ არსებობს მკურნალობის </w:t>
      </w:r>
      <w:r w:rsidRPr="00EB64EB">
        <w:rPr>
          <w:rStyle w:val="rynqvb"/>
          <w:rFonts w:ascii="Sylfaen" w:hAnsi="Sylfaen"/>
          <w:noProof/>
          <w:lang w:val="ka-GE"/>
        </w:rPr>
        <w:t>სხვა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ვარიანტ</w:t>
      </w:r>
      <w:r w:rsidRPr="00EB64EB">
        <w:rPr>
          <w:rStyle w:val="rynqvb"/>
          <w:rFonts w:ascii="Sylfaen" w:hAnsi="Sylfaen"/>
          <w:noProof/>
          <w:lang w:val="ka-GE"/>
        </w:rPr>
        <w:t>ებ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ი). </w:t>
      </w:r>
    </w:p>
    <w:p w14:paraId="5F490301" w14:textId="77777777" w:rsidR="008562FE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>ძუძუთი კვება</w:t>
      </w:r>
    </w:p>
    <w:p w14:paraId="3752714F" w14:textId="77777777" w:rsidR="00083921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8562FE" w:rsidRPr="00EB64EB">
        <w:rPr>
          <w:rStyle w:val="rynqvb"/>
          <w:rFonts w:ascii="Sylfaen" w:hAnsi="Sylfaen"/>
          <w:noProof/>
          <w:lang w:val="ka-GE"/>
        </w:rPr>
        <w:t xml:space="preserve">ცნობილი </w:t>
      </w:r>
      <w:r w:rsidRPr="00EB64EB">
        <w:rPr>
          <w:rStyle w:val="rynqvb"/>
          <w:rFonts w:ascii="Sylfaen" w:hAnsi="Sylfaen"/>
          <w:noProof/>
          <w:lang w:val="ka-GE"/>
        </w:rPr>
        <w:t>არ არის</w:t>
      </w:r>
      <w:r w:rsidR="008562FE" w:rsidRPr="00EB64EB">
        <w:rPr>
          <w:rStyle w:val="rynqvb"/>
          <w:rFonts w:ascii="Sylfaen" w:hAnsi="Sylfaen"/>
          <w:noProof/>
          <w:lang w:val="ka-GE"/>
        </w:rPr>
        <w:t>,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8562FE" w:rsidRPr="00EB64EB">
        <w:rPr>
          <w:rStyle w:val="rynqvb"/>
          <w:rFonts w:ascii="Sylfaen" w:hAnsi="Sylfaen"/>
          <w:noProof/>
          <w:lang w:val="ka-GE"/>
        </w:rPr>
        <w:t>გამოიყოფა</w:t>
      </w:r>
      <w:r w:rsidRPr="00EB64EB">
        <w:rPr>
          <w:rStyle w:val="rynqvb"/>
          <w:rFonts w:ascii="Sylfaen" w:hAnsi="Sylfaen"/>
          <w:noProof/>
          <w:lang w:val="ka-GE"/>
        </w:rPr>
        <w:t xml:space="preserve"> თუ არა ტაფლუპროსტი </w:t>
      </w:r>
      <w:r w:rsidR="008562FE" w:rsidRPr="00EB64EB">
        <w:rPr>
          <w:rStyle w:val="rynqvb"/>
          <w:rFonts w:ascii="Sylfaen" w:hAnsi="Sylfaen"/>
          <w:noProof/>
          <w:lang w:val="ka-GE"/>
        </w:rPr>
        <w:t>დედის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რძეში. ვირთ</w:t>
      </w:r>
      <w:r w:rsidR="008562FE" w:rsidRPr="00EB64EB">
        <w:rPr>
          <w:rStyle w:val="rynqvb"/>
          <w:rFonts w:ascii="Sylfaen" w:hAnsi="Sylfaen"/>
          <w:noProof/>
          <w:lang w:val="ka-GE"/>
        </w:rPr>
        <w:t>აგვ</w:t>
      </w:r>
      <w:r w:rsidRPr="00EB64EB">
        <w:rPr>
          <w:rStyle w:val="rynqvb"/>
          <w:rFonts w:ascii="Sylfaen" w:hAnsi="Sylfaen"/>
          <w:noProof/>
          <w:lang w:val="ka-GE"/>
        </w:rPr>
        <w:t xml:space="preserve">ებზე ჩატარებული კვლევით ადგილობრივი გამოყენებისას </w:t>
      </w:r>
      <w:r w:rsidR="008562FE" w:rsidRPr="00EB64EB">
        <w:rPr>
          <w:rStyle w:val="rynqvb"/>
          <w:rFonts w:ascii="Sylfaen" w:hAnsi="Sylfaen"/>
          <w:noProof/>
          <w:lang w:val="ka-GE"/>
        </w:rPr>
        <w:t>დადგინდა</w:t>
      </w:r>
      <w:r w:rsidRPr="00EB64EB">
        <w:rPr>
          <w:rStyle w:val="rynqvb"/>
          <w:rFonts w:ascii="Sylfaen" w:hAnsi="Sylfaen"/>
          <w:noProof/>
          <w:lang w:val="ka-GE"/>
        </w:rPr>
        <w:t xml:space="preserve"> ტაფლუპროსტის რძეში</w:t>
      </w:r>
      <w:r w:rsidR="008562FE" w:rsidRPr="00EB64EB">
        <w:rPr>
          <w:rStyle w:val="rynqvb"/>
          <w:rFonts w:ascii="Sylfaen" w:hAnsi="Sylfaen"/>
          <w:noProof/>
          <w:lang w:val="ka-GE"/>
        </w:rPr>
        <w:t xml:space="preserve"> ექსკრეცია</w:t>
      </w:r>
      <w:r w:rsidRPr="00EB64EB">
        <w:rPr>
          <w:rStyle w:val="rynqvb"/>
          <w:rFonts w:ascii="Sylfaen" w:hAnsi="Sylfaen"/>
          <w:noProof/>
          <w:lang w:val="ka-GE"/>
        </w:rPr>
        <w:t>. ამიტომ ტაფლუპროსტის გამოყენება ძუძუთი კვების პერიოდში</w:t>
      </w:r>
      <w:r w:rsidR="00083921" w:rsidRPr="00EB64EB">
        <w:rPr>
          <w:rStyle w:val="rynqvb"/>
          <w:rFonts w:ascii="Sylfaen" w:hAnsi="Sylfaen"/>
          <w:noProof/>
          <w:lang w:val="ka-GE"/>
        </w:rPr>
        <w:t xml:space="preserve"> არ შეიძლება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  <w:r w:rsidR="00083921" w:rsidRPr="00EB64EB">
        <w:rPr>
          <w:rStyle w:val="rynqvb"/>
          <w:rFonts w:ascii="Sylfaen" w:hAnsi="Sylfaen"/>
          <w:b/>
          <w:bCs/>
          <w:noProof/>
          <w:lang w:val="ka-GE"/>
        </w:rPr>
        <w:t>გამოყენების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 წესი და დოზ</w:t>
      </w:r>
      <w:r w:rsidR="00083921" w:rsidRPr="00EB64EB">
        <w:rPr>
          <w:rStyle w:val="rynqvb"/>
          <w:rFonts w:ascii="Sylfaen" w:hAnsi="Sylfaen"/>
          <w:b/>
          <w:bCs/>
          <w:noProof/>
          <w:lang w:val="ka-GE"/>
        </w:rPr>
        <w:t>ები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:</w:t>
      </w:r>
    </w:p>
    <w:p w14:paraId="4813211D" w14:textId="77777777" w:rsidR="002F6142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>დოზირება</w:t>
      </w:r>
    </w:p>
    <w:p w14:paraId="47862141" w14:textId="77777777" w:rsidR="002F6142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რეკომენდებული დოზა</w:t>
      </w:r>
      <w:r w:rsidR="002F6142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 xml:space="preserve"> – თვალის წვეთები ტაფლოტანის</w:t>
      </w:r>
      <w:r w:rsidR="002F6142" w:rsidRPr="00EB64EB">
        <w:rPr>
          <w:rStyle w:val="rynqvb"/>
          <w:rFonts w:ascii="Sylfaen" w:hAnsi="Sylfaen"/>
          <w:noProof/>
          <w:lang w:val="ka-GE"/>
        </w:rPr>
        <w:t>®</w:t>
      </w:r>
      <w:r w:rsidRPr="00EB64EB">
        <w:rPr>
          <w:rStyle w:val="rynqvb"/>
          <w:rFonts w:ascii="Sylfaen" w:hAnsi="Sylfaen"/>
          <w:noProof/>
          <w:lang w:val="ka-GE"/>
        </w:rPr>
        <w:t xml:space="preserve"> ერთი წვეთი </w:t>
      </w:r>
      <w:r w:rsidR="002F6142" w:rsidRPr="00EB64EB">
        <w:rPr>
          <w:rStyle w:val="rynqvb"/>
          <w:rFonts w:ascii="Sylfaen" w:hAnsi="Sylfaen"/>
          <w:noProof/>
          <w:lang w:val="ka-GE"/>
        </w:rPr>
        <w:t>დაავადებული</w:t>
      </w:r>
      <w:r w:rsidRPr="00EB64EB">
        <w:rPr>
          <w:rStyle w:val="rynqvb"/>
          <w:rFonts w:ascii="Sylfaen" w:hAnsi="Sylfaen"/>
          <w:noProof/>
          <w:lang w:val="ka-GE"/>
        </w:rPr>
        <w:t xml:space="preserve"> თვალ(ებ)ის კონიუნქტივალურ პარკში 1-ჯერ დღეში, საღამოს. </w:t>
      </w:r>
    </w:p>
    <w:p w14:paraId="34126C7E" w14:textId="393EAF20" w:rsidR="002F6142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აუცილებელია დოზის </w:t>
      </w:r>
      <w:r w:rsidR="002F6142" w:rsidRPr="00EB64EB">
        <w:rPr>
          <w:rStyle w:val="rynqvb"/>
          <w:rFonts w:ascii="Sylfaen" w:hAnsi="Sylfaen"/>
          <w:noProof/>
          <w:lang w:val="ka-GE"/>
        </w:rPr>
        <w:t>ზუსტად</w:t>
      </w:r>
      <w:r w:rsidRPr="00EB64EB">
        <w:rPr>
          <w:rStyle w:val="rynqvb"/>
          <w:rFonts w:ascii="Sylfaen" w:hAnsi="Sylfaen"/>
          <w:noProof/>
          <w:lang w:val="ka-GE"/>
        </w:rPr>
        <w:t xml:space="preserve"> მხოლოდ დღეში ერთხელ</w:t>
      </w:r>
      <w:r w:rsidR="002F6142" w:rsidRPr="00EB64EB">
        <w:rPr>
          <w:rStyle w:val="rynqvb"/>
          <w:rFonts w:ascii="Sylfaen" w:hAnsi="Sylfaen"/>
          <w:noProof/>
          <w:lang w:val="ka-GE"/>
        </w:rPr>
        <w:t xml:space="preserve"> შეყვანა</w:t>
      </w:r>
      <w:r w:rsidRPr="00EB64EB">
        <w:rPr>
          <w:rStyle w:val="rynqvb"/>
          <w:rFonts w:ascii="Sylfaen" w:hAnsi="Sylfaen"/>
          <w:noProof/>
          <w:lang w:val="ka-GE"/>
        </w:rPr>
        <w:t>, რადგანაც უფრო ხშირ</w:t>
      </w:r>
      <w:r w:rsidR="002F6142" w:rsidRPr="00EB64EB">
        <w:rPr>
          <w:rStyle w:val="rynqvb"/>
          <w:rFonts w:ascii="Sylfaen" w:hAnsi="Sylfaen"/>
          <w:noProof/>
          <w:lang w:val="ka-GE"/>
        </w:rPr>
        <w:t xml:space="preserve">მა </w:t>
      </w:r>
      <w:r w:rsidRPr="00EB64EB">
        <w:rPr>
          <w:rStyle w:val="rynqvb"/>
          <w:rFonts w:ascii="Sylfaen" w:hAnsi="Sylfaen"/>
          <w:noProof/>
          <w:lang w:val="ka-GE"/>
        </w:rPr>
        <w:t>გამოყენებ</w:t>
      </w:r>
      <w:r w:rsidR="002F6142" w:rsidRPr="00EB64EB">
        <w:rPr>
          <w:rStyle w:val="rynqvb"/>
          <w:rFonts w:ascii="Sylfaen" w:hAnsi="Sylfaen"/>
          <w:noProof/>
          <w:lang w:val="ka-GE"/>
        </w:rPr>
        <w:t>ამ</w:t>
      </w:r>
      <w:r w:rsidRPr="00EB64EB">
        <w:rPr>
          <w:rStyle w:val="rynqvb"/>
          <w:rFonts w:ascii="Sylfaen" w:hAnsi="Sylfaen"/>
          <w:noProof/>
          <w:lang w:val="ka-GE"/>
        </w:rPr>
        <w:t xml:space="preserve"> შესაძლოა </w:t>
      </w:r>
      <w:r w:rsidR="002F6142" w:rsidRPr="00EB64EB">
        <w:rPr>
          <w:rStyle w:val="rynqvb"/>
          <w:rFonts w:ascii="Sylfaen" w:hAnsi="Sylfaen"/>
          <w:noProof/>
          <w:lang w:val="ka-GE"/>
        </w:rPr>
        <w:t>შეამციროს</w:t>
      </w:r>
      <w:r w:rsidRPr="00EB64EB">
        <w:rPr>
          <w:rStyle w:val="rynqvb"/>
          <w:rFonts w:ascii="Sylfaen" w:hAnsi="Sylfaen"/>
          <w:noProof/>
          <w:lang w:val="ka-GE"/>
        </w:rPr>
        <w:t xml:space="preserve"> თვალშიდა წნევის დაქვეითების ეფექტი</w:t>
      </w:r>
      <w:r w:rsidR="002F6142" w:rsidRPr="00EB64EB">
        <w:rPr>
          <w:rStyle w:val="rynqvb"/>
          <w:rFonts w:ascii="Sylfaen" w:hAnsi="Sylfaen"/>
          <w:noProof/>
          <w:lang w:val="ka-GE"/>
        </w:rPr>
        <w:t>.</w:t>
      </w:r>
      <w:r w:rsidRPr="00EB64EB">
        <w:rPr>
          <w:rStyle w:val="rynqvb"/>
          <w:rFonts w:ascii="Sylfaen" w:hAnsi="Sylfaen"/>
          <w:noProof/>
          <w:lang w:val="ka-GE"/>
        </w:rPr>
        <w:t xml:space="preserve">  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>გამოყენება ხანდაზმულ პაციენტებში</w:t>
      </w:r>
    </w:p>
    <w:p w14:paraId="5B662B78" w14:textId="1401AC1E" w:rsidR="0018677C" w:rsidRPr="00EB64EB" w:rsidRDefault="002D02B5" w:rsidP="00881250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ხანდაზმული პაციენტების მკურნალობისას</w:t>
      </w:r>
      <w:r w:rsidR="002F6142"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noProof/>
          <w:lang w:val="ka-GE"/>
        </w:rPr>
        <w:t>დოზის შეცვლა</w:t>
      </w:r>
      <w:r w:rsidR="002F6142" w:rsidRPr="00EB64EB">
        <w:rPr>
          <w:rStyle w:val="rynqvb"/>
          <w:rFonts w:ascii="Sylfaen" w:hAnsi="Sylfaen"/>
          <w:noProof/>
          <w:lang w:val="ka-GE"/>
        </w:rPr>
        <w:t xml:space="preserve"> აუცილებელი არ არის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7AC3AD2D" w14:textId="16C9EBC2" w:rsidR="002F6142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>გამოყენება თირკმლის/ღვიძლის ფუნქცი</w:t>
      </w:r>
      <w:r w:rsidR="002F6142" w:rsidRPr="00EB64EB">
        <w:rPr>
          <w:rStyle w:val="rynqvb"/>
          <w:rFonts w:ascii="Sylfaen" w:hAnsi="Sylfaen"/>
          <w:noProof/>
          <w:u w:val="single"/>
          <w:lang w:val="ka-GE"/>
        </w:rPr>
        <w:t>ის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 დარღვევისას</w:t>
      </w:r>
    </w:p>
    <w:p w14:paraId="14A7E175" w14:textId="1F34B485" w:rsidR="00BB6B49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ღვიძლისა და/ან თირკმელების ფუნქციის დარღვევის მქონე პაციენტებში ტაფლუპროსტის ზემოქმედების კვლევები არ ჩატარებულა, ამიტომ საჭიროა სიფრთხილე ასეთი კატეგორიის პაციენტების მკურნალობის დროს. </w:t>
      </w:r>
    </w:p>
    <w:p w14:paraId="5249B0F0" w14:textId="77777777" w:rsidR="0018677C" w:rsidRPr="00EB64EB" w:rsidRDefault="0018677C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</w:p>
    <w:p w14:paraId="071C4149" w14:textId="77777777" w:rsidR="00881250" w:rsidRPr="00EB64EB" w:rsidRDefault="00881250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</w:p>
    <w:p w14:paraId="68044754" w14:textId="77777777" w:rsidR="00881250" w:rsidRPr="00EB64EB" w:rsidRDefault="00881250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</w:p>
    <w:p w14:paraId="0A2B9C4A" w14:textId="77777777" w:rsidR="00881250" w:rsidRPr="00EB64EB" w:rsidRDefault="00881250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</w:p>
    <w:p w14:paraId="2792C8CD" w14:textId="77777777" w:rsidR="00BB6B49" w:rsidRPr="00EB64EB" w:rsidRDefault="00BB6B49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lastRenderedPageBreak/>
        <w:t>გამოყენების მეთოდი</w:t>
      </w:r>
    </w:p>
    <w:p w14:paraId="19B05B98" w14:textId="77777777" w:rsidR="00894E99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იმისათვის რომ </w:t>
      </w:r>
      <w:r w:rsidR="00894E99" w:rsidRPr="00EB64EB">
        <w:rPr>
          <w:rStyle w:val="rynqvb"/>
          <w:rFonts w:ascii="Sylfaen" w:hAnsi="Sylfaen"/>
          <w:noProof/>
          <w:lang w:val="ka-GE"/>
        </w:rPr>
        <w:t xml:space="preserve">თავიდან იქნას აცილებული </w:t>
      </w:r>
      <w:r w:rsidRPr="00EB64EB">
        <w:rPr>
          <w:rStyle w:val="rynqvb"/>
          <w:rFonts w:ascii="Sylfaen" w:hAnsi="Sylfaen"/>
          <w:noProof/>
          <w:lang w:val="ka-GE"/>
        </w:rPr>
        <w:t xml:space="preserve">ხსნარის </w:t>
      </w:r>
      <w:r w:rsidR="00894E99" w:rsidRPr="00EB64EB">
        <w:rPr>
          <w:rStyle w:val="rynqvb"/>
          <w:rFonts w:ascii="Sylfaen" w:hAnsi="Sylfaen"/>
          <w:noProof/>
          <w:lang w:val="ka-GE"/>
        </w:rPr>
        <w:t xml:space="preserve">შესაძლო </w:t>
      </w:r>
      <w:r w:rsidRPr="00EB64EB">
        <w:rPr>
          <w:rStyle w:val="rynqvb"/>
          <w:rFonts w:ascii="Sylfaen" w:hAnsi="Sylfaen"/>
          <w:noProof/>
          <w:lang w:val="ka-GE"/>
        </w:rPr>
        <w:t>დაბინძურება</w:t>
      </w:r>
      <w:r w:rsidR="00894E99" w:rsidRPr="00EB64EB">
        <w:rPr>
          <w:rStyle w:val="rynqvb"/>
          <w:rFonts w:ascii="Sylfaen" w:hAnsi="Sylfaen"/>
          <w:noProof/>
          <w:lang w:val="ka-GE"/>
        </w:rPr>
        <w:t>,</w:t>
      </w:r>
      <w:r w:rsidRPr="00EB64EB">
        <w:rPr>
          <w:rStyle w:val="rynqvb"/>
          <w:rFonts w:ascii="Sylfaen" w:hAnsi="Sylfaen"/>
          <w:noProof/>
          <w:lang w:val="ka-GE"/>
        </w:rPr>
        <w:t xml:space="preserve"> პაციენტებ</w:t>
      </w:r>
      <w:r w:rsidR="00894E99" w:rsidRPr="00EB64EB">
        <w:rPr>
          <w:rStyle w:val="rynqvb"/>
          <w:rFonts w:ascii="Sylfaen" w:hAnsi="Sylfaen"/>
          <w:noProof/>
          <w:lang w:val="ka-GE"/>
        </w:rPr>
        <w:t>მა არ უნდა დაუშვან აპლიკატორი</w:t>
      </w:r>
      <w:r w:rsidRPr="00EB64EB">
        <w:rPr>
          <w:rStyle w:val="rynqvb"/>
          <w:rFonts w:ascii="Sylfaen" w:hAnsi="Sylfaen"/>
          <w:noProof/>
          <w:lang w:val="ka-GE"/>
        </w:rPr>
        <w:t xml:space="preserve"> ფლაკონის წვერით ქუთუთოებ</w:t>
      </w:r>
      <w:r w:rsidR="00894E99" w:rsidRPr="00EB64EB">
        <w:rPr>
          <w:rStyle w:val="rynqvb"/>
          <w:rFonts w:ascii="Sylfaen" w:hAnsi="Sylfaen"/>
          <w:noProof/>
          <w:lang w:val="ka-GE"/>
        </w:rPr>
        <w:t>ზე</w:t>
      </w:r>
      <w:r w:rsidRPr="00EB64EB">
        <w:rPr>
          <w:rStyle w:val="rynqvb"/>
          <w:rFonts w:ascii="Sylfaen" w:hAnsi="Sylfaen"/>
          <w:noProof/>
          <w:lang w:val="ka-GE"/>
        </w:rPr>
        <w:t xml:space="preserve">, თვალის ირგვლივ </w:t>
      </w:r>
      <w:r w:rsidR="00894E99" w:rsidRPr="00EB64EB">
        <w:rPr>
          <w:rStyle w:val="rynqvb"/>
          <w:rFonts w:ascii="Sylfaen" w:hAnsi="Sylfaen"/>
          <w:noProof/>
          <w:lang w:val="ka-GE"/>
        </w:rPr>
        <w:t>კანზე</w:t>
      </w:r>
      <w:r w:rsidRPr="00EB64EB">
        <w:rPr>
          <w:rStyle w:val="rynqvb"/>
          <w:rFonts w:ascii="Sylfaen" w:hAnsi="Sylfaen"/>
          <w:noProof/>
          <w:lang w:val="ka-GE"/>
        </w:rPr>
        <w:t xml:space="preserve"> და ნებისმიერ </w:t>
      </w:r>
      <w:r w:rsidR="00894E99" w:rsidRPr="00EB64EB">
        <w:rPr>
          <w:rStyle w:val="rynqvb"/>
          <w:rFonts w:ascii="Sylfaen" w:hAnsi="Sylfaen"/>
          <w:noProof/>
          <w:lang w:val="ka-GE"/>
        </w:rPr>
        <w:t xml:space="preserve">სხვა </w:t>
      </w:r>
      <w:r w:rsidRPr="00EB64EB">
        <w:rPr>
          <w:rStyle w:val="rynqvb"/>
          <w:rFonts w:ascii="Sylfaen" w:hAnsi="Sylfaen"/>
          <w:noProof/>
          <w:lang w:val="ka-GE"/>
        </w:rPr>
        <w:t>ზედაპირ</w:t>
      </w:r>
      <w:r w:rsidR="00894E99" w:rsidRPr="00EB64EB">
        <w:rPr>
          <w:rStyle w:val="rynqvb"/>
          <w:rFonts w:ascii="Sylfaen" w:hAnsi="Sylfaen"/>
          <w:noProof/>
          <w:lang w:val="ka-GE"/>
        </w:rPr>
        <w:t>ებზე შეხება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55394F33" w14:textId="17AFD555" w:rsidR="00894E99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ქუთუთოების კანის გამუქებ</w:t>
      </w:r>
      <w:r w:rsidR="00894E99" w:rsidRPr="00EB64EB">
        <w:rPr>
          <w:rStyle w:val="rynqvb"/>
          <w:rFonts w:ascii="Sylfaen" w:hAnsi="Sylfaen"/>
          <w:noProof/>
          <w:lang w:val="ka-GE"/>
        </w:rPr>
        <w:t>ის შესამცირებლად</w:t>
      </w:r>
      <w:r w:rsidRPr="00EB64EB">
        <w:rPr>
          <w:rStyle w:val="rynqvb"/>
          <w:rFonts w:ascii="Sylfaen" w:hAnsi="Sylfaen"/>
          <w:noProof/>
          <w:lang w:val="ka-GE"/>
        </w:rPr>
        <w:t xml:space="preserve"> აუცილებელია კანიდან მოშორებულ</w:t>
      </w:r>
      <w:r w:rsidR="00F36DF4" w:rsidRPr="00EB64EB">
        <w:rPr>
          <w:rStyle w:val="rynqvb"/>
          <w:rFonts w:ascii="Sylfaen" w:hAnsi="Sylfaen"/>
          <w:noProof/>
          <w:lang w:val="ka-GE"/>
        </w:rPr>
        <w:t>ი</w:t>
      </w:r>
      <w:r w:rsidRPr="00EB64EB">
        <w:rPr>
          <w:rStyle w:val="rynqvb"/>
          <w:rFonts w:ascii="Sylfaen" w:hAnsi="Sylfaen"/>
          <w:noProof/>
          <w:lang w:val="ka-GE"/>
        </w:rPr>
        <w:t xml:space="preserve"> იქნას ზედმეტი </w:t>
      </w:r>
      <w:r w:rsidR="00894E99" w:rsidRPr="00EB64EB">
        <w:rPr>
          <w:rStyle w:val="rynqvb"/>
          <w:rFonts w:ascii="Sylfaen" w:hAnsi="Sylfaen"/>
          <w:noProof/>
          <w:lang w:val="ka-GE"/>
        </w:rPr>
        <w:t xml:space="preserve">ხსნარი. </w:t>
      </w:r>
      <w:r w:rsidRPr="00EB64EB">
        <w:rPr>
          <w:rStyle w:val="rynqvb"/>
          <w:rFonts w:ascii="Sylfaen" w:hAnsi="Sylfaen"/>
          <w:noProof/>
          <w:lang w:val="ka-GE"/>
        </w:rPr>
        <w:t>ისევე, როგორც სხვა თვალის წვეთების გამოყენებისას</w:t>
      </w:r>
      <w:r w:rsidR="00894E99" w:rsidRPr="00EB64EB">
        <w:rPr>
          <w:rStyle w:val="rynqvb"/>
          <w:rFonts w:ascii="Sylfaen" w:hAnsi="Sylfaen"/>
          <w:noProof/>
          <w:lang w:val="ka-GE"/>
        </w:rPr>
        <w:t>,</w:t>
      </w:r>
      <w:r w:rsidRPr="00EB64EB">
        <w:rPr>
          <w:rStyle w:val="rynqvb"/>
          <w:rFonts w:ascii="Sylfaen" w:hAnsi="Sylfaen"/>
          <w:noProof/>
          <w:lang w:val="ka-GE"/>
        </w:rPr>
        <w:t xml:space="preserve"> რეკომენდებულია </w:t>
      </w:r>
      <w:r w:rsidR="00894E99" w:rsidRPr="00EB64EB">
        <w:rPr>
          <w:rStyle w:val="rynqvb"/>
          <w:rFonts w:ascii="Sylfaen" w:hAnsi="Sylfaen"/>
          <w:noProof/>
          <w:lang w:val="ka-GE"/>
        </w:rPr>
        <w:t>ცხვირ-საცრემლე არხის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ოკლუზია (</w:t>
      </w:r>
      <w:r w:rsidR="00894E99" w:rsidRPr="00EB64EB">
        <w:rPr>
          <w:rStyle w:val="rynqvb"/>
          <w:rFonts w:ascii="Sylfaen" w:hAnsi="Sylfaen"/>
          <w:noProof/>
          <w:lang w:val="ka-GE"/>
        </w:rPr>
        <w:t xml:space="preserve">თვალის შიდა კუთხეზე </w:t>
      </w:r>
      <w:r w:rsidRPr="00EB64EB">
        <w:rPr>
          <w:rStyle w:val="rynqvb"/>
          <w:rFonts w:ascii="Sylfaen" w:hAnsi="Sylfaen"/>
          <w:noProof/>
          <w:lang w:val="ka-GE"/>
        </w:rPr>
        <w:t xml:space="preserve">საჩვენებელი თითის მიჭერით) ან ქუთუთოების </w:t>
      </w:r>
      <w:r w:rsidR="00894E99" w:rsidRPr="00EB64EB">
        <w:rPr>
          <w:rStyle w:val="rynqvb"/>
          <w:rFonts w:ascii="Sylfaen" w:hAnsi="Sylfaen"/>
          <w:noProof/>
          <w:lang w:val="ka-GE"/>
        </w:rPr>
        <w:t>ფრთხილად</w:t>
      </w:r>
      <w:r w:rsidRPr="00EB64EB">
        <w:rPr>
          <w:rStyle w:val="rynqvb"/>
          <w:rFonts w:ascii="Sylfaen" w:hAnsi="Sylfaen"/>
          <w:noProof/>
          <w:lang w:val="ka-GE"/>
        </w:rPr>
        <w:t xml:space="preserve"> დახუ</w:t>
      </w:r>
      <w:r w:rsidR="00894E99" w:rsidRPr="00EB64EB">
        <w:rPr>
          <w:rStyle w:val="rynqvb"/>
          <w:rFonts w:ascii="Sylfaen" w:hAnsi="Sylfaen"/>
          <w:noProof/>
          <w:lang w:val="ka-GE"/>
        </w:rPr>
        <w:t>ჭვა</w:t>
      </w:r>
      <w:r w:rsidRPr="00EB64EB">
        <w:rPr>
          <w:rStyle w:val="rynqvb"/>
          <w:rFonts w:ascii="Sylfaen" w:hAnsi="Sylfaen"/>
          <w:noProof/>
          <w:lang w:val="ka-GE"/>
        </w:rPr>
        <w:t xml:space="preserve"> პრეპარატის ჩაწვეთების შემდეგ. ამ გზით შესაძლებელია პრეპარატის სისტემური აბსორბციის შემცირება.</w:t>
      </w:r>
    </w:p>
    <w:p w14:paraId="10BFD702" w14:textId="77777777" w:rsidR="0018677C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რამოდენიმე ადგილობრივი მოქმედების ოფთალმოლოგიური პრეპარატის გამოყენებისას რეკომენდებულია </w:t>
      </w:r>
      <w:r w:rsidR="00894E99" w:rsidRPr="00EB64EB">
        <w:rPr>
          <w:rStyle w:val="rynqvb"/>
          <w:rFonts w:ascii="Sylfaen" w:hAnsi="Sylfaen"/>
          <w:noProof/>
          <w:lang w:val="ka-GE"/>
        </w:rPr>
        <w:t>მათ გამოყენებებს</w:t>
      </w:r>
      <w:r w:rsidRPr="00EB64EB">
        <w:rPr>
          <w:rStyle w:val="rynqvb"/>
          <w:rFonts w:ascii="Sylfaen" w:hAnsi="Sylfaen"/>
          <w:noProof/>
          <w:lang w:val="ka-GE"/>
        </w:rPr>
        <w:t xml:space="preserve"> შორის არანაკლებ 5</w:t>
      </w:r>
      <w:r w:rsidR="00894E99" w:rsidRPr="00EB64EB">
        <w:rPr>
          <w:rStyle w:val="rynqvb"/>
          <w:rFonts w:ascii="Sylfaen" w:hAnsi="Sylfaen"/>
          <w:noProof/>
          <w:lang w:val="ka-GE"/>
        </w:rPr>
        <w:t>-</w:t>
      </w:r>
      <w:r w:rsidRPr="00EB64EB">
        <w:rPr>
          <w:rStyle w:val="rynqvb"/>
          <w:rFonts w:ascii="Sylfaen" w:hAnsi="Sylfaen"/>
          <w:noProof/>
          <w:lang w:val="ka-GE"/>
        </w:rPr>
        <w:t xml:space="preserve"> წ</w:t>
      </w:r>
      <w:r w:rsidR="00894E99" w:rsidRPr="00EB64EB">
        <w:rPr>
          <w:rStyle w:val="rynqvb"/>
          <w:rFonts w:ascii="Sylfaen" w:hAnsi="Sylfaen"/>
          <w:noProof/>
          <w:lang w:val="ka-GE"/>
        </w:rPr>
        <w:t>უთიანი ინტერვალის დაცვა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602979F9" w14:textId="2AA817E8" w:rsidR="001E26AA" w:rsidRPr="00EB64EB" w:rsidRDefault="001E26AA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გამოყენების</w:t>
      </w:r>
      <w:r w:rsidR="002D02B5" w:rsidRPr="00EB64EB">
        <w:rPr>
          <w:rStyle w:val="rynqvb"/>
          <w:rFonts w:ascii="Sylfaen" w:hAnsi="Sylfaen"/>
          <w:b/>
          <w:bCs/>
          <w:noProof/>
          <w:lang w:val="ka-GE"/>
        </w:rPr>
        <w:t xml:space="preserve"> ინსტრუქცია:</w:t>
      </w:r>
    </w:p>
    <w:p w14:paraId="56FEFAEC" w14:textId="77777777" w:rsidR="001E26AA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 როდესაც იწყებთ ახალ ფლაკონს: </w:t>
      </w:r>
    </w:p>
    <w:p w14:paraId="4ECF5826" w14:textId="54AF4F27" w:rsidR="0018677C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არ გამოიყენოთ ფლაკონი</w:t>
      </w:r>
      <w:r w:rsidR="001E26AA" w:rsidRPr="00EB64EB">
        <w:rPr>
          <w:rStyle w:val="rynqvb"/>
          <w:rFonts w:ascii="Sylfaen" w:hAnsi="Sylfaen"/>
          <w:noProof/>
          <w:lang w:val="ka-GE"/>
        </w:rPr>
        <w:t>,</w:t>
      </w:r>
      <w:r w:rsidRPr="00EB64EB">
        <w:rPr>
          <w:rStyle w:val="rynqvb"/>
          <w:rFonts w:ascii="Sylfaen" w:hAnsi="Sylfaen"/>
          <w:noProof/>
          <w:lang w:val="ka-GE"/>
        </w:rPr>
        <w:t xml:space="preserve"> თუ პლასტ</w:t>
      </w:r>
      <w:r w:rsidR="001E26AA" w:rsidRPr="00EB64EB">
        <w:rPr>
          <w:rStyle w:val="rynqvb"/>
          <w:rFonts w:ascii="Sylfaen" w:hAnsi="Sylfaen"/>
          <w:noProof/>
          <w:lang w:val="ka-GE"/>
        </w:rPr>
        <w:t>მასის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1E26AA" w:rsidRPr="00EB64EB">
        <w:rPr>
          <w:rStyle w:val="rynqvb"/>
          <w:rFonts w:ascii="Sylfaen" w:hAnsi="Sylfaen"/>
          <w:noProof/>
          <w:lang w:val="ka-GE"/>
        </w:rPr>
        <w:t>გარსი მისი თავსახურის ან ყელის ირგვლივ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1E26AA" w:rsidRPr="00EB64EB">
        <w:rPr>
          <w:rStyle w:val="rynqvb"/>
          <w:rFonts w:ascii="Sylfaen" w:hAnsi="Sylfaen"/>
          <w:noProof/>
          <w:lang w:val="ka-GE"/>
        </w:rPr>
        <w:t xml:space="preserve">არ არის ან </w:t>
      </w:r>
      <w:r w:rsidRPr="00EB64EB">
        <w:rPr>
          <w:rStyle w:val="rynqvb"/>
          <w:rFonts w:ascii="Sylfaen" w:hAnsi="Sylfaen"/>
          <w:noProof/>
          <w:lang w:val="ka-GE"/>
        </w:rPr>
        <w:t>დაზიანებულია</w:t>
      </w:r>
      <w:r w:rsidR="00DE5887" w:rsidRPr="00EB64EB">
        <w:rPr>
          <w:rStyle w:val="rynqvb"/>
          <w:rFonts w:ascii="Sylfaen" w:hAnsi="Sylfaen"/>
          <w:noProof/>
          <w:lang w:val="ka-GE"/>
        </w:rPr>
        <w:t>.</w:t>
      </w:r>
      <w:r w:rsidRPr="00EB64EB">
        <w:rPr>
          <w:rStyle w:val="rynqvb"/>
          <w:rFonts w:ascii="Sylfaen" w:hAnsi="Sylfaen"/>
          <w:noProof/>
          <w:lang w:val="ka-GE"/>
        </w:rPr>
        <w:t xml:space="preserve"> მოხსენით </w:t>
      </w:r>
      <w:r w:rsidR="00DE5887" w:rsidRPr="00EB64EB">
        <w:rPr>
          <w:rStyle w:val="rynqvb"/>
          <w:rFonts w:ascii="Sylfaen" w:hAnsi="Sylfaen"/>
          <w:noProof/>
          <w:lang w:val="ka-GE"/>
        </w:rPr>
        <w:t xml:space="preserve"> პლასტმასის გარსი. </w:t>
      </w:r>
      <w:r w:rsidRPr="00EB64EB">
        <w:rPr>
          <w:rStyle w:val="rynqvb"/>
          <w:rFonts w:ascii="Sylfaen" w:hAnsi="Sylfaen"/>
          <w:noProof/>
          <w:lang w:val="ka-GE"/>
        </w:rPr>
        <w:t>ჩა</w:t>
      </w:r>
      <w:r w:rsidR="00DE5887" w:rsidRPr="00EB64EB">
        <w:rPr>
          <w:rStyle w:val="rynqvb"/>
          <w:rFonts w:ascii="Sylfaen" w:hAnsi="Sylfaen"/>
          <w:noProof/>
          <w:lang w:val="ka-GE"/>
        </w:rPr>
        <w:t>ი</w:t>
      </w:r>
      <w:r w:rsidRPr="00EB64EB">
        <w:rPr>
          <w:rStyle w:val="rynqvb"/>
          <w:rFonts w:ascii="Sylfaen" w:hAnsi="Sylfaen"/>
          <w:noProof/>
          <w:lang w:val="ka-GE"/>
        </w:rPr>
        <w:t xml:space="preserve">წერეთ ფლაკონის გახსნის თარიღი გარეთა შეფუთვაზე განთავსებულ თარიღისთვის განკუთვნილ ადგილას. </w:t>
      </w:r>
    </w:p>
    <w:p w14:paraId="79172DE9" w14:textId="29D44106" w:rsidR="00DE5887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>ყოველთვის</w:t>
      </w:r>
      <w:r w:rsidR="00DE5887" w:rsidRPr="00EB64EB">
        <w:rPr>
          <w:rStyle w:val="rynqvb"/>
          <w:rFonts w:ascii="Sylfaen" w:hAnsi="Sylfaen"/>
          <w:noProof/>
          <w:u w:val="single"/>
          <w:lang w:val="ka-GE"/>
        </w:rPr>
        <w:t>,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 როდესაც იყენებთ ტაფლოტანს®: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</w:p>
    <w:tbl>
      <w:tblPr>
        <w:tblStyle w:val="TableGrid"/>
        <w:tblW w:w="10075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5"/>
        <w:gridCol w:w="3330"/>
      </w:tblGrid>
      <w:tr w:rsidR="0018677C" w:rsidRPr="00EB64EB" w14:paraId="0A421BB1" w14:textId="77777777" w:rsidTr="0018677C">
        <w:tc>
          <w:tcPr>
            <w:tcW w:w="6745" w:type="dxa"/>
          </w:tcPr>
          <w:p w14:paraId="2F91F407" w14:textId="77777777" w:rsidR="0018677C" w:rsidRPr="00EB64EB" w:rsidRDefault="0018677C" w:rsidP="00F05C01">
            <w:pPr>
              <w:pStyle w:val="ListParagraph"/>
              <w:ind w:left="15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>1. დაიბანეთ ხელები</w:t>
            </w:r>
          </w:p>
          <w:p w14:paraId="0D4B83B7" w14:textId="77777777" w:rsidR="0018677C" w:rsidRPr="00EB64EB" w:rsidRDefault="0018677C" w:rsidP="00F05C01">
            <w:pPr>
              <w:pStyle w:val="ListParagraph"/>
              <w:ind w:left="15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 xml:space="preserve"> 2. გახსენით ფლაკონი. </w:t>
            </w:r>
            <w:r w:rsidRPr="00EB64EB">
              <w:rPr>
                <w:rStyle w:val="rynqvb"/>
                <w:rFonts w:ascii="Sylfaen" w:hAnsi="Sylfaen"/>
                <w:b/>
                <w:bCs/>
                <w:noProof/>
                <w:lang w:val="ka-GE"/>
              </w:rPr>
              <w:t>დაიცავით განსაკუთრებული სიფრთხილე რომ ფლაკონის საწვეთურის თავი არ შეეხოს თვალს, თვალის ირგვლივ კანს ან თითებს.</w:t>
            </w:r>
          </w:p>
          <w:p w14:paraId="2508CEC9" w14:textId="77777777" w:rsidR="0018677C" w:rsidRPr="00EB64EB" w:rsidRDefault="0018677C" w:rsidP="00F05C01">
            <w:pPr>
              <w:pStyle w:val="ListParagraph"/>
              <w:ind w:left="15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 xml:space="preserve"> 3. გადახარეთ თავი უკან და დაიკავეთ ფლაკონი თვალის ზემოთ საწვეთურით ქვემოთ. </w:t>
            </w:r>
          </w:p>
          <w:p w14:paraId="5DF1BD8C" w14:textId="77777777" w:rsidR="0018677C" w:rsidRPr="00EB64EB" w:rsidRDefault="0018677C" w:rsidP="00F05C01">
            <w:pPr>
              <w:pStyle w:val="ListParagraph"/>
              <w:ind w:left="15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>4. ჩამოწიეთ ქვედა ქუთუთო და აიხედეთ ზევით. ფრთხილად მოუჭირეთ ფლაკონს და ჩაიწვეთეთ ერთ</w:t>
            </w:r>
            <w:r w:rsidRPr="00EB64EB">
              <w:rPr>
                <w:rStyle w:val="rynqvb"/>
                <w:rFonts w:ascii="Sylfaen" w:hAnsi="Sylfaen" w:cs="Sylfaen"/>
                <w:noProof/>
                <w:lang w:val="ka-GE"/>
              </w:rPr>
              <w:t xml:space="preserve">ი </w:t>
            </w: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 xml:space="preserve">წვეთი თვალსა და ქვედა ქუთუთოს შორის არსებულ სივრცეში. </w:t>
            </w:r>
          </w:p>
          <w:p w14:paraId="1E019D78" w14:textId="77777777" w:rsidR="0018677C" w:rsidRPr="00EB64EB" w:rsidRDefault="0018677C" w:rsidP="00F05C01">
            <w:pPr>
              <w:pStyle w:val="ListParagraph"/>
              <w:ind w:left="15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>5. დახუჭეთ თვალი და მსუბუქად მიიჭირეთ თითი თვალის შიდა კუთხეში 1 წუთის განმავლობაში. ეს თავიდან აგარიდებთ თვალის წვეთების მოხვედრას ცხვირსაცრემლე არხში.</w:t>
            </w:r>
          </w:p>
          <w:p w14:paraId="3F02D6DE" w14:textId="77777777" w:rsidR="0018677C" w:rsidRPr="00EB64EB" w:rsidRDefault="0018677C" w:rsidP="00F05C01">
            <w:pPr>
              <w:pStyle w:val="ListParagraph"/>
              <w:ind w:left="15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 xml:space="preserve"> 6. მოიწმინდეთ ზედმეტი ხსნარი თვალის ირგვლივ კანიდან. </w:t>
            </w:r>
          </w:p>
          <w:p w14:paraId="1A00EB0D" w14:textId="6199C5BE" w:rsidR="0018677C" w:rsidRPr="00EB64EB" w:rsidRDefault="0018677C" w:rsidP="00F05C01">
            <w:pPr>
              <w:pStyle w:val="ListParagraph"/>
              <w:ind w:left="15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rStyle w:val="rynqvb"/>
                <w:rFonts w:ascii="Sylfaen" w:hAnsi="Sylfaen"/>
                <w:noProof/>
                <w:lang w:val="ka-GE"/>
              </w:rPr>
              <w:t xml:space="preserve">7.დაახურეთ თავსახური და მჭიდროდ დახურეთ ფლაკონი. </w:t>
            </w:r>
          </w:p>
        </w:tc>
        <w:tc>
          <w:tcPr>
            <w:tcW w:w="3330" w:type="dxa"/>
          </w:tcPr>
          <w:p w14:paraId="201E5960" w14:textId="77777777" w:rsidR="0018677C" w:rsidRPr="00EB64EB" w:rsidRDefault="0018677C" w:rsidP="00F05C01">
            <w:pPr>
              <w:pStyle w:val="ListParagraph"/>
              <w:ind w:left="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noProof/>
                <w:sz w:val="20"/>
                <w:szCs w:val="20"/>
                <w:lang w:val="ka-GE"/>
              </w:rPr>
              <w:drawing>
                <wp:inline distT="0" distB="0" distL="0" distR="0" wp14:anchorId="43DC244D" wp14:editId="1BC2A5E6">
                  <wp:extent cx="1631289" cy="2465070"/>
                  <wp:effectExtent l="0" t="0" r="76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682" cy="2471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460BDE" w14:textId="1110189B" w:rsidR="0018677C" w:rsidRPr="00EB64EB" w:rsidRDefault="0018677C" w:rsidP="00F05C01">
            <w:pPr>
              <w:pStyle w:val="ListParagraph"/>
              <w:ind w:left="0"/>
              <w:rPr>
                <w:rStyle w:val="rynqvb"/>
                <w:rFonts w:ascii="Sylfaen" w:hAnsi="Sylfaen"/>
                <w:noProof/>
                <w:lang w:val="ka-GE"/>
              </w:rPr>
            </w:pPr>
            <w:r w:rsidRPr="00EB64EB">
              <w:rPr>
                <w:noProof/>
                <w:sz w:val="20"/>
                <w:szCs w:val="20"/>
                <w:lang w:val="ka-GE"/>
              </w:rPr>
              <w:drawing>
                <wp:inline distT="0" distB="0" distL="0" distR="0" wp14:anchorId="22D87317" wp14:editId="1895F5D2">
                  <wp:extent cx="1671975" cy="1214120"/>
                  <wp:effectExtent l="0" t="0" r="4445" b="508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679" cy="121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9D3AC1" w14:textId="77777777" w:rsidR="0018677C" w:rsidRPr="00EB64EB" w:rsidRDefault="0018677C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</w:p>
    <w:p w14:paraId="35459D6A" w14:textId="77777777" w:rsidR="00803B5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თუ წვეთი არ მოხვდა თვალში, სცადეთ კიდევ ერთხელ. </w:t>
      </w:r>
    </w:p>
    <w:p w14:paraId="6827ACEF" w14:textId="77777777" w:rsidR="00803B56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თუ </w:t>
      </w:r>
      <w:r w:rsidR="00803B56"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თქვენმა 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ექიმმა წვეთები დაგინიშნათ ორივე თვალში, გაიმეორეთ 3-7 </w:t>
      </w:r>
      <w:r w:rsidR="00803B56"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ეტაპები 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მეორე თვალ</w:t>
      </w:r>
      <w:r w:rsidR="00803B56" w:rsidRPr="00EB64EB">
        <w:rPr>
          <w:rStyle w:val="rynqvb"/>
          <w:rFonts w:ascii="Sylfaen" w:hAnsi="Sylfaen"/>
          <w:b/>
          <w:bCs/>
          <w:noProof/>
          <w:lang w:val="ka-GE"/>
        </w:rPr>
        <w:t>ისათვის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. </w:t>
      </w:r>
    </w:p>
    <w:p w14:paraId="4761C62A" w14:textId="77777777" w:rsidR="00027B5A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გვერდითი ეფექტები:</w:t>
      </w:r>
    </w:p>
    <w:p w14:paraId="2CF09C75" w14:textId="77777777" w:rsidR="00027B5A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ჩატარდა კლინიკური კვლევა</w:t>
      </w:r>
      <w:r w:rsidR="00027B5A" w:rsidRPr="00EB64EB">
        <w:rPr>
          <w:rStyle w:val="rynqvb"/>
          <w:rFonts w:ascii="Sylfaen" w:hAnsi="Sylfaen"/>
          <w:noProof/>
          <w:lang w:val="ka-GE"/>
        </w:rPr>
        <w:t>ები</w:t>
      </w:r>
      <w:r w:rsidRPr="00EB64EB">
        <w:rPr>
          <w:rStyle w:val="rynqvb"/>
          <w:rFonts w:ascii="Sylfaen" w:hAnsi="Sylfaen"/>
          <w:noProof/>
          <w:lang w:val="ka-GE"/>
        </w:rPr>
        <w:t>, რომელშიც 1400-ზე მეტი პაციენტი მკურნალობდა ტაფლუპროსტით მონოთერაპიის სახით ან 0,5% თიმოლოლ</w:t>
      </w:r>
      <w:r w:rsidR="00027B5A" w:rsidRPr="00EB64EB">
        <w:rPr>
          <w:rStyle w:val="rynqvb"/>
          <w:rFonts w:ascii="Sylfaen" w:hAnsi="Sylfaen"/>
          <w:noProof/>
          <w:lang w:val="ka-GE"/>
        </w:rPr>
        <w:t>ითნ მკურნალობაზე დამატერბის სახით.</w:t>
      </w:r>
      <w:r w:rsidRPr="00EB64EB">
        <w:rPr>
          <w:rStyle w:val="rynqvb"/>
          <w:rFonts w:ascii="Sylfaen" w:hAnsi="Sylfaen"/>
          <w:noProof/>
          <w:lang w:val="ka-GE"/>
        </w:rPr>
        <w:t xml:space="preserve"> მკურნალობასთან დაკავშირებული ყველაზე ხშირად გამოვლენილი გვერდითი ეფექტი იყო თვალის ჰიპერემია. ი</w:t>
      </w:r>
      <w:r w:rsidR="00027B5A" w:rsidRPr="00EB64EB">
        <w:rPr>
          <w:rStyle w:val="rynqvb"/>
          <w:rFonts w:ascii="Sylfaen" w:hAnsi="Sylfaen"/>
          <w:noProof/>
          <w:lang w:val="ka-GE"/>
        </w:rPr>
        <w:t>ს</w:t>
      </w:r>
      <w:r w:rsidRPr="00EB64EB">
        <w:rPr>
          <w:rStyle w:val="rynqvb"/>
          <w:rFonts w:ascii="Sylfaen" w:hAnsi="Sylfaen"/>
          <w:noProof/>
          <w:lang w:val="ka-GE"/>
        </w:rPr>
        <w:t xml:space="preserve"> აღენიშნებოდა კონსერვანტიანი ტაფლუპროსტის კვლევაში მონაწილე პაციენტ</w:t>
      </w:r>
      <w:r w:rsidR="00027B5A" w:rsidRPr="00EB64EB">
        <w:rPr>
          <w:rStyle w:val="rynqvb"/>
          <w:rFonts w:ascii="Sylfaen" w:hAnsi="Sylfaen"/>
          <w:noProof/>
          <w:lang w:val="ka-GE"/>
        </w:rPr>
        <w:t>ების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დაახლოებით 13% ევროპასა და აშშ-ში. </w:t>
      </w:r>
      <w:r w:rsidR="00027B5A" w:rsidRPr="00EB64EB">
        <w:rPr>
          <w:rStyle w:val="rynqvb"/>
          <w:rFonts w:ascii="Sylfaen" w:hAnsi="Sylfaen"/>
          <w:noProof/>
          <w:lang w:val="ka-GE"/>
        </w:rPr>
        <w:t xml:space="preserve">უმეტეს </w:t>
      </w:r>
      <w:r w:rsidRPr="00EB64EB">
        <w:rPr>
          <w:rStyle w:val="rynqvb"/>
          <w:rFonts w:ascii="Sylfaen" w:hAnsi="Sylfaen"/>
          <w:noProof/>
          <w:lang w:val="ka-GE"/>
        </w:rPr>
        <w:t>შემთხვევა</w:t>
      </w:r>
      <w:r w:rsidR="00027B5A" w:rsidRPr="00EB64EB">
        <w:rPr>
          <w:rStyle w:val="rynqvb"/>
          <w:rFonts w:ascii="Sylfaen" w:hAnsi="Sylfaen"/>
          <w:noProof/>
          <w:lang w:val="ka-GE"/>
        </w:rPr>
        <w:t>ში</w:t>
      </w:r>
      <w:r w:rsidRPr="00EB64EB">
        <w:rPr>
          <w:rStyle w:val="rynqvb"/>
          <w:rFonts w:ascii="Sylfaen" w:hAnsi="Sylfaen"/>
          <w:noProof/>
          <w:lang w:val="ka-GE"/>
        </w:rPr>
        <w:t xml:space="preserve"> ჰიპერემია იყო ზომიერი, რის გამოც პაციენტთა საშუალოდ 0,4%-მა შეწყვიტა მონაწილეობა ძირითად კვლევ</w:t>
      </w:r>
      <w:r w:rsidR="00027B5A" w:rsidRPr="00EB64EB">
        <w:rPr>
          <w:rStyle w:val="rynqvb"/>
          <w:rFonts w:ascii="Sylfaen" w:hAnsi="Sylfaen"/>
          <w:noProof/>
          <w:lang w:val="ka-GE"/>
        </w:rPr>
        <w:t>ებ</w:t>
      </w:r>
      <w:r w:rsidRPr="00EB64EB">
        <w:rPr>
          <w:rStyle w:val="rynqvb"/>
          <w:rFonts w:ascii="Sylfaen" w:hAnsi="Sylfaen"/>
          <w:noProof/>
          <w:lang w:val="ka-GE"/>
        </w:rPr>
        <w:t xml:space="preserve">ში. სამთვიანი კვლევის მესამე ფაზაში აშშ-ში უკონსერვანტო ტაფლუპროსტის შედარებისას უკონსერვანტო </w:t>
      </w:r>
      <w:r w:rsidRPr="00EB64EB">
        <w:rPr>
          <w:rStyle w:val="rynqvb"/>
          <w:rFonts w:ascii="Sylfaen" w:hAnsi="Sylfaen"/>
          <w:noProof/>
          <w:lang w:val="ka-GE"/>
        </w:rPr>
        <w:lastRenderedPageBreak/>
        <w:t>თიმოლოლთან თვალის ჰიპერემია აღენიშნებოდა პაციენტ</w:t>
      </w:r>
      <w:r w:rsidR="00027B5A" w:rsidRPr="00EB64EB">
        <w:rPr>
          <w:rStyle w:val="rynqvb"/>
          <w:rFonts w:ascii="Sylfaen" w:hAnsi="Sylfaen"/>
          <w:noProof/>
          <w:lang w:val="ka-GE"/>
        </w:rPr>
        <w:t>ების</w:t>
      </w:r>
      <w:r w:rsidRPr="00EB64EB">
        <w:rPr>
          <w:rStyle w:val="rynqvb"/>
          <w:rFonts w:ascii="Sylfaen" w:hAnsi="Sylfaen"/>
          <w:noProof/>
          <w:lang w:val="ka-GE"/>
        </w:rPr>
        <w:t xml:space="preserve"> 4,1%</w:t>
      </w:r>
      <w:r w:rsidR="00027B5A" w:rsidRPr="00EB64EB">
        <w:rPr>
          <w:rStyle w:val="rynqvb"/>
          <w:rFonts w:ascii="Sylfaen" w:hAnsi="Sylfaen"/>
          <w:noProof/>
          <w:lang w:val="ka-GE"/>
        </w:rPr>
        <w:t>-ს</w:t>
      </w:r>
      <w:r w:rsidRPr="00EB64EB">
        <w:rPr>
          <w:rStyle w:val="rynqvb"/>
          <w:rFonts w:ascii="Sylfaen" w:hAnsi="Sylfaen"/>
          <w:noProof/>
          <w:lang w:val="ka-GE"/>
        </w:rPr>
        <w:t xml:space="preserve"> (13/120), რომლებიც იღებდნენ ტაფლუპროსტს. </w:t>
      </w:r>
    </w:p>
    <w:p w14:paraId="43C6C5AE" w14:textId="77777777" w:rsidR="00027B5A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ევროპასა და აშშ-ში ტაფლუპროსტის კლინიკური კვლევების დროს, შემდეგი გვერდითი ეფექტები მაქსიმალური პერიოდის შემდეგ 24 თვის განმავლობაში შორეული შედეგების შესწავლით იქნა გამოვლენილი. </w:t>
      </w:r>
    </w:p>
    <w:p w14:paraId="791756F1" w14:textId="77777777" w:rsidR="00027B5A" w:rsidRPr="00EB64EB" w:rsidRDefault="00027B5A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სიხშირის თითოეული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ჯგუფ</w:t>
      </w:r>
      <w:r w:rsidRPr="00EB64EB">
        <w:rPr>
          <w:rStyle w:val="rynqvb"/>
          <w:rFonts w:ascii="Sylfaen" w:hAnsi="Sylfaen"/>
          <w:noProof/>
          <w:lang w:val="ka-GE"/>
        </w:rPr>
        <w:t>ის ფარგლებში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გვერდითი </w:t>
      </w:r>
      <w:r w:rsidRPr="00EB64EB">
        <w:rPr>
          <w:rStyle w:val="rynqvb"/>
          <w:rFonts w:ascii="Sylfaen" w:hAnsi="Sylfaen"/>
          <w:noProof/>
          <w:lang w:val="ka-GE"/>
        </w:rPr>
        <w:t>რეაქციები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დალაგებულია სიხშირის კლებადობის მიხედვით.</w:t>
      </w:r>
    </w:p>
    <w:p w14:paraId="3CF4DA4F" w14:textId="1867EFA7" w:rsidR="00027B5A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ნერვული სისტემა </w:t>
      </w:r>
    </w:p>
    <w:p w14:paraId="58E3A0BC" w14:textId="77777777" w:rsidR="0085081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ხშირად გამოვლენილი (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>&gt;</w:t>
      </w:r>
      <w:r w:rsidRPr="00EB64EB">
        <w:rPr>
          <w:rStyle w:val="rynqvb"/>
          <w:rFonts w:ascii="Sylfaen" w:hAnsi="Sylfaen"/>
          <w:noProof/>
          <w:lang w:val="ka-GE"/>
        </w:rPr>
        <w:t xml:space="preserve">1/100-დან &lt;1/10-მდე): თავის ტკივილი. </w:t>
      </w:r>
    </w:p>
    <w:p w14:paraId="49E0A56D" w14:textId="77777777" w:rsidR="0085081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 xml:space="preserve">თვალი: </w:t>
      </w:r>
    </w:p>
    <w:p w14:paraId="415CC96B" w14:textId="77777777" w:rsidR="0085081B" w:rsidRPr="00EB64EB" w:rsidRDefault="002D02B5" w:rsidP="00F05C01">
      <w:pPr>
        <w:pStyle w:val="ListParagraph"/>
        <w:tabs>
          <w:tab w:val="left" w:pos="2520"/>
        </w:tabs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i/>
          <w:iCs/>
          <w:noProof/>
          <w:lang w:val="ka-GE"/>
        </w:rPr>
        <w:t>ყველაზე ხშირად გამოვლენილი</w:t>
      </w:r>
      <w:r w:rsidRPr="00EB64EB">
        <w:rPr>
          <w:rStyle w:val="rynqvb"/>
          <w:rFonts w:ascii="Sylfaen" w:hAnsi="Sylfaen"/>
          <w:noProof/>
          <w:lang w:val="ka-GE"/>
        </w:rPr>
        <w:t xml:space="preserve"> (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>&gt;</w:t>
      </w:r>
      <w:r w:rsidRPr="00EB64EB">
        <w:rPr>
          <w:rStyle w:val="rynqvb"/>
          <w:rFonts w:ascii="Sylfaen" w:hAnsi="Sylfaen"/>
          <w:noProof/>
          <w:lang w:val="ka-GE"/>
        </w:rPr>
        <w:t>1/10): კონიუნქტივის/თვალის ჰიპერემია.</w:t>
      </w:r>
    </w:p>
    <w:p w14:paraId="63F8FA63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ხშირად გამოვლენილი (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>&gt;</w:t>
      </w:r>
      <w:r w:rsidRPr="00EB64EB">
        <w:rPr>
          <w:rStyle w:val="rynqvb"/>
          <w:rFonts w:ascii="Sylfaen" w:hAnsi="Sylfaen"/>
          <w:noProof/>
          <w:lang w:val="ka-GE"/>
        </w:rPr>
        <w:t>1/100-დან &lt;1/10-მდე): თვალ</w:t>
      </w:r>
      <w:r w:rsidR="00B016AB" w:rsidRPr="00EB64EB">
        <w:rPr>
          <w:rStyle w:val="rynqvb"/>
          <w:rFonts w:ascii="Sylfaen" w:hAnsi="Sylfaen"/>
          <w:noProof/>
          <w:lang w:val="ka-GE"/>
        </w:rPr>
        <w:t>ებ</w:t>
      </w:r>
      <w:r w:rsidRPr="00EB64EB">
        <w:rPr>
          <w:rStyle w:val="rynqvb"/>
          <w:rFonts w:ascii="Sylfaen" w:hAnsi="Sylfaen"/>
          <w:noProof/>
          <w:lang w:val="ka-GE"/>
        </w:rPr>
        <w:t>ის ქავილი, თვალ</w:t>
      </w:r>
      <w:r w:rsidR="00B016AB" w:rsidRPr="00EB64EB">
        <w:rPr>
          <w:rStyle w:val="rynqvb"/>
          <w:rFonts w:ascii="Sylfaen" w:hAnsi="Sylfaen"/>
          <w:noProof/>
          <w:lang w:val="ka-GE"/>
        </w:rPr>
        <w:t>ებ</w:t>
      </w:r>
      <w:r w:rsidRPr="00EB64EB">
        <w:rPr>
          <w:rStyle w:val="rynqvb"/>
          <w:rFonts w:ascii="Sylfaen" w:hAnsi="Sylfaen"/>
          <w:noProof/>
          <w:lang w:val="ka-GE"/>
        </w:rPr>
        <w:t>ის გაღიზიანება, თვალ</w:t>
      </w:r>
      <w:r w:rsidR="00B016AB" w:rsidRPr="00EB64EB">
        <w:rPr>
          <w:rStyle w:val="rynqvb"/>
          <w:rFonts w:ascii="Sylfaen" w:hAnsi="Sylfaen"/>
          <w:noProof/>
          <w:lang w:val="ka-GE"/>
        </w:rPr>
        <w:t>ებ</w:t>
      </w:r>
      <w:r w:rsidRPr="00EB64EB">
        <w:rPr>
          <w:rStyle w:val="rynqvb"/>
          <w:rFonts w:ascii="Sylfaen" w:hAnsi="Sylfaen"/>
          <w:noProof/>
          <w:lang w:val="ka-GE"/>
        </w:rPr>
        <w:t xml:space="preserve">ის ტკივილი, წამწამების ცვლილება (სიგრძის, სისქის და რაოდენობის მომატება), თვალის სიმშრალე, </w:t>
      </w:r>
      <w:r w:rsidR="00B016AB" w:rsidRPr="00EB64EB">
        <w:rPr>
          <w:rStyle w:val="rynqvb"/>
          <w:rFonts w:ascii="Sylfaen" w:hAnsi="Sylfaen"/>
          <w:noProof/>
          <w:lang w:val="ka-GE"/>
        </w:rPr>
        <w:t xml:space="preserve">თვალში </w:t>
      </w:r>
      <w:r w:rsidRPr="00EB64EB">
        <w:rPr>
          <w:rStyle w:val="rynqvb"/>
          <w:rFonts w:ascii="Sylfaen" w:hAnsi="Sylfaen"/>
          <w:noProof/>
          <w:lang w:val="ka-GE"/>
        </w:rPr>
        <w:t xml:space="preserve">უცხო სხეულის შეგრძნება, წამწამების ფერის შეცვლა, ქუთუთოების ერითემა, ზეედაპირული წერტილოვანი კერატიტი, ფოტოფობია, მომატებული ცრემლდენა, ბუნდოვანი მხედველობა, მხედველობის სიმახვილის დაქვეითება, და ფერადი გარსის პიგმენტაციის მომატება. </w:t>
      </w:r>
      <w:r w:rsidR="00B016AB" w:rsidRPr="00EB64EB">
        <w:rPr>
          <w:rStyle w:val="rynqvb"/>
          <w:rFonts w:ascii="Sylfaen" w:hAnsi="Sylfaen"/>
          <w:i/>
          <w:iCs/>
          <w:noProof/>
          <w:lang w:val="ka-GE"/>
        </w:rPr>
        <w:t>არახშირად</w:t>
      </w:r>
      <w:r w:rsidRPr="00EB64EB">
        <w:rPr>
          <w:rStyle w:val="rynqvb"/>
          <w:rFonts w:ascii="Sylfaen" w:hAnsi="Sylfaen"/>
          <w:i/>
          <w:iCs/>
          <w:noProof/>
          <w:lang w:val="ka-GE"/>
        </w:rPr>
        <w:t xml:space="preserve"> გამოვლენილი</w:t>
      </w:r>
      <w:r w:rsidRPr="00EB64EB">
        <w:rPr>
          <w:rStyle w:val="rynqvb"/>
          <w:rFonts w:ascii="Sylfaen" w:hAnsi="Sylfaen"/>
          <w:noProof/>
          <w:lang w:val="ka-GE"/>
        </w:rPr>
        <w:t xml:space="preserve"> (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>&gt;</w:t>
      </w:r>
      <w:r w:rsidRPr="00EB64EB">
        <w:rPr>
          <w:rStyle w:val="rynqvb"/>
          <w:rFonts w:ascii="Sylfaen" w:hAnsi="Sylfaen"/>
          <w:noProof/>
          <w:lang w:val="ka-GE"/>
        </w:rPr>
        <w:t xml:space="preserve">1/1000-დან &lt;1/100-მდე): ქუთუთოების პიგმენტაცია, ქუთუთოების შეშუპება, ასთენოპია, კონიუნქტივის შეშუპება, გამონადენი თვალებიდან, ბლეფარიტი, წინა საკნის უჯრედების </w:t>
      </w:r>
      <w:r w:rsidR="00B016AB" w:rsidRPr="00EB64EB">
        <w:rPr>
          <w:rStyle w:val="rynqvb"/>
          <w:rFonts w:ascii="Sylfaen" w:hAnsi="Sylfaen"/>
          <w:noProof/>
          <w:lang w:val="ka-GE"/>
        </w:rPr>
        <w:t>მხრივი დარღვევები,</w:t>
      </w:r>
      <w:r w:rsidRPr="00EB64EB">
        <w:rPr>
          <w:rStyle w:val="rynqvb"/>
          <w:rFonts w:ascii="Sylfaen" w:hAnsi="Sylfaen"/>
          <w:noProof/>
          <w:lang w:val="ka-GE"/>
        </w:rPr>
        <w:t xml:space="preserve"> თვალებში დისკომფორტის შეგრძნება, წინა საკნის ანთებითი ჰიპერემია, კონიუნქტივის პიგმენტაცია, კონიუნქტივალური ფოლიკულები, ალერგიული კონიუნქტივიტი და თვალ</w:t>
      </w:r>
      <w:r w:rsidR="00B016AB" w:rsidRPr="00EB64EB">
        <w:rPr>
          <w:rStyle w:val="rynqvb"/>
          <w:rFonts w:ascii="Sylfaen" w:hAnsi="Sylfaen"/>
          <w:noProof/>
          <w:lang w:val="ka-GE"/>
        </w:rPr>
        <w:t>ებ</w:t>
      </w:r>
      <w:r w:rsidRPr="00EB64EB">
        <w:rPr>
          <w:rStyle w:val="rynqvb"/>
          <w:rFonts w:ascii="Sylfaen" w:hAnsi="Sylfaen"/>
          <w:noProof/>
          <w:lang w:val="ka-GE"/>
        </w:rPr>
        <w:t xml:space="preserve">ში </w:t>
      </w:r>
      <w:r w:rsidR="00B016AB" w:rsidRPr="00EB64EB">
        <w:rPr>
          <w:rStyle w:val="rynqvb"/>
          <w:rFonts w:ascii="Sylfaen" w:hAnsi="Sylfaen"/>
          <w:noProof/>
          <w:lang w:val="ka-GE"/>
        </w:rPr>
        <w:t>ანომალური</w:t>
      </w:r>
      <w:r w:rsidRPr="00EB64EB">
        <w:rPr>
          <w:rStyle w:val="rynqvb"/>
          <w:rFonts w:ascii="Sylfaen" w:hAnsi="Sylfaen"/>
          <w:noProof/>
          <w:lang w:val="ka-GE"/>
        </w:rPr>
        <w:t xml:space="preserve"> შეგრძნებ</w:t>
      </w:r>
      <w:r w:rsidR="00B016AB" w:rsidRPr="00EB64EB">
        <w:rPr>
          <w:rStyle w:val="rynqvb"/>
          <w:rFonts w:ascii="Sylfaen" w:hAnsi="Sylfaen"/>
          <w:noProof/>
          <w:lang w:val="ka-GE"/>
        </w:rPr>
        <w:t>ები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6CAC119E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უცნობი</w:t>
      </w:r>
      <w:r w:rsidR="00B016AB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 xml:space="preserve"> (შეუძლებელია შეფასდეს არსებული მონაცემების საფუძველზე): ირიტი/უვეიტი, ქუთუთოების </w:t>
      </w:r>
      <w:r w:rsidR="00B016AB" w:rsidRPr="00EB64EB">
        <w:rPr>
          <w:rStyle w:val="rynqvb"/>
          <w:rFonts w:ascii="Sylfaen" w:hAnsi="Sylfaen"/>
          <w:noProof/>
          <w:lang w:val="ka-GE"/>
        </w:rPr>
        <w:t>ღარების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გაღრმავება</w:t>
      </w:r>
      <w:r w:rsidR="00B016AB" w:rsidRPr="00EB64EB">
        <w:rPr>
          <w:rStyle w:val="rynqvb"/>
          <w:rFonts w:ascii="Sylfaen" w:hAnsi="Sylfaen"/>
          <w:noProof/>
          <w:lang w:val="ka-GE"/>
        </w:rPr>
        <w:t>, მაკულარული შეშუპება/მაკულის კისტოიდური შეშუპება.</w:t>
      </w:r>
    </w:p>
    <w:p w14:paraId="6731403E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იშვიათად დაფიქსირებული</w:t>
      </w:r>
      <w:r w:rsidR="00B016AB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 xml:space="preserve"> შემთხვევები, როდესაც რამოდენიმე პაციენტს აღენიშნებოდა კალციფიკატები რქოვანაზე, რქოვანას მნიშვნელოვანი დაზიანებით</w:t>
      </w:r>
      <w:r w:rsidR="00B016AB" w:rsidRPr="00EB64EB">
        <w:rPr>
          <w:rStyle w:val="rynqvb"/>
          <w:rFonts w:ascii="Sylfaen" w:hAnsi="Sylfaen"/>
          <w:noProof/>
          <w:lang w:val="ka-GE"/>
        </w:rPr>
        <w:t>,</w:t>
      </w:r>
      <w:r w:rsidRPr="00EB64EB">
        <w:rPr>
          <w:rStyle w:val="rynqvb"/>
          <w:rFonts w:ascii="Sylfaen" w:hAnsi="Sylfaen"/>
          <w:noProof/>
          <w:lang w:val="ka-GE"/>
        </w:rPr>
        <w:t xml:space="preserve"> რაც გამოწვეული იყო თვალის წვეთებში შემავალი ფოსფატით. </w:t>
      </w:r>
    </w:p>
    <w:p w14:paraId="01AF7F05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>რესპირატორული დარღვევები</w:t>
      </w:r>
    </w:p>
    <w:p w14:paraId="71907AD3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უცნობი</w:t>
      </w:r>
      <w:r w:rsidR="00B016AB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 xml:space="preserve"> (შეუძლებელია შეფასდეს არსებული მონაცემების საფუძველზე): ასთმის გამწვავება, დისპნოე. </w:t>
      </w:r>
    </w:p>
    <w:p w14:paraId="748C90FA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u w:val="single"/>
          <w:lang w:val="ka-GE"/>
        </w:rPr>
        <w:t>კანი და კანქვეშა ქსოვილი: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</w:p>
    <w:p w14:paraId="51C3A0C1" w14:textId="7723C7D5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იშვიათად გამოვლენილი (</w:t>
      </w:r>
      <w:r w:rsidRPr="00EB64EB">
        <w:rPr>
          <w:rStyle w:val="rynqvb"/>
          <w:rFonts w:ascii="Sylfaen" w:hAnsi="Sylfaen"/>
          <w:noProof/>
          <w:u w:val="single"/>
          <w:lang w:val="ka-GE"/>
        </w:rPr>
        <w:t>&gt;</w:t>
      </w:r>
      <w:r w:rsidRPr="00EB64EB">
        <w:rPr>
          <w:rStyle w:val="rynqvb"/>
          <w:rFonts w:ascii="Sylfaen" w:hAnsi="Sylfaen"/>
          <w:noProof/>
          <w:lang w:val="ka-GE"/>
        </w:rPr>
        <w:t xml:space="preserve">1/1000-დან &lt;1/100-მდე): ქუთუთოების ჰიპერტრიქოზი. გვერდითი რეაქციების </w:t>
      </w:r>
      <w:r w:rsidR="00B016AB" w:rsidRPr="00EB64EB">
        <w:rPr>
          <w:rStyle w:val="rynqvb"/>
          <w:rFonts w:ascii="Sylfaen" w:hAnsi="Sylfaen"/>
          <w:noProof/>
          <w:lang w:val="ka-GE"/>
        </w:rPr>
        <w:t>განვითარების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შემთხვევაში, </w:t>
      </w:r>
      <w:r w:rsidR="00B016AB" w:rsidRPr="00EB64EB">
        <w:rPr>
          <w:rStyle w:val="rynqvb"/>
          <w:rFonts w:ascii="Sylfaen" w:hAnsi="Sylfaen"/>
          <w:noProof/>
          <w:lang w:val="ka-GE"/>
        </w:rPr>
        <w:t>მათი ჩათვლით, რომლებიც</w:t>
      </w:r>
      <w:r w:rsidRPr="00EB64EB">
        <w:rPr>
          <w:rStyle w:val="rynqvb"/>
          <w:rFonts w:ascii="Sylfaen" w:hAnsi="Sylfaen"/>
          <w:noProof/>
          <w:lang w:val="ka-GE"/>
        </w:rPr>
        <w:t xml:space="preserve"> არ არის მითითებული წინამდებარე სამედიცინო გამოყენების შესახებ ინსტრუქციაში, აუცილებელია მიმართოთ ექიმს. </w:t>
      </w:r>
    </w:p>
    <w:p w14:paraId="2E4FCEF6" w14:textId="0A9F89A2" w:rsidR="00B016AB" w:rsidRPr="00EB64EB" w:rsidRDefault="00B016AB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u w:val="single"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u w:val="single"/>
          <w:lang w:val="ka-GE"/>
        </w:rPr>
        <w:t>შეტყობინება არასასურველი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b/>
          <w:bCs/>
          <w:noProof/>
          <w:u w:val="single"/>
          <w:lang w:val="ka-GE"/>
        </w:rPr>
        <w:t xml:space="preserve">რეაქციების შესახებ </w:t>
      </w:r>
    </w:p>
    <w:p w14:paraId="0D877232" w14:textId="77777777" w:rsidR="00B016AB" w:rsidRPr="00EB64EB" w:rsidRDefault="00B016AB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თუ თქვენ განგივითარდებათ რაიმე არასასურველი რეაქციები, კონსულტაციისთვის მიმართეთ ექიმს ან ფარმაცევტს.</w:t>
      </w:r>
      <w:r w:rsidRPr="00EB64EB">
        <w:rPr>
          <w:rStyle w:val="hwtze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noProof/>
          <w:lang w:val="ka-GE"/>
        </w:rPr>
        <w:t xml:space="preserve">ეს რეკომენდაცია ვრცელდება ნებისმიერ შესაძლო არასასურველ რეაქციებზე, მათი ჩათვლით, რომლებიც არ არის ჩამოთვლილი ამ გამოყენების ინსტრუქციაში. </w:t>
      </w:r>
    </w:p>
    <w:p w14:paraId="70546295" w14:textId="77777777" w:rsidR="00B016AB" w:rsidRPr="00EB64EB" w:rsidRDefault="00B016AB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არასასურველი რეაქციების შესახებ ასევე შეგიძლიათ შეატყობინოთ უშუალოდ </w:t>
      </w:r>
      <w:r w:rsidRPr="00EB64EB">
        <w:rPr>
          <w:rStyle w:val="rynqvb"/>
          <w:rFonts w:ascii="Sylfaen" w:hAnsi="Sylfaen"/>
          <w:b/>
          <w:bCs/>
          <w:noProof/>
          <w:u w:val="single"/>
          <w:lang w:val="ka-GE"/>
        </w:rPr>
        <w:t xml:space="preserve"> სომხეთის რესპუბლიკის ჯანდაცვის სამინისტროს მედიკამენტებისა და სამედიცინო ტექნოლოგიების ექსპერტიზის ცენტრს  </w:t>
      </w:r>
      <w:r w:rsidRPr="00EB64EB">
        <w:rPr>
          <w:rStyle w:val="rynqvb"/>
          <w:rFonts w:ascii="Sylfaen" w:hAnsi="Sylfaen"/>
          <w:noProof/>
          <w:lang w:val="ka-GE"/>
        </w:rPr>
        <w:t>ბმულზე www.pharm.am ან დარეკოთ ცხელი ხაზის ნომერზე: (+37410) 200505 და (+37496) 220505.</w:t>
      </w:r>
    </w:p>
    <w:p w14:paraId="32B64079" w14:textId="2342C7AF" w:rsidR="00B016AB" w:rsidRPr="00EB64EB" w:rsidRDefault="00B016AB" w:rsidP="00F05C01">
      <w:pPr>
        <w:pStyle w:val="ListParagraph"/>
        <w:tabs>
          <w:tab w:val="left" w:pos="4050"/>
        </w:tabs>
        <w:spacing w:line="240" w:lineRule="auto"/>
        <w:ind w:left="-270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არასასურველი რეაქციების შესახებ შეტყობინების საშუალებით თქვენ ხელს უწყობთ ამ პრეპარატის უსაფრთხოების შესახებ მეტი ინფორმაციის მიწოდებას.</w:t>
      </w:r>
    </w:p>
    <w:p w14:paraId="3535B6D6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დოზის გადაჭარბება: </w:t>
      </w:r>
    </w:p>
    <w:p w14:paraId="5A3FF492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პრეპარატის ჩაწვეთების შემდეგ დოზის გადაჭარბება ნაკლებ სავარაუდოა. დოზის გადაჭარბების შემთხვევაში მკურნალობა სიმპტომურია. </w:t>
      </w:r>
    </w:p>
    <w:p w14:paraId="41B3A204" w14:textId="77777777" w:rsidR="00B016AB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ურთიერთქმედება სხვა სამკურნალო საშუალებებთან და ურთიერთქმედების სხვა ფორმები: </w:t>
      </w:r>
    </w:p>
    <w:p w14:paraId="24FDD687" w14:textId="77777777" w:rsidR="00950E60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რაიმე ურთიერთქმედება სხვა სისტემური </w:t>
      </w:r>
      <w:r w:rsidR="00B016AB" w:rsidRPr="00EB64EB">
        <w:rPr>
          <w:rStyle w:val="rynqvb"/>
          <w:rFonts w:ascii="Sylfaen" w:hAnsi="Sylfaen"/>
          <w:noProof/>
          <w:lang w:val="ka-GE"/>
        </w:rPr>
        <w:t>გამოყენებისთვ ის განკუთვნილ</w:t>
      </w:r>
      <w:r w:rsidRPr="00EB64EB">
        <w:rPr>
          <w:rStyle w:val="rynqvb"/>
          <w:rFonts w:ascii="Sylfaen" w:hAnsi="Sylfaen"/>
          <w:noProof/>
          <w:lang w:val="ka-GE"/>
        </w:rPr>
        <w:t xml:space="preserve"> სამკურნალო საშუალებებთან</w:t>
      </w:r>
      <w:r w:rsidR="00B016AB" w:rsidRPr="00EB64EB">
        <w:rPr>
          <w:rStyle w:val="rynqvb"/>
          <w:rFonts w:ascii="Sylfaen" w:hAnsi="Sylfaen"/>
          <w:noProof/>
          <w:lang w:val="ka-GE"/>
        </w:rPr>
        <w:t xml:space="preserve"> მოსალოდნელი არ არის</w:t>
      </w:r>
      <w:r w:rsidRPr="00EB64EB">
        <w:rPr>
          <w:rStyle w:val="rynqvb"/>
          <w:rFonts w:ascii="Sylfaen" w:hAnsi="Sylfaen"/>
          <w:noProof/>
          <w:lang w:val="ka-GE"/>
        </w:rPr>
        <w:t xml:space="preserve">, რადგანაც თვალში პრეპარატის ჩაწვეთების შემდეგ </w:t>
      </w:r>
      <w:r w:rsidRPr="00EB64EB">
        <w:rPr>
          <w:rStyle w:val="rynqvb"/>
          <w:rFonts w:ascii="Sylfaen" w:hAnsi="Sylfaen"/>
          <w:noProof/>
          <w:lang w:val="ka-GE"/>
        </w:rPr>
        <w:lastRenderedPageBreak/>
        <w:t>ტაფლუპროსტის სისტემური კონცე</w:t>
      </w:r>
      <w:r w:rsidR="0042475A" w:rsidRPr="00EB64EB">
        <w:rPr>
          <w:rStyle w:val="rynqvb"/>
          <w:rFonts w:ascii="Sylfaen" w:hAnsi="Sylfaen"/>
          <w:noProof/>
          <w:lang w:val="ka-GE"/>
        </w:rPr>
        <w:t>ნ</w:t>
      </w:r>
      <w:r w:rsidRPr="00EB64EB">
        <w:rPr>
          <w:rStyle w:val="rynqvb"/>
          <w:rFonts w:ascii="Sylfaen" w:hAnsi="Sylfaen"/>
          <w:noProof/>
          <w:lang w:val="ka-GE"/>
        </w:rPr>
        <w:t xml:space="preserve">ტრაცია </w:t>
      </w:r>
      <w:r w:rsidR="0042475A" w:rsidRPr="00EB64EB">
        <w:rPr>
          <w:rStyle w:val="rynqvb"/>
          <w:rFonts w:ascii="Sylfaen" w:hAnsi="Sylfaen"/>
          <w:noProof/>
          <w:lang w:val="ka-GE"/>
        </w:rPr>
        <w:t>ძლიერ</w:t>
      </w:r>
      <w:r w:rsidRPr="00EB64EB">
        <w:rPr>
          <w:rStyle w:val="rynqvb"/>
          <w:rFonts w:ascii="Sylfaen" w:hAnsi="Sylfaen"/>
          <w:noProof/>
          <w:lang w:val="ka-GE"/>
        </w:rPr>
        <w:t xml:space="preserve"> დაბალია. ამიტომ სპეციალური კვლევები ტაფლუპროსტის სპეციფიური ჯვარედინი ურთიერთქმედების შესასწავლად სხვა სამედიცინო პროდუქტებთან არ ჩატარებულა. </w:t>
      </w:r>
    </w:p>
    <w:p w14:paraId="48961B91" w14:textId="77777777" w:rsidR="00950E60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კლინიკურ კვლევებში ტაფლუპროსტი გამოიყენებოდა თიმოლოლთან ერთად და ამ</w:t>
      </w:r>
      <w:r w:rsidR="00950E60" w:rsidRPr="00EB64EB">
        <w:rPr>
          <w:rStyle w:val="rynqvb"/>
          <w:rFonts w:ascii="Sylfaen" w:hAnsi="Sylfaen"/>
          <w:noProof/>
          <w:lang w:val="ka-GE"/>
        </w:rPr>
        <w:t xml:space="preserve"> დროს </w:t>
      </w:r>
      <w:r w:rsidRPr="00EB64EB">
        <w:rPr>
          <w:rStyle w:val="rynqvb"/>
          <w:rFonts w:ascii="Sylfaen" w:hAnsi="Sylfaen"/>
          <w:noProof/>
          <w:lang w:val="ka-GE"/>
        </w:rPr>
        <w:t>ჯვარედინი ურთიერთქმედების ნიშნები</w:t>
      </w:r>
      <w:r w:rsidR="00950E60" w:rsidRPr="00EB64EB">
        <w:rPr>
          <w:rStyle w:val="rynqvb"/>
          <w:rFonts w:ascii="Sylfaen" w:hAnsi="Sylfaen"/>
          <w:noProof/>
          <w:lang w:val="ka-GE"/>
        </w:rPr>
        <w:t xml:space="preserve"> არ დაფიქსირებულა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0F585AC6" w14:textId="77777777" w:rsidR="00950E60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განსაკუთრებული მითითებები:</w:t>
      </w:r>
    </w:p>
    <w:p w14:paraId="67742FF1" w14:textId="77777777" w:rsidR="00C93642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მკურნალობის დაწყებამდე პაციენტები უნდა იყვნენ გაფრთხილებულნი წამწამების </w:t>
      </w:r>
      <w:r w:rsidR="00C93642" w:rsidRPr="00EB64EB">
        <w:rPr>
          <w:rStyle w:val="rynqvb"/>
          <w:rFonts w:ascii="Sylfaen" w:hAnsi="Sylfaen"/>
          <w:noProof/>
          <w:lang w:val="ka-GE"/>
        </w:rPr>
        <w:t xml:space="preserve">ზედმეტად </w:t>
      </w:r>
      <w:r w:rsidRPr="00EB64EB">
        <w:rPr>
          <w:rStyle w:val="rynqvb"/>
          <w:rFonts w:ascii="Sylfaen" w:hAnsi="Sylfaen"/>
          <w:noProof/>
          <w:lang w:val="ka-GE"/>
        </w:rPr>
        <w:t xml:space="preserve">ზრდის, ქუთუთოს კანის გამუქების და ფერადი გარსის პიგმენტაციის მომატების შესაძლებლობის შესახებ. ამათგან ზოგიერთი ცვლილება შესაძლოა იყოს მუდმივი, რაც გამოიწვევს განსხვავებას თვალების </w:t>
      </w:r>
      <w:r w:rsidR="00C93642" w:rsidRPr="00EB64EB">
        <w:rPr>
          <w:rStyle w:val="rynqvb"/>
          <w:rFonts w:ascii="Sylfaen" w:hAnsi="Sylfaen"/>
          <w:noProof/>
          <w:lang w:val="ka-GE"/>
        </w:rPr>
        <w:t>გარეგნული იერსახის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C93642" w:rsidRPr="00EB64EB">
        <w:rPr>
          <w:rStyle w:val="rynqvb"/>
          <w:rFonts w:ascii="Sylfaen" w:hAnsi="Sylfaen"/>
          <w:noProof/>
          <w:lang w:val="ka-GE"/>
        </w:rPr>
        <w:t>მხრივ,</w:t>
      </w:r>
      <w:r w:rsidRPr="00EB64EB">
        <w:rPr>
          <w:rStyle w:val="rynqvb"/>
          <w:rFonts w:ascii="Sylfaen" w:hAnsi="Sylfaen"/>
          <w:noProof/>
          <w:lang w:val="ka-GE"/>
        </w:rPr>
        <w:t xml:space="preserve"> განსაკუთრებით იმ შემთხვევაში თუ მკურნალობა ტარდებოდა</w:t>
      </w:r>
      <w:r w:rsidR="00C93642" w:rsidRPr="00EB64EB">
        <w:rPr>
          <w:rStyle w:val="rynqvb"/>
          <w:rFonts w:ascii="Sylfaen" w:hAnsi="Sylfaen"/>
          <w:noProof/>
          <w:lang w:val="ka-GE"/>
        </w:rPr>
        <w:t xml:space="preserve"> ერთ თვალზე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12CBA9D8" w14:textId="77777777" w:rsidR="00D90F31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ფერადი გარსის პიგმენტაციის ცვლილება ვითარდება ნელა და რამოდენიმე თვის განმავლობაში შესაძლოა შეუმჩნეველი დარჩეს. თვალის ფერის შეცვლა </w:t>
      </w:r>
      <w:r w:rsidR="00C93642" w:rsidRPr="00EB64EB">
        <w:rPr>
          <w:rStyle w:val="rynqvb"/>
          <w:rFonts w:ascii="Sylfaen" w:hAnsi="Sylfaen"/>
          <w:noProof/>
          <w:lang w:val="ka-GE"/>
        </w:rPr>
        <w:t>უპირატესად</w:t>
      </w:r>
      <w:r w:rsidRPr="00EB64EB">
        <w:rPr>
          <w:rStyle w:val="rynqvb"/>
          <w:rFonts w:ascii="Sylfaen" w:hAnsi="Sylfaen"/>
          <w:noProof/>
          <w:lang w:val="ka-GE"/>
        </w:rPr>
        <w:t xml:space="preserve"> აღინიშნება შერეული ფერ</w:t>
      </w:r>
      <w:r w:rsidR="00C93642" w:rsidRPr="00EB64EB">
        <w:rPr>
          <w:rStyle w:val="rynqvb"/>
          <w:rFonts w:ascii="Sylfaen" w:hAnsi="Sylfaen"/>
          <w:noProof/>
          <w:lang w:val="ka-GE"/>
        </w:rPr>
        <w:t>ებ</w:t>
      </w:r>
      <w:r w:rsidRPr="00EB64EB">
        <w:rPr>
          <w:rStyle w:val="rynqvb"/>
          <w:rFonts w:ascii="Sylfaen" w:hAnsi="Sylfaen"/>
          <w:noProof/>
          <w:lang w:val="ka-GE"/>
        </w:rPr>
        <w:t>ის ფერადი გარსის მქონე პაციენტებში, მაგ: მოყავისფრო-ცისფერი, მონაცრისფრო-ყავისფერი, მოყვითალო-ყავისფერი ან მომწვანო-ყავისფერი. შესაძლოა მუდმივ</w:t>
      </w:r>
      <w:r w:rsidR="00C93642" w:rsidRPr="00EB64EB">
        <w:rPr>
          <w:rStyle w:val="rynqvb"/>
          <w:rFonts w:ascii="Sylfaen" w:hAnsi="Sylfaen"/>
          <w:noProof/>
          <w:lang w:val="ka-GE"/>
        </w:rPr>
        <w:t>ი</w:t>
      </w:r>
      <w:r w:rsidRPr="00EB64EB">
        <w:rPr>
          <w:rStyle w:val="rynqvb"/>
          <w:rFonts w:ascii="Sylfaen" w:hAnsi="Sylfaen"/>
          <w:noProof/>
          <w:lang w:val="ka-GE"/>
        </w:rPr>
        <w:t xml:space="preserve"> ჰეტეროქრომი</w:t>
      </w:r>
      <w:r w:rsidR="00C93642" w:rsidRPr="00EB64EB">
        <w:rPr>
          <w:rStyle w:val="rynqvb"/>
          <w:rFonts w:ascii="Sylfaen" w:hAnsi="Sylfaen"/>
          <w:noProof/>
          <w:lang w:val="ka-GE"/>
        </w:rPr>
        <w:t>ი</w:t>
      </w:r>
      <w:r w:rsidRPr="00EB64EB">
        <w:rPr>
          <w:rStyle w:val="rynqvb"/>
          <w:rFonts w:ascii="Sylfaen" w:hAnsi="Sylfaen"/>
          <w:noProof/>
          <w:lang w:val="ka-GE"/>
        </w:rPr>
        <w:t>ს</w:t>
      </w:r>
      <w:r w:rsidR="00C93642" w:rsidRPr="00EB64EB">
        <w:rPr>
          <w:rStyle w:val="rynqvb"/>
          <w:rFonts w:ascii="Sylfaen" w:hAnsi="Sylfaen"/>
          <w:noProof/>
          <w:lang w:val="ka-GE"/>
        </w:rPr>
        <w:t xml:space="preserve"> რისკის ალბათობა</w:t>
      </w:r>
      <w:r w:rsidRPr="00EB64EB">
        <w:rPr>
          <w:rStyle w:val="rynqvb"/>
          <w:rFonts w:ascii="Sylfaen" w:hAnsi="Sylfaen"/>
          <w:noProof/>
          <w:lang w:val="ka-GE"/>
        </w:rPr>
        <w:t xml:space="preserve">, თუ მკურნალობა ტარდება მხოლოდ ერთ თვალზე. </w:t>
      </w:r>
    </w:p>
    <w:p w14:paraId="6343CB3C" w14:textId="77777777" w:rsidR="00D90F31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არსებობს თმის ზრდის შესაძლებლობა იმ ადგილებში, სადაც ტაფლუპროსტის ხსნარი განმეორებით შედის კანის ზედაპირთან კონტაქტში. </w:t>
      </w:r>
    </w:p>
    <w:p w14:paraId="14D5DD6A" w14:textId="77777777" w:rsidR="00D90F31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არ არსებობს </w:t>
      </w:r>
      <w:r w:rsidR="00D90F31" w:rsidRPr="00EB64EB">
        <w:rPr>
          <w:rStyle w:val="rynqvb"/>
          <w:rFonts w:ascii="Sylfaen" w:hAnsi="Sylfaen"/>
          <w:noProof/>
          <w:lang w:val="ka-GE"/>
        </w:rPr>
        <w:t xml:space="preserve">გამოცდილება </w:t>
      </w:r>
      <w:r w:rsidRPr="00EB64EB">
        <w:rPr>
          <w:rStyle w:val="rynqvb"/>
          <w:rFonts w:ascii="Sylfaen" w:hAnsi="Sylfaen"/>
          <w:noProof/>
          <w:lang w:val="ka-GE"/>
        </w:rPr>
        <w:t>ტაფლუპროსტის გამოყენებასთან დაკავშირებით ნეოვასკულარული, დახურულკუთხ</w:t>
      </w:r>
      <w:r w:rsidR="00D90F31" w:rsidRPr="00EB64EB">
        <w:rPr>
          <w:rStyle w:val="rynqvb"/>
          <w:rFonts w:ascii="Sylfaen" w:hAnsi="Sylfaen"/>
          <w:noProof/>
          <w:lang w:val="ka-GE"/>
        </w:rPr>
        <w:t>ოვ</w:t>
      </w:r>
      <w:r w:rsidRPr="00EB64EB">
        <w:rPr>
          <w:rStyle w:val="rynqvb"/>
          <w:rFonts w:ascii="Sylfaen" w:hAnsi="Sylfaen"/>
          <w:noProof/>
          <w:lang w:val="ka-GE"/>
        </w:rPr>
        <w:t>ანი, ვიწროკუთხ</w:t>
      </w:r>
      <w:r w:rsidR="00D90F31" w:rsidRPr="00EB64EB">
        <w:rPr>
          <w:rStyle w:val="rynqvb"/>
          <w:rFonts w:ascii="Sylfaen" w:hAnsi="Sylfaen"/>
          <w:noProof/>
          <w:lang w:val="ka-GE"/>
        </w:rPr>
        <w:t>ოვ</w:t>
      </w:r>
      <w:r w:rsidRPr="00EB64EB">
        <w:rPr>
          <w:rStyle w:val="rynqvb"/>
          <w:rFonts w:ascii="Sylfaen" w:hAnsi="Sylfaen"/>
          <w:noProof/>
          <w:lang w:val="ka-GE"/>
        </w:rPr>
        <w:t xml:space="preserve">ანი ან თანდაყოლილი გლაუკომის დროს. არსებობს </w:t>
      </w:r>
      <w:r w:rsidR="00D90F31" w:rsidRPr="00EB64EB">
        <w:rPr>
          <w:rStyle w:val="rynqvb"/>
          <w:rFonts w:ascii="Sylfaen" w:hAnsi="Sylfaen"/>
          <w:noProof/>
          <w:lang w:val="ka-GE"/>
        </w:rPr>
        <w:t xml:space="preserve">მხოლოდ </w:t>
      </w:r>
      <w:r w:rsidRPr="00EB64EB">
        <w:rPr>
          <w:rStyle w:val="rynqvb"/>
          <w:rFonts w:ascii="Sylfaen" w:hAnsi="Sylfaen"/>
          <w:noProof/>
          <w:lang w:val="ka-GE"/>
        </w:rPr>
        <w:t>მცირე გამოცდილება ტაფლუპროსტით მკურნალობასთან დაკავშირებით აფაკი</w:t>
      </w:r>
      <w:r w:rsidR="00D90F31" w:rsidRPr="00EB64EB">
        <w:rPr>
          <w:rStyle w:val="rynqvb"/>
          <w:rFonts w:ascii="Sylfaen" w:hAnsi="Sylfaen"/>
          <w:noProof/>
          <w:lang w:val="ka-GE"/>
        </w:rPr>
        <w:t>ის</w:t>
      </w:r>
      <w:r w:rsidRPr="00EB64EB">
        <w:rPr>
          <w:rStyle w:val="rynqvb"/>
          <w:rFonts w:ascii="Sylfaen" w:hAnsi="Sylfaen"/>
          <w:noProof/>
          <w:lang w:val="ka-GE"/>
        </w:rPr>
        <w:t>, პიგმენტური ან ფსევდოექსფოლიაციური გლაუკომი</w:t>
      </w:r>
      <w:r w:rsidR="00D90F31" w:rsidRPr="00EB64EB">
        <w:rPr>
          <w:rStyle w:val="rynqvb"/>
          <w:rFonts w:ascii="Sylfaen" w:hAnsi="Sylfaen"/>
          <w:noProof/>
          <w:lang w:val="ka-GE"/>
        </w:rPr>
        <w:t>ს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D90F31" w:rsidRPr="00EB64EB">
        <w:rPr>
          <w:rStyle w:val="rynqvb"/>
          <w:rFonts w:ascii="Sylfaen" w:hAnsi="Sylfaen"/>
          <w:noProof/>
          <w:lang w:val="ka-GE"/>
        </w:rPr>
        <w:t>მქონე</w:t>
      </w:r>
      <w:r w:rsidRPr="00EB64EB">
        <w:rPr>
          <w:rStyle w:val="rynqvb"/>
          <w:rFonts w:ascii="Sylfaen" w:hAnsi="Sylfaen"/>
          <w:noProof/>
          <w:lang w:val="ka-GE"/>
        </w:rPr>
        <w:t xml:space="preserve"> პაციენტებში. </w:t>
      </w:r>
    </w:p>
    <w:p w14:paraId="2AC5A5C6" w14:textId="77777777" w:rsidR="00D90F31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რეკომენდებულია სიფრთხილის დაცვა ტაფლუპროსტით მკურნალობისას პაციენტებში აფაკიით, არტიფაკიით, ბროლის უკანა კაფსულის ან წინა კამერის ბრო</w:t>
      </w:r>
      <w:r w:rsidR="00D90F31" w:rsidRPr="00EB64EB">
        <w:rPr>
          <w:rStyle w:val="rynqvb"/>
          <w:rFonts w:ascii="Sylfaen" w:hAnsi="Sylfaen"/>
          <w:noProof/>
          <w:lang w:val="ka-GE"/>
        </w:rPr>
        <w:t>ლ</w:t>
      </w:r>
      <w:r w:rsidRPr="00EB64EB">
        <w:rPr>
          <w:rStyle w:val="rynqvb"/>
          <w:rFonts w:ascii="Sylfaen" w:hAnsi="Sylfaen"/>
          <w:noProof/>
          <w:lang w:val="ka-GE"/>
        </w:rPr>
        <w:t xml:space="preserve">ის </w:t>
      </w:r>
      <w:r w:rsidR="00D90F31" w:rsidRPr="00EB64EB">
        <w:rPr>
          <w:rStyle w:val="rynqvb"/>
          <w:rFonts w:ascii="Sylfaen" w:hAnsi="Sylfaen"/>
          <w:noProof/>
          <w:lang w:val="ka-GE"/>
        </w:rPr>
        <w:t xml:space="preserve">დაზიანებით </w:t>
      </w:r>
      <w:r w:rsidRPr="00EB64EB">
        <w:rPr>
          <w:rStyle w:val="rynqvb"/>
          <w:rFonts w:ascii="Sylfaen" w:hAnsi="Sylfaen"/>
          <w:noProof/>
          <w:lang w:val="ka-GE"/>
        </w:rPr>
        <w:t>შემთხვევაში. ასევე პაციენტებში მაკულის კისტოიდური შეშუპების ან ირი</w:t>
      </w:r>
      <w:r w:rsidRPr="00EB64EB">
        <w:rPr>
          <w:rStyle w:val="rynqvb"/>
          <w:rFonts w:ascii="Sylfaen" w:hAnsi="Sylfaen" w:cs="Sylfaen"/>
          <w:noProof/>
          <w:lang w:val="ka-GE"/>
        </w:rPr>
        <w:t>ტ</w:t>
      </w:r>
      <w:r w:rsidRPr="00EB64EB">
        <w:rPr>
          <w:rStyle w:val="rynqvb"/>
          <w:rFonts w:ascii="Sylfaen" w:hAnsi="Sylfaen"/>
          <w:noProof/>
          <w:lang w:val="ka-GE"/>
        </w:rPr>
        <w:t>ის/უვეიტის განვითარების დადგენილი რისკ-ფაქტორები</w:t>
      </w:r>
      <w:r w:rsidR="00D90F31" w:rsidRPr="00EB64EB">
        <w:rPr>
          <w:rStyle w:val="rynqvb"/>
          <w:rFonts w:ascii="Sylfaen" w:hAnsi="Sylfaen"/>
          <w:noProof/>
          <w:lang w:val="ka-GE"/>
        </w:rPr>
        <w:t>თ.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</w:p>
    <w:p w14:paraId="20376E80" w14:textId="77777777" w:rsidR="00D90F31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არ არსებობს კლინიკური </w:t>
      </w:r>
      <w:r w:rsidR="00D90F31" w:rsidRPr="00EB64EB">
        <w:rPr>
          <w:rStyle w:val="rynqvb"/>
          <w:rFonts w:ascii="Sylfaen" w:hAnsi="Sylfaen"/>
          <w:noProof/>
          <w:lang w:val="ka-GE"/>
        </w:rPr>
        <w:t>გამოცდილება</w:t>
      </w:r>
      <w:r w:rsidRPr="00EB64EB">
        <w:rPr>
          <w:rStyle w:val="rynqvb"/>
          <w:rFonts w:ascii="Sylfaen" w:hAnsi="Sylfaen"/>
          <w:noProof/>
          <w:lang w:val="ka-GE"/>
        </w:rPr>
        <w:t xml:space="preserve"> პრეპარატის გამოყენების შესახებ ბრონქული ასთმით დაავადებულ პაციენტებში. ბრონქული ასთმით დაავადებული პაციენტებ</w:t>
      </w:r>
      <w:r w:rsidR="00D90F31" w:rsidRPr="00EB64EB">
        <w:rPr>
          <w:rStyle w:val="rynqvb"/>
          <w:rFonts w:ascii="Sylfaen" w:hAnsi="Sylfaen"/>
          <w:noProof/>
          <w:lang w:val="ka-GE"/>
        </w:rPr>
        <w:t xml:space="preserve">ს პრეპარატი უნდა დაენიშნოთ </w:t>
      </w:r>
      <w:r w:rsidRPr="00EB64EB">
        <w:rPr>
          <w:rStyle w:val="rynqvb"/>
          <w:rFonts w:ascii="Sylfaen" w:hAnsi="Sylfaen"/>
          <w:noProof/>
          <w:lang w:val="ka-GE"/>
        </w:rPr>
        <w:t xml:space="preserve"> სიფრთხილით. </w:t>
      </w:r>
    </w:p>
    <w:p w14:paraId="35F75239" w14:textId="77777777" w:rsidR="00112691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ცნობილია, რომ ბენზალკონიუმის ქლორიდი, რომელიც </w:t>
      </w:r>
      <w:r w:rsidR="00D90F31" w:rsidRPr="00EB64EB">
        <w:rPr>
          <w:rStyle w:val="rynqvb"/>
          <w:rFonts w:ascii="Sylfaen" w:hAnsi="Sylfaen"/>
          <w:noProof/>
          <w:lang w:val="ka-GE"/>
        </w:rPr>
        <w:t xml:space="preserve">როგორც წესი, </w:t>
      </w:r>
      <w:r w:rsidRPr="00EB64EB">
        <w:rPr>
          <w:rStyle w:val="rynqvb"/>
          <w:rFonts w:ascii="Sylfaen" w:hAnsi="Sylfaen"/>
          <w:noProof/>
          <w:lang w:val="ka-GE"/>
        </w:rPr>
        <w:t>ოფთალმოლოგიურ პრეპარატებში გამოიყენება</w:t>
      </w:r>
      <w:r w:rsidR="00D90F31" w:rsidRPr="00EB64EB">
        <w:rPr>
          <w:rStyle w:val="rynqvb"/>
          <w:rFonts w:ascii="Sylfaen" w:hAnsi="Sylfaen"/>
          <w:noProof/>
          <w:lang w:val="ka-GE"/>
        </w:rPr>
        <w:t xml:space="preserve"> კონსერვანტის სახით</w:t>
      </w:r>
      <w:r w:rsidRPr="00EB64EB">
        <w:rPr>
          <w:rStyle w:val="rynqvb"/>
          <w:rFonts w:ascii="Sylfaen" w:hAnsi="Sylfaen"/>
          <w:noProof/>
          <w:lang w:val="ka-GE"/>
        </w:rPr>
        <w:t>, იწვევს წერტილოვან კერატოპათიას და/ან ტოქსი</w:t>
      </w:r>
      <w:r w:rsidR="00D90F31" w:rsidRPr="00EB64EB">
        <w:rPr>
          <w:rStyle w:val="rynqvb"/>
          <w:rFonts w:ascii="Sylfaen" w:hAnsi="Sylfaen"/>
          <w:noProof/>
          <w:lang w:val="ka-GE"/>
        </w:rPr>
        <w:t>კ</w:t>
      </w:r>
      <w:r w:rsidRPr="00EB64EB">
        <w:rPr>
          <w:rStyle w:val="rynqvb"/>
          <w:rFonts w:ascii="Sylfaen" w:hAnsi="Sylfaen"/>
          <w:noProof/>
          <w:lang w:val="ka-GE"/>
        </w:rPr>
        <w:t>ურ წყლულოვან კერატოპათიას. რა</w:t>
      </w:r>
      <w:r w:rsidR="00D90F31" w:rsidRPr="00EB64EB">
        <w:rPr>
          <w:rStyle w:val="rynqvb"/>
          <w:rFonts w:ascii="Sylfaen" w:hAnsi="Sylfaen"/>
          <w:noProof/>
          <w:lang w:val="ka-GE"/>
        </w:rPr>
        <w:t>დგანაც</w:t>
      </w:r>
      <w:r w:rsidRPr="00EB64EB">
        <w:rPr>
          <w:rStyle w:val="rynqvb"/>
          <w:rFonts w:ascii="Sylfaen" w:hAnsi="Sylfaen"/>
          <w:noProof/>
          <w:lang w:val="ka-GE"/>
        </w:rPr>
        <w:t xml:space="preserve"> ტაფლოტანი შეიცავს ბენზალკონიუმის ქლორიდს, ხშირი ან მუდმივი გამოყენების შემთხვევაში აუცილებელია მშრალი თვალის სინდრომის მქონე პაციენტების </w:t>
      </w:r>
      <w:r w:rsidR="00D90F31" w:rsidRPr="00EB64EB">
        <w:rPr>
          <w:rStyle w:val="rynqvb"/>
          <w:rFonts w:ascii="Sylfaen" w:hAnsi="Sylfaen"/>
          <w:noProof/>
          <w:lang w:val="ka-GE"/>
        </w:rPr>
        <w:t>საფუძვლიანი</w:t>
      </w:r>
      <w:r w:rsidRPr="00EB64EB">
        <w:rPr>
          <w:rStyle w:val="rynqvb"/>
          <w:rFonts w:ascii="Sylfaen" w:hAnsi="Sylfaen"/>
          <w:noProof/>
          <w:lang w:val="ka-GE"/>
        </w:rPr>
        <w:t xml:space="preserve"> მონიტორინგი, ასევე იმ შემთხვევაში, როდესაც რქოვანა რისკის ქვეშ</w:t>
      </w:r>
      <w:r w:rsidR="00D90F31" w:rsidRPr="00EB64EB">
        <w:rPr>
          <w:rStyle w:val="rynqvb"/>
          <w:rFonts w:ascii="Sylfaen" w:hAnsi="Sylfaen"/>
          <w:noProof/>
          <w:lang w:val="ka-GE"/>
        </w:rPr>
        <w:t>აა</w:t>
      </w:r>
      <w:r w:rsidRPr="00EB64EB">
        <w:rPr>
          <w:rStyle w:val="rynqvb"/>
          <w:rFonts w:ascii="Sylfaen" w:hAnsi="Sylfaen"/>
          <w:noProof/>
          <w:lang w:val="ka-GE"/>
        </w:rPr>
        <w:t xml:space="preserve">. </w:t>
      </w:r>
    </w:p>
    <w:p w14:paraId="46F8F7A0" w14:textId="77777777" w:rsidR="007E7072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ბენზალკონიუმის ქლორიდმა </w:t>
      </w:r>
      <w:r w:rsidR="00112691" w:rsidRPr="00EB64EB">
        <w:rPr>
          <w:rStyle w:val="rynqvb"/>
          <w:rFonts w:ascii="Sylfaen" w:hAnsi="Sylfaen"/>
          <w:noProof/>
          <w:lang w:val="ka-GE"/>
        </w:rPr>
        <w:t xml:space="preserve">ასევე </w:t>
      </w:r>
      <w:r w:rsidRPr="00EB64EB">
        <w:rPr>
          <w:rStyle w:val="rynqvb"/>
          <w:rFonts w:ascii="Sylfaen" w:hAnsi="Sylfaen"/>
          <w:noProof/>
          <w:lang w:val="ka-GE"/>
        </w:rPr>
        <w:t xml:space="preserve">შესაძლოა გამოიწვიოს თვალების გაღიზიანება და რბილი კონტაქტური ლინზების გაუფერულება. </w:t>
      </w:r>
      <w:r w:rsidR="00112691" w:rsidRPr="00EB64EB">
        <w:rPr>
          <w:rStyle w:val="rynqvb"/>
          <w:rFonts w:ascii="Sylfaen" w:hAnsi="Sylfaen"/>
          <w:noProof/>
          <w:lang w:val="ka-GE"/>
        </w:rPr>
        <w:t xml:space="preserve">საჭიროა თავიდან იქნას აცილებული </w:t>
      </w:r>
      <w:r w:rsidRPr="00EB64EB">
        <w:rPr>
          <w:rStyle w:val="rynqvb"/>
          <w:rFonts w:ascii="Sylfaen" w:hAnsi="Sylfaen"/>
          <w:noProof/>
          <w:lang w:val="ka-GE"/>
        </w:rPr>
        <w:t>პრეპარატი</w:t>
      </w:r>
      <w:r w:rsidR="00112691" w:rsidRPr="00EB64EB">
        <w:rPr>
          <w:rStyle w:val="rynqvb"/>
          <w:rFonts w:ascii="Sylfaen" w:hAnsi="Sylfaen"/>
          <w:noProof/>
          <w:lang w:val="ka-GE"/>
        </w:rPr>
        <w:t>ს</w:t>
      </w:r>
      <w:r w:rsidRPr="00EB64EB">
        <w:rPr>
          <w:rStyle w:val="rynqvb"/>
          <w:rFonts w:ascii="Sylfaen" w:hAnsi="Sylfaen"/>
          <w:noProof/>
          <w:lang w:val="ka-GE"/>
        </w:rPr>
        <w:t xml:space="preserve"> რბილ კონტაქტურ ლინზებთან </w:t>
      </w:r>
      <w:r w:rsidR="00112691" w:rsidRPr="00EB64EB">
        <w:rPr>
          <w:rStyle w:val="rynqvb"/>
          <w:rFonts w:ascii="Sylfaen" w:hAnsi="Sylfaen"/>
          <w:noProof/>
          <w:lang w:val="ka-GE"/>
        </w:rPr>
        <w:t>კონტაქტი</w:t>
      </w:r>
      <w:r w:rsidRPr="00EB64EB">
        <w:rPr>
          <w:rStyle w:val="rynqvb"/>
          <w:rFonts w:ascii="Sylfaen" w:hAnsi="Sylfaen"/>
          <w:noProof/>
          <w:lang w:val="ka-GE"/>
        </w:rPr>
        <w:t xml:space="preserve">. ამოიღეთ კონტაქტური ლინზები პრეპარატის </w:t>
      </w:r>
      <w:r w:rsidR="007E7072" w:rsidRPr="00EB64EB">
        <w:rPr>
          <w:rStyle w:val="rynqvb"/>
          <w:rFonts w:ascii="Sylfaen" w:hAnsi="Sylfaen"/>
          <w:noProof/>
          <w:lang w:val="ka-GE"/>
        </w:rPr>
        <w:t>გამოყენებამდე</w:t>
      </w:r>
      <w:r w:rsidRPr="00EB64EB">
        <w:rPr>
          <w:rStyle w:val="rynqvb"/>
          <w:rFonts w:ascii="Sylfaen" w:hAnsi="Sylfaen"/>
          <w:noProof/>
          <w:lang w:val="ka-GE"/>
        </w:rPr>
        <w:t xml:space="preserve"> და ჩაისვით ხელახლა </w:t>
      </w:r>
      <w:r w:rsidR="007E7072" w:rsidRPr="00EB64EB">
        <w:rPr>
          <w:rStyle w:val="rynqvb"/>
          <w:rFonts w:ascii="Sylfaen" w:hAnsi="Sylfaen"/>
          <w:noProof/>
          <w:lang w:val="ka-GE"/>
        </w:rPr>
        <w:t>ჩაწვეთებიდან</w:t>
      </w:r>
      <w:r w:rsidRPr="00EB64EB">
        <w:rPr>
          <w:rStyle w:val="rynqvb"/>
          <w:rFonts w:ascii="Sylfaen" w:hAnsi="Sylfaen"/>
          <w:noProof/>
          <w:lang w:val="ka-GE"/>
        </w:rPr>
        <w:t xml:space="preserve"> არანაკლებ 15 წუთის შემდეგ. </w:t>
      </w:r>
    </w:p>
    <w:p w14:paraId="5CBCB048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ზე</w:t>
      </w:r>
      <w:r w:rsidR="007E7072" w:rsidRPr="00EB64EB">
        <w:rPr>
          <w:rStyle w:val="rynqvb"/>
          <w:rFonts w:ascii="Sylfaen" w:hAnsi="Sylfaen"/>
          <w:b/>
          <w:bCs/>
          <w:noProof/>
          <w:lang w:val="ka-GE"/>
        </w:rPr>
        <w:t>მოქმედება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 ავტომობილის მარ</w:t>
      </w:r>
      <w:r w:rsidR="007E7072" w:rsidRPr="00EB64EB">
        <w:rPr>
          <w:rStyle w:val="rynqvb"/>
          <w:rFonts w:ascii="Sylfaen" w:hAnsi="Sylfaen"/>
          <w:b/>
          <w:bCs/>
          <w:noProof/>
          <w:lang w:val="ka-GE"/>
        </w:rPr>
        <w:t>თ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ვის</w:t>
      </w:r>
      <w:r w:rsidR="007E7072" w:rsidRPr="00EB64EB">
        <w:rPr>
          <w:rStyle w:val="rynqvb"/>
          <w:rFonts w:ascii="Sylfaen" w:hAnsi="Sylfaen"/>
          <w:b/>
          <w:bCs/>
          <w:noProof/>
          <w:lang w:val="ka-GE"/>
        </w:rPr>
        <w:t>ა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 და მექანიზმებთან მუშაობ</w:t>
      </w:r>
      <w:r w:rsidR="007E7072" w:rsidRPr="00EB64EB">
        <w:rPr>
          <w:rStyle w:val="rynqvb"/>
          <w:rFonts w:ascii="Sylfaen" w:hAnsi="Sylfaen"/>
          <w:b/>
          <w:bCs/>
          <w:noProof/>
          <w:lang w:val="ka-GE"/>
        </w:rPr>
        <w:t>ის უნარზე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: </w:t>
      </w:r>
      <w:r w:rsidRPr="00EB64EB">
        <w:rPr>
          <w:rStyle w:val="rynqvb"/>
          <w:rFonts w:ascii="Sylfaen" w:hAnsi="Sylfaen"/>
          <w:noProof/>
          <w:lang w:val="ka-GE"/>
        </w:rPr>
        <w:t xml:space="preserve">ტაფლუპროსტი </w:t>
      </w:r>
      <w:r w:rsidR="007E7072" w:rsidRPr="00EB64EB">
        <w:rPr>
          <w:rStyle w:val="rynqvb"/>
          <w:rFonts w:ascii="Sylfaen" w:hAnsi="Sylfaen"/>
          <w:noProof/>
          <w:lang w:val="ka-GE"/>
        </w:rPr>
        <w:t>ა</w:t>
      </w:r>
      <w:r w:rsidRPr="00EB64EB">
        <w:rPr>
          <w:rStyle w:val="rynqvb"/>
          <w:rFonts w:ascii="Sylfaen" w:hAnsi="Sylfaen"/>
          <w:noProof/>
          <w:lang w:val="ka-GE"/>
        </w:rPr>
        <w:t xml:space="preserve">რ ახდენს </w:t>
      </w:r>
      <w:r w:rsidR="007E7072" w:rsidRPr="00EB64EB">
        <w:rPr>
          <w:rStyle w:val="rynqvb"/>
          <w:rFonts w:ascii="Sylfaen" w:hAnsi="Sylfaen"/>
          <w:noProof/>
          <w:lang w:val="ka-GE"/>
        </w:rPr>
        <w:t xml:space="preserve">ზემოქმედებას </w:t>
      </w:r>
      <w:r w:rsidRPr="00EB64EB">
        <w:rPr>
          <w:rStyle w:val="rynqvb"/>
          <w:rFonts w:ascii="Sylfaen" w:hAnsi="Sylfaen"/>
          <w:noProof/>
          <w:lang w:val="ka-GE"/>
        </w:rPr>
        <w:t xml:space="preserve">ავტომობილის </w:t>
      </w:r>
      <w:r w:rsidR="007E7072" w:rsidRPr="00EB64EB">
        <w:rPr>
          <w:rStyle w:val="rynqvb"/>
          <w:rFonts w:ascii="Sylfaen" w:hAnsi="Sylfaen"/>
          <w:noProof/>
          <w:lang w:val="ka-GE"/>
        </w:rPr>
        <w:t xml:space="preserve">მართვის </w:t>
      </w:r>
      <w:r w:rsidRPr="00EB64EB">
        <w:rPr>
          <w:rStyle w:val="rynqvb"/>
          <w:rFonts w:ascii="Sylfaen" w:hAnsi="Sylfaen"/>
          <w:noProof/>
          <w:lang w:val="ka-GE"/>
        </w:rPr>
        <w:t xml:space="preserve">ან </w:t>
      </w:r>
      <w:r w:rsidR="007E7072" w:rsidRPr="00EB64EB">
        <w:rPr>
          <w:rStyle w:val="rynqvb"/>
          <w:rFonts w:ascii="Sylfaen" w:hAnsi="Sylfaen"/>
          <w:noProof/>
          <w:lang w:val="ka-GE"/>
        </w:rPr>
        <w:t xml:space="preserve">მექანიზმებთან მუშაობის </w:t>
      </w:r>
      <w:r w:rsidRPr="00EB64EB">
        <w:rPr>
          <w:rStyle w:val="rynqvb"/>
          <w:rFonts w:ascii="Sylfaen" w:hAnsi="Sylfaen"/>
          <w:noProof/>
          <w:lang w:val="ka-GE"/>
        </w:rPr>
        <w:t xml:space="preserve"> უნარზე. ისევე როგორც სხვა ოფთალმოლოგიური საშუალებების გამოყენებისას</w:t>
      </w:r>
      <w:r w:rsidR="00583573" w:rsidRPr="00EB64EB">
        <w:rPr>
          <w:rStyle w:val="rynqvb"/>
          <w:rFonts w:ascii="Sylfaen" w:hAnsi="Sylfaen"/>
          <w:noProof/>
          <w:lang w:val="ka-GE"/>
        </w:rPr>
        <w:t>,</w:t>
      </w:r>
      <w:r w:rsidRPr="00EB64EB">
        <w:rPr>
          <w:rStyle w:val="rynqvb"/>
          <w:rFonts w:ascii="Sylfaen" w:hAnsi="Sylfaen"/>
          <w:noProof/>
          <w:lang w:val="ka-GE"/>
        </w:rPr>
        <w:t xml:space="preserve"> ჩაწვეთების შემდეგ შესაძლოა აღინიშნოს მხედველობის ხანმოკლე დაბინდვა. ამ დროს პაციენტმა უნდა მოიცადოს მხედველობის სრულ აღდგენამდე, სანამ დაიწყებს მანქანის მართვას ან მექანიზმებთან მუშაობას. </w:t>
      </w:r>
    </w:p>
    <w:p w14:paraId="62650288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გამოშვების ფორმა: </w:t>
      </w:r>
    </w:p>
    <w:p w14:paraId="1FD52FC4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თვალის წვეთები 15 მკგ/მლ</w:t>
      </w:r>
      <w:r w:rsidR="00583573" w:rsidRPr="00EB64EB">
        <w:rPr>
          <w:rStyle w:val="rynqvb"/>
          <w:rFonts w:ascii="Sylfaen" w:hAnsi="Sylfaen"/>
          <w:noProof/>
          <w:lang w:val="ka-GE"/>
        </w:rPr>
        <w:t>.</w:t>
      </w:r>
    </w:p>
    <w:p w14:paraId="171B6D15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2,5 მლ გამჭვირვალე პოლიპროპილენის ფლაკონში, დახუფული პლასტ</w:t>
      </w:r>
      <w:r w:rsidR="00583573" w:rsidRPr="00EB64EB">
        <w:rPr>
          <w:rStyle w:val="rynqvb"/>
          <w:rFonts w:ascii="Sylfaen" w:hAnsi="Sylfaen"/>
          <w:noProof/>
          <w:lang w:val="ka-GE"/>
        </w:rPr>
        <w:t>მასის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საცობ-საწვეთურით, ხრახნიანი ხუფით და </w:t>
      </w:r>
      <w:r w:rsidR="00583573" w:rsidRPr="00EB64EB">
        <w:rPr>
          <w:rStyle w:val="rynqvb"/>
          <w:rFonts w:ascii="Sylfaen" w:hAnsi="Sylfaen"/>
          <w:noProof/>
          <w:lang w:val="ka-GE"/>
        </w:rPr>
        <w:t>გარსის რგოლით</w:t>
      </w:r>
      <w:r w:rsidRPr="00EB64EB">
        <w:rPr>
          <w:rStyle w:val="rynqvb"/>
          <w:rFonts w:ascii="Sylfaen" w:hAnsi="Sylfaen"/>
          <w:noProof/>
          <w:lang w:val="ka-GE"/>
        </w:rPr>
        <w:t xml:space="preserve"> ფლაკონის პირველად გახსნის კონტროლისთვის. 1 ფლაკონი სამედიცინო გამოყენების ინსტრუქციასთან ერთად მოთავსებულია მუყაოს კოლოფში. </w:t>
      </w:r>
    </w:p>
    <w:p w14:paraId="60911A23" w14:textId="77777777" w:rsidR="00583573" w:rsidRPr="00EB64EB" w:rsidRDefault="00583573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lastRenderedPageBreak/>
        <w:t>ვარგისიანობის</w:t>
      </w:r>
      <w:r w:rsidR="002D02B5" w:rsidRPr="00EB64EB">
        <w:rPr>
          <w:rStyle w:val="rynqvb"/>
          <w:rFonts w:ascii="Sylfaen" w:hAnsi="Sylfaen"/>
          <w:b/>
          <w:bCs/>
          <w:noProof/>
          <w:lang w:val="ka-GE"/>
        </w:rPr>
        <w:t xml:space="preserve"> ვადა:</w:t>
      </w:r>
    </w:p>
    <w:p w14:paraId="41866679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3 წელი</w:t>
      </w:r>
      <w:r w:rsidR="00583573" w:rsidRPr="00EB64EB">
        <w:rPr>
          <w:rStyle w:val="rynqvb"/>
          <w:rFonts w:ascii="Sylfaen" w:hAnsi="Sylfaen"/>
          <w:noProof/>
          <w:lang w:val="ka-GE"/>
        </w:rPr>
        <w:t>.</w:t>
      </w:r>
    </w:p>
    <w:p w14:paraId="52F03AE3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გამოიყენეთ ფლაკონის გახსნიდან 4 კვირის განმავლობაში. </w:t>
      </w:r>
    </w:p>
    <w:p w14:paraId="05FF7E43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არ გამოიყენოთ პრეპარატი შეფუთვაზე მითითებული </w:t>
      </w:r>
      <w:r w:rsidR="00583573" w:rsidRPr="00EB64EB">
        <w:rPr>
          <w:rStyle w:val="rynqvb"/>
          <w:rFonts w:ascii="Sylfaen" w:hAnsi="Sylfaen"/>
          <w:noProof/>
          <w:lang w:val="ka-GE"/>
        </w:rPr>
        <w:t>ვარგისიანობის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ვადის გასვლის შემდეგ. </w:t>
      </w:r>
    </w:p>
    <w:p w14:paraId="0D1589F4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შენახვ</w:t>
      </w:r>
      <w:r w:rsidR="00583573" w:rsidRPr="00EB64EB">
        <w:rPr>
          <w:rStyle w:val="rynqvb"/>
          <w:rFonts w:ascii="Sylfaen" w:hAnsi="Sylfaen"/>
          <w:b/>
          <w:bCs/>
          <w:noProof/>
          <w:lang w:val="ka-GE"/>
        </w:rPr>
        <w:t>ა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:</w:t>
      </w:r>
    </w:p>
    <w:p w14:paraId="637DE7D0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შეინახეთ ბავშვებისთვის მიუწვდომელ ადგილზე. შეინახეთ არაუმეტეს 25</w:t>
      </w:r>
      <w:r w:rsidRPr="00EB64EB">
        <w:rPr>
          <w:rStyle w:val="rynqvb"/>
          <w:rFonts w:ascii="Sylfaen" w:hAnsi="Sylfaen"/>
          <w:noProof/>
          <w:vertAlign w:val="superscript"/>
          <w:lang w:val="ka-GE"/>
        </w:rPr>
        <w:t>0</w:t>
      </w:r>
      <w:r w:rsidR="00583573" w:rsidRPr="00EB64EB">
        <w:rPr>
          <w:rStyle w:val="rynqvb"/>
          <w:rFonts w:ascii="Sylfaen" w:hAnsi="Sylfaen"/>
          <w:noProof/>
          <w:lang w:val="ka-GE"/>
        </w:rPr>
        <w:t>C</w:t>
      </w: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583573" w:rsidRPr="00EB64EB">
        <w:rPr>
          <w:rStyle w:val="rynqvb"/>
          <w:rFonts w:ascii="Sylfaen" w:hAnsi="Sylfaen"/>
          <w:noProof/>
          <w:lang w:val="ka-GE"/>
        </w:rPr>
        <w:t xml:space="preserve">ტემპერატურაზე, </w:t>
      </w:r>
      <w:r w:rsidRPr="00EB64EB">
        <w:rPr>
          <w:rStyle w:val="rynqvb"/>
          <w:rFonts w:ascii="Sylfaen" w:hAnsi="Sylfaen"/>
          <w:noProof/>
          <w:lang w:val="ka-GE"/>
        </w:rPr>
        <w:t xml:space="preserve">მუყაოს კოლოფში. </w:t>
      </w:r>
    </w:p>
    <w:p w14:paraId="47011436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>უსაფრთ</w:t>
      </w:r>
      <w:r w:rsidR="00583573" w:rsidRPr="00EB64EB">
        <w:rPr>
          <w:rStyle w:val="rynqvb"/>
          <w:rFonts w:ascii="Sylfaen" w:hAnsi="Sylfaen"/>
          <w:b/>
          <w:bCs/>
          <w:noProof/>
          <w:lang w:val="ka-GE"/>
        </w:rPr>
        <w:t>ხ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ოების განსაკუთრებული ზომები უტილიზაციისას:</w:t>
      </w:r>
    </w:p>
    <w:p w14:paraId="47CEFA0F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ნებისმიერი გამოუყენებელი სამკურნალო საშუალებ</w:t>
      </w:r>
      <w:r w:rsidR="00583573" w:rsidRPr="00EB64EB">
        <w:rPr>
          <w:rStyle w:val="rynqvb"/>
          <w:rFonts w:ascii="Sylfaen" w:hAnsi="Sylfaen"/>
          <w:noProof/>
          <w:lang w:val="ka-GE"/>
        </w:rPr>
        <w:t>ის</w:t>
      </w:r>
      <w:r w:rsidRPr="00EB64EB">
        <w:rPr>
          <w:rStyle w:val="rynqvb"/>
          <w:rFonts w:ascii="Sylfaen" w:hAnsi="Sylfaen"/>
          <w:noProof/>
          <w:lang w:val="ka-GE"/>
        </w:rPr>
        <w:t xml:space="preserve"> ან ნარჩენები</w:t>
      </w:r>
      <w:r w:rsidR="00583573" w:rsidRPr="00EB64EB">
        <w:rPr>
          <w:rStyle w:val="rynqvb"/>
          <w:rFonts w:ascii="Sylfaen" w:hAnsi="Sylfaen"/>
          <w:noProof/>
          <w:lang w:val="ka-GE"/>
        </w:rPr>
        <w:t>ს უტილიზაცია</w:t>
      </w:r>
      <w:r w:rsidRPr="00EB64EB">
        <w:rPr>
          <w:rStyle w:val="rynqvb"/>
          <w:rFonts w:ascii="Sylfaen" w:hAnsi="Sylfaen"/>
          <w:noProof/>
          <w:lang w:val="ka-GE"/>
        </w:rPr>
        <w:t xml:space="preserve"> უნდა </w:t>
      </w:r>
      <w:r w:rsidR="00583573" w:rsidRPr="00EB64EB">
        <w:rPr>
          <w:rStyle w:val="rynqvb"/>
          <w:rFonts w:ascii="Sylfaen" w:hAnsi="Sylfaen"/>
          <w:noProof/>
          <w:lang w:val="ka-GE"/>
        </w:rPr>
        <w:t>მოხდეს</w:t>
      </w:r>
      <w:r w:rsidRPr="00EB64EB">
        <w:rPr>
          <w:rStyle w:val="rynqvb"/>
          <w:rFonts w:ascii="Sylfaen" w:hAnsi="Sylfaen"/>
          <w:noProof/>
          <w:lang w:val="ka-GE"/>
        </w:rPr>
        <w:t xml:space="preserve"> ადგილობრივი მოთხოვნების შესაბამისად. </w:t>
      </w:r>
    </w:p>
    <w:p w14:paraId="7887B098" w14:textId="77777777" w:rsidR="00712818" w:rsidRPr="00286361" w:rsidRDefault="00712818" w:rsidP="00712818">
      <w:pPr>
        <w:pStyle w:val="BodyText"/>
        <w:jc w:val="both"/>
        <w:rPr>
          <w:bCs/>
          <w:noProof/>
          <w:sz w:val="24"/>
          <w:lang w:val="ka-GE"/>
        </w:rPr>
      </w:pPr>
      <w:r w:rsidRPr="003C6BCB">
        <w:rPr>
          <w:b/>
          <w:noProof/>
          <w:sz w:val="24"/>
          <w:lang w:val="ka-GE"/>
        </w:rPr>
        <w:t xml:space="preserve">gacemis </w:t>
      </w:r>
      <w:r>
        <w:rPr>
          <w:b/>
          <w:noProof/>
          <w:sz w:val="24"/>
          <w:lang w:val="ka-GE"/>
        </w:rPr>
        <w:t>wesi</w:t>
      </w:r>
      <w:r w:rsidRPr="003C6BCB">
        <w:rPr>
          <w:b/>
          <w:noProof/>
          <w:sz w:val="24"/>
          <w:lang w:val="ka-GE"/>
        </w:rPr>
        <w:t>:</w:t>
      </w:r>
    </w:p>
    <w:p w14:paraId="088EB2DB" w14:textId="77777777" w:rsidR="00712818" w:rsidRPr="00286361" w:rsidRDefault="00712818" w:rsidP="00712818">
      <w:pPr>
        <w:pStyle w:val="BodyText"/>
        <w:jc w:val="both"/>
        <w:rPr>
          <w:rFonts w:ascii="Sylfaen" w:hAnsi="Sylfaen" w:cs="Sylfaen"/>
          <w:bCs/>
          <w:noProof/>
          <w:sz w:val="24"/>
          <w:lang w:val="ka-GE"/>
        </w:rPr>
      </w:pPr>
      <w:r w:rsidRPr="00286361">
        <w:rPr>
          <w:rFonts w:ascii="Sylfaen" w:hAnsi="Sylfaen" w:cs="Sylfaen"/>
          <w:bCs/>
          <w:noProof/>
          <w:sz w:val="24"/>
          <w:lang w:val="ka-GE"/>
        </w:rPr>
        <w:t>ფარმაცევტული</w:t>
      </w:r>
      <w:r w:rsidRPr="00286361">
        <w:rPr>
          <w:bCs/>
          <w:noProof/>
          <w:sz w:val="24"/>
          <w:lang w:val="ka-GE"/>
        </w:rPr>
        <w:t xml:space="preserve"> </w:t>
      </w:r>
      <w:r w:rsidRPr="00286361">
        <w:rPr>
          <w:rFonts w:ascii="Sylfaen" w:hAnsi="Sylfaen" w:cs="Sylfaen"/>
          <w:bCs/>
          <w:noProof/>
          <w:sz w:val="24"/>
          <w:lang w:val="ka-GE"/>
        </w:rPr>
        <w:t>პროდუქტის</w:t>
      </w:r>
      <w:r w:rsidRPr="00286361">
        <w:rPr>
          <w:bCs/>
          <w:noProof/>
          <w:sz w:val="24"/>
          <w:lang w:val="ka-GE"/>
        </w:rPr>
        <w:t xml:space="preserve"> </w:t>
      </w:r>
      <w:r w:rsidRPr="00286361">
        <w:rPr>
          <w:rFonts w:ascii="Sylfaen" w:hAnsi="Sylfaen" w:cs="Sylfaen"/>
          <w:bCs/>
          <w:noProof/>
          <w:sz w:val="24"/>
          <w:lang w:val="ka-GE"/>
        </w:rPr>
        <w:t>ჯგუფი</w:t>
      </w:r>
      <w:r w:rsidRPr="00286361">
        <w:rPr>
          <w:bCs/>
          <w:noProof/>
          <w:sz w:val="24"/>
          <w:lang w:val="ka-GE"/>
        </w:rPr>
        <w:t xml:space="preserve"> II, </w:t>
      </w:r>
      <w:r w:rsidRPr="00286361">
        <w:rPr>
          <w:rFonts w:ascii="Sylfaen" w:hAnsi="Sylfaen" w:cs="Sylfaen"/>
          <w:bCs/>
          <w:noProof/>
          <w:sz w:val="24"/>
          <w:lang w:val="ka-GE"/>
        </w:rPr>
        <w:t>გაიცემა</w:t>
      </w:r>
      <w:r w:rsidRPr="00286361">
        <w:rPr>
          <w:bCs/>
          <w:noProof/>
          <w:sz w:val="24"/>
          <w:lang w:val="ka-GE"/>
        </w:rPr>
        <w:t xml:space="preserve"> </w:t>
      </w:r>
      <w:r w:rsidRPr="00286361">
        <w:rPr>
          <w:rFonts w:ascii="Sylfaen" w:hAnsi="Sylfaen" w:cs="Sylfaen"/>
          <w:bCs/>
          <w:noProof/>
          <w:sz w:val="24"/>
          <w:lang w:val="ka-GE"/>
        </w:rPr>
        <w:t>ფორმა</w:t>
      </w:r>
      <w:r w:rsidRPr="00286361">
        <w:rPr>
          <w:bCs/>
          <w:noProof/>
          <w:sz w:val="24"/>
          <w:lang w:val="ka-GE"/>
        </w:rPr>
        <w:t xml:space="preserve"> </w:t>
      </w:r>
      <w:r w:rsidRPr="00286361">
        <w:rPr>
          <w:rFonts w:ascii="Times New Roman" w:hAnsi="Times New Roman"/>
          <w:bCs/>
          <w:noProof/>
          <w:sz w:val="24"/>
          <w:lang w:val="ka-GE"/>
        </w:rPr>
        <w:t>№</w:t>
      </w:r>
      <w:r w:rsidRPr="00286361">
        <w:rPr>
          <w:bCs/>
          <w:noProof/>
          <w:sz w:val="24"/>
          <w:lang w:val="ka-GE"/>
        </w:rPr>
        <w:t xml:space="preserve">3 </w:t>
      </w:r>
      <w:r w:rsidRPr="00286361">
        <w:rPr>
          <w:rFonts w:ascii="Sylfaen" w:hAnsi="Sylfaen" w:cs="Sylfaen"/>
          <w:bCs/>
          <w:noProof/>
          <w:sz w:val="24"/>
          <w:lang w:val="ka-GE"/>
        </w:rPr>
        <w:t>რეცეპტით</w:t>
      </w:r>
    </w:p>
    <w:p w14:paraId="6C0A5842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სარეგისტრაციო მოწმობის მფლობელი</w:t>
      </w:r>
    </w:p>
    <w:p w14:paraId="7C33F38D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="00583573" w:rsidRPr="00EB64EB">
        <w:rPr>
          <w:rStyle w:val="rynqvb"/>
          <w:rFonts w:ascii="Sylfaen" w:hAnsi="Sylfaen"/>
          <w:noProof/>
          <w:lang w:val="ka-GE"/>
        </w:rPr>
        <w:t xml:space="preserve">სს </w:t>
      </w:r>
      <w:r w:rsidRPr="00EB64EB">
        <w:rPr>
          <w:rStyle w:val="rynqvb"/>
          <w:rFonts w:ascii="Sylfaen" w:hAnsi="Sylfaen"/>
          <w:noProof/>
          <w:lang w:val="ka-GE"/>
        </w:rPr>
        <w:t>სანტენ</w:t>
      </w:r>
      <w:r w:rsidR="00583573" w:rsidRPr="00EB64EB">
        <w:rPr>
          <w:rStyle w:val="rynqvb"/>
          <w:rFonts w:ascii="Sylfaen" w:hAnsi="Sylfaen"/>
          <w:noProof/>
          <w:lang w:val="ka-GE"/>
        </w:rPr>
        <w:t>ი</w:t>
      </w:r>
      <w:r w:rsidRPr="00EB64EB">
        <w:rPr>
          <w:rStyle w:val="rynqvb"/>
          <w:rFonts w:ascii="Sylfaen" w:hAnsi="Sylfaen"/>
          <w:noProof/>
          <w:lang w:val="ka-GE"/>
        </w:rPr>
        <w:t>, ნიიტტი</w:t>
      </w:r>
      <w:r w:rsidR="00583573" w:rsidRPr="00EB64EB">
        <w:rPr>
          <w:rStyle w:val="rynqvb"/>
          <w:rFonts w:ascii="Sylfaen" w:hAnsi="Sylfaen"/>
          <w:noProof/>
          <w:lang w:val="ka-GE"/>
        </w:rPr>
        <w:t>უ</w:t>
      </w:r>
      <w:r w:rsidRPr="00EB64EB">
        <w:rPr>
          <w:rStyle w:val="rynqvb"/>
          <w:rFonts w:ascii="Sylfaen" w:hAnsi="Sylfaen"/>
          <w:noProof/>
          <w:lang w:val="ka-GE"/>
        </w:rPr>
        <w:t xml:space="preserve">ჰაანკატუ 20, 33720 ტამპერე, ფინეთი </w:t>
      </w:r>
    </w:p>
    <w:p w14:paraId="310A8CD5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მწარმოებელი: </w:t>
      </w:r>
    </w:p>
    <w:p w14:paraId="69443E09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შპს </w:t>
      </w:r>
      <w:r w:rsidR="00583573" w:rsidRPr="00EB64EB">
        <w:rPr>
          <w:rStyle w:val="rynqvb"/>
          <w:rFonts w:ascii="Sylfaen" w:hAnsi="Sylfaen"/>
          <w:noProof/>
          <w:lang w:val="ka-GE"/>
        </w:rPr>
        <w:t xml:space="preserve">კომპანია </w:t>
      </w:r>
      <w:r w:rsidRPr="00EB64EB">
        <w:rPr>
          <w:rStyle w:val="rynqvb"/>
          <w:rFonts w:ascii="Sylfaen" w:hAnsi="Sylfaen"/>
          <w:noProof/>
          <w:lang w:val="ka-GE"/>
        </w:rPr>
        <w:t>სანტენ ფარმა</w:t>
      </w:r>
      <w:r w:rsidR="00583573" w:rsidRPr="00EB64EB">
        <w:rPr>
          <w:rStyle w:val="rynqvb"/>
          <w:rFonts w:ascii="Sylfaen" w:hAnsi="Sylfaen"/>
          <w:noProof/>
          <w:lang w:val="ka-GE"/>
        </w:rPr>
        <w:t>სიუტიკალ</w:t>
      </w:r>
      <w:r w:rsidRPr="00EB64EB">
        <w:rPr>
          <w:rStyle w:val="rynqvb"/>
          <w:rFonts w:ascii="Sylfaen" w:hAnsi="Sylfaen"/>
          <w:noProof/>
          <w:lang w:val="ka-GE"/>
        </w:rPr>
        <w:t xml:space="preserve">, 348-3, აზა-სუვა, ოაზა-შიდე, ტაგა-ჩო, ინუკამი-გან, შიგა, 522-0314, იაპონია </w:t>
      </w:r>
    </w:p>
    <w:p w14:paraId="5A9B39FD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b/>
          <w:bCs/>
          <w:noProof/>
          <w:lang w:val="ka-GE"/>
        </w:rPr>
        <w:t xml:space="preserve">მეორადი შეფუთვა: </w:t>
      </w:r>
    </w:p>
    <w:p w14:paraId="1268A70D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მანუფაქტურინგ ფექიჯინგ ფარმაკა (მფფ) ბ.ვ., ნეპტუნუს 12, 8448ცნ ჰერენვენ</w:t>
      </w:r>
      <w:r w:rsidR="00583573" w:rsidRPr="00EB64EB">
        <w:rPr>
          <w:rStyle w:val="rynqvb"/>
          <w:rFonts w:ascii="Sylfaen" w:hAnsi="Sylfaen"/>
          <w:noProof/>
          <w:lang w:val="ka-GE"/>
        </w:rPr>
        <w:t>ი</w:t>
      </w:r>
      <w:r w:rsidRPr="00EB64EB">
        <w:rPr>
          <w:rStyle w:val="rynqvb"/>
          <w:rFonts w:ascii="Sylfaen" w:hAnsi="Sylfaen"/>
          <w:noProof/>
          <w:lang w:val="ka-GE"/>
        </w:rPr>
        <w:t>, ნიდერლანდები</w:t>
      </w:r>
      <w:r w:rsidR="00583573" w:rsidRPr="00EB64EB">
        <w:rPr>
          <w:rStyle w:val="rynqvb"/>
          <w:rFonts w:ascii="Sylfaen" w:hAnsi="Sylfaen"/>
          <w:noProof/>
          <w:lang w:val="ka-GE"/>
        </w:rPr>
        <w:t>.</w:t>
      </w:r>
    </w:p>
    <w:p w14:paraId="6B5310C7" w14:textId="77777777" w:rsidR="00583573" w:rsidRPr="00EB64EB" w:rsidRDefault="002D02B5" w:rsidP="00F05C01">
      <w:pPr>
        <w:pStyle w:val="ListParagraph"/>
        <w:spacing w:line="240" w:lineRule="auto"/>
        <w:ind w:left="-270"/>
        <w:rPr>
          <w:rStyle w:val="rynqvb"/>
          <w:rFonts w:ascii="Sylfaen" w:hAnsi="Sylfaen"/>
          <w:b/>
          <w:bCs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 xml:space="preserve"> </w:t>
      </w:r>
      <w:r w:rsidRPr="00EB64EB">
        <w:rPr>
          <w:rStyle w:val="rynqvb"/>
          <w:rFonts w:ascii="Sylfaen" w:hAnsi="Sylfaen"/>
          <w:b/>
          <w:bCs/>
          <w:noProof/>
          <w:lang w:val="ka-GE"/>
        </w:rPr>
        <w:t>გამოშვების ხარისხის კონტროლი:</w:t>
      </w:r>
    </w:p>
    <w:p w14:paraId="6C9A9E9A" w14:textId="74AC000C" w:rsidR="00E45118" w:rsidRPr="00EB64EB" w:rsidRDefault="00583573" w:rsidP="00F05C01">
      <w:pPr>
        <w:pStyle w:val="ListParagraph"/>
        <w:spacing w:line="240" w:lineRule="auto"/>
        <w:ind w:left="-270"/>
        <w:rPr>
          <w:rFonts w:ascii="Sylfaen" w:hAnsi="Sylfaen"/>
          <w:noProof/>
          <w:lang w:val="ka-GE"/>
        </w:rPr>
      </w:pPr>
      <w:r w:rsidRPr="00EB64EB">
        <w:rPr>
          <w:rStyle w:val="rynqvb"/>
          <w:rFonts w:ascii="Sylfaen" w:hAnsi="Sylfaen"/>
          <w:noProof/>
          <w:lang w:val="ka-GE"/>
        </w:rPr>
        <w:t>სს</w:t>
      </w:r>
      <w:r w:rsidR="002D02B5" w:rsidRPr="00EB64EB">
        <w:rPr>
          <w:rStyle w:val="rynqvb"/>
          <w:rFonts w:ascii="Sylfaen" w:hAnsi="Sylfaen"/>
          <w:noProof/>
          <w:lang w:val="ka-GE"/>
        </w:rPr>
        <w:t xml:space="preserve"> სანტენ</w:t>
      </w:r>
      <w:r w:rsidRPr="00EB64EB">
        <w:rPr>
          <w:rStyle w:val="rynqvb"/>
          <w:rFonts w:ascii="Sylfaen" w:hAnsi="Sylfaen"/>
          <w:noProof/>
          <w:lang w:val="ka-GE"/>
        </w:rPr>
        <w:t>ი</w:t>
      </w:r>
      <w:r w:rsidR="002D02B5" w:rsidRPr="00EB64EB">
        <w:rPr>
          <w:rStyle w:val="rynqvb"/>
          <w:rFonts w:ascii="Sylfaen" w:hAnsi="Sylfaen"/>
          <w:noProof/>
          <w:lang w:val="ka-GE"/>
        </w:rPr>
        <w:t>, კელლოპორტინკატუ 1, 33100 ტამპერე, ფინეთ</w:t>
      </w:r>
      <w:r w:rsidR="002D02B5" w:rsidRPr="00EB64EB">
        <w:rPr>
          <w:rStyle w:val="rynqvb"/>
          <w:rFonts w:ascii="Sylfaen" w:hAnsi="Sylfaen" w:cs="Sylfaen"/>
          <w:noProof/>
          <w:lang w:val="ka-GE"/>
        </w:rPr>
        <w:t>ი</w:t>
      </w:r>
      <w:bookmarkEnd w:id="0"/>
    </w:p>
    <w:sectPr w:rsidR="00E45118" w:rsidRPr="00EB64EB" w:rsidSect="00F36DF4">
      <w:pgSz w:w="12240" w:h="15840"/>
      <w:pgMar w:top="900" w:right="850" w:bottom="72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3317"/>
    <w:multiLevelType w:val="hybridMultilevel"/>
    <w:tmpl w:val="7F6A7C5E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AA0F76"/>
    <w:multiLevelType w:val="hybridMultilevel"/>
    <w:tmpl w:val="A3708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36867"/>
    <w:multiLevelType w:val="hybridMultilevel"/>
    <w:tmpl w:val="2B9C5250"/>
    <w:lvl w:ilvl="0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D980024"/>
    <w:multiLevelType w:val="hybridMultilevel"/>
    <w:tmpl w:val="5CFCB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93340">
    <w:abstractNumId w:val="2"/>
  </w:num>
  <w:num w:numId="2" w16cid:durableId="757289588">
    <w:abstractNumId w:val="3"/>
  </w:num>
  <w:num w:numId="3" w16cid:durableId="661469869">
    <w:abstractNumId w:val="1"/>
  </w:num>
  <w:num w:numId="4" w16cid:durableId="620109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C33"/>
    <w:rsid w:val="00027B5A"/>
    <w:rsid w:val="000430A8"/>
    <w:rsid w:val="000604C2"/>
    <w:rsid w:val="00083412"/>
    <w:rsid w:val="00083921"/>
    <w:rsid w:val="0009210E"/>
    <w:rsid w:val="000D2FA4"/>
    <w:rsid w:val="000E6D98"/>
    <w:rsid w:val="00110337"/>
    <w:rsid w:val="00112691"/>
    <w:rsid w:val="00114122"/>
    <w:rsid w:val="00127F53"/>
    <w:rsid w:val="001367A1"/>
    <w:rsid w:val="00141115"/>
    <w:rsid w:val="0018677C"/>
    <w:rsid w:val="001E26AA"/>
    <w:rsid w:val="001E27E5"/>
    <w:rsid w:val="001E558A"/>
    <w:rsid w:val="001E7B5E"/>
    <w:rsid w:val="00255D23"/>
    <w:rsid w:val="00287956"/>
    <w:rsid w:val="002C52F7"/>
    <w:rsid w:val="002D02B5"/>
    <w:rsid w:val="002D07C9"/>
    <w:rsid w:val="002F6142"/>
    <w:rsid w:val="00300C22"/>
    <w:rsid w:val="003646E6"/>
    <w:rsid w:val="00384146"/>
    <w:rsid w:val="0042475A"/>
    <w:rsid w:val="00425ECA"/>
    <w:rsid w:val="004617E9"/>
    <w:rsid w:val="004669C0"/>
    <w:rsid w:val="00467631"/>
    <w:rsid w:val="004F0574"/>
    <w:rsid w:val="00534802"/>
    <w:rsid w:val="00583573"/>
    <w:rsid w:val="00591017"/>
    <w:rsid w:val="005D399F"/>
    <w:rsid w:val="005E7986"/>
    <w:rsid w:val="00607F0A"/>
    <w:rsid w:val="00620529"/>
    <w:rsid w:val="006331FB"/>
    <w:rsid w:val="00653C33"/>
    <w:rsid w:val="00663840"/>
    <w:rsid w:val="00696BA5"/>
    <w:rsid w:val="006C1EAB"/>
    <w:rsid w:val="006C495E"/>
    <w:rsid w:val="006D2BC7"/>
    <w:rsid w:val="00711B50"/>
    <w:rsid w:val="00712818"/>
    <w:rsid w:val="00751C22"/>
    <w:rsid w:val="00751ED3"/>
    <w:rsid w:val="0076518F"/>
    <w:rsid w:val="0078289F"/>
    <w:rsid w:val="007A2B60"/>
    <w:rsid w:val="007A32E8"/>
    <w:rsid w:val="007B2510"/>
    <w:rsid w:val="007B33AA"/>
    <w:rsid w:val="007C7645"/>
    <w:rsid w:val="007D5BFF"/>
    <w:rsid w:val="007D63E3"/>
    <w:rsid w:val="007E7072"/>
    <w:rsid w:val="00803B56"/>
    <w:rsid w:val="00811B37"/>
    <w:rsid w:val="008154C1"/>
    <w:rsid w:val="008279BD"/>
    <w:rsid w:val="00843D16"/>
    <w:rsid w:val="0085081B"/>
    <w:rsid w:val="008562FE"/>
    <w:rsid w:val="00872CBD"/>
    <w:rsid w:val="008737F2"/>
    <w:rsid w:val="00881250"/>
    <w:rsid w:val="00894E99"/>
    <w:rsid w:val="008B1817"/>
    <w:rsid w:val="008D7B02"/>
    <w:rsid w:val="008F5944"/>
    <w:rsid w:val="0090043E"/>
    <w:rsid w:val="009011B8"/>
    <w:rsid w:val="0093170E"/>
    <w:rsid w:val="00932617"/>
    <w:rsid w:val="00950E60"/>
    <w:rsid w:val="00976861"/>
    <w:rsid w:val="00A55360"/>
    <w:rsid w:val="00A80BBB"/>
    <w:rsid w:val="00A93569"/>
    <w:rsid w:val="00AD2C3A"/>
    <w:rsid w:val="00AF439C"/>
    <w:rsid w:val="00B016AB"/>
    <w:rsid w:val="00B0179F"/>
    <w:rsid w:val="00B63692"/>
    <w:rsid w:val="00B72E2B"/>
    <w:rsid w:val="00BB0E65"/>
    <w:rsid w:val="00BB30E1"/>
    <w:rsid w:val="00BB6B49"/>
    <w:rsid w:val="00BD06C6"/>
    <w:rsid w:val="00BE01DB"/>
    <w:rsid w:val="00C358ED"/>
    <w:rsid w:val="00C4424E"/>
    <w:rsid w:val="00C500E3"/>
    <w:rsid w:val="00C8254E"/>
    <w:rsid w:val="00C93642"/>
    <w:rsid w:val="00CD6D52"/>
    <w:rsid w:val="00D657F7"/>
    <w:rsid w:val="00D90F31"/>
    <w:rsid w:val="00DA2138"/>
    <w:rsid w:val="00DC2CB6"/>
    <w:rsid w:val="00DE303E"/>
    <w:rsid w:val="00DE5887"/>
    <w:rsid w:val="00E02EE3"/>
    <w:rsid w:val="00E45118"/>
    <w:rsid w:val="00E7311C"/>
    <w:rsid w:val="00EA6BF1"/>
    <w:rsid w:val="00EA7F48"/>
    <w:rsid w:val="00EB64EB"/>
    <w:rsid w:val="00EC2E80"/>
    <w:rsid w:val="00EE6C03"/>
    <w:rsid w:val="00EF1055"/>
    <w:rsid w:val="00F05C01"/>
    <w:rsid w:val="00F36DF4"/>
    <w:rsid w:val="00F77CA7"/>
    <w:rsid w:val="00FB1C64"/>
    <w:rsid w:val="00FB4144"/>
    <w:rsid w:val="00FD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55AD4"/>
  <w15:docId w15:val="{83FAD588-E8AA-40A0-AAF9-4F077F4F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F53"/>
  </w:style>
  <w:style w:type="paragraph" w:styleId="Heading3">
    <w:name w:val="heading 3"/>
    <w:basedOn w:val="Normal"/>
    <w:next w:val="Normal"/>
    <w:link w:val="Heading3Char"/>
    <w:qFormat/>
    <w:rsid w:val="002D02B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ED3"/>
    <w:pPr>
      <w:ind w:left="720"/>
      <w:contextualSpacing/>
    </w:pPr>
  </w:style>
  <w:style w:type="paragraph" w:styleId="BodyText">
    <w:name w:val="Body Text"/>
    <w:basedOn w:val="Normal"/>
    <w:link w:val="BodyTextChar"/>
    <w:rsid w:val="00751ED3"/>
    <w:pPr>
      <w:spacing w:after="0" w:line="240" w:lineRule="auto"/>
    </w:pPr>
    <w:rPr>
      <w:rFonts w:ascii="AcadNusx" w:eastAsia="Times New Roman" w:hAnsi="AcadNusx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751ED3"/>
    <w:rPr>
      <w:rFonts w:ascii="AcadNusx" w:eastAsia="Times New Roman" w:hAnsi="AcadNusx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4111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11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646E6"/>
    <w:pPr>
      <w:spacing w:after="0" w:line="240" w:lineRule="auto"/>
    </w:pPr>
  </w:style>
  <w:style w:type="character" w:customStyle="1" w:styleId="rynqvb">
    <w:name w:val="rynqvb"/>
    <w:basedOn w:val="DefaultParagraphFont"/>
    <w:rsid w:val="002D02B5"/>
  </w:style>
  <w:style w:type="character" w:customStyle="1" w:styleId="Heading3Char">
    <w:name w:val="Heading 3 Char"/>
    <w:basedOn w:val="DefaultParagraphFont"/>
    <w:link w:val="Heading3"/>
    <w:rsid w:val="002D02B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table" w:styleId="TableGrid">
    <w:name w:val="Table Grid"/>
    <w:basedOn w:val="TableNormal"/>
    <w:uiPriority w:val="59"/>
    <w:rsid w:val="00186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wtze">
    <w:name w:val="hwtze"/>
    <w:basedOn w:val="DefaultParagraphFont"/>
    <w:rsid w:val="00B01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72A3D-EDF8-4259-90C6-601474586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2028</Words>
  <Characters>11561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30</cp:revision>
  <dcterms:created xsi:type="dcterms:W3CDTF">2025-12-01T14:41:00Z</dcterms:created>
  <dcterms:modified xsi:type="dcterms:W3CDTF">2026-06-26T06:31:00Z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b8a58863-ffce-4c65-b337-735fd0683b90</vt:lpwstr>
  </property>
</Properties>
</file>