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AED5DA" w14:textId="77777777" w:rsidR="00371909" w:rsidRPr="009E7375" w:rsidRDefault="009E7375" w:rsidP="00FF6E47">
      <w:pPr>
        <w:jc w:val="center"/>
        <w:rPr>
          <w:rFonts w:ascii="Sylfaen" w:hAnsi="Sylfaen" w:cs="LitNusx"/>
          <w:b/>
          <w:bCs/>
          <w:noProof/>
          <w:lang w:val="af-ZA"/>
        </w:rPr>
      </w:pPr>
      <w:r w:rsidRPr="009E7375">
        <w:rPr>
          <w:rFonts w:ascii="Sylfaen" w:hAnsi="Sylfaen" w:cs="Sylfaen"/>
          <w:b/>
          <w:bCs/>
          <w:noProof/>
          <w:lang w:val="af-ZA"/>
        </w:rPr>
        <w:t>გამოყენების</w:t>
      </w:r>
      <w:r w:rsidR="00371909" w:rsidRPr="009E7375">
        <w:rPr>
          <w:rFonts w:ascii="Sylfaen" w:hAnsi="Sylfaen" w:cs="LitNusx"/>
          <w:b/>
          <w:bCs/>
          <w:noProof/>
          <w:lang w:val="af-ZA"/>
        </w:rPr>
        <w:t xml:space="preserve"> </w:t>
      </w:r>
      <w:r w:rsidRPr="009E7375">
        <w:rPr>
          <w:rFonts w:ascii="Sylfaen" w:hAnsi="Sylfaen" w:cs="Sylfaen"/>
          <w:b/>
          <w:bCs/>
          <w:noProof/>
          <w:lang w:val="af-ZA"/>
        </w:rPr>
        <w:t>ინსტრუქცია</w:t>
      </w:r>
    </w:p>
    <w:p w14:paraId="514EE549" w14:textId="49C2B170" w:rsidR="00371909" w:rsidRPr="002F18D8" w:rsidRDefault="00FF6E47" w:rsidP="00FF6E47">
      <w:pPr>
        <w:jc w:val="center"/>
        <w:rPr>
          <w:rFonts w:ascii="Sylfaen" w:hAnsi="Sylfaen" w:cs="LitNusx"/>
          <w:b/>
          <w:bCs/>
          <w:noProof/>
          <w:sz w:val="22"/>
          <w:szCs w:val="22"/>
          <w:lang w:val="ka-GE"/>
        </w:rPr>
      </w:pPr>
      <w:r>
        <w:rPr>
          <w:rFonts w:ascii="Sylfaen" w:hAnsi="Sylfaen" w:cs="Sylfaen"/>
          <w:b/>
          <w:bCs/>
          <w:noProof/>
          <w:sz w:val="22"/>
          <w:szCs w:val="22"/>
          <w:lang w:val="ka-GE"/>
        </w:rPr>
        <w:t>პანტოზოლი</w:t>
      </w:r>
    </w:p>
    <w:p w14:paraId="5ABEFA3C" w14:textId="34F09A5C" w:rsidR="00371909" w:rsidRPr="00FF6E47" w:rsidRDefault="00FF6E47" w:rsidP="00FF6E47">
      <w:pPr>
        <w:jc w:val="center"/>
        <w:rPr>
          <w:rFonts w:ascii="Sylfaen" w:hAnsi="Sylfaen"/>
          <w:b/>
          <w:bCs/>
          <w:noProof/>
          <w:sz w:val="22"/>
          <w:szCs w:val="22"/>
        </w:rPr>
      </w:pPr>
      <w:r>
        <w:rPr>
          <w:rFonts w:ascii="Sylfaen" w:hAnsi="Sylfaen"/>
          <w:b/>
          <w:bCs/>
          <w:noProof/>
        </w:rPr>
        <w:t>PANTOZOL</w:t>
      </w:r>
    </w:p>
    <w:p w14:paraId="6B92AC08" w14:textId="77777777" w:rsidR="00371909" w:rsidRPr="009E7375" w:rsidRDefault="00371909" w:rsidP="00371909">
      <w:pPr>
        <w:rPr>
          <w:rFonts w:ascii="Sylfaen" w:hAnsi="Sylfaen" w:cs="LitNusx"/>
          <w:b/>
          <w:bCs/>
          <w:noProof/>
          <w:sz w:val="22"/>
          <w:szCs w:val="22"/>
          <w:lang w:val="pt-BR"/>
        </w:rPr>
      </w:pPr>
    </w:p>
    <w:p w14:paraId="74DE9FBF" w14:textId="77777777" w:rsidR="00371909" w:rsidRPr="009E7375" w:rsidRDefault="00371909" w:rsidP="00371909">
      <w:pPr>
        <w:rPr>
          <w:rFonts w:ascii="Sylfaen" w:hAnsi="Sylfaen"/>
          <w:b/>
          <w:bCs/>
          <w:noProof/>
          <w:lang w:val="pt-BR"/>
        </w:rPr>
      </w:pPr>
    </w:p>
    <w:p w14:paraId="1BA35182" w14:textId="77777777" w:rsidR="00371909" w:rsidRPr="001D1577" w:rsidRDefault="009E7375" w:rsidP="00371909">
      <w:pPr>
        <w:ind w:right="360"/>
        <w:jc w:val="both"/>
        <w:rPr>
          <w:rFonts w:ascii="Sylfaen" w:hAnsi="Sylfaen"/>
          <w:b/>
          <w:bCs/>
          <w:noProof/>
          <w:lang w:val="pt-BR"/>
        </w:rPr>
      </w:pPr>
      <w:r w:rsidRPr="001D1577">
        <w:rPr>
          <w:rFonts w:ascii="Sylfaen" w:hAnsi="Sylfaen" w:cs="Sylfaen"/>
          <w:b/>
          <w:bCs/>
          <w:noProof/>
          <w:lang w:val="ka-GE"/>
        </w:rPr>
        <w:t>ზოგადი</w:t>
      </w:r>
      <w:r w:rsidR="00371909" w:rsidRPr="001D1577">
        <w:rPr>
          <w:rFonts w:ascii="Sylfaen" w:hAnsi="Sylfaen"/>
          <w:b/>
          <w:bCs/>
          <w:noProof/>
          <w:lang w:val="pt-BR"/>
        </w:rPr>
        <w:t xml:space="preserve"> </w:t>
      </w:r>
      <w:r w:rsidRPr="001D1577">
        <w:rPr>
          <w:rFonts w:ascii="Sylfaen" w:hAnsi="Sylfaen" w:cs="Sylfaen"/>
          <w:b/>
          <w:bCs/>
          <w:noProof/>
          <w:lang w:val="ka-GE"/>
        </w:rPr>
        <w:t>დახასიათება</w:t>
      </w:r>
      <w:r w:rsidR="00371909" w:rsidRPr="001D1577">
        <w:rPr>
          <w:rFonts w:ascii="Sylfaen" w:hAnsi="Sylfaen"/>
          <w:b/>
          <w:bCs/>
          <w:noProof/>
          <w:lang w:val="pt-BR"/>
        </w:rPr>
        <w:t>:</w:t>
      </w:r>
    </w:p>
    <w:p w14:paraId="637AAA16" w14:textId="64D0DED9" w:rsidR="00371909" w:rsidRPr="001D1577" w:rsidRDefault="009E7375" w:rsidP="00371909">
      <w:pPr>
        <w:ind w:right="360"/>
        <w:jc w:val="both"/>
        <w:rPr>
          <w:rFonts w:ascii="Sylfaen" w:hAnsi="Sylfaen" w:cs="Sylfaen"/>
          <w:noProof/>
          <w:lang w:val="ka-GE"/>
        </w:rPr>
      </w:pPr>
      <w:r w:rsidRPr="001D1577">
        <w:rPr>
          <w:rFonts w:ascii="Sylfaen" w:hAnsi="Sylfaen" w:cs="Sylfaen"/>
          <w:b/>
          <w:bCs/>
          <w:noProof/>
          <w:lang w:val="it-IT"/>
        </w:rPr>
        <w:t>საერთაშორისო</w:t>
      </w:r>
      <w:r w:rsidR="00562285" w:rsidRPr="001D1577">
        <w:rPr>
          <w:rFonts w:ascii="Sylfaen" w:hAnsi="Sylfaen"/>
          <w:b/>
          <w:bCs/>
          <w:noProof/>
          <w:lang w:val="ka-GE"/>
        </w:rPr>
        <w:t> </w:t>
      </w:r>
      <w:r w:rsidRPr="001D1577">
        <w:rPr>
          <w:rFonts w:ascii="Sylfaen" w:hAnsi="Sylfaen" w:cs="Sylfaen"/>
          <w:b/>
          <w:bCs/>
          <w:noProof/>
          <w:lang w:val="it-IT"/>
        </w:rPr>
        <w:t>არაპატენტირებული</w:t>
      </w:r>
      <w:r w:rsidR="00562285" w:rsidRPr="001D1577">
        <w:rPr>
          <w:rFonts w:ascii="Sylfaen" w:hAnsi="Sylfaen"/>
          <w:b/>
          <w:bCs/>
          <w:noProof/>
          <w:lang w:val="ka-GE"/>
        </w:rPr>
        <w:t> </w:t>
      </w:r>
      <w:r w:rsidRPr="001D1577">
        <w:rPr>
          <w:rFonts w:ascii="Sylfaen" w:hAnsi="Sylfaen" w:cs="Sylfaen"/>
          <w:b/>
          <w:bCs/>
          <w:noProof/>
          <w:lang w:val="it-IT"/>
        </w:rPr>
        <w:t>დასახელება</w:t>
      </w:r>
      <w:r w:rsidR="00371909" w:rsidRPr="001D1577">
        <w:rPr>
          <w:rFonts w:ascii="Sylfaen" w:hAnsi="Sylfaen"/>
          <w:noProof/>
          <w:lang w:val="it-IT"/>
        </w:rPr>
        <w:t>:</w:t>
      </w:r>
      <w:r w:rsidR="00562285" w:rsidRPr="001D1577">
        <w:rPr>
          <w:rFonts w:ascii="Sylfaen" w:hAnsi="Sylfaen"/>
          <w:noProof/>
          <w:lang w:val="ka-GE"/>
        </w:rPr>
        <w:t> </w:t>
      </w:r>
      <w:r w:rsidR="00FF6E47">
        <w:rPr>
          <w:rFonts w:ascii="Sylfaen" w:hAnsi="Sylfaen" w:cs="Sylfaen"/>
          <w:noProof/>
          <w:lang w:val="ka-GE"/>
        </w:rPr>
        <w:t>პანტოპრაზოლ ნატრიუმი.</w:t>
      </w:r>
    </w:p>
    <w:p w14:paraId="2EEB63AF" w14:textId="77777777" w:rsidR="00881759" w:rsidRPr="002F18D8" w:rsidRDefault="00881759" w:rsidP="00371909">
      <w:pPr>
        <w:ind w:right="360"/>
        <w:jc w:val="both"/>
        <w:rPr>
          <w:rFonts w:ascii="Sylfaen" w:hAnsi="Sylfaen"/>
          <w:noProof/>
          <w:lang w:val="ka-GE"/>
        </w:rPr>
      </w:pPr>
    </w:p>
    <w:p w14:paraId="73DC013B" w14:textId="319F939A" w:rsidR="00371909" w:rsidRPr="00BA7C04" w:rsidRDefault="009E7375" w:rsidP="00371909">
      <w:pPr>
        <w:ind w:right="360"/>
        <w:jc w:val="both"/>
        <w:rPr>
          <w:rFonts w:ascii="Sylfaen" w:hAnsi="Sylfaen" w:cs="LitNusx"/>
          <w:b/>
          <w:bCs/>
          <w:noProof/>
          <w:lang w:val="it-IT"/>
        </w:rPr>
      </w:pPr>
      <w:r w:rsidRPr="00BA7C04">
        <w:rPr>
          <w:rFonts w:ascii="Sylfaen" w:hAnsi="Sylfaen" w:cs="Sylfaen"/>
          <w:b/>
          <w:bCs/>
          <w:noProof/>
          <w:lang w:val="it-IT"/>
        </w:rPr>
        <w:t>ძირითადი</w:t>
      </w:r>
      <w:r w:rsidR="00371909" w:rsidRPr="00BA7C04">
        <w:rPr>
          <w:rFonts w:ascii="Sylfaen" w:hAnsi="Sylfaen" w:cs="LitNusx"/>
          <w:b/>
          <w:bCs/>
          <w:noProof/>
          <w:lang w:val="it-IT"/>
        </w:rPr>
        <w:t xml:space="preserve"> </w:t>
      </w:r>
      <w:r w:rsidRPr="00BA7C04">
        <w:rPr>
          <w:rFonts w:ascii="Sylfaen" w:hAnsi="Sylfaen" w:cs="Sylfaen"/>
          <w:b/>
          <w:bCs/>
          <w:noProof/>
          <w:lang w:val="it-IT"/>
        </w:rPr>
        <w:t>ფიზიკურ</w:t>
      </w:r>
      <w:r w:rsidR="00371909" w:rsidRPr="00BA7C04">
        <w:rPr>
          <w:rFonts w:ascii="Sylfaen" w:hAnsi="Sylfaen" w:cs="LitNusx"/>
          <w:b/>
          <w:bCs/>
          <w:noProof/>
          <w:lang w:val="it-IT"/>
        </w:rPr>
        <w:t>-</w:t>
      </w:r>
      <w:r w:rsidRPr="00BA7C04">
        <w:rPr>
          <w:rFonts w:ascii="Sylfaen" w:hAnsi="Sylfaen" w:cs="Sylfaen"/>
          <w:b/>
          <w:bCs/>
          <w:noProof/>
          <w:lang w:val="it-IT"/>
        </w:rPr>
        <w:t>ქიმიური</w:t>
      </w:r>
      <w:r w:rsidR="00371909" w:rsidRPr="00BA7C04">
        <w:rPr>
          <w:rFonts w:ascii="Sylfaen" w:hAnsi="Sylfaen" w:cs="LitNusx"/>
          <w:b/>
          <w:bCs/>
          <w:noProof/>
          <w:lang w:val="it-IT"/>
        </w:rPr>
        <w:t xml:space="preserve"> </w:t>
      </w:r>
      <w:r w:rsidRPr="00BA7C04">
        <w:rPr>
          <w:rFonts w:ascii="Sylfaen" w:hAnsi="Sylfaen" w:cs="Sylfaen"/>
          <w:b/>
          <w:bCs/>
          <w:noProof/>
          <w:lang w:val="it-IT"/>
        </w:rPr>
        <w:t>თვისებები</w:t>
      </w:r>
      <w:r w:rsidR="00371909" w:rsidRPr="00BA7C04">
        <w:rPr>
          <w:rFonts w:ascii="Sylfaen" w:hAnsi="Sylfaen" w:cs="LitNusx"/>
          <w:b/>
          <w:bCs/>
          <w:noProof/>
          <w:lang w:val="it-IT"/>
        </w:rPr>
        <w:t>:</w:t>
      </w:r>
      <w:r w:rsidR="00BA7C04" w:rsidRPr="00BA7C04">
        <w:rPr>
          <w:rFonts w:ascii="Sylfaen" w:hAnsi="Sylfaen" w:cs="LitNusx"/>
          <w:b/>
          <w:bCs/>
          <w:noProof/>
          <w:lang w:val="it-IT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თეთრიდან</w:t>
      </w:r>
      <w:r w:rsidR="00BA7C04" w:rsidRPr="00BA7C04">
        <w:rPr>
          <w:noProof/>
          <w:lang w:val="ka-GE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მოთეთრო</w:t>
      </w:r>
      <w:r w:rsidR="00BA7C04" w:rsidRPr="00BA7C04">
        <w:rPr>
          <w:noProof/>
          <w:lang w:val="ka-GE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ფერამდე</w:t>
      </w:r>
      <w:r w:rsidR="00BA7C04" w:rsidRPr="00BA7C04">
        <w:rPr>
          <w:noProof/>
          <w:lang w:val="ka-GE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ფხვნილი</w:t>
      </w:r>
      <w:r w:rsidR="00BA7C04">
        <w:rPr>
          <w:rFonts w:ascii="Sylfaen" w:hAnsi="Sylfaen" w:cs="Sylfaen"/>
          <w:noProof/>
          <w:lang w:val="ka-GE"/>
        </w:rPr>
        <w:t>.</w:t>
      </w:r>
    </w:p>
    <w:p w14:paraId="7A83E36B" w14:textId="77777777" w:rsidR="00881759" w:rsidRPr="00F8209A" w:rsidRDefault="00881759" w:rsidP="00371909">
      <w:pPr>
        <w:ind w:right="360"/>
        <w:jc w:val="both"/>
        <w:rPr>
          <w:rFonts w:ascii="Sylfaen" w:hAnsi="Sylfaen" w:cs="LitNusx"/>
          <w:b/>
          <w:bCs/>
          <w:noProof/>
          <w:highlight w:val="red"/>
          <w:lang w:val="it-IT"/>
        </w:rPr>
      </w:pPr>
    </w:p>
    <w:p w14:paraId="55373F5E" w14:textId="61D6C446" w:rsidR="00371909" w:rsidRPr="001F3C05" w:rsidRDefault="009E7375" w:rsidP="00271B90">
      <w:pPr>
        <w:pStyle w:val="Heading3"/>
        <w:ind w:right="360"/>
        <w:rPr>
          <w:rFonts w:ascii="Sylfaen" w:hAnsi="Sylfaen"/>
          <w:noProof/>
          <w:lang w:val="en-US"/>
        </w:rPr>
      </w:pPr>
      <w:r w:rsidRPr="00BA7C04">
        <w:rPr>
          <w:rFonts w:ascii="Sylfaen" w:hAnsi="Sylfaen" w:cs="Sylfaen"/>
          <w:b/>
          <w:bCs/>
          <w:noProof/>
          <w:lang w:val="ka-GE"/>
        </w:rPr>
        <w:t>შემადგენლობა</w:t>
      </w:r>
      <w:r w:rsidR="00371909" w:rsidRPr="00BA7C04">
        <w:rPr>
          <w:rFonts w:ascii="Sylfaen" w:hAnsi="Sylfaen"/>
          <w:b/>
          <w:bCs/>
          <w:noProof/>
          <w:lang w:val="pt-BR"/>
        </w:rPr>
        <w:t>:</w:t>
      </w:r>
      <w:r w:rsidR="00C45A6B" w:rsidRPr="00BA7C04">
        <w:rPr>
          <w:rFonts w:ascii="Sylfaen" w:hAnsi="Sylfaen"/>
          <w:b/>
          <w:bCs/>
          <w:noProof/>
          <w:lang w:val="ka-GE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პანტოპრაზოლ</w:t>
      </w:r>
      <w:r w:rsidR="00BA7C04" w:rsidRPr="00BA7C04">
        <w:rPr>
          <w:noProof/>
          <w:lang w:val="ka-GE"/>
        </w:rPr>
        <w:t xml:space="preserve"> </w:t>
      </w:r>
      <w:r w:rsidR="00BA7C04" w:rsidRPr="00BA7C04">
        <w:rPr>
          <w:rFonts w:ascii="Sylfaen" w:hAnsi="Sylfaen" w:cs="Sylfaen"/>
          <w:noProof/>
          <w:lang w:val="ka-GE"/>
        </w:rPr>
        <w:t>ნატრიუმი</w:t>
      </w:r>
      <w:r w:rsidR="00BA7C04" w:rsidRPr="00BA7C04">
        <w:rPr>
          <w:noProof/>
          <w:lang w:val="ka-GE"/>
        </w:rPr>
        <w:t xml:space="preserve"> </w:t>
      </w:r>
      <w:r w:rsidR="001F3C05">
        <w:rPr>
          <w:rFonts w:ascii="Sylfaen" w:hAnsi="Sylfaen"/>
          <w:noProof/>
          <w:lang w:val="ka-GE"/>
        </w:rPr>
        <w:t>და მანიტოლი.</w:t>
      </w:r>
      <w:bookmarkStart w:id="0" w:name="_GoBack"/>
      <w:bookmarkEnd w:id="0"/>
    </w:p>
    <w:p w14:paraId="5C2B71D7" w14:textId="77777777" w:rsidR="00371909" w:rsidRPr="00BA7C04" w:rsidRDefault="00371909" w:rsidP="00371909">
      <w:pPr>
        <w:ind w:right="360"/>
        <w:rPr>
          <w:rFonts w:ascii="Sylfaen" w:hAnsi="Sylfaen"/>
          <w:noProof/>
          <w:lang w:val="sv-SE"/>
        </w:rPr>
      </w:pPr>
    </w:p>
    <w:p w14:paraId="09BB3307" w14:textId="083892BC" w:rsidR="00371909" w:rsidRPr="00F733E5" w:rsidRDefault="009E7375" w:rsidP="00371909">
      <w:pPr>
        <w:ind w:right="360"/>
        <w:rPr>
          <w:rFonts w:ascii="Sylfaen" w:hAnsi="Sylfaen" w:cs="LitNusx"/>
          <w:b/>
          <w:bCs/>
          <w:noProof/>
          <w:lang w:val="it-IT"/>
        </w:rPr>
      </w:pPr>
      <w:r w:rsidRPr="00BA7C04">
        <w:rPr>
          <w:rFonts w:ascii="Sylfaen" w:hAnsi="Sylfaen" w:cs="Sylfaen"/>
          <w:b/>
          <w:bCs/>
          <w:noProof/>
          <w:lang w:val="sv-SE"/>
        </w:rPr>
        <w:t>გამოშვების</w:t>
      </w:r>
      <w:r w:rsidR="00371909" w:rsidRPr="00BA7C04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BA7C04">
        <w:rPr>
          <w:rFonts w:ascii="Sylfaen" w:hAnsi="Sylfaen" w:cs="Sylfaen"/>
          <w:b/>
          <w:bCs/>
          <w:noProof/>
          <w:lang w:val="sv-SE"/>
        </w:rPr>
        <w:t>ფორმა</w:t>
      </w:r>
      <w:r w:rsidR="00371909" w:rsidRPr="00BA7C04">
        <w:rPr>
          <w:rFonts w:ascii="Sylfaen" w:hAnsi="Sylfaen" w:cs="LitNusx"/>
          <w:b/>
          <w:bCs/>
          <w:noProof/>
          <w:lang w:val="sv-SE"/>
        </w:rPr>
        <w:t>:</w:t>
      </w:r>
      <w:r w:rsidR="00D40EEC">
        <w:rPr>
          <w:rFonts w:ascii="Sylfaen" w:hAnsi="Sylfaen" w:cs="LitNusx"/>
          <w:b/>
          <w:bCs/>
          <w:noProof/>
          <w:lang w:val="ka-GE"/>
        </w:rPr>
        <w:t xml:space="preserve"> </w:t>
      </w:r>
      <w:r w:rsidR="00BA7C04" w:rsidRPr="00BA7C04">
        <w:rPr>
          <w:rFonts w:ascii="Sylfaen" w:hAnsi="Sylfaen" w:cs="LitNusx"/>
          <w:bCs/>
          <w:noProof/>
          <w:lang w:val="ka-GE"/>
        </w:rPr>
        <w:t>სტერილური ფხვნილი საინიექციო ხსნარის მოსამზადებლად.</w:t>
      </w:r>
    </w:p>
    <w:p w14:paraId="61DD5D94" w14:textId="77777777" w:rsidR="00371909" w:rsidRPr="009E7375" w:rsidRDefault="00371909" w:rsidP="00371909">
      <w:pPr>
        <w:ind w:right="360"/>
        <w:jc w:val="both"/>
        <w:rPr>
          <w:rFonts w:ascii="Sylfaen" w:hAnsi="Sylfaen" w:cs="LitNusx"/>
          <w:b/>
          <w:bCs/>
          <w:noProof/>
          <w:lang w:val="sv-SE"/>
        </w:rPr>
      </w:pPr>
    </w:p>
    <w:p w14:paraId="045BDCBF" w14:textId="6CD90C0C" w:rsidR="00371909" w:rsidRDefault="009E7375" w:rsidP="00371909">
      <w:pPr>
        <w:ind w:right="360"/>
        <w:rPr>
          <w:rFonts w:ascii="Sylfaen" w:hAnsi="Sylfaen" w:cs="LitNusx"/>
          <w:b/>
          <w:bCs/>
          <w:noProof/>
          <w:lang w:val="sv-SE"/>
        </w:rPr>
      </w:pPr>
      <w:r w:rsidRPr="009E7375">
        <w:rPr>
          <w:rFonts w:ascii="Sylfaen" w:hAnsi="Sylfaen" w:cs="Sylfaen"/>
          <w:b/>
          <w:bCs/>
          <w:noProof/>
          <w:lang w:val="sv-SE"/>
        </w:rPr>
        <w:t>ფარმაკოლოგიური</w:t>
      </w:r>
      <w:r w:rsidR="00371909" w:rsidRPr="009E7375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9E7375">
        <w:rPr>
          <w:rFonts w:ascii="Sylfaen" w:hAnsi="Sylfaen" w:cs="Sylfaen"/>
          <w:b/>
          <w:bCs/>
          <w:noProof/>
          <w:lang w:val="sv-SE"/>
        </w:rPr>
        <w:t>ჯგუფი</w:t>
      </w:r>
      <w:r w:rsidR="00371909" w:rsidRPr="009E7375">
        <w:rPr>
          <w:rFonts w:ascii="Sylfaen" w:hAnsi="Sylfaen" w:cs="LitNusx"/>
          <w:b/>
          <w:bCs/>
          <w:noProof/>
          <w:lang w:val="sv-SE"/>
        </w:rPr>
        <w:t>:</w:t>
      </w:r>
    </w:p>
    <w:p w14:paraId="4B876058" w14:textId="5B34D3F5" w:rsidR="0089336A" w:rsidRDefault="00F8209A" w:rsidP="00371909">
      <w:pPr>
        <w:ind w:right="360"/>
        <w:rPr>
          <w:rFonts w:ascii="Sylfaen" w:hAnsi="Sylfaen" w:cs="LitNusx"/>
          <w:bCs/>
          <w:noProof/>
          <w:lang w:val="ka-GE"/>
        </w:rPr>
      </w:pPr>
      <w:r w:rsidRPr="00F8209A">
        <w:rPr>
          <w:rFonts w:ascii="Sylfaen" w:hAnsi="Sylfaen" w:cs="LitNusx"/>
          <w:bCs/>
          <w:noProof/>
          <w:lang w:val="ka-GE"/>
        </w:rPr>
        <w:t>კუჭის წვენის მჟავიანობის დამწევი საშუალებები, პეპტიური წყლულისა და გასტროეზოფაგური რეფლუქს-დაავადების სამკურნალო საშუალ</w:t>
      </w:r>
      <w:r w:rsidR="00CB638F">
        <w:rPr>
          <w:rFonts w:ascii="Sylfaen" w:hAnsi="Sylfaen" w:cs="LitNusx"/>
          <w:bCs/>
          <w:noProof/>
          <w:lang w:val="ka-GE"/>
        </w:rPr>
        <w:t>ებები. პროტონული ტუმბოს ინჰიბიტო</w:t>
      </w:r>
      <w:r w:rsidRPr="00F8209A">
        <w:rPr>
          <w:rFonts w:ascii="Sylfaen" w:hAnsi="Sylfaen" w:cs="LitNusx"/>
          <w:bCs/>
          <w:noProof/>
          <w:lang w:val="ka-GE"/>
        </w:rPr>
        <w:t>რები.</w:t>
      </w:r>
    </w:p>
    <w:p w14:paraId="1E6EAB42" w14:textId="70CECC5A" w:rsidR="0038522C" w:rsidRPr="00BA7C04" w:rsidRDefault="0038522C" w:rsidP="00371909">
      <w:pPr>
        <w:ind w:right="360"/>
        <w:rPr>
          <w:rFonts w:ascii="Sylfaen" w:hAnsi="Sylfaen" w:cs="LitNusx"/>
          <w:bCs/>
          <w:noProof/>
          <w:lang w:val="it-IT"/>
        </w:rPr>
      </w:pPr>
      <w:r>
        <w:rPr>
          <w:rFonts w:ascii="Sylfaen" w:hAnsi="Sylfaen" w:cs="LitNusx"/>
          <w:bCs/>
          <w:noProof/>
          <w:lang w:val="ka-GE"/>
        </w:rPr>
        <w:t xml:space="preserve">ათქ-კოდი: </w:t>
      </w:r>
      <w:r w:rsidRPr="009870FC">
        <w:rPr>
          <w:rFonts w:ascii="Sylfaen" w:hAnsi="Sylfaen" w:cs="LitNusx"/>
          <w:bCs/>
          <w:noProof/>
          <w:lang w:val="sv-SE"/>
        </w:rPr>
        <w:t>A02BC02 </w:t>
      </w:r>
    </w:p>
    <w:p w14:paraId="7CCB9475" w14:textId="77777777" w:rsidR="00A41DA5" w:rsidRDefault="00A41DA5" w:rsidP="00A41DA5">
      <w:pPr>
        <w:ind w:right="360"/>
        <w:rPr>
          <w:rFonts w:ascii="Sylfaen" w:hAnsi="Sylfaen" w:cs="LitNusx"/>
          <w:b/>
          <w:bCs/>
          <w:noProof/>
          <w:lang w:val="sv-SE"/>
        </w:rPr>
      </w:pPr>
    </w:p>
    <w:p w14:paraId="70FD2779" w14:textId="54BE6068" w:rsidR="00371909" w:rsidRDefault="009E7375" w:rsidP="00A41DA5">
      <w:pPr>
        <w:ind w:right="360"/>
        <w:rPr>
          <w:rFonts w:ascii="Sylfaen" w:hAnsi="Sylfaen" w:cs="LitNusx"/>
          <w:b/>
          <w:bCs/>
          <w:noProof/>
          <w:lang w:val="sv-SE"/>
        </w:rPr>
      </w:pPr>
      <w:r w:rsidRPr="009E7375">
        <w:rPr>
          <w:rFonts w:ascii="Sylfaen" w:hAnsi="Sylfaen" w:cs="Sylfaen"/>
          <w:b/>
          <w:bCs/>
          <w:noProof/>
          <w:lang w:val="sv-SE"/>
        </w:rPr>
        <w:t>ფარმაკოლოგიური</w:t>
      </w:r>
      <w:r w:rsidR="00371909" w:rsidRPr="009E7375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9E7375">
        <w:rPr>
          <w:rFonts w:ascii="Sylfaen" w:hAnsi="Sylfaen" w:cs="Sylfaen"/>
          <w:b/>
          <w:bCs/>
          <w:noProof/>
          <w:lang w:val="sv-SE"/>
        </w:rPr>
        <w:t>თვისებები</w:t>
      </w:r>
      <w:r w:rsidR="00371909" w:rsidRPr="009E7375">
        <w:rPr>
          <w:rFonts w:ascii="Sylfaen" w:hAnsi="Sylfaen" w:cs="LitNusx"/>
          <w:b/>
          <w:bCs/>
          <w:noProof/>
          <w:lang w:val="sv-SE"/>
        </w:rPr>
        <w:t>:</w:t>
      </w:r>
    </w:p>
    <w:p w14:paraId="26854642" w14:textId="58C51E47" w:rsidR="00C45A6B" w:rsidRPr="00C45A6B" w:rsidRDefault="00FC2493" w:rsidP="00A41DA5">
      <w:pPr>
        <w:ind w:right="360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 xml:space="preserve">პანტოზოლი გამოიყენება როგორც კუჭის წვენის მჟავიანობის დამაქვეითებელი, პეპტიური წყლულისა და გასტროეზოფაგური რეფლუქსის სამკურნალო საშუალება. </w:t>
      </w:r>
    </w:p>
    <w:p w14:paraId="5680A40E" w14:textId="77777777" w:rsidR="00371909" w:rsidRPr="009E7375" w:rsidRDefault="00371909" w:rsidP="00371909">
      <w:pPr>
        <w:ind w:right="360"/>
        <w:rPr>
          <w:rFonts w:ascii="Sylfaen" w:hAnsi="Sylfaen" w:cs="LitNusx"/>
          <w:b/>
          <w:bCs/>
          <w:noProof/>
          <w:lang w:val="sv-SE"/>
        </w:rPr>
      </w:pPr>
    </w:p>
    <w:p w14:paraId="40D08F7F" w14:textId="77777777" w:rsidR="009A4195" w:rsidRDefault="009E7375" w:rsidP="00371909">
      <w:pPr>
        <w:ind w:right="360"/>
        <w:rPr>
          <w:rFonts w:ascii="Sylfaen" w:hAnsi="Sylfaen" w:cs="LitNusx"/>
          <w:i/>
          <w:iCs/>
          <w:noProof/>
          <w:lang w:val="sv-SE"/>
        </w:rPr>
      </w:pPr>
      <w:r w:rsidRPr="009E7375">
        <w:rPr>
          <w:rFonts w:ascii="Sylfaen" w:hAnsi="Sylfaen" w:cs="Sylfaen"/>
          <w:b/>
          <w:bCs/>
          <w:noProof/>
          <w:lang w:val="sv-SE"/>
        </w:rPr>
        <w:t>ფარმაკოკინეტიკა</w:t>
      </w:r>
      <w:r w:rsidR="00371909" w:rsidRPr="009E7375">
        <w:rPr>
          <w:rFonts w:ascii="Sylfaen" w:hAnsi="Sylfaen" w:cs="LitNusx"/>
          <w:b/>
          <w:bCs/>
          <w:noProof/>
          <w:lang w:val="sv-SE"/>
        </w:rPr>
        <w:t>:</w:t>
      </w:r>
      <w:r w:rsidR="00371909" w:rsidRPr="009E7375">
        <w:rPr>
          <w:rFonts w:ascii="Sylfaen" w:hAnsi="Sylfaen" w:cs="LitNusx"/>
          <w:i/>
          <w:iCs/>
          <w:noProof/>
          <w:lang w:val="sv-SE"/>
        </w:rPr>
        <w:t xml:space="preserve"> </w:t>
      </w:r>
    </w:p>
    <w:p w14:paraId="56CE89C0" w14:textId="376FCFD2" w:rsidR="00E9686B" w:rsidRDefault="00E9686B" w:rsidP="009A4195">
      <w:pPr>
        <w:jc w:val="both"/>
        <w:rPr>
          <w:rFonts w:ascii="Sylfaen" w:hAnsi="Sylfaen" w:cs="LitNusx"/>
          <w:iCs/>
          <w:noProof/>
          <w:lang w:val="ka-GE"/>
        </w:rPr>
      </w:pPr>
      <w:r>
        <w:rPr>
          <w:rFonts w:ascii="Sylfaen" w:hAnsi="Sylfaen" w:cs="LitNusx"/>
          <w:iCs/>
          <w:noProof/>
          <w:u w:val="single"/>
          <w:lang w:val="ka-GE"/>
        </w:rPr>
        <w:t>განაწილება:</w:t>
      </w:r>
      <w:r>
        <w:rPr>
          <w:rFonts w:ascii="Sylfaen" w:hAnsi="Sylfaen" w:cs="LitNusx"/>
          <w:iCs/>
          <w:noProof/>
          <w:lang w:val="ka-GE"/>
        </w:rPr>
        <w:t xml:space="preserve"> </w:t>
      </w:r>
      <w:r w:rsidR="00503947">
        <w:rPr>
          <w:rFonts w:ascii="Sylfaen" w:hAnsi="Sylfaen" w:cs="LitNusx"/>
          <w:iCs/>
          <w:noProof/>
          <w:lang w:val="ka-GE"/>
        </w:rPr>
        <w:t xml:space="preserve">პანტოპრაზოლის 98% უკავშირდება პლაზმის ცილებს. განაწილების მოცულობა შეადგენს </w:t>
      </w:r>
      <w:r w:rsidR="00503947" w:rsidRPr="009870FC">
        <w:rPr>
          <w:rFonts w:ascii="Sylfaen" w:hAnsi="Sylfaen" w:cs="LitNusx"/>
          <w:iCs/>
          <w:noProof/>
          <w:lang w:val="ka-GE"/>
        </w:rPr>
        <w:t>0.15 ლ/კგ-ზე.</w:t>
      </w:r>
    </w:p>
    <w:p w14:paraId="2D88873C" w14:textId="3E35C0CD" w:rsidR="00E9686B" w:rsidRPr="00365DE7" w:rsidRDefault="00E9686B" w:rsidP="009A291D">
      <w:pPr>
        <w:jc w:val="both"/>
        <w:rPr>
          <w:rFonts w:ascii="Sylfaen" w:hAnsi="Sylfaen" w:cs="LitNusx"/>
          <w:iCs/>
          <w:noProof/>
          <w:lang w:val="sv-SE"/>
        </w:rPr>
      </w:pPr>
      <w:r>
        <w:rPr>
          <w:rFonts w:ascii="Sylfaen" w:hAnsi="Sylfaen" w:cs="LitNusx"/>
          <w:iCs/>
          <w:noProof/>
          <w:u w:val="single"/>
          <w:lang w:val="ka-GE"/>
        </w:rPr>
        <w:t>მეტაბოლიზმი:</w:t>
      </w:r>
      <w:r>
        <w:rPr>
          <w:rFonts w:ascii="Sylfaen" w:hAnsi="Sylfaen" w:cs="LitNusx"/>
          <w:iCs/>
          <w:noProof/>
          <w:lang w:val="ka-GE"/>
        </w:rPr>
        <w:t xml:space="preserve"> </w:t>
      </w:r>
      <w:r w:rsidR="00503947">
        <w:rPr>
          <w:rFonts w:ascii="Sylfaen" w:hAnsi="Sylfaen" w:cs="LitNusx"/>
          <w:iCs/>
          <w:noProof/>
          <w:lang w:val="ka-GE"/>
        </w:rPr>
        <w:t>პანტოპრაზოლი თითქმის მთლიანად</w:t>
      </w:r>
      <w:r w:rsidR="009A291D">
        <w:rPr>
          <w:rFonts w:ascii="Sylfaen" w:hAnsi="Sylfaen" w:cs="LitNusx"/>
          <w:iCs/>
          <w:noProof/>
          <w:lang w:val="ka-GE"/>
        </w:rPr>
        <w:t xml:space="preserve"> მეტაბოლიზდება ღვიძლში</w:t>
      </w:r>
      <w:r w:rsidR="007358A5" w:rsidRPr="007358A5">
        <w:rPr>
          <w:rFonts w:ascii="Sylfaen" w:hAnsi="Sylfaen" w:cs="LitNusx"/>
          <w:iCs/>
          <w:noProof/>
          <w:lang w:val="sv-SE"/>
        </w:rPr>
        <w:t xml:space="preserve"> </w:t>
      </w:r>
      <w:r w:rsidR="00177458">
        <w:rPr>
          <w:rFonts w:ascii="Sylfaen" w:hAnsi="Sylfaen" w:cs="LitNusx"/>
          <w:iCs/>
          <w:noProof/>
          <w:lang w:val="ka-GE"/>
        </w:rPr>
        <w:t xml:space="preserve">ციტოქრომ </w:t>
      </w:r>
      <w:r w:rsidR="00177458" w:rsidRPr="00365DE7">
        <w:rPr>
          <w:rFonts w:ascii="Sylfaen" w:hAnsi="Sylfaen" w:cs="LitNusx"/>
          <w:iCs/>
          <w:noProof/>
          <w:lang w:val="sv-SE"/>
        </w:rPr>
        <w:t xml:space="preserve">P-450 </w:t>
      </w:r>
      <w:r w:rsidR="00177458">
        <w:rPr>
          <w:rFonts w:ascii="Sylfaen" w:hAnsi="Sylfaen" w:cs="LitNusx"/>
          <w:iCs/>
          <w:noProof/>
          <w:lang w:val="ka-GE"/>
        </w:rPr>
        <w:t>სისტემის მონაწილეობით</w:t>
      </w:r>
      <w:r w:rsidR="009A291D">
        <w:rPr>
          <w:rFonts w:ascii="Sylfaen" w:hAnsi="Sylfaen" w:cs="LitNusx"/>
          <w:iCs/>
          <w:noProof/>
          <w:lang w:val="ka-GE"/>
        </w:rPr>
        <w:t xml:space="preserve">. ძირითადი მეტაბოლური გზაა დემეთილირება </w:t>
      </w:r>
      <w:r w:rsidR="009A291D" w:rsidRPr="00365DE7">
        <w:rPr>
          <w:rFonts w:ascii="Sylfaen" w:hAnsi="Sylfaen" w:cs="LitNusx"/>
          <w:iCs/>
          <w:noProof/>
          <w:lang w:val="sv-SE"/>
        </w:rPr>
        <w:t xml:space="preserve">CYP2C19 </w:t>
      </w:r>
      <w:r w:rsidR="009A291D">
        <w:rPr>
          <w:rFonts w:ascii="Sylfaen" w:hAnsi="Sylfaen" w:cs="LitNusx"/>
          <w:iCs/>
          <w:noProof/>
          <w:lang w:val="ka-GE"/>
        </w:rPr>
        <w:t xml:space="preserve">ფერმენტით შემდეგი სულფატური კონიუგაციით, სხვა მეტაბოლური გზა არის დაჟანგვა </w:t>
      </w:r>
      <w:r w:rsidR="009A291D" w:rsidRPr="00365DE7">
        <w:rPr>
          <w:rFonts w:ascii="Sylfaen" w:hAnsi="Sylfaen" w:cs="LitNusx"/>
          <w:iCs/>
          <w:noProof/>
          <w:lang w:val="sv-SE"/>
        </w:rPr>
        <w:t>CYP3A4</w:t>
      </w:r>
      <w:r w:rsidR="009A291D">
        <w:rPr>
          <w:rFonts w:ascii="Sylfaen" w:hAnsi="Sylfaen" w:cs="LitNusx"/>
          <w:iCs/>
          <w:noProof/>
          <w:lang w:val="ka-GE"/>
        </w:rPr>
        <w:t xml:space="preserve"> ფერმენტით</w:t>
      </w:r>
      <w:r w:rsidR="009A291D" w:rsidRPr="00365DE7">
        <w:rPr>
          <w:rFonts w:ascii="Sylfaen" w:hAnsi="Sylfaen" w:cs="LitNusx"/>
          <w:iCs/>
          <w:noProof/>
          <w:lang w:val="sv-SE"/>
        </w:rPr>
        <w:t>.</w:t>
      </w:r>
    </w:p>
    <w:p w14:paraId="659C3EB8" w14:textId="60CC0C18" w:rsidR="00E9686B" w:rsidRPr="007A126B" w:rsidRDefault="00E9686B" w:rsidP="009A4195">
      <w:pPr>
        <w:jc w:val="both"/>
        <w:rPr>
          <w:rFonts w:ascii="Sylfaen" w:hAnsi="Sylfaen" w:cs="LitNusx"/>
          <w:iCs/>
          <w:noProof/>
          <w:lang w:val="ka-GE"/>
        </w:rPr>
      </w:pPr>
      <w:r w:rsidRPr="009A291D">
        <w:rPr>
          <w:rFonts w:ascii="Sylfaen" w:hAnsi="Sylfaen" w:cs="LitNusx"/>
          <w:iCs/>
          <w:noProof/>
          <w:u w:val="single"/>
          <w:lang w:val="ka-GE"/>
        </w:rPr>
        <w:t>ელიმინაცია:</w:t>
      </w:r>
      <w:r w:rsidRPr="009A291D">
        <w:rPr>
          <w:rFonts w:ascii="Sylfaen" w:hAnsi="Sylfaen" w:cs="LitNusx"/>
          <w:iCs/>
          <w:noProof/>
          <w:lang w:val="ka-GE"/>
        </w:rPr>
        <w:t xml:space="preserve"> </w:t>
      </w:r>
      <w:r w:rsidR="007358A5">
        <w:rPr>
          <w:rFonts w:ascii="Sylfaen" w:hAnsi="Sylfaen" w:cs="LitNusx"/>
          <w:iCs/>
          <w:noProof/>
          <w:lang w:val="ka-GE"/>
        </w:rPr>
        <w:t xml:space="preserve">პრეპარატის </w:t>
      </w:r>
      <w:r w:rsidR="009A291D" w:rsidRPr="009A291D">
        <w:rPr>
          <w:rFonts w:ascii="Sylfaen" w:hAnsi="Sylfaen" w:cs="LitNusx"/>
          <w:iCs/>
          <w:noProof/>
          <w:lang w:val="ka-GE"/>
        </w:rPr>
        <w:t>ნახევარგამოყოფის დროა 1 სთ</w:t>
      </w:r>
      <w:r w:rsidR="009A291D">
        <w:rPr>
          <w:rFonts w:ascii="Sylfaen" w:hAnsi="Sylfaen" w:cs="LitNusx"/>
          <w:iCs/>
          <w:noProof/>
          <w:lang w:val="ka-GE"/>
        </w:rPr>
        <w:t>, კლირენსი კი - 0.1 ლ/სთ/კგ</w:t>
      </w:r>
      <w:r w:rsidR="00177458">
        <w:rPr>
          <w:rFonts w:ascii="Sylfaen" w:hAnsi="Sylfaen" w:cs="LitNusx"/>
          <w:iCs/>
          <w:noProof/>
          <w:lang w:val="ka-GE"/>
        </w:rPr>
        <w:t xml:space="preserve">. </w:t>
      </w:r>
      <w:r w:rsidR="00365DE7" w:rsidRPr="00365DE7">
        <w:rPr>
          <w:rFonts w:ascii="Sylfaen" w:hAnsi="Sylfaen" w:cs="LitNusx"/>
          <w:iCs/>
          <w:noProof/>
          <w:lang w:val="es-ES"/>
        </w:rPr>
        <w:t>მეტაბოლიტების სახით თირკმელებით გამოიყოფა შეყვანილი დოზის დაახლოებით</w:t>
      </w:r>
      <w:r w:rsidR="00411B04">
        <w:rPr>
          <w:rFonts w:ascii="Sylfaen" w:hAnsi="Sylfaen" w:cs="LitNusx"/>
          <w:iCs/>
          <w:noProof/>
          <w:lang w:val="es-ES"/>
        </w:rPr>
        <w:t xml:space="preserve"> 80</w:t>
      </w:r>
      <w:r w:rsidR="00365DE7" w:rsidRPr="00365DE7">
        <w:rPr>
          <w:rFonts w:ascii="Sylfaen" w:hAnsi="Sylfaen" w:cs="LitNusx"/>
          <w:iCs/>
          <w:noProof/>
          <w:lang w:val="es-ES"/>
        </w:rPr>
        <w:t xml:space="preserve">%, </w:t>
      </w:r>
      <w:r w:rsidR="00411B04">
        <w:rPr>
          <w:rFonts w:ascii="Sylfaen" w:hAnsi="Sylfaen" w:cs="LitNusx"/>
          <w:iCs/>
          <w:noProof/>
          <w:lang w:val="ka-GE"/>
        </w:rPr>
        <w:t>დანარჩენი კი ფეკალიების სახით</w:t>
      </w:r>
      <w:r w:rsidR="00365DE7" w:rsidRPr="00365DE7">
        <w:rPr>
          <w:rFonts w:ascii="Sylfaen" w:hAnsi="Sylfaen" w:cs="LitNusx"/>
          <w:iCs/>
          <w:noProof/>
          <w:lang w:val="es-ES"/>
        </w:rPr>
        <w:t>. პანტოპრაზოლის ნახევარგამოყოფის პერიოდი (</w:t>
      </w:r>
      <w:r w:rsidR="007A126B">
        <w:rPr>
          <w:rFonts w:ascii="Sylfaen" w:hAnsi="Sylfaen" w:cs="LitNusx"/>
          <w:iCs/>
          <w:noProof/>
          <w:lang w:val="es-ES"/>
        </w:rPr>
        <w:t>T</w:t>
      </w:r>
      <w:r w:rsidR="00365DE7" w:rsidRPr="00365DE7">
        <w:rPr>
          <w:rFonts w:ascii="Sylfaen" w:hAnsi="Sylfaen" w:cs="LitNusx"/>
          <w:iCs/>
          <w:noProof/>
          <w:vertAlign w:val="subscript"/>
          <w:lang w:val="es-ES"/>
        </w:rPr>
        <w:t>1/2</w:t>
      </w:r>
      <w:r w:rsidR="00365DE7" w:rsidRPr="00365DE7">
        <w:rPr>
          <w:rFonts w:ascii="Sylfaen" w:hAnsi="Sylfaen" w:cs="LitNusx"/>
          <w:iCs/>
          <w:noProof/>
          <w:lang w:val="es-ES"/>
        </w:rPr>
        <w:t xml:space="preserve">) 1 საათია, </w:t>
      </w:r>
      <w:r w:rsidR="007358A5">
        <w:rPr>
          <w:rFonts w:ascii="Sylfaen" w:hAnsi="Sylfaen" w:cs="LitNusx"/>
          <w:iCs/>
          <w:noProof/>
          <w:lang w:val="ka-GE"/>
        </w:rPr>
        <w:t xml:space="preserve">მთავარი </w:t>
      </w:r>
      <w:r w:rsidR="007358A5">
        <w:rPr>
          <w:rFonts w:ascii="Sylfaen" w:hAnsi="Sylfaen" w:cs="LitNusx"/>
          <w:iCs/>
          <w:noProof/>
          <w:lang w:val="es-ES"/>
        </w:rPr>
        <w:t>მეტაბოლიტ</w:t>
      </w:r>
      <w:r w:rsidR="00365DE7" w:rsidRPr="00365DE7">
        <w:rPr>
          <w:rFonts w:ascii="Sylfaen" w:hAnsi="Sylfaen" w:cs="LitNusx"/>
          <w:iCs/>
          <w:noProof/>
          <w:lang w:val="es-ES"/>
        </w:rPr>
        <w:t xml:space="preserve">ის </w:t>
      </w:r>
      <w:r w:rsidR="007358A5">
        <w:rPr>
          <w:rFonts w:ascii="Sylfaen" w:hAnsi="Sylfaen" w:cs="LitNusx"/>
          <w:iCs/>
          <w:noProof/>
          <w:lang w:val="ka-GE"/>
        </w:rPr>
        <w:t>კი</w:t>
      </w:r>
      <w:r w:rsidR="00365DE7" w:rsidRPr="00365DE7">
        <w:rPr>
          <w:rFonts w:ascii="Sylfaen" w:hAnsi="Sylfaen" w:cs="LitNusx"/>
          <w:iCs/>
          <w:noProof/>
          <w:lang w:val="es-ES"/>
        </w:rPr>
        <w:t xml:space="preserve"> – დაახლოებით 1,5 საათი.</w:t>
      </w:r>
    </w:p>
    <w:p w14:paraId="5BB4BD98" w14:textId="77777777" w:rsidR="009A4195" w:rsidRPr="009A291D" w:rsidRDefault="009A4195" w:rsidP="00A41DA5">
      <w:pPr>
        <w:jc w:val="both"/>
        <w:rPr>
          <w:rFonts w:ascii="Sylfaen" w:hAnsi="Sylfaen" w:cs="LitNusx"/>
          <w:iCs/>
          <w:noProof/>
          <w:highlight w:val="green"/>
          <w:lang w:val="ka-GE"/>
        </w:rPr>
      </w:pPr>
    </w:p>
    <w:p w14:paraId="762143F4" w14:textId="0D937C4D" w:rsidR="00A41DA5" w:rsidRPr="000127CB" w:rsidRDefault="000127CB" w:rsidP="00A41DA5">
      <w:pPr>
        <w:jc w:val="both"/>
        <w:rPr>
          <w:rFonts w:ascii="Sylfaen" w:hAnsi="Sylfaen" w:cs="LitNusx"/>
          <w:b/>
          <w:iCs/>
          <w:noProof/>
          <w:lang w:val="ka-GE"/>
        </w:rPr>
      </w:pPr>
      <w:r w:rsidRPr="000127CB">
        <w:rPr>
          <w:rFonts w:ascii="Sylfaen" w:hAnsi="Sylfaen" w:cs="LitNusx"/>
          <w:b/>
          <w:iCs/>
          <w:noProof/>
          <w:lang w:val="ka-GE"/>
        </w:rPr>
        <w:t>განსაკუთრებული შემთხვევები:</w:t>
      </w:r>
    </w:p>
    <w:p w14:paraId="6E143FC8" w14:textId="420D6529" w:rsidR="000127CB" w:rsidRDefault="000127CB" w:rsidP="00A41DA5">
      <w:pPr>
        <w:jc w:val="both"/>
        <w:rPr>
          <w:rFonts w:ascii="Sylfaen" w:hAnsi="Sylfaen" w:cs="LitNusx"/>
          <w:iCs/>
          <w:noProof/>
          <w:lang w:val="ka-GE"/>
        </w:rPr>
      </w:pPr>
      <w:r w:rsidRPr="000127CB">
        <w:rPr>
          <w:rFonts w:ascii="Sylfaen" w:hAnsi="Sylfaen" w:cs="LitNusx"/>
          <w:iCs/>
          <w:noProof/>
          <w:u w:val="single"/>
          <w:lang w:val="ka-GE"/>
        </w:rPr>
        <w:t>სუსტი მეტაბოლიტები</w:t>
      </w:r>
      <w:r w:rsidRPr="000127CB">
        <w:rPr>
          <w:rFonts w:ascii="Sylfaen" w:hAnsi="Sylfaen" w:cs="LitNusx"/>
          <w:iCs/>
          <w:noProof/>
          <w:lang w:val="ka-GE"/>
        </w:rPr>
        <w:t>:</w:t>
      </w:r>
      <w:r>
        <w:rPr>
          <w:rFonts w:ascii="Sylfaen" w:hAnsi="Sylfaen" w:cs="LitNusx"/>
          <w:iCs/>
          <w:noProof/>
          <w:lang w:val="ka-GE"/>
        </w:rPr>
        <w:t xml:space="preserve"> ევროპული მოსახლეობის დაახლოებით 3%-ს აქვს </w:t>
      </w:r>
      <w:r w:rsidRPr="00365DE7">
        <w:rPr>
          <w:rFonts w:ascii="Sylfaen" w:hAnsi="Sylfaen" w:cs="LitNusx"/>
          <w:iCs/>
          <w:noProof/>
          <w:lang w:val="sv-SE"/>
        </w:rPr>
        <w:t>CYP2C19</w:t>
      </w:r>
      <w:r>
        <w:rPr>
          <w:rFonts w:ascii="Sylfaen" w:hAnsi="Sylfaen" w:cs="LitNusx"/>
          <w:iCs/>
          <w:noProof/>
          <w:lang w:val="ka-GE"/>
        </w:rPr>
        <w:t xml:space="preserve"> ფერმენტის სიმცირე (სუსტი მეტაბოლიტები). ასეთ პირებში პანტოპრაზოლი </w:t>
      </w:r>
      <w:r>
        <w:rPr>
          <w:rFonts w:ascii="Sylfaen" w:hAnsi="Sylfaen" w:cs="LitNusx"/>
          <w:iCs/>
          <w:noProof/>
          <w:lang w:val="ka-GE"/>
        </w:rPr>
        <w:lastRenderedPageBreak/>
        <w:t xml:space="preserve">ძირითადად კატალიზდება </w:t>
      </w:r>
      <w:r w:rsidRPr="00365DE7">
        <w:rPr>
          <w:rFonts w:ascii="Sylfaen" w:hAnsi="Sylfaen" w:cs="LitNusx"/>
          <w:iCs/>
          <w:noProof/>
          <w:lang w:val="sv-SE"/>
        </w:rPr>
        <w:t>CYP3A4</w:t>
      </w:r>
      <w:r>
        <w:rPr>
          <w:rFonts w:ascii="Sylfaen" w:hAnsi="Sylfaen" w:cs="LitNusx"/>
          <w:iCs/>
          <w:noProof/>
          <w:lang w:val="ka-GE"/>
        </w:rPr>
        <w:t xml:space="preserve"> ფერმენტით</w:t>
      </w:r>
      <w:r w:rsidRPr="00365DE7">
        <w:rPr>
          <w:rFonts w:ascii="Sylfaen" w:hAnsi="Sylfaen" w:cs="LitNusx"/>
          <w:iCs/>
          <w:noProof/>
          <w:lang w:val="sv-SE"/>
        </w:rPr>
        <w:t>.</w:t>
      </w:r>
      <w:r w:rsidR="00DC3358">
        <w:rPr>
          <w:rFonts w:ascii="Sylfaen" w:hAnsi="Sylfaen" w:cs="LitNusx"/>
          <w:iCs/>
          <w:noProof/>
          <w:lang w:val="ka-GE"/>
        </w:rPr>
        <w:t xml:space="preserve"> პანტოზოლის</w:t>
      </w:r>
      <w:r w:rsidR="00766642">
        <w:rPr>
          <w:rFonts w:ascii="Sylfaen" w:hAnsi="Sylfaen" w:cs="LitNusx"/>
          <w:iCs/>
          <w:noProof/>
          <w:lang w:val="ka-GE"/>
        </w:rPr>
        <w:t xml:space="preserve"> 40 მგ-ის ერთჯერადი მიღებისას, მისი მრუდქვეშა ფართობი</w:t>
      </w:r>
      <w:r w:rsidR="00DC3358" w:rsidRPr="00DC3358">
        <w:rPr>
          <w:rFonts w:ascii="Sylfaen" w:hAnsi="Sylfaen" w:cs="LitNusx"/>
          <w:iCs/>
          <w:noProof/>
          <w:lang w:val="ka-GE"/>
        </w:rPr>
        <w:t xml:space="preserve"> AUC</w:t>
      </w:r>
      <w:r w:rsidR="00DC3358">
        <w:rPr>
          <w:rFonts w:ascii="Sylfaen" w:hAnsi="Sylfaen" w:cs="LitNusx"/>
          <w:iCs/>
          <w:noProof/>
          <w:lang w:val="ka-GE"/>
        </w:rPr>
        <w:t xml:space="preserve"> მრუდზე </w:t>
      </w:r>
      <w:r w:rsidR="00766642">
        <w:rPr>
          <w:rFonts w:ascii="Sylfaen" w:hAnsi="Sylfaen" w:cs="LitNusx"/>
          <w:iCs/>
          <w:noProof/>
          <w:lang w:val="ka-GE"/>
        </w:rPr>
        <w:t xml:space="preserve"> საშუალოდ 6 ჯერ იზრდება ამ ანომალიის არმქონე სუბიექტებთან შედარებით.</w:t>
      </w:r>
    </w:p>
    <w:p w14:paraId="068215BC" w14:textId="1FBBDA98" w:rsidR="00766642" w:rsidRPr="00450D1C" w:rsidRDefault="00766642" w:rsidP="00A41DA5">
      <w:pPr>
        <w:jc w:val="both"/>
        <w:rPr>
          <w:rFonts w:ascii="Sylfaen" w:hAnsi="Sylfaen" w:cs="LitNusx"/>
          <w:iCs/>
          <w:noProof/>
          <w:highlight w:val="green"/>
          <w:lang w:val="ka-GE"/>
        </w:rPr>
      </w:pPr>
      <w:r>
        <w:rPr>
          <w:rFonts w:ascii="Sylfaen" w:hAnsi="Sylfaen" w:cs="LitNusx"/>
          <w:iCs/>
          <w:noProof/>
          <w:u w:val="single"/>
          <w:lang w:val="ka-GE"/>
        </w:rPr>
        <w:t>თირკმლის უკმარისობის მქონე პაციენტები</w:t>
      </w:r>
      <w:r>
        <w:rPr>
          <w:rFonts w:ascii="Sylfaen" w:hAnsi="Sylfaen" w:cs="LitNusx"/>
          <w:iCs/>
          <w:noProof/>
          <w:lang w:val="ka-GE"/>
        </w:rPr>
        <w:t xml:space="preserve">: </w:t>
      </w:r>
      <w:r w:rsidR="00EF4199">
        <w:rPr>
          <w:rFonts w:ascii="Sylfaen" w:hAnsi="Sylfaen" w:cs="LitNusx"/>
          <w:iCs/>
          <w:noProof/>
          <w:lang w:val="ka-GE"/>
        </w:rPr>
        <w:t>თირკმლის უკმარისობის მქონე პაციენტებში პა</w:t>
      </w:r>
      <w:r w:rsidR="00450D1C">
        <w:rPr>
          <w:rFonts w:ascii="Sylfaen" w:hAnsi="Sylfaen" w:cs="LitNusx"/>
          <w:iCs/>
          <w:noProof/>
          <w:lang w:val="ka-GE"/>
        </w:rPr>
        <w:t>ნტოპრაზოლის დოზის შემცირება არ არის</w:t>
      </w:r>
      <w:r w:rsidR="00EF4199">
        <w:rPr>
          <w:rFonts w:ascii="Sylfaen" w:hAnsi="Sylfaen" w:cs="LitNusx"/>
          <w:iCs/>
          <w:noProof/>
          <w:lang w:val="ka-GE"/>
        </w:rPr>
        <w:t xml:space="preserve"> რეკომენდებული</w:t>
      </w:r>
      <w:r w:rsidR="00DC3358">
        <w:rPr>
          <w:rFonts w:ascii="Sylfaen" w:hAnsi="Sylfaen" w:cs="LitNusx"/>
          <w:iCs/>
          <w:noProof/>
          <w:lang w:val="ka-GE"/>
        </w:rPr>
        <w:t>.</w:t>
      </w:r>
      <w:r w:rsidR="00DC3358" w:rsidRPr="00CB638F">
        <w:rPr>
          <w:rFonts w:ascii="Sylfaen" w:hAnsi="Sylfaen" w:cs="LitNusx"/>
          <w:iCs/>
          <w:noProof/>
          <w:lang w:val="ka-GE"/>
        </w:rPr>
        <w:t xml:space="preserve"> ისევე</w:t>
      </w:r>
      <w:r w:rsidR="00450D1C">
        <w:rPr>
          <w:rFonts w:ascii="Sylfaen" w:hAnsi="Sylfaen" w:cs="LitNusx"/>
          <w:iCs/>
          <w:noProof/>
          <w:lang w:val="ka-GE"/>
        </w:rPr>
        <w:t xml:space="preserve"> როგორც ჯანმრთელ პირებში, პანტოპრაზოლის ნახევარგამოყოფის პერიოდი მოკლეა, თუმცა ძირითადი მეტაბოლიტის </w:t>
      </w:r>
      <w:r w:rsidR="00450D1C">
        <w:rPr>
          <w:rFonts w:ascii="Sylfaen" w:hAnsi="Sylfaen" w:cs="LitNusx"/>
          <w:iCs/>
          <w:noProof/>
          <w:lang w:val="es-ES"/>
        </w:rPr>
        <w:t>T</w:t>
      </w:r>
      <w:r w:rsidR="00450D1C" w:rsidRPr="00365DE7">
        <w:rPr>
          <w:rFonts w:ascii="Sylfaen" w:hAnsi="Sylfaen" w:cs="LitNusx"/>
          <w:iCs/>
          <w:noProof/>
          <w:vertAlign w:val="subscript"/>
          <w:lang w:val="es-ES"/>
        </w:rPr>
        <w:t>1/2</w:t>
      </w:r>
      <w:r w:rsidR="00DC3358">
        <w:rPr>
          <w:rFonts w:ascii="Sylfaen" w:hAnsi="Sylfaen" w:cs="LitNusx"/>
          <w:iCs/>
          <w:noProof/>
          <w:lang w:val="ka-GE"/>
        </w:rPr>
        <w:t xml:space="preserve"> ზომიერად ხანგრძლივია - 2-3 სთ, აქდან გამომდინარე კუმულაცია არ ვითარდება.</w:t>
      </w:r>
    </w:p>
    <w:p w14:paraId="44FB2F1D" w14:textId="62445064" w:rsidR="00281130" w:rsidRDefault="00281130" w:rsidP="009A4195">
      <w:pPr>
        <w:jc w:val="both"/>
        <w:rPr>
          <w:rFonts w:ascii="Sylfaen" w:hAnsi="Sylfaen" w:cs="LitNusx"/>
          <w:iCs/>
          <w:noProof/>
          <w:lang w:val="ka-GE"/>
        </w:rPr>
      </w:pPr>
      <w:r w:rsidRPr="003827D6">
        <w:rPr>
          <w:rFonts w:ascii="Sylfaen" w:hAnsi="Sylfaen" w:cs="LitNusx"/>
          <w:iCs/>
          <w:noProof/>
          <w:u w:val="single"/>
          <w:lang w:val="ka-GE"/>
        </w:rPr>
        <w:t>ღვიძლის ფუნქციის დარღვევა</w:t>
      </w:r>
      <w:r w:rsidRPr="003827D6">
        <w:rPr>
          <w:rFonts w:ascii="Sylfaen" w:hAnsi="Sylfaen" w:cs="LitNusx"/>
          <w:b/>
          <w:iCs/>
          <w:noProof/>
          <w:lang w:val="ka-GE"/>
        </w:rPr>
        <w:t xml:space="preserve">: </w:t>
      </w:r>
      <w:r w:rsidR="004E4340">
        <w:rPr>
          <w:rFonts w:ascii="Sylfaen" w:hAnsi="Sylfaen" w:cs="LitNusx"/>
          <w:iCs/>
          <w:noProof/>
          <w:lang w:val="ka-GE"/>
        </w:rPr>
        <w:t>ღვიძლის</w:t>
      </w:r>
      <w:r w:rsidR="00E04045">
        <w:rPr>
          <w:rFonts w:ascii="Sylfaen" w:hAnsi="Sylfaen" w:cs="LitNusx"/>
          <w:iCs/>
          <w:noProof/>
          <w:lang w:val="ka-GE"/>
        </w:rPr>
        <w:t xml:space="preserve"> ციროზის მქონე პაციენტებში (ჩაილ-პიუს კლასიფიკაციით </w:t>
      </w:r>
      <w:r w:rsidR="00E04045" w:rsidRPr="00F733E5">
        <w:rPr>
          <w:rFonts w:ascii="Sylfaen" w:hAnsi="Sylfaen" w:cs="LitNusx"/>
          <w:iCs/>
          <w:noProof/>
          <w:lang w:val="ka-GE"/>
        </w:rPr>
        <w:t xml:space="preserve">A </w:t>
      </w:r>
      <w:r w:rsidR="00E04045">
        <w:rPr>
          <w:rFonts w:ascii="Sylfaen" w:hAnsi="Sylfaen" w:cs="LitNusx"/>
          <w:iCs/>
          <w:noProof/>
          <w:lang w:val="ka-GE"/>
        </w:rPr>
        <w:t xml:space="preserve">და </w:t>
      </w:r>
      <w:r w:rsidR="00E04045" w:rsidRPr="00F733E5">
        <w:rPr>
          <w:rFonts w:ascii="Sylfaen" w:hAnsi="Sylfaen" w:cs="LitNusx"/>
          <w:iCs/>
          <w:noProof/>
          <w:lang w:val="ka-GE"/>
        </w:rPr>
        <w:t>B</w:t>
      </w:r>
      <w:r w:rsidR="00DC3358">
        <w:rPr>
          <w:rFonts w:ascii="Sylfaen" w:hAnsi="Sylfaen" w:cs="LitNusx"/>
          <w:iCs/>
          <w:noProof/>
          <w:lang w:val="ka-GE"/>
        </w:rPr>
        <w:t xml:space="preserve"> კლასი)</w:t>
      </w:r>
      <w:r w:rsidR="00E04045">
        <w:rPr>
          <w:rFonts w:ascii="Sylfaen" w:hAnsi="Sylfaen" w:cs="LitNusx"/>
          <w:iCs/>
          <w:noProof/>
          <w:lang w:val="ka-GE"/>
        </w:rPr>
        <w:t xml:space="preserve"> პრეპარატის ნახევარდაშლის დრო გაიზარდა 7-9 საათამდე, მრუდქვეშა ფართობმა კი 5-7 ჯერ მოიმატა, ხოლო სისხლის შრ</w:t>
      </w:r>
      <w:r w:rsidR="00DC3358">
        <w:rPr>
          <w:rFonts w:ascii="Sylfaen" w:hAnsi="Sylfaen" w:cs="LitNusx"/>
          <w:iCs/>
          <w:noProof/>
          <w:lang w:val="ka-GE"/>
        </w:rPr>
        <w:t>ატში პანტოპრაზოლის კონცენტრაცია</w:t>
      </w:r>
      <w:r w:rsidR="00E04045">
        <w:rPr>
          <w:rFonts w:ascii="Sylfaen" w:hAnsi="Sylfaen" w:cs="LitNusx"/>
          <w:iCs/>
          <w:noProof/>
          <w:lang w:val="ka-GE"/>
        </w:rPr>
        <w:t xml:space="preserve"> 1.5</w:t>
      </w:r>
      <w:r w:rsidR="00DC3358">
        <w:rPr>
          <w:rFonts w:ascii="Sylfaen" w:hAnsi="Sylfaen" w:cs="LitNusx"/>
          <w:iCs/>
          <w:noProof/>
          <w:lang w:val="ka-GE"/>
        </w:rPr>
        <w:t>-ჯერ მეტია ჯანმრთელ პაციენტებში ამავე პარამეტრთან</w:t>
      </w:r>
      <w:r w:rsidR="00E04045">
        <w:rPr>
          <w:rFonts w:ascii="Sylfaen" w:hAnsi="Sylfaen" w:cs="LitNusx"/>
          <w:iCs/>
          <w:noProof/>
          <w:lang w:val="ka-GE"/>
        </w:rPr>
        <w:t xml:space="preserve"> შედარებით.</w:t>
      </w:r>
    </w:p>
    <w:p w14:paraId="497AC8BB" w14:textId="00854812" w:rsidR="00FF6CEF" w:rsidRDefault="00FF6CEF" w:rsidP="009A4195">
      <w:pPr>
        <w:jc w:val="both"/>
        <w:rPr>
          <w:rFonts w:ascii="Sylfaen" w:hAnsi="Sylfaen" w:cs="LitNusx"/>
          <w:iCs/>
          <w:noProof/>
          <w:lang w:val="ka-GE"/>
        </w:rPr>
      </w:pPr>
      <w:r>
        <w:rPr>
          <w:rFonts w:ascii="Sylfaen" w:hAnsi="Sylfaen" w:cs="LitNusx"/>
          <w:iCs/>
          <w:noProof/>
          <w:u w:val="single"/>
          <w:lang w:val="ka-GE"/>
        </w:rPr>
        <w:t>ხანდაზმულები</w:t>
      </w:r>
      <w:r>
        <w:rPr>
          <w:rFonts w:ascii="Sylfaen" w:hAnsi="Sylfaen" w:cs="LitNusx"/>
          <w:iCs/>
          <w:noProof/>
          <w:lang w:val="ka-GE"/>
        </w:rPr>
        <w:t xml:space="preserve">: შეიმჩნევა მრუდქვეშა ფართობისა და </w:t>
      </w:r>
      <w:r>
        <w:rPr>
          <w:rFonts w:ascii="Sylfaen" w:hAnsi="Sylfaen" w:cs="LitNusx"/>
          <w:iCs/>
          <w:noProof/>
        </w:rPr>
        <w:t>C</w:t>
      </w:r>
      <w:r w:rsidR="009870FC">
        <w:rPr>
          <w:rFonts w:ascii="Sylfaen" w:hAnsi="Sylfaen" w:cs="LitNusx"/>
          <w:iCs/>
          <w:noProof/>
          <w:vertAlign w:val="subscript"/>
        </w:rPr>
        <w:t>max</w:t>
      </w:r>
      <w:r>
        <w:rPr>
          <w:rFonts w:ascii="Sylfaen" w:hAnsi="Sylfaen" w:cs="LitNusx"/>
          <w:iCs/>
          <w:noProof/>
        </w:rPr>
        <w:t>-</w:t>
      </w:r>
      <w:r>
        <w:rPr>
          <w:rFonts w:ascii="Sylfaen" w:hAnsi="Sylfaen" w:cs="LitNusx"/>
          <w:iCs/>
          <w:noProof/>
          <w:lang w:val="ka-GE"/>
        </w:rPr>
        <w:t>ის მცირე მომატება ჯ</w:t>
      </w:r>
      <w:r w:rsidR="007A1123">
        <w:rPr>
          <w:rFonts w:ascii="Sylfaen" w:hAnsi="Sylfaen" w:cs="LitNusx"/>
          <w:iCs/>
          <w:noProof/>
          <w:lang w:val="ka-GE"/>
        </w:rPr>
        <w:t>ანმრთელ პირებთან შედარებით, რაც</w:t>
      </w:r>
      <w:r>
        <w:rPr>
          <w:rFonts w:ascii="Sylfaen" w:hAnsi="Sylfaen" w:cs="LitNusx"/>
          <w:iCs/>
          <w:noProof/>
          <w:lang w:val="ka-GE"/>
        </w:rPr>
        <w:t xml:space="preserve"> ასევე, კლინიკურად უმნიშვნელოა და არ საჭიროებს დოზის კორექციას.</w:t>
      </w:r>
    </w:p>
    <w:p w14:paraId="458220C4" w14:textId="032F13C3" w:rsidR="00FD726A" w:rsidRPr="002D4D16" w:rsidRDefault="00FD726A" w:rsidP="009A4195">
      <w:pPr>
        <w:jc w:val="both"/>
        <w:rPr>
          <w:rFonts w:ascii="Sylfaen" w:hAnsi="Sylfaen" w:cs="LitNusx"/>
          <w:iCs/>
          <w:noProof/>
        </w:rPr>
      </w:pPr>
      <w:r>
        <w:rPr>
          <w:rFonts w:ascii="Sylfaen" w:hAnsi="Sylfaen" w:cs="LitNusx"/>
          <w:iCs/>
          <w:noProof/>
          <w:u w:val="single"/>
          <w:lang w:val="ka-GE"/>
        </w:rPr>
        <w:t>პედ</w:t>
      </w:r>
      <w:r w:rsidRPr="00FD726A">
        <w:rPr>
          <w:rFonts w:ascii="Sylfaen" w:hAnsi="Sylfaen" w:cs="LitNusx"/>
          <w:iCs/>
          <w:noProof/>
          <w:u w:val="single"/>
          <w:lang w:val="ka-GE"/>
        </w:rPr>
        <w:t>იატ</w:t>
      </w:r>
      <w:r>
        <w:rPr>
          <w:rFonts w:ascii="Sylfaen" w:hAnsi="Sylfaen" w:cs="LitNusx"/>
          <w:iCs/>
          <w:noProof/>
          <w:u w:val="single"/>
          <w:lang w:val="ka-GE"/>
        </w:rPr>
        <w:t>რ</w:t>
      </w:r>
      <w:r w:rsidRPr="00FD726A">
        <w:rPr>
          <w:rFonts w:ascii="Sylfaen" w:hAnsi="Sylfaen" w:cs="LitNusx"/>
          <w:iCs/>
          <w:noProof/>
          <w:u w:val="single"/>
          <w:lang w:val="ka-GE"/>
        </w:rPr>
        <w:t>იული ასაკის პაციენტები</w:t>
      </w:r>
      <w:r>
        <w:rPr>
          <w:rFonts w:ascii="Sylfaen" w:hAnsi="Sylfaen" w:cs="LitNusx"/>
          <w:iCs/>
          <w:noProof/>
          <w:lang w:val="ka-GE"/>
        </w:rPr>
        <w:t>: 18 წლამდე ასაკის პაციენტებში უსაფრთხოებისა და ეფექტურობის მონაცემები არ არის დადგენილი</w:t>
      </w:r>
      <w:r w:rsidR="007A1123">
        <w:rPr>
          <w:rFonts w:ascii="Sylfaen" w:hAnsi="Sylfaen" w:cs="LitNusx"/>
          <w:iCs/>
          <w:noProof/>
          <w:lang w:val="ka-GE"/>
        </w:rPr>
        <w:t>, რის გამოც პანტოზოლის</w:t>
      </w:r>
      <w:r w:rsidR="002D4D16">
        <w:rPr>
          <w:rFonts w:ascii="Sylfaen" w:hAnsi="Sylfaen" w:cs="LitNusx"/>
          <w:iCs/>
          <w:noProof/>
          <w:lang w:val="ka-GE"/>
        </w:rPr>
        <w:t xml:space="preserve"> გამოყენება 18 წლამდე ასაკის ბავშვებსა და მოზარდებში არ არის რეკომენდებული.</w:t>
      </w:r>
    </w:p>
    <w:p w14:paraId="6E3227AA" w14:textId="15E052FB" w:rsidR="00FF5386" w:rsidRPr="009A291D" w:rsidRDefault="00FF5386" w:rsidP="00E9686B">
      <w:pPr>
        <w:ind w:right="360"/>
        <w:jc w:val="both"/>
        <w:rPr>
          <w:rFonts w:ascii="Sylfaen" w:hAnsi="Sylfaen" w:cs="LitNusx"/>
          <w:iCs/>
          <w:noProof/>
          <w:highlight w:val="green"/>
          <w:lang w:val="ka-GE"/>
        </w:rPr>
      </w:pPr>
    </w:p>
    <w:p w14:paraId="5FFAD864" w14:textId="77777777" w:rsidR="00371909" w:rsidRPr="009A291D" w:rsidRDefault="00371909" w:rsidP="00371909">
      <w:pPr>
        <w:ind w:right="360"/>
        <w:jc w:val="both"/>
        <w:rPr>
          <w:rFonts w:ascii="Sylfaen" w:hAnsi="Sylfaen" w:cs="LitNusx"/>
          <w:noProof/>
          <w:highlight w:val="green"/>
          <w:lang w:val="sv-SE"/>
        </w:rPr>
      </w:pPr>
    </w:p>
    <w:p w14:paraId="354C6672" w14:textId="15136D56" w:rsidR="00371909" w:rsidRDefault="009E7375" w:rsidP="00371909">
      <w:pPr>
        <w:ind w:right="360"/>
        <w:rPr>
          <w:rFonts w:ascii="Sylfaen" w:hAnsi="Sylfaen" w:cs="LitNusx"/>
          <w:b/>
          <w:bCs/>
          <w:noProof/>
          <w:lang w:val="ka-GE"/>
        </w:rPr>
      </w:pPr>
      <w:r w:rsidRPr="002D4D16">
        <w:rPr>
          <w:rFonts w:ascii="Sylfaen" w:hAnsi="Sylfaen" w:cs="Sylfaen"/>
          <w:b/>
          <w:bCs/>
          <w:noProof/>
          <w:lang w:val="sv-SE"/>
        </w:rPr>
        <w:t>ჩვენება</w:t>
      </w:r>
      <w:r w:rsidR="00371909" w:rsidRPr="002D4D16">
        <w:rPr>
          <w:rFonts w:ascii="Sylfaen" w:hAnsi="Sylfaen" w:cs="LitNusx"/>
          <w:b/>
          <w:bCs/>
          <w:noProof/>
          <w:lang w:val="sv-SE"/>
        </w:rPr>
        <w:t>:</w:t>
      </w:r>
      <w:r w:rsidR="00881759" w:rsidRPr="002D4D16">
        <w:rPr>
          <w:rFonts w:ascii="Sylfaen" w:hAnsi="Sylfaen" w:cs="LitNusx"/>
          <w:b/>
          <w:bCs/>
          <w:noProof/>
          <w:lang w:val="ka-GE"/>
        </w:rPr>
        <w:t xml:space="preserve"> </w:t>
      </w:r>
    </w:p>
    <w:p w14:paraId="25563AE2" w14:textId="4BE23C0C" w:rsidR="002D4D16" w:rsidRDefault="002D4D16" w:rsidP="002D4D16">
      <w:pPr>
        <w:pStyle w:val="ListParagraph"/>
        <w:numPr>
          <w:ilvl w:val="0"/>
          <w:numId w:val="6"/>
        </w:numPr>
        <w:ind w:right="360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გასტროეზოფაგური რეფლუქს-დაავადება (გერდ), ეროზიული რეფლუქს-ეზოფაგიტის მკურნალობა;</w:t>
      </w:r>
    </w:p>
    <w:p w14:paraId="41267D96" w14:textId="0A20459A" w:rsidR="002D4D16" w:rsidRPr="002D4D16" w:rsidRDefault="002D4D16" w:rsidP="002D4D16">
      <w:pPr>
        <w:pStyle w:val="ListParagraph"/>
        <w:numPr>
          <w:ilvl w:val="0"/>
          <w:numId w:val="6"/>
        </w:numPr>
        <w:ind w:right="360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ზოლინგერ-ელისონის სინდრომი და სხვა ჰიპერსეკრეციული მდგომარეობები.</w:t>
      </w:r>
    </w:p>
    <w:p w14:paraId="14FB675A" w14:textId="77777777" w:rsidR="00FD6D50" w:rsidRPr="006A4B6C" w:rsidRDefault="00FD6D50" w:rsidP="00FD6D50">
      <w:pPr>
        <w:pStyle w:val="ListParagraph"/>
        <w:ind w:left="842" w:right="360"/>
        <w:rPr>
          <w:rFonts w:ascii="Sylfaen" w:hAnsi="Sylfaen" w:cs="LitNusx"/>
          <w:noProof/>
          <w:color w:val="FF0000"/>
          <w:lang w:val="sv-SE"/>
        </w:rPr>
      </w:pPr>
    </w:p>
    <w:p w14:paraId="1BC2DC24" w14:textId="77777777" w:rsidR="00371909" w:rsidRPr="00487650" w:rsidRDefault="009E7375" w:rsidP="005B6BFE">
      <w:pPr>
        <w:ind w:right="360"/>
        <w:jc w:val="both"/>
        <w:rPr>
          <w:rFonts w:ascii="Sylfaen" w:hAnsi="Sylfaen" w:cs="LitNusx"/>
          <w:b/>
          <w:bCs/>
          <w:noProof/>
          <w:lang w:val="sv-SE"/>
        </w:rPr>
      </w:pPr>
      <w:r w:rsidRPr="00487650">
        <w:rPr>
          <w:rFonts w:ascii="Sylfaen" w:hAnsi="Sylfaen" w:cs="Sylfaen"/>
          <w:b/>
          <w:bCs/>
          <w:noProof/>
          <w:lang w:val="sv-SE"/>
        </w:rPr>
        <w:t>მიღების</w:t>
      </w:r>
      <w:r w:rsidR="00371909" w:rsidRPr="00487650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487650">
        <w:rPr>
          <w:rFonts w:ascii="Sylfaen" w:hAnsi="Sylfaen" w:cs="Sylfaen"/>
          <w:b/>
          <w:bCs/>
          <w:noProof/>
          <w:lang w:val="sv-SE"/>
        </w:rPr>
        <w:t>წესი</w:t>
      </w:r>
      <w:r w:rsidR="00371909" w:rsidRPr="00487650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487650">
        <w:rPr>
          <w:rFonts w:ascii="Sylfaen" w:hAnsi="Sylfaen" w:cs="Sylfaen"/>
          <w:b/>
          <w:bCs/>
          <w:noProof/>
          <w:lang w:val="sv-SE"/>
        </w:rPr>
        <w:t>და</w:t>
      </w:r>
      <w:r w:rsidR="00371909" w:rsidRPr="00487650">
        <w:rPr>
          <w:rFonts w:ascii="Sylfaen" w:hAnsi="Sylfaen" w:cs="LitNusx"/>
          <w:b/>
          <w:bCs/>
          <w:noProof/>
          <w:lang w:val="sv-SE"/>
        </w:rPr>
        <w:t xml:space="preserve"> </w:t>
      </w:r>
      <w:r w:rsidRPr="00487650">
        <w:rPr>
          <w:rFonts w:ascii="Sylfaen" w:hAnsi="Sylfaen" w:cs="Sylfaen"/>
          <w:b/>
          <w:bCs/>
          <w:noProof/>
          <w:lang w:val="sv-SE"/>
        </w:rPr>
        <w:t>დოზირება</w:t>
      </w:r>
      <w:r w:rsidR="00371909" w:rsidRPr="00487650">
        <w:rPr>
          <w:rFonts w:ascii="Sylfaen" w:hAnsi="Sylfaen" w:cs="LitNusx"/>
          <w:b/>
          <w:bCs/>
          <w:noProof/>
          <w:lang w:val="sv-SE"/>
        </w:rPr>
        <w:t>:</w:t>
      </w:r>
    </w:p>
    <w:p w14:paraId="0C84EBD6" w14:textId="394710B1" w:rsidR="00371909" w:rsidRPr="005B6BFE" w:rsidRDefault="002D4D16" w:rsidP="005B6BFE">
      <w:pPr>
        <w:ind w:right="360"/>
        <w:jc w:val="both"/>
        <w:rPr>
          <w:rFonts w:ascii="Sylfaen" w:hAnsi="Sylfaen" w:cs="LitNusx"/>
          <w:noProof/>
          <w:lang w:val="ka-GE"/>
        </w:rPr>
      </w:pPr>
      <w:r w:rsidRPr="005B6BFE">
        <w:rPr>
          <w:rFonts w:ascii="Sylfaen" w:hAnsi="Sylfaen" w:cs="LitNusx"/>
          <w:noProof/>
          <w:lang w:val="ka-GE"/>
        </w:rPr>
        <w:t>პანტოზოლის ინტრავენურად შეყვანა რეკომენდებულია</w:t>
      </w:r>
      <w:r w:rsidR="008A376A" w:rsidRPr="005B6BFE">
        <w:rPr>
          <w:rFonts w:ascii="Sylfaen" w:hAnsi="Sylfaen" w:cs="LitNusx"/>
          <w:noProof/>
          <w:lang w:val="ka-GE"/>
        </w:rPr>
        <w:t xml:space="preserve"> მხოლოდ იმ შემთხვევებში, როცა პრეპარატის</w:t>
      </w:r>
      <w:r w:rsidRPr="005B6BFE">
        <w:rPr>
          <w:rFonts w:ascii="Sylfaen" w:hAnsi="Sylfaen" w:cs="LitNusx"/>
          <w:noProof/>
          <w:lang w:val="ka-GE"/>
        </w:rPr>
        <w:t xml:space="preserve"> შიგნით მიღება შეუძლებელია.</w:t>
      </w:r>
    </w:p>
    <w:p w14:paraId="15356091" w14:textId="45564DF1" w:rsidR="0047610F" w:rsidRPr="005B6BFE" w:rsidRDefault="008A376A" w:rsidP="005B6BFE">
      <w:pPr>
        <w:ind w:right="360"/>
        <w:jc w:val="both"/>
        <w:rPr>
          <w:rFonts w:ascii="Sylfaen" w:hAnsi="Sylfaen" w:cs="LitNusx"/>
          <w:noProof/>
          <w:lang w:val="ka-GE"/>
        </w:rPr>
      </w:pPr>
      <w:r w:rsidRPr="005B6BFE">
        <w:rPr>
          <w:rFonts w:ascii="Sylfaen" w:hAnsi="Sylfaen" w:cs="LitNusx"/>
          <w:bCs/>
          <w:noProof/>
          <w:lang w:val="ka-GE"/>
        </w:rPr>
        <w:t xml:space="preserve">გასტროეზოფაგური რეფლუქს-დაავადების </w:t>
      </w:r>
      <w:r w:rsidRPr="005B6BFE">
        <w:rPr>
          <w:rFonts w:ascii="Sylfaen" w:hAnsi="Sylfaen" w:cs="LitNusx"/>
          <w:noProof/>
          <w:lang w:val="ka-GE"/>
        </w:rPr>
        <w:t>(გერდ)</w:t>
      </w:r>
      <w:r w:rsidR="0047610F" w:rsidRPr="005B6BFE">
        <w:rPr>
          <w:rFonts w:ascii="Sylfaen" w:hAnsi="Sylfaen" w:cs="LitNusx"/>
          <w:noProof/>
          <w:lang w:val="ka-GE"/>
        </w:rPr>
        <w:t>, ეროზიული რეფლუქს-ეზოფაგიტის მკურნალობა:</w:t>
      </w:r>
    </w:p>
    <w:p w14:paraId="6A30971D" w14:textId="4ADD2DE1" w:rsidR="0047610F" w:rsidRPr="005B6BFE" w:rsidRDefault="0047610F" w:rsidP="005B6BFE">
      <w:pPr>
        <w:ind w:right="360"/>
        <w:jc w:val="both"/>
        <w:rPr>
          <w:rFonts w:ascii="Sylfaen" w:hAnsi="Sylfaen" w:cs="LitNusx"/>
          <w:noProof/>
          <w:lang w:val="ka-GE"/>
        </w:rPr>
      </w:pPr>
      <w:r w:rsidRPr="005B6BFE">
        <w:rPr>
          <w:rFonts w:ascii="Sylfaen" w:hAnsi="Sylfaen" w:cs="LitNusx"/>
          <w:noProof/>
          <w:lang w:val="ka-GE"/>
        </w:rPr>
        <w:t>რეკომენდებული დოზა - 40 მგ ერთხელ დღე-ღამეში, 7-10 დღის განმავლობაში.</w:t>
      </w:r>
    </w:p>
    <w:p w14:paraId="639D7EDE" w14:textId="2E0ACB77" w:rsidR="00097231" w:rsidRPr="005B6BFE" w:rsidRDefault="00097231" w:rsidP="005B6BFE">
      <w:pPr>
        <w:ind w:right="360"/>
        <w:jc w:val="both"/>
        <w:rPr>
          <w:rFonts w:ascii="Sylfaen" w:hAnsi="Sylfaen" w:cs="LitNusx"/>
          <w:noProof/>
          <w:lang w:val="ka-GE"/>
        </w:rPr>
      </w:pPr>
      <w:r w:rsidRPr="005B6BFE">
        <w:rPr>
          <w:rFonts w:ascii="Sylfaen" w:hAnsi="Sylfaen" w:cs="LitNusx"/>
          <w:noProof/>
          <w:lang w:val="ka-GE"/>
        </w:rPr>
        <w:t>ინტრავენურად მისაღებ ხსნარს ამზადებენ შემდეგი წესის მიხედვით: 10 მლ ნატრიუმის ქლორიდის 0.9% ხსნარს (ფიზიოლოგიური ხსნარი) ურევენ ფლაკონში არსებულ ფხვნილს. მიღებული ხსნარის მიღება შეიძლება როგორც პირდაპირ, ასევე მისი შერევით ფიზიოლოგიური ხსნარის 100 მლ-თან ან გლუკოზის (5%) ხსნარის 50 მლ-თან.</w:t>
      </w:r>
    </w:p>
    <w:p w14:paraId="2235FCDD" w14:textId="5744F36A" w:rsidR="0047610F" w:rsidRPr="00CB090C" w:rsidRDefault="00217813" w:rsidP="005B6BFE">
      <w:pPr>
        <w:ind w:right="360"/>
        <w:jc w:val="both"/>
        <w:rPr>
          <w:rFonts w:ascii="Sylfaen" w:hAnsi="Sylfaen" w:cs="LitNusx"/>
          <w:noProof/>
          <w:lang w:val="ka-GE"/>
        </w:rPr>
      </w:pPr>
      <w:r w:rsidRPr="005B6BFE">
        <w:rPr>
          <w:rFonts w:ascii="Sylfaen" w:hAnsi="Sylfaen" w:cs="LitNusx"/>
          <w:noProof/>
          <w:lang w:val="ka-GE"/>
        </w:rPr>
        <w:t>ორი ფლაკონიდან მომზადებულ ხსნარს ერთმანეთში შეურევენ და შეჰყავთ ინტრავენურად 2 წუთის განმავლობაში.</w:t>
      </w:r>
    </w:p>
    <w:p w14:paraId="0B3B1E06" w14:textId="77777777" w:rsidR="00FF6EFB" w:rsidRPr="00217813" w:rsidRDefault="00FF6EFB" w:rsidP="00217813">
      <w:pPr>
        <w:ind w:right="360"/>
        <w:rPr>
          <w:rFonts w:ascii="Sylfaen" w:hAnsi="Sylfaen" w:cs="LitNusx"/>
          <w:noProof/>
          <w:lang w:val="ka-GE"/>
        </w:rPr>
      </w:pPr>
    </w:p>
    <w:p w14:paraId="62583B98" w14:textId="6B8407BB" w:rsidR="00371909" w:rsidRPr="00FF6EFB" w:rsidRDefault="009E7375" w:rsidP="00371909">
      <w:pPr>
        <w:ind w:right="360"/>
        <w:rPr>
          <w:rFonts w:ascii="Sylfaen" w:hAnsi="Sylfaen" w:cs="LitNusx"/>
          <w:b/>
          <w:bCs/>
          <w:noProof/>
          <w:lang w:val="ka-GE"/>
        </w:rPr>
      </w:pPr>
      <w:r w:rsidRPr="00FF6EFB">
        <w:rPr>
          <w:rFonts w:ascii="Sylfaen" w:hAnsi="Sylfaen" w:cs="Sylfaen"/>
          <w:b/>
          <w:bCs/>
          <w:noProof/>
          <w:lang w:val="ka-GE"/>
        </w:rPr>
        <w:lastRenderedPageBreak/>
        <w:t>გვერდითი</w:t>
      </w:r>
      <w:r w:rsidR="00371909" w:rsidRPr="00FF6EFB">
        <w:rPr>
          <w:rFonts w:ascii="Sylfaen" w:hAnsi="Sylfaen" w:cs="LitNusx"/>
          <w:b/>
          <w:bCs/>
          <w:noProof/>
          <w:lang w:val="ka-GE"/>
        </w:rPr>
        <w:t xml:space="preserve"> </w:t>
      </w:r>
      <w:r w:rsidRPr="00FF6EFB">
        <w:rPr>
          <w:rFonts w:ascii="Sylfaen" w:hAnsi="Sylfaen" w:cs="Sylfaen"/>
          <w:b/>
          <w:bCs/>
          <w:noProof/>
          <w:lang w:val="ka-GE"/>
        </w:rPr>
        <w:t>მოვლენები</w:t>
      </w:r>
      <w:r w:rsidR="00371909" w:rsidRPr="00FF6EFB">
        <w:rPr>
          <w:rFonts w:ascii="Sylfaen" w:hAnsi="Sylfaen" w:cs="LitNusx"/>
          <w:b/>
          <w:bCs/>
          <w:noProof/>
          <w:lang w:val="ka-GE"/>
        </w:rPr>
        <w:t>:</w:t>
      </w:r>
    </w:p>
    <w:p w14:paraId="5467F7A2" w14:textId="3A2F217C" w:rsidR="00FF6EFB" w:rsidRPr="009E2BB9" w:rsidRDefault="00FF6EFB" w:rsidP="00FF6EFB">
      <w:pPr>
        <w:jc w:val="both"/>
        <w:rPr>
          <w:rFonts w:ascii="Sylfaen" w:hAnsi="Sylfaen"/>
          <w:bCs/>
          <w:lang w:val="nb-NO"/>
        </w:rPr>
      </w:pPr>
      <w:r>
        <w:rPr>
          <w:rFonts w:ascii="Sylfaen" w:hAnsi="Sylfaen"/>
          <w:bCs/>
          <w:lang w:val="ka-GE"/>
        </w:rPr>
        <w:t>პანტოზოლი,</w:t>
      </w:r>
      <w:r w:rsidRPr="009E2BB9">
        <w:rPr>
          <w:rFonts w:ascii="Sylfaen" w:hAnsi="Sylfaen"/>
          <w:bCs/>
          <w:lang w:val="nb-NO"/>
        </w:rPr>
        <w:t xml:space="preserve"> ისევე როგორც </w:t>
      </w:r>
      <w:r w:rsidRPr="009E2BB9">
        <w:rPr>
          <w:rFonts w:ascii="Sylfaen" w:hAnsi="Sylfaen"/>
          <w:bCs/>
          <w:lang w:val="ka-GE"/>
        </w:rPr>
        <w:t>სხვა პრეპარატები</w:t>
      </w:r>
      <w:r w:rsidRPr="009E2BB9">
        <w:rPr>
          <w:rFonts w:ascii="Sylfaen" w:hAnsi="Sylfaen"/>
          <w:bCs/>
          <w:lang w:val="nb-NO"/>
        </w:rPr>
        <w:t xml:space="preserve">, </w:t>
      </w:r>
      <w:r w:rsidR="009361BD">
        <w:rPr>
          <w:rFonts w:ascii="Sylfaen" w:hAnsi="Sylfaen"/>
          <w:bCs/>
          <w:lang w:val="ka-GE"/>
        </w:rPr>
        <w:t xml:space="preserve">პანტოზოლი </w:t>
      </w:r>
      <w:r w:rsidRPr="009E2BB9">
        <w:rPr>
          <w:rFonts w:ascii="Sylfaen" w:hAnsi="Sylfaen"/>
          <w:bCs/>
          <w:lang w:val="nb-NO"/>
        </w:rPr>
        <w:t xml:space="preserve">შეიძლება </w:t>
      </w:r>
      <w:r w:rsidRPr="009E2BB9">
        <w:rPr>
          <w:rFonts w:ascii="Sylfaen" w:hAnsi="Sylfaen"/>
          <w:bCs/>
          <w:lang w:val="ka-GE"/>
        </w:rPr>
        <w:t>იწვევდეს</w:t>
      </w:r>
      <w:r w:rsidRPr="009E2BB9">
        <w:rPr>
          <w:rFonts w:ascii="Sylfaen" w:hAnsi="Sylfaen"/>
          <w:bCs/>
          <w:lang w:val="nb-NO"/>
        </w:rPr>
        <w:t xml:space="preserve"> გვერდით </w:t>
      </w:r>
      <w:r w:rsidRPr="009E2BB9">
        <w:rPr>
          <w:rFonts w:ascii="Sylfaen" w:hAnsi="Sylfaen"/>
          <w:bCs/>
          <w:lang w:val="ka-GE"/>
        </w:rPr>
        <w:t>რეაქციებს</w:t>
      </w:r>
      <w:r w:rsidRPr="009E2BB9">
        <w:rPr>
          <w:rFonts w:ascii="Sylfaen" w:hAnsi="Sylfaen"/>
          <w:bCs/>
          <w:lang w:val="nb-NO"/>
        </w:rPr>
        <w:t>, რომლებიც ყველას</w:t>
      </w:r>
      <w:r w:rsidRPr="009E2BB9">
        <w:rPr>
          <w:rFonts w:ascii="Sylfaen" w:hAnsi="Sylfaen"/>
          <w:bCs/>
          <w:lang w:val="ka-GE"/>
        </w:rPr>
        <w:t>თან</w:t>
      </w:r>
      <w:r w:rsidRPr="009E2BB9">
        <w:rPr>
          <w:rFonts w:ascii="Sylfaen" w:hAnsi="Sylfaen"/>
          <w:bCs/>
          <w:lang w:val="nb-NO"/>
        </w:rPr>
        <w:t xml:space="preserve"> არ </w:t>
      </w:r>
      <w:r w:rsidRPr="009E2BB9">
        <w:rPr>
          <w:rFonts w:ascii="Sylfaen" w:hAnsi="Sylfaen"/>
          <w:bCs/>
          <w:lang w:val="ka-GE"/>
        </w:rPr>
        <w:t>ვლინდება</w:t>
      </w:r>
      <w:r w:rsidRPr="009E2BB9">
        <w:rPr>
          <w:rFonts w:ascii="Sylfaen" w:hAnsi="Sylfaen"/>
          <w:bCs/>
          <w:lang w:val="nb-NO"/>
        </w:rPr>
        <w:t>.</w:t>
      </w:r>
    </w:p>
    <w:p w14:paraId="3393DAA5" w14:textId="7189CC4A" w:rsidR="00FF6EFB" w:rsidRDefault="00FF6EFB" w:rsidP="00FF6EFB">
      <w:pPr>
        <w:jc w:val="both"/>
        <w:rPr>
          <w:rFonts w:ascii="Sylfaen" w:hAnsi="Sylfaen"/>
          <w:bCs/>
          <w:lang w:val="nb-NO"/>
        </w:rPr>
      </w:pPr>
      <w:r w:rsidRPr="009E2BB9">
        <w:rPr>
          <w:rFonts w:ascii="Sylfaen" w:hAnsi="Sylfaen"/>
          <w:bCs/>
          <w:lang w:val="nb-NO"/>
        </w:rPr>
        <w:t xml:space="preserve">გვერდითი </w:t>
      </w:r>
      <w:r w:rsidRPr="009E2BB9">
        <w:rPr>
          <w:rFonts w:ascii="Sylfaen" w:hAnsi="Sylfaen"/>
          <w:bCs/>
          <w:lang w:val="ka-GE"/>
        </w:rPr>
        <w:t>მოვლენების</w:t>
      </w:r>
      <w:r w:rsidRPr="009E2BB9">
        <w:rPr>
          <w:rFonts w:ascii="Sylfaen" w:hAnsi="Sylfaen"/>
          <w:bCs/>
          <w:lang w:val="nb-NO"/>
        </w:rPr>
        <w:t xml:space="preserve"> სიხშირე: ძალიან ხშირად (≥1/10); ხშირად (≥1/100-დან &lt;1/10-მდე); </w:t>
      </w:r>
      <w:r w:rsidRPr="009E2BB9">
        <w:rPr>
          <w:rFonts w:ascii="Sylfaen" w:hAnsi="Sylfaen"/>
          <w:bCs/>
          <w:lang w:val="ka-GE"/>
        </w:rPr>
        <w:t>არახშირად</w:t>
      </w:r>
      <w:r w:rsidRPr="009E2BB9">
        <w:rPr>
          <w:rFonts w:ascii="Sylfaen" w:hAnsi="Sylfaen"/>
          <w:bCs/>
          <w:lang w:val="nb-NO"/>
        </w:rPr>
        <w:t xml:space="preserve"> (≥1/1000-დან &lt;1/100-მდე); იშვიათად (≥1/10000-დან &lt;1/1000-მდე); ძალიან იშვიათად (&lt;1/10000); უცნობია (</w:t>
      </w:r>
      <w:r w:rsidRPr="009E2BB9">
        <w:rPr>
          <w:rFonts w:ascii="Sylfaen" w:hAnsi="Sylfaen"/>
          <w:bCs/>
          <w:lang w:val="ka-GE"/>
        </w:rPr>
        <w:t>შეუძლებელია განისაზღვროს</w:t>
      </w:r>
      <w:r w:rsidRPr="009E2BB9">
        <w:rPr>
          <w:rFonts w:ascii="Sylfaen" w:hAnsi="Sylfaen"/>
          <w:bCs/>
          <w:lang w:val="nb-NO"/>
        </w:rPr>
        <w:t xml:space="preserve"> არსებული მონაცემებით).</w:t>
      </w:r>
    </w:p>
    <w:p w14:paraId="12E3AF58" w14:textId="77777777" w:rsidR="00497DE4" w:rsidRDefault="00497DE4" w:rsidP="00497DE4">
      <w:pPr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u w:val="single"/>
          <w:lang w:val="ka-GE"/>
        </w:rPr>
        <w:t>ნერვული სისტემის მხრივ</w:t>
      </w:r>
      <w:r>
        <w:rPr>
          <w:rFonts w:ascii="Sylfaen" w:hAnsi="Sylfaen"/>
          <w:bCs/>
          <w:lang w:val="ka-GE"/>
        </w:rPr>
        <w:t>: არახშრად - თავის ტკივილი, თავბრუ, იშვიათად - გემოს გაუკუღმართება, სიხშრე უცნობია - პარესთეზია;</w:t>
      </w:r>
    </w:p>
    <w:p w14:paraId="07DE734E" w14:textId="3A27BDA3" w:rsidR="00497DE4" w:rsidRDefault="00497DE4" w:rsidP="00497DE4">
      <w:pPr>
        <w:jc w:val="both"/>
        <w:rPr>
          <w:rFonts w:ascii="Sylfaen" w:hAnsi="Sylfaen" w:cs="LitNusx"/>
          <w:noProof/>
          <w:lang w:val="ka-GE"/>
        </w:rPr>
      </w:pPr>
      <w:r>
        <w:rPr>
          <w:rFonts w:ascii="Sylfaen" w:hAnsi="Sylfaen" w:cs="LitNusx"/>
          <w:noProof/>
          <w:u w:val="single"/>
          <w:lang w:val="ka-GE"/>
        </w:rPr>
        <w:t>ფსიქიკური სფეროს მხრივ</w:t>
      </w:r>
      <w:r>
        <w:rPr>
          <w:rFonts w:ascii="Sylfaen" w:hAnsi="Sylfaen" w:cs="LitNusx"/>
          <w:noProof/>
          <w:lang w:val="ka-GE"/>
        </w:rPr>
        <w:t xml:space="preserve">: არახშირად - ძილის დარღვევები, იშვიათად </w:t>
      </w:r>
      <w:r w:rsidR="0006478E">
        <w:rPr>
          <w:rFonts w:ascii="Sylfaen" w:hAnsi="Sylfaen" w:cs="LitNusx"/>
          <w:noProof/>
          <w:lang w:val="ka-GE"/>
        </w:rPr>
        <w:t>- დეპრესია, ძალიან იშვიათად - დე</w:t>
      </w:r>
      <w:r>
        <w:rPr>
          <w:rFonts w:ascii="Sylfaen" w:hAnsi="Sylfaen" w:cs="LitNusx"/>
          <w:noProof/>
          <w:lang w:val="ka-GE"/>
        </w:rPr>
        <w:t>ზორიენტაცია, სიხშრე უცნობია - ჰალუცინაციები, დაბნეულობა;</w:t>
      </w:r>
    </w:p>
    <w:p w14:paraId="705EB91A" w14:textId="2042FB15" w:rsidR="009E5A89" w:rsidRDefault="009E5A89" w:rsidP="00497DE4">
      <w:pPr>
        <w:jc w:val="both"/>
        <w:rPr>
          <w:rFonts w:ascii="Sylfaen" w:hAnsi="Sylfaen"/>
          <w:bCs/>
          <w:lang w:val="ka-GE"/>
        </w:rPr>
      </w:pPr>
      <w:r w:rsidRPr="009E5A89">
        <w:rPr>
          <w:rFonts w:ascii="Sylfaen" w:hAnsi="Sylfaen"/>
          <w:bCs/>
          <w:u w:val="single"/>
          <w:lang w:val="ka-GE"/>
        </w:rPr>
        <w:t>სისხლმბადი ორგანობის მხრივ</w:t>
      </w:r>
      <w:r>
        <w:rPr>
          <w:rFonts w:ascii="Sylfaen" w:hAnsi="Sylfaen"/>
          <w:bCs/>
          <w:lang w:val="ka-GE"/>
        </w:rPr>
        <w:t>: იშვიათად - აგრანულოციტოზი, ძალიან იშვიათად - თრომბოციტო</w:t>
      </w:r>
      <w:r w:rsidR="009E06BD">
        <w:rPr>
          <w:rFonts w:ascii="Sylfaen" w:hAnsi="Sylfaen"/>
          <w:bCs/>
          <w:lang w:val="ka-GE"/>
        </w:rPr>
        <w:t>პენია, ლეიკოპენია, პანციტოპენია;</w:t>
      </w:r>
    </w:p>
    <w:p w14:paraId="44A714B1" w14:textId="65F257DE" w:rsidR="009E06BD" w:rsidRPr="009E06BD" w:rsidRDefault="009E06BD" w:rsidP="00497DE4">
      <w:pPr>
        <w:jc w:val="both"/>
        <w:rPr>
          <w:rFonts w:ascii="Sylfaen" w:hAnsi="Sylfaen"/>
          <w:bCs/>
          <w:u w:val="single"/>
          <w:lang w:val="ka-GE"/>
        </w:rPr>
      </w:pPr>
      <w:r w:rsidRPr="009E06BD">
        <w:rPr>
          <w:rFonts w:ascii="Sylfaen" w:hAnsi="Sylfaen"/>
          <w:bCs/>
          <w:u w:val="single"/>
          <w:lang w:val="ka-GE"/>
        </w:rPr>
        <w:t>იმუნური სისტემის მხრივ</w:t>
      </w:r>
      <w:r w:rsidRPr="009E06BD">
        <w:rPr>
          <w:rFonts w:ascii="Sylfaen" w:hAnsi="Sylfaen"/>
          <w:bCs/>
          <w:lang w:val="ka-GE"/>
        </w:rPr>
        <w:t>:</w:t>
      </w:r>
      <w:r>
        <w:rPr>
          <w:rFonts w:ascii="Sylfaen" w:hAnsi="Sylfaen"/>
          <w:bCs/>
          <w:lang w:val="ka-GE"/>
        </w:rPr>
        <w:t xml:space="preserve"> იშვიათად - ზემგრძნობელობა (მათ შორის ანაფილაქსიური რეაქციები);</w:t>
      </w:r>
    </w:p>
    <w:p w14:paraId="49AD8138" w14:textId="1A65FF82" w:rsidR="009E5A89" w:rsidRDefault="009E5A89" w:rsidP="00497DE4">
      <w:pPr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u w:val="single"/>
          <w:lang w:val="ka-GE"/>
        </w:rPr>
        <w:t>ჰეპატობილიარული სისტემის მხრივ</w:t>
      </w:r>
      <w:r>
        <w:rPr>
          <w:rFonts w:ascii="Sylfaen" w:hAnsi="Sylfaen"/>
          <w:bCs/>
          <w:lang w:val="ka-GE"/>
        </w:rPr>
        <w:t xml:space="preserve">: </w:t>
      </w:r>
      <w:r w:rsidR="00893BD5">
        <w:rPr>
          <w:rFonts w:ascii="Sylfaen" w:hAnsi="Sylfaen"/>
          <w:bCs/>
          <w:lang w:val="ka-GE"/>
        </w:rPr>
        <w:t xml:space="preserve">არახშირად - ღვიძლის ფერმენტების (ტრანსამინაზების) დონის მომატება, იშვიათად - ბილირუბინის დონის მომატება, </w:t>
      </w:r>
      <w:r w:rsidR="00893BD5" w:rsidRPr="002A1D09">
        <w:rPr>
          <w:rFonts w:ascii="Sylfaen" w:hAnsi="Sylfaen"/>
          <w:bCs/>
          <w:lang w:val="ka-GE"/>
        </w:rPr>
        <w:t>სიხშირე უცნობია - ჰეპატოცელუ</w:t>
      </w:r>
      <w:r w:rsidR="009E06BD" w:rsidRPr="002A1D09">
        <w:rPr>
          <w:rFonts w:ascii="Sylfaen" w:hAnsi="Sylfaen"/>
          <w:bCs/>
          <w:lang w:val="ka-GE"/>
        </w:rPr>
        <w:t>ლურ</w:t>
      </w:r>
      <w:r w:rsidR="00893BD5" w:rsidRPr="002A1D09">
        <w:rPr>
          <w:rFonts w:ascii="Sylfaen" w:hAnsi="Sylfaen"/>
          <w:bCs/>
          <w:lang w:val="ka-GE"/>
        </w:rPr>
        <w:t>ი დაზიანება, სიყვით</w:t>
      </w:r>
      <w:r w:rsidR="002A1D09" w:rsidRPr="002A1D09">
        <w:rPr>
          <w:rFonts w:ascii="Sylfaen" w:hAnsi="Sylfaen"/>
          <w:bCs/>
          <w:lang w:val="ka-GE"/>
        </w:rPr>
        <w:t>ლე, ჰეპატოცელულურ</w:t>
      </w:r>
      <w:r w:rsidR="00893BD5" w:rsidRPr="002A1D09">
        <w:rPr>
          <w:rFonts w:ascii="Sylfaen" w:hAnsi="Sylfaen"/>
          <w:bCs/>
          <w:lang w:val="ka-GE"/>
        </w:rPr>
        <w:t>ი უკმარისობა;</w:t>
      </w:r>
      <w:r w:rsidR="00893BD5">
        <w:rPr>
          <w:rFonts w:ascii="Sylfaen" w:hAnsi="Sylfaen"/>
          <w:bCs/>
          <w:lang w:val="ka-GE"/>
        </w:rPr>
        <w:t xml:space="preserve"> </w:t>
      </w:r>
    </w:p>
    <w:p w14:paraId="41C37D97" w14:textId="67BF4AA8" w:rsidR="009E06BD" w:rsidRPr="009E06BD" w:rsidRDefault="009E06BD" w:rsidP="00497DE4">
      <w:pPr>
        <w:jc w:val="both"/>
        <w:rPr>
          <w:rFonts w:ascii="Sylfaen" w:hAnsi="Sylfaen" w:cs="LitNusx"/>
          <w:noProof/>
          <w:lang w:val="ka-GE"/>
        </w:rPr>
      </w:pPr>
      <w:r>
        <w:rPr>
          <w:rFonts w:ascii="Sylfaen" w:hAnsi="Sylfaen" w:cs="LitNusx"/>
          <w:noProof/>
          <w:u w:val="single"/>
          <w:lang w:val="ka-GE"/>
        </w:rPr>
        <w:t>საჭმლის მომნელებელი სისტემის მხრივ</w:t>
      </w:r>
      <w:r>
        <w:rPr>
          <w:rFonts w:ascii="Sylfaen" w:hAnsi="Sylfaen" w:cs="LitNusx"/>
          <w:noProof/>
          <w:lang w:val="ka-GE"/>
        </w:rPr>
        <w:t>:</w:t>
      </w:r>
      <w:r>
        <w:rPr>
          <w:rFonts w:ascii="Sylfaen" w:hAnsi="Sylfaen" w:cs="LitNusx"/>
          <w:noProof/>
          <w:lang w:val="ru-RU"/>
        </w:rPr>
        <w:t xml:space="preserve"> </w:t>
      </w:r>
      <w:r>
        <w:rPr>
          <w:rFonts w:ascii="Sylfaen" w:hAnsi="Sylfaen" w:cs="LitNusx"/>
          <w:noProof/>
          <w:lang w:val="ka-GE"/>
        </w:rPr>
        <w:t>ხშირად - ფუნდალური ჯირკვლების პოლიპები</w:t>
      </w:r>
      <w:r w:rsidR="00C50CF4">
        <w:rPr>
          <w:rFonts w:ascii="Sylfaen" w:hAnsi="Sylfaen" w:cs="LitNusx"/>
          <w:noProof/>
        </w:rPr>
        <w:t xml:space="preserve"> (</w:t>
      </w:r>
      <w:r w:rsidR="00C50CF4">
        <w:rPr>
          <w:rFonts w:ascii="Sylfaen" w:hAnsi="Sylfaen" w:cs="LitNusx"/>
          <w:noProof/>
          <w:lang w:val="ka-GE"/>
        </w:rPr>
        <w:t>კეთილთვისებიანი)</w:t>
      </w:r>
      <w:r>
        <w:rPr>
          <w:rFonts w:ascii="Sylfaen" w:hAnsi="Sylfaen" w:cs="LitNusx"/>
          <w:noProof/>
          <w:lang w:val="ka-GE"/>
        </w:rPr>
        <w:t>, არახშირად - დიარეა, ღებინება, მუცლის შებერილობა, შეკრულობა, ტკივილი და დისკომფორტი მუცლის არეში.</w:t>
      </w:r>
    </w:p>
    <w:p w14:paraId="28D88A92" w14:textId="5171B9E1" w:rsidR="00893BD5" w:rsidRDefault="00893BD5" w:rsidP="00497DE4">
      <w:pPr>
        <w:jc w:val="both"/>
        <w:rPr>
          <w:rFonts w:ascii="Sylfaen" w:hAnsi="Sylfaen"/>
          <w:bCs/>
          <w:lang w:val="ka-GE"/>
        </w:rPr>
      </w:pPr>
      <w:r w:rsidRPr="00893BD5">
        <w:rPr>
          <w:rFonts w:ascii="Sylfaen" w:hAnsi="Sylfaen"/>
          <w:bCs/>
          <w:u w:val="single"/>
          <w:lang w:val="ka-GE"/>
        </w:rPr>
        <w:t>საყრდენ-მამოძრავებელი სისტემის მხრივ</w:t>
      </w:r>
      <w:r>
        <w:rPr>
          <w:rFonts w:ascii="Sylfaen" w:hAnsi="Sylfaen"/>
          <w:bCs/>
          <w:lang w:val="ka-GE"/>
        </w:rPr>
        <w:t>:</w:t>
      </w:r>
      <w:r>
        <w:rPr>
          <w:rFonts w:ascii="Sylfaen" w:hAnsi="Sylfaen"/>
          <w:bCs/>
        </w:rPr>
        <w:t xml:space="preserve"> </w:t>
      </w:r>
      <w:r>
        <w:rPr>
          <w:rFonts w:ascii="Sylfaen" w:hAnsi="Sylfaen"/>
          <w:bCs/>
          <w:lang w:val="ka-GE"/>
        </w:rPr>
        <w:t>არახშირად - მენჯის</w:t>
      </w:r>
      <w:r w:rsidR="002A1D09">
        <w:rPr>
          <w:rFonts w:ascii="Sylfaen" w:hAnsi="Sylfaen"/>
          <w:bCs/>
          <w:lang w:val="ka-GE"/>
        </w:rPr>
        <w:t>, მაჯისა და</w:t>
      </w:r>
      <w:r>
        <w:rPr>
          <w:rFonts w:ascii="Sylfaen" w:hAnsi="Sylfaen"/>
          <w:bCs/>
          <w:lang w:val="ka-GE"/>
        </w:rPr>
        <w:t xml:space="preserve"> ხერხემლის მოტეხილობა, იშვიათად - ართრალგია, მიალგია, სიხშირე უცნობია - კუნთების სპაზმი;</w:t>
      </w:r>
    </w:p>
    <w:p w14:paraId="75F4D872" w14:textId="7C2A580E" w:rsidR="00F32F1F" w:rsidRPr="00F32F1F" w:rsidRDefault="00F32F1F" w:rsidP="00497DE4">
      <w:pPr>
        <w:jc w:val="both"/>
        <w:rPr>
          <w:rFonts w:ascii="Sylfaen" w:hAnsi="Sylfaen"/>
          <w:bCs/>
          <w:lang w:val="ka-GE"/>
        </w:rPr>
      </w:pPr>
      <w:r>
        <w:rPr>
          <w:rFonts w:ascii="Sylfaen" w:hAnsi="Sylfaen"/>
          <w:bCs/>
          <w:u w:val="single"/>
          <w:lang w:val="ka-GE"/>
        </w:rPr>
        <w:t>კანისა და კანქვეშა ქსოვილების დაავადებები</w:t>
      </w:r>
      <w:r>
        <w:rPr>
          <w:rFonts w:ascii="Sylfaen" w:hAnsi="Sylfaen"/>
          <w:bCs/>
          <w:lang w:val="ka-GE"/>
        </w:rPr>
        <w:t>: არახშირად - გამონაყარი, ქავილი, იშვიათად - ურტიკარია, ანგიოედემა, სიხშირე უცნობია - სტივენს-ჯონსონის სინდრომი, ლაიელის სინდრომი, მულტიფორმული ერითემა;</w:t>
      </w:r>
    </w:p>
    <w:p w14:paraId="63A8AA13" w14:textId="78470A12" w:rsidR="00322B24" w:rsidRDefault="00322B24" w:rsidP="00497DE4">
      <w:pPr>
        <w:jc w:val="both"/>
        <w:rPr>
          <w:rFonts w:ascii="Sylfaen" w:hAnsi="Sylfaen"/>
          <w:noProof/>
          <w:lang w:val="ka-GE"/>
        </w:rPr>
      </w:pPr>
      <w:r w:rsidRPr="009E2BB9">
        <w:rPr>
          <w:rFonts w:ascii="Sylfaen" w:hAnsi="Sylfaen" w:cs="Sylfaen"/>
          <w:noProof/>
          <w:u w:val="single"/>
          <w:lang w:val="nb-NO"/>
        </w:rPr>
        <w:t>შ</w:t>
      </w:r>
      <w:r w:rsidRPr="009E2BB9">
        <w:rPr>
          <w:rFonts w:ascii="Sylfaen" w:hAnsi="Sylfaen" w:cs="LitNusx"/>
          <w:noProof/>
          <w:u w:val="single"/>
          <w:lang w:val="nb-NO"/>
        </w:rPr>
        <w:t>ა</w:t>
      </w:r>
      <w:r w:rsidRPr="009E2BB9">
        <w:rPr>
          <w:rFonts w:ascii="Sylfaen" w:hAnsi="Sylfaen" w:cs="Sylfaen"/>
          <w:noProof/>
          <w:u w:val="single"/>
          <w:lang w:val="nb-NO"/>
        </w:rPr>
        <w:t>რდ</w:t>
      </w:r>
      <w:r w:rsidRPr="009E2BB9">
        <w:rPr>
          <w:rFonts w:ascii="Sylfaen" w:hAnsi="Sylfaen" w:cs="LitNusx"/>
          <w:noProof/>
          <w:u w:val="single"/>
          <w:lang w:val="nb-NO"/>
        </w:rPr>
        <w:t>-</w:t>
      </w:r>
      <w:r w:rsidRPr="009E2BB9">
        <w:rPr>
          <w:rFonts w:ascii="Sylfaen" w:hAnsi="Sylfaen" w:cs="Sylfaen"/>
          <w:noProof/>
          <w:u w:val="single"/>
          <w:lang w:val="nb-NO"/>
        </w:rPr>
        <w:t>გ</w:t>
      </w:r>
      <w:r w:rsidRPr="009E2BB9">
        <w:rPr>
          <w:rFonts w:ascii="Sylfaen" w:hAnsi="Sylfaen" w:cs="LitNusx"/>
          <w:noProof/>
          <w:u w:val="single"/>
          <w:lang w:val="nb-NO"/>
        </w:rPr>
        <w:t>ა</w:t>
      </w:r>
      <w:r w:rsidRPr="009E2BB9">
        <w:rPr>
          <w:rFonts w:ascii="Sylfaen" w:hAnsi="Sylfaen" w:cs="Sylfaen"/>
          <w:noProof/>
          <w:u w:val="single"/>
          <w:lang w:val="nb-NO"/>
        </w:rPr>
        <w:t>მომყოფი</w:t>
      </w:r>
      <w:r w:rsidRPr="009E2BB9">
        <w:rPr>
          <w:rFonts w:ascii="Sylfaen" w:hAnsi="Sylfaen" w:cs="LitNusx"/>
          <w:noProof/>
          <w:u w:val="single"/>
          <w:lang w:val="nb-NO"/>
        </w:rPr>
        <w:t xml:space="preserve"> </w:t>
      </w:r>
      <w:r w:rsidRPr="009E2BB9">
        <w:rPr>
          <w:rFonts w:ascii="Sylfaen" w:hAnsi="Sylfaen" w:cs="Sylfaen"/>
          <w:noProof/>
          <w:u w:val="single"/>
          <w:lang w:val="nb-NO"/>
        </w:rPr>
        <w:t>სისტემის</w:t>
      </w:r>
      <w:r w:rsidRPr="009E2BB9">
        <w:rPr>
          <w:rFonts w:ascii="Sylfaen" w:hAnsi="Sylfaen" w:cs="LitNusx"/>
          <w:noProof/>
          <w:u w:val="single"/>
          <w:lang w:val="nb-NO"/>
        </w:rPr>
        <w:t xml:space="preserve"> </w:t>
      </w:r>
      <w:r w:rsidRPr="009E2BB9">
        <w:rPr>
          <w:rFonts w:ascii="Sylfaen" w:hAnsi="Sylfaen" w:cs="Sylfaen"/>
          <w:noProof/>
          <w:u w:val="single"/>
          <w:lang w:val="nb-NO"/>
        </w:rPr>
        <w:t>მხრივ</w:t>
      </w:r>
      <w:r w:rsidRPr="009E2BB9">
        <w:rPr>
          <w:rFonts w:ascii="Sylfaen" w:hAnsi="Sylfaen" w:cs="LitNusx"/>
          <w:noProof/>
          <w:lang w:val="nb-NO"/>
        </w:rPr>
        <w:t>:</w:t>
      </w:r>
      <w:r>
        <w:rPr>
          <w:rFonts w:ascii="Sylfaen" w:hAnsi="Sylfaen" w:cs="LitNusx"/>
          <w:noProof/>
          <w:lang w:val="ka-GE"/>
        </w:rPr>
        <w:t xml:space="preserve"> </w:t>
      </w:r>
      <w:r w:rsidRPr="00530988">
        <w:rPr>
          <w:rFonts w:ascii="Sylfaen" w:hAnsi="Sylfaen" w:cs="LitNusx"/>
          <w:noProof/>
          <w:lang w:val="ka-GE"/>
        </w:rPr>
        <w:t xml:space="preserve">სიხშირე უცნობია - ინტერსტიციული ნეფრიტი (შესაძლო განვითარებით </w:t>
      </w:r>
      <w:r w:rsidR="002A1D09">
        <w:rPr>
          <w:rFonts w:ascii="Sylfaen" w:hAnsi="Sylfaen" w:cs="LitNusx"/>
          <w:noProof/>
          <w:lang w:val="ka-GE"/>
        </w:rPr>
        <w:t>თირკმლის უკმარისობისობამდე</w:t>
      </w:r>
      <w:r w:rsidRPr="00530988">
        <w:rPr>
          <w:rFonts w:ascii="Sylfaen" w:hAnsi="Sylfaen"/>
          <w:noProof/>
          <w:lang w:val="ka-GE"/>
        </w:rPr>
        <w:t>);</w:t>
      </w:r>
    </w:p>
    <w:p w14:paraId="3F1164FF" w14:textId="743D6047" w:rsidR="00322B24" w:rsidRDefault="00530988" w:rsidP="00497DE4">
      <w:pPr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u w:val="single"/>
          <w:lang w:val="ka-GE"/>
        </w:rPr>
        <w:t>ენდოკრინული</w:t>
      </w:r>
      <w:r w:rsidR="00322B24" w:rsidRPr="0042178A">
        <w:rPr>
          <w:rFonts w:ascii="Sylfaen" w:hAnsi="Sylfaen"/>
          <w:u w:val="single"/>
          <w:lang w:val="ka-GE"/>
        </w:rPr>
        <w:t xml:space="preserve"> სისტემის მხრივ</w:t>
      </w:r>
      <w:r w:rsidR="00322B24" w:rsidRPr="00322B24">
        <w:rPr>
          <w:rFonts w:ascii="Sylfaen" w:hAnsi="Sylfaen"/>
          <w:lang w:val="ka-GE"/>
        </w:rPr>
        <w:t xml:space="preserve">: </w:t>
      </w:r>
      <w:r w:rsidR="00322B24" w:rsidRPr="009E2BB9">
        <w:rPr>
          <w:rFonts w:ascii="Sylfaen" w:hAnsi="Sylfaen"/>
          <w:i/>
          <w:noProof/>
          <w:lang w:val="ka-GE"/>
        </w:rPr>
        <w:t xml:space="preserve"> </w:t>
      </w:r>
      <w:r w:rsidR="00F32F1F">
        <w:rPr>
          <w:rFonts w:ascii="Sylfaen" w:hAnsi="Sylfaen"/>
          <w:noProof/>
          <w:lang w:val="ka-GE"/>
        </w:rPr>
        <w:t>იშვიათად - გინეკომასტია;</w:t>
      </w:r>
    </w:p>
    <w:p w14:paraId="71A36832" w14:textId="43B9FD23" w:rsidR="00F32F1F" w:rsidRDefault="00F32F1F" w:rsidP="00497DE4">
      <w:pPr>
        <w:jc w:val="both"/>
        <w:rPr>
          <w:rFonts w:ascii="Sylfaen" w:hAnsi="Sylfaen"/>
          <w:noProof/>
          <w:lang w:val="ka-GE"/>
        </w:rPr>
      </w:pPr>
      <w:r w:rsidRPr="00F32F1F">
        <w:rPr>
          <w:rFonts w:ascii="Sylfaen" w:hAnsi="Sylfaen"/>
          <w:noProof/>
          <w:u w:val="single"/>
          <w:lang w:val="ka-GE"/>
        </w:rPr>
        <w:t>სისტემური დარღვევები და გართულებები შეყვანის ადგილას</w:t>
      </w:r>
      <w:r>
        <w:rPr>
          <w:rFonts w:ascii="Sylfaen" w:hAnsi="Sylfaen"/>
          <w:noProof/>
          <w:lang w:val="ka-GE"/>
        </w:rPr>
        <w:t>: ხ</w:t>
      </w:r>
      <w:r w:rsidR="002A1D09">
        <w:rPr>
          <w:rFonts w:ascii="Sylfaen" w:hAnsi="Sylfaen"/>
          <w:noProof/>
          <w:lang w:val="ka-GE"/>
        </w:rPr>
        <w:t>შ</w:t>
      </w:r>
      <w:r>
        <w:rPr>
          <w:rFonts w:ascii="Sylfaen" w:hAnsi="Sylfaen"/>
          <w:noProof/>
          <w:lang w:val="ka-GE"/>
        </w:rPr>
        <w:t>ირად - თრომბოფლებითი პრეპარატის შეყვანის ადგილას, არახშირად - ასთენია და დაღლილობა;</w:t>
      </w:r>
    </w:p>
    <w:p w14:paraId="36ACB5CF" w14:textId="57BE9B9F" w:rsidR="009E06BD" w:rsidRPr="009E06BD" w:rsidRDefault="009E06BD" w:rsidP="00497DE4">
      <w:pPr>
        <w:jc w:val="both"/>
        <w:rPr>
          <w:rFonts w:ascii="Sylfaen" w:hAnsi="Sylfaen"/>
          <w:noProof/>
          <w:lang w:val="ka-GE"/>
        </w:rPr>
      </w:pPr>
      <w:r w:rsidRPr="009E06BD">
        <w:rPr>
          <w:rFonts w:ascii="Sylfaen" w:hAnsi="Sylfaen"/>
          <w:noProof/>
          <w:u w:val="single"/>
          <w:lang w:val="ka-GE"/>
        </w:rPr>
        <w:t>სხვა</w:t>
      </w:r>
      <w:r>
        <w:rPr>
          <w:rFonts w:ascii="Sylfaen" w:hAnsi="Sylfaen"/>
          <w:noProof/>
          <w:lang w:val="ka-GE"/>
        </w:rPr>
        <w:t>: იშვიათად - ჰიპერლიპიდემია, ლიპიდების დ</w:t>
      </w:r>
      <w:r w:rsidR="002A1D09">
        <w:rPr>
          <w:rFonts w:ascii="Sylfaen" w:hAnsi="Sylfaen"/>
          <w:noProof/>
          <w:lang w:val="ka-GE"/>
        </w:rPr>
        <w:t xml:space="preserve">ონის მომატება (ტრიგლიცერიდების, </w:t>
      </w:r>
      <w:r>
        <w:rPr>
          <w:rFonts w:ascii="Sylfaen" w:hAnsi="Sylfaen"/>
          <w:noProof/>
          <w:lang w:val="ka-GE"/>
        </w:rPr>
        <w:t>ქოლესტეროლის), წონის მომატება</w:t>
      </w:r>
      <w:r w:rsidR="001377AC">
        <w:rPr>
          <w:rFonts w:ascii="Sylfaen" w:hAnsi="Sylfaen"/>
          <w:noProof/>
          <w:lang w:val="ka-GE"/>
        </w:rPr>
        <w:t>, სიხშირე უცნობია - ჰიპონატრ</w:t>
      </w:r>
      <w:r>
        <w:rPr>
          <w:rFonts w:ascii="Sylfaen" w:hAnsi="Sylfaen"/>
          <w:noProof/>
          <w:lang w:val="ka-GE"/>
        </w:rPr>
        <w:t>ემია, ჰიპო</w:t>
      </w:r>
      <w:r w:rsidR="002A1D09">
        <w:rPr>
          <w:rFonts w:ascii="Sylfaen" w:hAnsi="Sylfaen"/>
          <w:noProof/>
          <w:lang w:val="ka-GE"/>
        </w:rPr>
        <w:t>მაგნემია, ჰიპოკალცემია, ჰიპოკალ</w:t>
      </w:r>
      <w:r>
        <w:rPr>
          <w:rFonts w:ascii="Sylfaen" w:hAnsi="Sylfaen"/>
          <w:noProof/>
          <w:lang w:val="ka-GE"/>
        </w:rPr>
        <w:t>ემია;</w:t>
      </w:r>
    </w:p>
    <w:p w14:paraId="0EE4A291" w14:textId="77777777" w:rsidR="00F32F1F" w:rsidRPr="00530988" w:rsidRDefault="00F32F1F" w:rsidP="00497DE4">
      <w:pPr>
        <w:jc w:val="both"/>
        <w:rPr>
          <w:rFonts w:ascii="Sylfaen" w:hAnsi="Sylfaen"/>
          <w:bCs/>
          <w:lang w:val="ka-GE"/>
        </w:rPr>
      </w:pPr>
    </w:p>
    <w:p w14:paraId="32C0EE98" w14:textId="3D25DB21" w:rsidR="00371909" w:rsidRPr="00F733E5" w:rsidRDefault="009E7375" w:rsidP="00371909">
      <w:pPr>
        <w:ind w:right="360"/>
        <w:rPr>
          <w:rFonts w:ascii="Sylfaen" w:hAnsi="Sylfaen" w:cs="LitNusx"/>
          <w:b/>
          <w:bCs/>
          <w:noProof/>
          <w:lang w:val="it-IT"/>
        </w:rPr>
      </w:pPr>
      <w:r w:rsidRPr="00F733E5">
        <w:rPr>
          <w:rFonts w:ascii="Sylfaen" w:hAnsi="Sylfaen" w:cs="Sylfaen"/>
          <w:b/>
          <w:bCs/>
          <w:noProof/>
          <w:lang w:val="it-IT"/>
        </w:rPr>
        <w:t>უკუჩვენება</w:t>
      </w:r>
      <w:r w:rsidR="00371909" w:rsidRPr="00F733E5">
        <w:rPr>
          <w:rFonts w:ascii="Sylfaen" w:hAnsi="Sylfaen" w:cs="LitNusx"/>
          <w:b/>
          <w:bCs/>
          <w:noProof/>
          <w:lang w:val="it-IT"/>
        </w:rPr>
        <w:t>:</w:t>
      </w:r>
    </w:p>
    <w:p w14:paraId="19A7391E" w14:textId="44E86A46" w:rsidR="00216356" w:rsidRPr="00F733E5" w:rsidRDefault="007B039B" w:rsidP="00464C23">
      <w:pPr>
        <w:pStyle w:val="ListParagraph"/>
        <w:numPr>
          <w:ilvl w:val="0"/>
          <w:numId w:val="4"/>
        </w:numPr>
        <w:ind w:right="360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lastRenderedPageBreak/>
        <w:t>გამოხატული ზე</w:t>
      </w:r>
      <w:r w:rsidR="00216356" w:rsidRPr="00F733E5">
        <w:rPr>
          <w:rFonts w:ascii="Sylfaen" w:hAnsi="Sylfaen" w:cs="LitNusx"/>
          <w:bCs/>
          <w:noProof/>
          <w:lang w:val="ka-GE"/>
        </w:rPr>
        <w:t xml:space="preserve">მგრძნობელობა </w:t>
      </w:r>
      <w:r w:rsidR="00D80EC5">
        <w:rPr>
          <w:rFonts w:ascii="Sylfaen" w:hAnsi="Sylfaen" w:cs="LitNusx"/>
          <w:bCs/>
          <w:noProof/>
          <w:lang w:val="ka-GE"/>
        </w:rPr>
        <w:t>მოქმედი ნივთიერების, ჩანაცვლებული ბენზიმიდაზოლების</w:t>
      </w:r>
      <w:r w:rsidR="00216356" w:rsidRPr="00F733E5">
        <w:rPr>
          <w:rFonts w:ascii="Sylfaen" w:hAnsi="Sylfaen" w:cs="LitNusx"/>
          <w:bCs/>
          <w:noProof/>
          <w:lang w:val="ka-GE"/>
        </w:rPr>
        <w:t xml:space="preserve"> ან ამ პრეპარატის ნებისმიერი კომპონენტის მიმართ (</w:t>
      </w:r>
      <w:r w:rsidR="00216356" w:rsidRPr="00F733E5">
        <w:rPr>
          <w:rFonts w:ascii="Sylfaen" w:hAnsi="Sylfaen" w:cs="LitNusx"/>
          <w:bCs/>
          <w:noProof/>
          <w:u w:val="single"/>
          <w:lang w:val="ka-GE"/>
        </w:rPr>
        <w:t>იხილეთ დამხმარე ნივთიერებების ჩამონათვალი</w:t>
      </w:r>
      <w:r w:rsidR="00216356" w:rsidRPr="00F733E5">
        <w:rPr>
          <w:rFonts w:ascii="Sylfaen" w:hAnsi="Sylfaen" w:cs="LitNusx"/>
          <w:bCs/>
          <w:noProof/>
          <w:lang w:val="ka-GE"/>
        </w:rPr>
        <w:t>)</w:t>
      </w:r>
      <w:r w:rsidR="00464C23" w:rsidRPr="00F733E5">
        <w:rPr>
          <w:rFonts w:ascii="Sylfaen" w:hAnsi="Sylfaen" w:cs="LitNusx"/>
          <w:bCs/>
          <w:noProof/>
          <w:lang w:val="ka-GE"/>
        </w:rPr>
        <w:t>;</w:t>
      </w:r>
    </w:p>
    <w:p w14:paraId="29C4DA4C" w14:textId="77777777" w:rsidR="00371909" w:rsidRPr="009A291D" w:rsidRDefault="00371909" w:rsidP="00371909">
      <w:pPr>
        <w:ind w:right="360"/>
        <w:rPr>
          <w:rFonts w:ascii="Sylfaen" w:hAnsi="Sylfaen"/>
          <w:noProof/>
          <w:highlight w:val="green"/>
          <w:lang w:val="it-IT"/>
        </w:rPr>
      </w:pPr>
    </w:p>
    <w:p w14:paraId="7FF7676D" w14:textId="63D562D6" w:rsidR="00371909" w:rsidRPr="000F5B09" w:rsidRDefault="009E7375" w:rsidP="00371909">
      <w:pPr>
        <w:tabs>
          <w:tab w:val="center" w:pos="7938"/>
        </w:tabs>
        <w:ind w:right="360"/>
        <w:rPr>
          <w:rFonts w:ascii="Sylfaen" w:hAnsi="Sylfaen" w:cs="LitNusx"/>
          <w:b/>
          <w:bCs/>
          <w:noProof/>
          <w:lang w:val="pt-BR"/>
        </w:rPr>
      </w:pPr>
      <w:r w:rsidRPr="000F5B09">
        <w:rPr>
          <w:rFonts w:ascii="Sylfaen" w:hAnsi="Sylfaen" w:cs="Sylfaen"/>
          <w:b/>
          <w:bCs/>
          <w:noProof/>
          <w:lang w:val="pt-BR"/>
        </w:rPr>
        <w:t>ურთიერთქმედება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სამკურნალო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საშუალებებთან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და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სხვა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სახის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0F5B09">
        <w:rPr>
          <w:rFonts w:ascii="Sylfaen" w:hAnsi="Sylfaen" w:cs="Sylfaen"/>
          <w:b/>
          <w:bCs/>
          <w:noProof/>
          <w:lang w:val="pt-BR"/>
        </w:rPr>
        <w:t>ურთიერთქმედება</w:t>
      </w:r>
      <w:r w:rsidR="00371909" w:rsidRPr="000F5B09">
        <w:rPr>
          <w:rFonts w:ascii="Sylfaen" w:hAnsi="Sylfaen" w:cs="LitNusx"/>
          <w:b/>
          <w:bCs/>
          <w:noProof/>
          <w:lang w:val="pt-BR"/>
        </w:rPr>
        <w:t>:</w:t>
      </w:r>
    </w:p>
    <w:p w14:paraId="1BACAC73" w14:textId="146447CC" w:rsidR="007B039B" w:rsidRDefault="00F733E5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 w:rsidRPr="000F5B09">
        <w:rPr>
          <w:rFonts w:ascii="Sylfaen" w:hAnsi="Sylfaen" w:cs="LitNusx"/>
          <w:bCs/>
          <w:noProof/>
          <w:lang w:val="ka-GE"/>
        </w:rPr>
        <w:t xml:space="preserve">პანტოპრაზოლი ამცირებს კუჭის მიერ მარილმჟავას სეკრეციას, რის გამოც შესაძლოა პრეპარატმა შეამციროს იმ სამკურნალო საშალებების აბსორბცია, რომელთა </w:t>
      </w:r>
      <w:r w:rsidR="006B5344">
        <w:rPr>
          <w:rFonts w:ascii="Sylfaen" w:hAnsi="Sylfaen" w:cs="LitNusx"/>
          <w:bCs/>
          <w:noProof/>
          <w:lang w:val="ka-GE"/>
        </w:rPr>
        <w:t>აღნიშნული პარამეტრი</w:t>
      </w:r>
      <w:r w:rsidRPr="000F5B09">
        <w:rPr>
          <w:rFonts w:ascii="Sylfaen" w:hAnsi="Sylfaen" w:cs="LitNusx"/>
          <w:bCs/>
          <w:noProof/>
          <w:lang w:val="ka-GE"/>
        </w:rPr>
        <w:t xml:space="preserve"> კორელირებს კუჭის </w:t>
      </w:r>
      <w:r w:rsidRPr="00D80EC5">
        <w:rPr>
          <w:rFonts w:ascii="Sylfaen" w:hAnsi="Sylfaen" w:cs="LitNusx"/>
          <w:bCs/>
          <w:noProof/>
          <w:lang w:val="it-IT"/>
        </w:rPr>
        <w:t>pH</w:t>
      </w:r>
      <w:r w:rsidRPr="000F5B09">
        <w:rPr>
          <w:rFonts w:ascii="Sylfaen" w:hAnsi="Sylfaen" w:cs="LitNusx"/>
          <w:bCs/>
          <w:noProof/>
          <w:lang w:val="ka-GE"/>
        </w:rPr>
        <w:t>-თან (მაგ.: კეტოკონაზოლი, იტრაკონაზოლი, პოსაკონაზოლი</w:t>
      </w:r>
      <w:r w:rsidR="000F5B09" w:rsidRPr="000F5B09">
        <w:rPr>
          <w:rFonts w:ascii="Sylfaen" w:hAnsi="Sylfaen" w:cs="LitNusx"/>
          <w:bCs/>
          <w:noProof/>
          <w:lang w:val="ka-GE"/>
        </w:rPr>
        <w:t xml:space="preserve"> და სხვა).</w:t>
      </w:r>
    </w:p>
    <w:p w14:paraId="4D4A210B" w14:textId="2FE26FA6" w:rsidR="000F5B09" w:rsidRDefault="000F5B09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</w:p>
    <w:p w14:paraId="1CE2062E" w14:textId="06AE6B75" w:rsidR="000F5B09" w:rsidRDefault="000F5B09" w:rsidP="00371909">
      <w:pPr>
        <w:ind w:right="360"/>
        <w:jc w:val="both"/>
        <w:rPr>
          <w:rFonts w:ascii="Sylfaen" w:hAnsi="Sylfaen" w:cs="LitNusx"/>
          <w:b/>
          <w:bCs/>
          <w:noProof/>
          <w:lang w:val="ka-GE"/>
        </w:rPr>
      </w:pPr>
      <w:r>
        <w:rPr>
          <w:rFonts w:ascii="Sylfaen" w:hAnsi="Sylfaen" w:cs="LitNusx"/>
          <w:b/>
          <w:bCs/>
          <w:noProof/>
          <w:lang w:val="ka-GE"/>
        </w:rPr>
        <w:t>აივ პროტეაზას ინჰიბიტორები:</w:t>
      </w:r>
    </w:p>
    <w:p w14:paraId="6C5D1C2D" w14:textId="73D3E66A" w:rsidR="000F5B09" w:rsidRDefault="000F5B09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პანტოპრაზოლის ერთდროული გამოყენება აივ პროტეაზას ინჰიბიტორებთან (მაგ.: ატ</w:t>
      </w:r>
      <w:r w:rsidR="00D80EC5">
        <w:rPr>
          <w:rFonts w:ascii="Sylfaen" w:hAnsi="Sylfaen" w:cs="LitNusx"/>
          <w:bCs/>
          <w:noProof/>
          <w:lang w:val="ka-GE"/>
        </w:rPr>
        <w:t xml:space="preserve">ანაზავირთან), რომელთა აბსორბცია </w:t>
      </w:r>
      <w:r>
        <w:rPr>
          <w:rFonts w:ascii="Sylfaen" w:hAnsi="Sylfaen" w:cs="LitNusx"/>
          <w:bCs/>
          <w:noProof/>
          <w:lang w:val="ka-GE"/>
        </w:rPr>
        <w:t>დამოკიდებულია</w:t>
      </w:r>
      <w:r w:rsidR="00D80EC5">
        <w:rPr>
          <w:rFonts w:ascii="Sylfaen" w:hAnsi="Sylfaen" w:cs="LitNusx"/>
          <w:bCs/>
          <w:noProof/>
          <w:lang w:val="ka-GE"/>
        </w:rPr>
        <w:t xml:space="preserve"> კუჭის </w:t>
      </w:r>
      <w:r w:rsidR="00D80EC5" w:rsidRPr="00D80EC5">
        <w:rPr>
          <w:rFonts w:ascii="Sylfaen" w:hAnsi="Sylfaen" w:cs="LitNusx"/>
          <w:bCs/>
          <w:noProof/>
          <w:lang w:val="it-IT"/>
        </w:rPr>
        <w:t>pH</w:t>
      </w:r>
      <w:r w:rsidR="00D80EC5">
        <w:rPr>
          <w:rFonts w:ascii="Sylfaen" w:hAnsi="Sylfaen" w:cs="LitNusx"/>
          <w:bCs/>
          <w:noProof/>
          <w:lang w:val="ka-GE"/>
        </w:rPr>
        <w:t xml:space="preserve"> მაჩვენებელზე</w:t>
      </w:r>
      <w:r>
        <w:rPr>
          <w:rFonts w:ascii="Sylfaen" w:hAnsi="Sylfaen" w:cs="LitNusx"/>
          <w:bCs/>
          <w:noProof/>
          <w:lang w:val="ka-GE"/>
        </w:rPr>
        <w:t>, არ არის რეკომენდებული</w:t>
      </w:r>
      <w:r w:rsidR="00F90544">
        <w:rPr>
          <w:rFonts w:ascii="Sylfaen" w:hAnsi="Sylfaen" w:cs="LitNusx"/>
          <w:bCs/>
          <w:noProof/>
          <w:lang w:val="ka-GE"/>
        </w:rPr>
        <w:t xml:space="preserve"> ასეთი პრეპარატიების შემცირებული ბიოშეღწევადობის გამო. ასეთი კომბინაციის თავიდან არიდების შეუძლებლობის შემთხვევაში მიზანშეწონილია  დეტალური კლინიკური მონიტორინგი.</w:t>
      </w:r>
    </w:p>
    <w:p w14:paraId="52044C2C" w14:textId="09EB0C7A" w:rsidR="00ED01A3" w:rsidRDefault="00ED01A3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</w:p>
    <w:p w14:paraId="194A6BA8" w14:textId="0865CFC5" w:rsidR="00ED01A3" w:rsidRDefault="00ED01A3" w:rsidP="00371909">
      <w:pPr>
        <w:ind w:right="360"/>
        <w:jc w:val="both"/>
        <w:rPr>
          <w:rFonts w:ascii="Sylfaen" w:hAnsi="Sylfaen" w:cs="LitNusx"/>
          <w:b/>
          <w:bCs/>
          <w:noProof/>
          <w:lang w:val="ka-GE"/>
        </w:rPr>
      </w:pPr>
      <w:r w:rsidRPr="00ED01A3">
        <w:rPr>
          <w:rFonts w:ascii="Sylfaen" w:hAnsi="Sylfaen" w:cs="LitNusx"/>
          <w:b/>
          <w:bCs/>
          <w:noProof/>
          <w:lang w:val="ka-GE"/>
        </w:rPr>
        <w:t>კუმარინული ანტიკოაგულანტები (ფენპროკუმონი ან ვარფარინი):</w:t>
      </w:r>
    </w:p>
    <w:p w14:paraId="44E05DBB" w14:textId="6BB55D1E" w:rsidR="00ED01A3" w:rsidRPr="00D80EC5" w:rsidRDefault="00ED01A3" w:rsidP="00371909">
      <w:pPr>
        <w:ind w:right="360"/>
        <w:jc w:val="both"/>
        <w:rPr>
          <w:rFonts w:ascii="Sylfaen" w:hAnsi="Sylfaen" w:cs="LitNusx"/>
          <w:bCs/>
          <w:noProof/>
          <w:lang w:val="it-IT"/>
        </w:rPr>
      </w:pPr>
      <w:r>
        <w:rPr>
          <w:rFonts w:ascii="Sylfaen" w:hAnsi="Sylfaen" w:cs="LitNusx"/>
          <w:bCs/>
          <w:noProof/>
          <w:lang w:val="ka-GE"/>
        </w:rPr>
        <w:t>პანტოპრაზოლისა და ვარ</w:t>
      </w:r>
      <w:r w:rsidR="00D80EC5">
        <w:rPr>
          <w:rFonts w:ascii="Sylfaen" w:hAnsi="Sylfaen" w:cs="LitNusx"/>
          <w:bCs/>
          <w:noProof/>
          <w:lang w:val="ka-GE"/>
        </w:rPr>
        <w:t>ფარინის ან ფენპროკუმონის ერთდრო</w:t>
      </w:r>
      <w:r>
        <w:rPr>
          <w:rFonts w:ascii="Sylfaen" w:hAnsi="Sylfaen" w:cs="LitNusx"/>
          <w:bCs/>
          <w:noProof/>
          <w:lang w:val="ka-GE"/>
        </w:rPr>
        <w:t xml:space="preserve">ული გამოყენება არ მოქმედებს </w:t>
      </w:r>
      <w:r w:rsidR="00D80EC5">
        <w:rPr>
          <w:rFonts w:ascii="Sylfaen" w:hAnsi="Sylfaen" w:cs="LitNusx"/>
          <w:bCs/>
          <w:noProof/>
          <w:lang w:val="ka-GE"/>
        </w:rPr>
        <w:t>ჩამოთვლილი პრეპარატების</w:t>
      </w:r>
      <w:r>
        <w:rPr>
          <w:rFonts w:ascii="Sylfaen" w:hAnsi="Sylfaen" w:cs="LitNusx"/>
          <w:bCs/>
          <w:noProof/>
          <w:lang w:val="ka-GE"/>
        </w:rPr>
        <w:t xml:space="preserve"> ფარმაკოკინეტიკასა და </w:t>
      </w:r>
      <w:r w:rsidR="00D80EC5">
        <w:rPr>
          <w:rFonts w:ascii="Sylfaen" w:hAnsi="Sylfaen" w:cs="LitNusx"/>
          <w:bCs/>
          <w:noProof/>
          <w:lang w:val="ka-GE"/>
        </w:rPr>
        <w:t>საერთაშორისო ნორმალიზებულ თან</w:t>
      </w:r>
      <w:r w:rsidR="001226B7">
        <w:rPr>
          <w:rFonts w:ascii="Sylfaen" w:hAnsi="Sylfaen" w:cs="LitNusx"/>
          <w:bCs/>
          <w:noProof/>
          <w:lang w:val="ka-GE"/>
        </w:rPr>
        <w:t>აფარდობაზე</w:t>
      </w:r>
      <w:r>
        <w:rPr>
          <w:rFonts w:ascii="Sylfaen" w:hAnsi="Sylfaen" w:cs="LitNusx"/>
          <w:bCs/>
          <w:noProof/>
          <w:lang w:val="ka-GE"/>
        </w:rPr>
        <w:t xml:space="preserve"> (</w:t>
      </w:r>
      <w:r w:rsidR="001226B7" w:rsidRPr="00D80EC5">
        <w:rPr>
          <w:rFonts w:ascii="Sylfaen" w:hAnsi="Sylfaen" w:cs="LitNusx"/>
          <w:bCs/>
          <w:noProof/>
          <w:lang w:val="it-IT"/>
        </w:rPr>
        <w:t xml:space="preserve">INR). </w:t>
      </w:r>
      <w:r w:rsidR="00D80EC5">
        <w:rPr>
          <w:rFonts w:ascii="Sylfaen" w:hAnsi="Sylfaen" w:cs="LitNusx"/>
          <w:bCs/>
          <w:noProof/>
          <w:lang w:val="ka-GE"/>
        </w:rPr>
        <w:t xml:space="preserve">მაგრამ, </w:t>
      </w:r>
      <w:r w:rsidR="001226B7">
        <w:rPr>
          <w:rFonts w:ascii="Sylfaen" w:hAnsi="Sylfaen" w:cs="LitNusx"/>
          <w:bCs/>
          <w:noProof/>
          <w:lang w:val="ka-GE"/>
        </w:rPr>
        <w:t>არსებობს მონაცემები ამ პრეპარატების ერთდროული გამოყენების შესახებ</w:t>
      </w:r>
      <w:r w:rsidR="001D18CB">
        <w:rPr>
          <w:rFonts w:ascii="Sylfaen" w:hAnsi="Sylfaen" w:cs="LitNusx"/>
          <w:bCs/>
          <w:noProof/>
          <w:lang w:val="ka-GE"/>
        </w:rPr>
        <w:t xml:space="preserve">, კერძოდ, გაზრდილია </w:t>
      </w:r>
      <w:r w:rsidR="001D18CB" w:rsidRPr="00D80EC5">
        <w:rPr>
          <w:rFonts w:ascii="Sylfaen" w:hAnsi="Sylfaen" w:cs="LitNusx"/>
          <w:bCs/>
          <w:noProof/>
          <w:lang w:val="it-IT"/>
        </w:rPr>
        <w:t xml:space="preserve">INR </w:t>
      </w:r>
      <w:r w:rsidR="001D18CB">
        <w:rPr>
          <w:rFonts w:ascii="Sylfaen" w:hAnsi="Sylfaen" w:cs="LitNusx"/>
          <w:bCs/>
          <w:noProof/>
        </w:rPr>
        <w:t>და</w:t>
      </w:r>
      <w:r w:rsidR="001D18CB" w:rsidRPr="00D80EC5">
        <w:rPr>
          <w:rFonts w:ascii="Sylfaen" w:hAnsi="Sylfaen" w:cs="LitNusx"/>
          <w:bCs/>
          <w:noProof/>
          <w:lang w:val="it-IT"/>
        </w:rPr>
        <w:t xml:space="preserve"> </w:t>
      </w:r>
      <w:r w:rsidR="001D18CB">
        <w:rPr>
          <w:rFonts w:ascii="Sylfaen" w:hAnsi="Sylfaen" w:cs="LitNusx"/>
          <w:bCs/>
          <w:noProof/>
        </w:rPr>
        <w:t>პროთრომბინული</w:t>
      </w:r>
      <w:r w:rsidR="001D18CB" w:rsidRPr="00D80EC5">
        <w:rPr>
          <w:rFonts w:ascii="Sylfaen" w:hAnsi="Sylfaen" w:cs="LitNusx"/>
          <w:bCs/>
          <w:noProof/>
          <w:lang w:val="it-IT"/>
        </w:rPr>
        <w:t xml:space="preserve"> </w:t>
      </w:r>
      <w:r w:rsidR="001D18CB">
        <w:rPr>
          <w:rFonts w:ascii="Sylfaen" w:hAnsi="Sylfaen" w:cs="LitNusx"/>
          <w:bCs/>
          <w:noProof/>
        </w:rPr>
        <w:t>დრო</w:t>
      </w:r>
      <w:r w:rsidR="001D18CB">
        <w:rPr>
          <w:rFonts w:ascii="Sylfaen" w:hAnsi="Sylfaen" w:cs="LitNusx"/>
          <w:bCs/>
          <w:noProof/>
          <w:lang w:val="ka-GE"/>
        </w:rPr>
        <w:t>. ამ პარამეტრების გაზრდა შესაძლოა გახდეს სისხლდენის ან/და სიკვდილის მიზეზიც კი.</w:t>
      </w:r>
      <w:r w:rsidR="00E5507B">
        <w:rPr>
          <w:rFonts w:ascii="Sylfaen" w:hAnsi="Sylfaen" w:cs="LitNusx"/>
          <w:bCs/>
          <w:noProof/>
          <w:lang w:val="ka-GE"/>
        </w:rPr>
        <w:t xml:space="preserve"> პრეპარატების ერთდროულად გამოყენების შემთხვევაში საჭიროა დაკვირვება პაციენტის პროთრომბინის დროსა და საერთაშორისო ნორმალიზებულ თანაფარდობაზე (</w:t>
      </w:r>
      <w:r w:rsidR="00E5507B" w:rsidRPr="00D80EC5">
        <w:rPr>
          <w:rFonts w:ascii="Sylfaen" w:hAnsi="Sylfaen" w:cs="LitNusx"/>
          <w:bCs/>
          <w:noProof/>
          <w:lang w:val="it-IT"/>
        </w:rPr>
        <w:t>INR).</w:t>
      </w:r>
    </w:p>
    <w:p w14:paraId="48AFC8DD" w14:textId="1AB9AE37" w:rsidR="00E5507B" w:rsidRPr="00D80EC5" w:rsidRDefault="00E5507B" w:rsidP="00371909">
      <w:pPr>
        <w:ind w:right="360"/>
        <w:jc w:val="both"/>
        <w:rPr>
          <w:rFonts w:ascii="Sylfaen" w:hAnsi="Sylfaen" w:cs="LitNusx"/>
          <w:bCs/>
          <w:noProof/>
          <w:lang w:val="it-IT"/>
        </w:rPr>
      </w:pPr>
    </w:p>
    <w:p w14:paraId="605D24FB" w14:textId="39B4C6DA" w:rsidR="00E5507B" w:rsidRPr="00E5507B" w:rsidRDefault="00E5507B" w:rsidP="00371909">
      <w:pPr>
        <w:ind w:right="360"/>
        <w:jc w:val="both"/>
        <w:rPr>
          <w:rFonts w:ascii="Sylfaen" w:hAnsi="Sylfaen" w:cs="LitNusx"/>
          <w:b/>
          <w:bCs/>
          <w:noProof/>
          <w:lang w:val="ka-GE"/>
        </w:rPr>
      </w:pPr>
      <w:r w:rsidRPr="00E5507B">
        <w:rPr>
          <w:rFonts w:ascii="Sylfaen" w:hAnsi="Sylfaen" w:cs="LitNusx"/>
          <w:b/>
          <w:bCs/>
          <w:noProof/>
          <w:lang w:val="ka-GE"/>
        </w:rPr>
        <w:t>მეტოტრექსატი:</w:t>
      </w:r>
    </w:p>
    <w:p w14:paraId="673D6C4A" w14:textId="274786DA" w:rsidR="00E5507B" w:rsidRDefault="00E5507B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არსებობს მონაცემები, რომ მეტოტრექსატის მაღალი დოზების (300 მგ) და პროტონული ტუმბოს ინჰიბიტორების ერთდროული გამოყენება ზრდის პირველის კონცენტრაციას სისხლში.</w:t>
      </w:r>
    </w:p>
    <w:p w14:paraId="7E0D0EFE" w14:textId="56051025" w:rsidR="00684B33" w:rsidRDefault="00684B33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</w:p>
    <w:p w14:paraId="1B494E9C" w14:textId="624B7B1A" w:rsidR="00684B33" w:rsidRDefault="00684B33" w:rsidP="00371909">
      <w:pPr>
        <w:ind w:right="360"/>
        <w:jc w:val="both"/>
        <w:rPr>
          <w:rFonts w:ascii="Sylfaen" w:hAnsi="Sylfaen" w:cs="LitNusx"/>
          <w:b/>
          <w:bCs/>
          <w:noProof/>
          <w:lang w:val="ka-GE"/>
        </w:rPr>
      </w:pPr>
      <w:r w:rsidRPr="00684B33">
        <w:rPr>
          <w:rFonts w:ascii="Sylfaen" w:hAnsi="Sylfaen" w:cs="LitNusx"/>
          <w:b/>
          <w:bCs/>
          <w:noProof/>
          <w:lang w:val="ka-GE"/>
        </w:rPr>
        <w:t>სხვა ურთიერთქმედებები:</w:t>
      </w:r>
    </w:p>
    <w:p w14:paraId="04BE7F5F" w14:textId="6FB659BA" w:rsidR="00684B33" w:rsidRDefault="002F4B0A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 xml:space="preserve">პანტოპრაზოლი მეტაბოლიზდება ღვიძლში ციტოქრომ </w:t>
      </w:r>
      <w:r w:rsidRPr="00D80EC5">
        <w:rPr>
          <w:rFonts w:ascii="Sylfaen" w:hAnsi="Sylfaen" w:cs="LitNusx"/>
          <w:bCs/>
          <w:noProof/>
          <w:lang w:val="it-IT"/>
        </w:rPr>
        <w:t xml:space="preserve">P450 </w:t>
      </w:r>
      <w:r w:rsidR="00E03BC1">
        <w:rPr>
          <w:rFonts w:ascii="Sylfaen" w:hAnsi="Sylfaen" w:cs="LitNusx"/>
          <w:bCs/>
          <w:noProof/>
          <w:lang w:val="ka-GE"/>
        </w:rPr>
        <w:t>ფერმენტული</w:t>
      </w:r>
      <w:r>
        <w:rPr>
          <w:rFonts w:ascii="Sylfaen" w:hAnsi="Sylfaen" w:cs="LitNusx"/>
          <w:bCs/>
          <w:noProof/>
          <w:lang w:val="ka-GE"/>
        </w:rPr>
        <w:t xml:space="preserve"> სისტემით. ძირითადი მეტაბოლური გზაა დემეთილირება </w:t>
      </w:r>
      <w:r w:rsidRPr="00D80EC5">
        <w:rPr>
          <w:rFonts w:ascii="Sylfaen" w:hAnsi="Sylfaen" w:cs="LitNusx"/>
          <w:bCs/>
          <w:noProof/>
          <w:lang w:val="it-IT"/>
        </w:rPr>
        <w:t>CYP2C19</w:t>
      </w:r>
      <w:r>
        <w:rPr>
          <w:rFonts w:ascii="Sylfaen" w:hAnsi="Sylfaen" w:cs="LitNusx"/>
          <w:bCs/>
          <w:noProof/>
          <w:lang w:val="ka-GE"/>
        </w:rPr>
        <w:t>. პრეპარატები, რომლებიც მეტაბოლიზდებიან</w:t>
      </w:r>
      <w:r w:rsidR="00C754CD">
        <w:rPr>
          <w:rFonts w:ascii="Sylfaen" w:hAnsi="Sylfaen" w:cs="LitNusx"/>
          <w:bCs/>
          <w:noProof/>
          <w:lang w:val="ka-GE"/>
        </w:rPr>
        <w:t xml:space="preserve"> ამავე ფერმენტთა ჯგუფით (მაგ.: კ</w:t>
      </w:r>
      <w:r>
        <w:rPr>
          <w:rFonts w:ascii="Sylfaen" w:hAnsi="Sylfaen" w:cs="LitNusx"/>
          <w:bCs/>
          <w:noProof/>
          <w:lang w:val="ka-GE"/>
        </w:rPr>
        <w:t xml:space="preserve">არბამაზეპინი, დიაზეპამი, გლიბენკლამიდი, ნიფედიპინი, ორალური კონტრაცეპტივები, რომლებიც შეიცავენ ლევონორგესტრელს და </w:t>
      </w:r>
      <w:r>
        <w:rPr>
          <w:rFonts w:ascii="Sylfaen" w:hAnsi="Sylfaen" w:cs="LitNusx"/>
          <w:bCs/>
          <w:noProof/>
          <w:lang w:val="ka-GE"/>
        </w:rPr>
        <w:lastRenderedPageBreak/>
        <w:t>ეთილესტრადიოლს), არ გამოირჩევიან მნიშვნელოვანი ურთიერთქმედებით პანტოპრაზოლთან.</w:t>
      </w:r>
    </w:p>
    <w:p w14:paraId="1F6BBE61" w14:textId="4217F237" w:rsidR="00267A5D" w:rsidRDefault="00924869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კვლევები ცხადყოფს, რომ</w:t>
      </w:r>
      <w:r w:rsidR="00267A5D">
        <w:rPr>
          <w:rFonts w:ascii="Sylfaen" w:hAnsi="Sylfaen" w:cs="LitNusx"/>
          <w:bCs/>
          <w:noProof/>
          <w:lang w:val="ka-GE"/>
        </w:rPr>
        <w:t xml:space="preserve"> პანტოპრაზოლი არ მოქმედებს იმ პრეპარატების მეტაბოლიზმზე, რომლებიც მეტაბოლიზდებიან </w:t>
      </w:r>
      <w:r w:rsidR="00E370DB" w:rsidRPr="00D80EC5">
        <w:rPr>
          <w:rFonts w:ascii="Sylfaen" w:hAnsi="Sylfaen" w:cs="LitNusx"/>
          <w:bCs/>
          <w:noProof/>
          <w:lang w:val="it-IT"/>
        </w:rPr>
        <w:t xml:space="preserve">CYP1A2 </w:t>
      </w:r>
      <w:r w:rsidR="00267A5D">
        <w:rPr>
          <w:rFonts w:ascii="Sylfaen" w:hAnsi="Sylfaen" w:cs="LitNusx"/>
          <w:bCs/>
          <w:noProof/>
          <w:lang w:val="ka-GE"/>
        </w:rPr>
        <w:t xml:space="preserve"> (კოფეინი, თეოფილინი), </w:t>
      </w:r>
      <w:r w:rsidR="00E370DB" w:rsidRPr="00D80EC5">
        <w:rPr>
          <w:rFonts w:ascii="Sylfaen" w:hAnsi="Sylfaen" w:cs="LitNusx"/>
          <w:bCs/>
          <w:noProof/>
          <w:lang w:val="it-IT"/>
        </w:rPr>
        <w:t>CYP2C9</w:t>
      </w:r>
      <w:r w:rsidR="00267A5D">
        <w:rPr>
          <w:rFonts w:ascii="Sylfaen" w:hAnsi="Sylfaen" w:cs="LitNusx"/>
          <w:bCs/>
          <w:noProof/>
          <w:lang w:val="ka-GE"/>
        </w:rPr>
        <w:t xml:space="preserve"> (პირ</w:t>
      </w:r>
      <w:r w:rsidR="001C39AB">
        <w:rPr>
          <w:rFonts w:ascii="Sylfaen" w:hAnsi="Sylfaen" w:cs="LitNusx"/>
          <w:bCs/>
          <w:noProof/>
          <w:lang w:val="ka-GE"/>
        </w:rPr>
        <w:t>ოქსიკამი,</w:t>
      </w:r>
      <w:r w:rsidR="00563DF9">
        <w:rPr>
          <w:rFonts w:ascii="Sylfaen" w:hAnsi="Sylfaen" w:cs="LitNusx"/>
          <w:bCs/>
          <w:noProof/>
          <w:lang w:val="ka-GE"/>
        </w:rPr>
        <w:t xml:space="preserve"> დიკლოფენაკი, ნაპროქსენი),</w:t>
      </w:r>
      <w:r w:rsidR="00E370DB">
        <w:rPr>
          <w:rFonts w:ascii="Sylfaen" w:hAnsi="Sylfaen" w:cs="LitNusx"/>
          <w:bCs/>
          <w:noProof/>
          <w:lang w:val="ka-GE"/>
        </w:rPr>
        <w:t xml:space="preserve"> </w:t>
      </w:r>
      <w:r w:rsidR="001C39AB" w:rsidRPr="00D80EC5">
        <w:rPr>
          <w:rFonts w:ascii="Sylfaen" w:hAnsi="Sylfaen" w:cs="LitNusx"/>
          <w:bCs/>
          <w:noProof/>
          <w:lang w:val="it-IT"/>
        </w:rPr>
        <w:t>CYP2D6</w:t>
      </w:r>
      <w:r w:rsidR="00E370DB">
        <w:rPr>
          <w:rFonts w:ascii="Sylfaen" w:hAnsi="Sylfaen" w:cs="LitNusx"/>
          <w:bCs/>
          <w:noProof/>
          <w:lang w:val="ka-GE"/>
        </w:rPr>
        <w:t xml:space="preserve"> </w:t>
      </w:r>
      <w:r w:rsidR="001C39AB" w:rsidRPr="00D80EC5">
        <w:rPr>
          <w:rFonts w:ascii="Sylfaen" w:hAnsi="Sylfaen" w:cs="LitNusx"/>
          <w:bCs/>
          <w:noProof/>
          <w:lang w:val="it-IT"/>
        </w:rPr>
        <w:t xml:space="preserve"> </w:t>
      </w:r>
      <w:r w:rsidR="001C39AB">
        <w:rPr>
          <w:rFonts w:ascii="Sylfaen" w:hAnsi="Sylfaen" w:cs="LitNusx"/>
          <w:bCs/>
          <w:noProof/>
          <w:lang w:val="ka-GE"/>
        </w:rPr>
        <w:t>(მეტოპროლოლი)</w:t>
      </w:r>
      <w:r w:rsidR="00563DF9">
        <w:rPr>
          <w:rFonts w:ascii="Sylfaen" w:hAnsi="Sylfaen" w:cs="LitNusx"/>
          <w:bCs/>
          <w:noProof/>
          <w:lang w:val="ka-GE"/>
        </w:rPr>
        <w:t xml:space="preserve"> და </w:t>
      </w:r>
      <w:r w:rsidR="00563DF9" w:rsidRPr="00563DF9">
        <w:rPr>
          <w:rFonts w:ascii="Sylfaen" w:hAnsi="Sylfaen" w:cs="LitNusx"/>
          <w:bCs/>
          <w:noProof/>
          <w:lang w:val="ka-GE"/>
        </w:rPr>
        <w:t>CYP2E1 (</w:t>
      </w:r>
      <w:r w:rsidR="00563DF9">
        <w:rPr>
          <w:rFonts w:ascii="Sylfaen" w:hAnsi="Sylfaen" w:cs="LitNusx"/>
          <w:bCs/>
          <w:noProof/>
          <w:lang w:val="ka-GE"/>
        </w:rPr>
        <w:t>ეთანოლი) ფერმენტებით</w:t>
      </w:r>
      <w:r w:rsidR="00E370DB">
        <w:rPr>
          <w:rFonts w:ascii="Sylfaen" w:hAnsi="Sylfaen" w:cs="LitNusx"/>
          <w:bCs/>
          <w:noProof/>
          <w:lang w:val="ka-GE"/>
        </w:rPr>
        <w:t>.</w:t>
      </w:r>
      <w:r>
        <w:rPr>
          <w:rFonts w:ascii="Sylfaen" w:hAnsi="Sylfaen" w:cs="LitNusx"/>
          <w:bCs/>
          <w:noProof/>
          <w:lang w:val="ka-GE"/>
        </w:rPr>
        <w:t xml:space="preserve"> ასევე ის არ მოქმედებს </w:t>
      </w:r>
      <w:r w:rsidRPr="00D80EC5">
        <w:rPr>
          <w:rFonts w:ascii="Sylfaen" w:hAnsi="Sylfaen" w:cs="LitNusx"/>
          <w:bCs/>
          <w:noProof/>
          <w:lang w:val="it-IT"/>
        </w:rPr>
        <w:t>P-</w:t>
      </w:r>
      <w:r>
        <w:rPr>
          <w:rFonts w:ascii="Sylfaen" w:hAnsi="Sylfaen" w:cs="LitNusx"/>
          <w:bCs/>
          <w:noProof/>
          <w:lang w:val="ka-GE"/>
        </w:rPr>
        <w:t>გლიკოპროტეინ დამოკიდებულ დიგოქსინის აბსორბციაზე.</w:t>
      </w:r>
    </w:p>
    <w:p w14:paraId="7D88F7A0" w14:textId="14F29840" w:rsidR="00924869" w:rsidRDefault="00924869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არ არის გამოვლენილი ურთიერთქმედება ანტაციდებთან.</w:t>
      </w:r>
    </w:p>
    <w:p w14:paraId="39C78606" w14:textId="366D658D" w:rsidR="00820115" w:rsidRDefault="00820115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</w:p>
    <w:p w14:paraId="1DDDB61B" w14:textId="58B10E4B" w:rsidR="00820115" w:rsidRDefault="00820115" w:rsidP="00371909">
      <w:pPr>
        <w:ind w:right="360"/>
        <w:jc w:val="both"/>
        <w:rPr>
          <w:rFonts w:ascii="Sylfaen" w:hAnsi="Sylfaen" w:cs="LitNusx"/>
          <w:b/>
          <w:bCs/>
          <w:noProof/>
          <w:lang w:val="ka-GE"/>
        </w:rPr>
      </w:pPr>
      <w:r w:rsidRPr="00D80EC5">
        <w:rPr>
          <w:rFonts w:ascii="Sylfaen" w:hAnsi="Sylfaen" w:cs="LitNusx"/>
          <w:b/>
          <w:bCs/>
          <w:noProof/>
          <w:lang w:val="ka-GE"/>
        </w:rPr>
        <w:t xml:space="preserve">CYP2C19 </w:t>
      </w:r>
      <w:r w:rsidRPr="00820115">
        <w:rPr>
          <w:rFonts w:ascii="Sylfaen" w:hAnsi="Sylfaen" w:cs="LitNusx"/>
          <w:b/>
          <w:bCs/>
          <w:noProof/>
          <w:lang w:val="ka-GE"/>
        </w:rPr>
        <w:t>ფერმენტის ინჰიბიტორები</w:t>
      </w:r>
      <w:r>
        <w:rPr>
          <w:rFonts w:ascii="Sylfaen" w:hAnsi="Sylfaen" w:cs="LitNusx"/>
          <w:b/>
          <w:bCs/>
          <w:noProof/>
          <w:lang w:val="ka-GE"/>
        </w:rPr>
        <w:t>/ინდუქტორები</w:t>
      </w:r>
      <w:r w:rsidRPr="00820115">
        <w:rPr>
          <w:rFonts w:ascii="Sylfaen" w:hAnsi="Sylfaen" w:cs="LitNusx"/>
          <w:b/>
          <w:bCs/>
          <w:noProof/>
          <w:lang w:val="ka-GE"/>
        </w:rPr>
        <w:t>:</w:t>
      </w:r>
    </w:p>
    <w:p w14:paraId="409880E0" w14:textId="1B7E3A6D" w:rsidR="00820115" w:rsidRDefault="00820115" w:rsidP="00820115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 w:rsidRPr="00D80EC5">
        <w:rPr>
          <w:rFonts w:ascii="Sylfaen" w:hAnsi="Sylfaen" w:cs="LitNusx"/>
          <w:bCs/>
          <w:noProof/>
          <w:lang w:val="ka-GE"/>
        </w:rPr>
        <w:t xml:space="preserve">CYP2C19 </w:t>
      </w:r>
      <w:r>
        <w:rPr>
          <w:rFonts w:ascii="Sylfaen" w:hAnsi="Sylfaen" w:cs="LitNusx"/>
          <w:bCs/>
          <w:noProof/>
          <w:lang w:val="ka-GE"/>
        </w:rPr>
        <w:t>ფერმენტის ინჰიბიტორები, როგორიცაა ფლუვოქსამინი, ზრდიან პანტოპრაზოლის სისტემურ კონცენტრაციას. შესაძლოა საჭირო გახდეს პანტოპრაზოლის დოზის შემცირება.</w:t>
      </w:r>
    </w:p>
    <w:p w14:paraId="54941FA5" w14:textId="5FD3A31A" w:rsidR="00820115" w:rsidRPr="00100C56" w:rsidRDefault="00100C56" w:rsidP="00820115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 w:rsidRPr="00D80EC5">
        <w:rPr>
          <w:rFonts w:ascii="Sylfaen" w:hAnsi="Sylfaen" w:cs="LitNusx"/>
          <w:bCs/>
          <w:noProof/>
          <w:lang w:val="ka-GE"/>
        </w:rPr>
        <w:t>CYP2C19</w:t>
      </w:r>
      <w:r>
        <w:rPr>
          <w:rFonts w:ascii="Sylfaen" w:hAnsi="Sylfaen" w:cs="LitNusx"/>
          <w:bCs/>
          <w:noProof/>
          <w:lang w:val="ka-GE"/>
        </w:rPr>
        <w:t xml:space="preserve"> და </w:t>
      </w:r>
      <w:r w:rsidRPr="00D80EC5">
        <w:rPr>
          <w:rFonts w:ascii="Sylfaen" w:hAnsi="Sylfaen" w:cs="LitNusx"/>
          <w:bCs/>
          <w:noProof/>
          <w:lang w:val="ka-GE"/>
        </w:rPr>
        <w:t xml:space="preserve">CYP3A4 </w:t>
      </w:r>
      <w:r>
        <w:rPr>
          <w:rFonts w:ascii="Sylfaen" w:hAnsi="Sylfaen" w:cs="LitNusx"/>
          <w:bCs/>
          <w:noProof/>
          <w:lang w:val="ka-GE"/>
        </w:rPr>
        <w:t>ფერმენტების ინდუქტორებმა, როგორებიცაა რიფამპიცინი და კრაზანას პრეპარატები, შესაძლოა შეამცირონ პანტოპრაზოლის</w:t>
      </w:r>
      <w:r w:rsidR="00624501">
        <w:rPr>
          <w:rFonts w:ascii="Sylfaen" w:hAnsi="Sylfaen" w:cs="LitNusx"/>
          <w:bCs/>
          <w:noProof/>
          <w:lang w:val="ka-GE"/>
        </w:rPr>
        <w:t>ა და სხვა პროტონული ტუმბოს ინჰიბიტორების პლაზმური კონცენტრაცია, რომლებიც ამ ფერმენტთა სისტემით მეტაბოლიზდებიან.</w:t>
      </w:r>
    </w:p>
    <w:p w14:paraId="58BE0772" w14:textId="27583042" w:rsidR="00F733E5" w:rsidRDefault="00F733E5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</w:p>
    <w:p w14:paraId="7D401AEE" w14:textId="77777777" w:rsidR="00100C56" w:rsidRPr="009A291D" w:rsidRDefault="00100C56" w:rsidP="00371909">
      <w:pPr>
        <w:ind w:right="360"/>
        <w:jc w:val="both"/>
        <w:rPr>
          <w:rFonts w:ascii="Sylfaen" w:hAnsi="Sylfaen" w:cs="LitNusx"/>
          <w:b/>
          <w:bCs/>
          <w:noProof/>
          <w:highlight w:val="green"/>
          <w:lang w:val="sv-SE"/>
        </w:rPr>
      </w:pPr>
    </w:p>
    <w:p w14:paraId="45A39E18" w14:textId="77777777" w:rsidR="00371909" w:rsidRPr="00273E4C" w:rsidRDefault="009E7375" w:rsidP="00371909">
      <w:pPr>
        <w:ind w:right="360"/>
        <w:jc w:val="both"/>
        <w:rPr>
          <w:rFonts w:ascii="Sylfaen" w:hAnsi="Sylfaen" w:cs="LitNusx"/>
          <w:b/>
          <w:bCs/>
          <w:noProof/>
          <w:lang w:val="fi-FI"/>
        </w:rPr>
      </w:pPr>
      <w:r w:rsidRPr="00273E4C">
        <w:rPr>
          <w:rFonts w:ascii="Sylfaen" w:hAnsi="Sylfaen" w:cs="Sylfaen"/>
          <w:b/>
          <w:bCs/>
          <w:noProof/>
          <w:lang w:val="fi-FI"/>
        </w:rPr>
        <w:t>ჭარბი</w:t>
      </w:r>
      <w:r w:rsidR="00371909" w:rsidRPr="00273E4C">
        <w:rPr>
          <w:rFonts w:ascii="Sylfaen" w:hAnsi="Sylfaen" w:cs="LitNusx"/>
          <w:b/>
          <w:bCs/>
          <w:noProof/>
          <w:lang w:val="fi-FI"/>
        </w:rPr>
        <w:t xml:space="preserve"> </w:t>
      </w:r>
      <w:r w:rsidRPr="00273E4C">
        <w:rPr>
          <w:rFonts w:ascii="Sylfaen" w:hAnsi="Sylfaen" w:cs="Sylfaen"/>
          <w:b/>
          <w:bCs/>
          <w:noProof/>
          <w:lang w:val="fi-FI"/>
        </w:rPr>
        <w:t>დოზირება</w:t>
      </w:r>
      <w:r w:rsidR="00371909" w:rsidRPr="00273E4C">
        <w:rPr>
          <w:rFonts w:ascii="Sylfaen" w:hAnsi="Sylfaen" w:cs="LitNusx"/>
          <w:b/>
          <w:bCs/>
          <w:noProof/>
          <w:lang w:val="fi-FI"/>
        </w:rPr>
        <w:t>:</w:t>
      </w:r>
    </w:p>
    <w:p w14:paraId="35924334" w14:textId="74B05011" w:rsidR="00C7577E" w:rsidRDefault="00273E4C" w:rsidP="00371909">
      <w:pPr>
        <w:ind w:right="360"/>
        <w:jc w:val="both"/>
        <w:rPr>
          <w:rFonts w:ascii="Sylfaen" w:hAnsi="Sylfaen" w:cs="LitNusx"/>
          <w:noProof/>
          <w:lang w:val="ka-GE"/>
        </w:rPr>
      </w:pPr>
      <w:r>
        <w:rPr>
          <w:rFonts w:ascii="Sylfaen" w:hAnsi="Sylfaen" w:cs="LitNusx"/>
          <w:noProof/>
          <w:lang w:val="ka-GE"/>
        </w:rPr>
        <w:t xml:space="preserve">პანტოზოლის 240 მგ-მდე 2 წუთში გამოყენების შემთხვევაში არ გამოვლინდა კლინიკურად მნიშვნელოვანი გვერდითი მოვლენები. პრეპარატი ძირითადად უკავშირდება პლაზმის ცილებს, ამიტომაც ის ცუდად ექვემდებარება დიალიზს. </w:t>
      </w:r>
    </w:p>
    <w:p w14:paraId="2AFC92F0" w14:textId="22FE338E" w:rsidR="00273E4C" w:rsidRDefault="00273E4C" w:rsidP="00371909">
      <w:pPr>
        <w:ind w:right="360"/>
        <w:jc w:val="both"/>
        <w:rPr>
          <w:rFonts w:ascii="Sylfaen" w:hAnsi="Sylfaen" w:cs="LitNusx"/>
          <w:noProof/>
          <w:lang w:val="ka-GE"/>
        </w:rPr>
      </w:pPr>
      <w:r>
        <w:rPr>
          <w:rFonts w:ascii="Sylfaen" w:hAnsi="Sylfaen" w:cs="LitNusx"/>
          <w:noProof/>
          <w:lang w:val="ka-GE"/>
        </w:rPr>
        <w:t>ზედოზირების შემთხვევაში საჭიროა სიმპტომური და მხარდამჭერი მკურნალობა.</w:t>
      </w:r>
    </w:p>
    <w:p w14:paraId="02D10145" w14:textId="77777777" w:rsidR="00273E4C" w:rsidRPr="009A291D" w:rsidRDefault="00273E4C" w:rsidP="00371909">
      <w:pPr>
        <w:ind w:right="360"/>
        <w:jc w:val="both"/>
        <w:rPr>
          <w:rFonts w:ascii="Sylfaen" w:hAnsi="Sylfaen" w:cs="LitNusx"/>
          <w:noProof/>
          <w:highlight w:val="green"/>
          <w:lang w:val="it-IT"/>
        </w:rPr>
      </w:pPr>
    </w:p>
    <w:p w14:paraId="57D2761B" w14:textId="619E2DD7" w:rsidR="00371909" w:rsidRPr="00DA5F11" w:rsidRDefault="009E7375" w:rsidP="00371909">
      <w:pPr>
        <w:ind w:right="360"/>
        <w:jc w:val="both"/>
        <w:rPr>
          <w:rFonts w:ascii="Sylfaen" w:hAnsi="Sylfaen" w:cs="LitNusx"/>
          <w:b/>
          <w:bCs/>
          <w:noProof/>
          <w:lang w:val="fi-FI"/>
        </w:rPr>
      </w:pPr>
      <w:r w:rsidRPr="00DA5F11">
        <w:rPr>
          <w:rFonts w:ascii="Sylfaen" w:hAnsi="Sylfaen" w:cs="Sylfaen"/>
          <w:b/>
          <w:bCs/>
          <w:noProof/>
          <w:lang w:val="fi-FI"/>
        </w:rPr>
        <w:t>ორსულობ</w:t>
      </w:r>
      <w:r w:rsidRPr="00DA5F11">
        <w:rPr>
          <w:rFonts w:ascii="Sylfaen" w:hAnsi="Sylfaen" w:cs="LitNusx"/>
          <w:b/>
          <w:bCs/>
          <w:noProof/>
          <w:lang w:val="fi-FI"/>
        </w:rPr>
        <w:t>ა</w:t>
      </w:r>
      <w:r w:rsidR="00371909" w:rsidRPr="00DA5F11">
        <w:rPr>
          <w:rFonts w:ascii="Sylfaen" w:hAnsi="Sylfaen" w:cs="LitNusx"/>
          <w:b/>
          <w:bCs/>
          <w:noProof/>
          <w:lang w:val="fi-FI"/>
        </w:rPr>
        <w:t xml:space="preserve"> </w:t>
      </w:r>
      <w:r w:rsidRPr="00DA5F11">
        <w:rPr>
          <w:rFonts w:ascii="Sylfaen" w:hAnsi="Sylfaen" w:cs="Sylfaen"/>
          <w:b/>
          <w:bCs/>
          <w:noProof/>
          <w:lang w:val="fi-FI"/>
        </w:rPr>
        <w:t>დ</w:t>
      </w:r>
      <w:r w:rsidRPr="00DA5F11">
        <w:rPr>
          <w:rFonts w:ascii="Sylfaen" w:hAnsi="Sylfaen" w:cs="LitNusx"/>
          <w:b/>
          <w:bCs/>
          <w:noProof/>
          <w:lang w:val="fi-FI"/>
        </w:rPr>
        <w:t>ა</w:t>
      </w:r>
      <w:r w:rsidR="00371909" w:rsidRPr="00DA5F11">
        <w:rPr>
          <w:rFonts w:ascii="Sylfaen" w:hAnsi="Sylfaen" w:cs="LitNusx"/>
          <w:b/>
          <w:bCs/>
          <w:noProof/>
          <w:lang w:val="fi-FI"/>
        </w:rPr>
        <w:t xml:space="preserve"> </w:t>
      </w:r>
      <w:r w:rsidRPr="00DA5F11">
        <w:rPr>
          <w:rFonts w:ascii="Sylfaen" w:hAnsi="Sylfaen" w:cs="Sylfaen"/>
          <w:b/>
          <w:bCs/>
          <w:noProof/>
          <w:lang w:val="fi-FI"/>
        </w:rPr>
        <w:t>ლ</w:t>
      </w:r>
      <w:r w:rsidRPr="00DA5F11">
        <w:rPr>
          <w:rFonts w:ascii="Sylfaen" w:hAnsi="Sylfaen" w:cs="LitNusx"/>
          <w:b/>
          <w:bCs/>
          <w:noProof/>
          <w:lang w:val="fi-FI"/>
        </w:rPr>
        <w:t>ა</w:t>
      </w:r>
      <w:r w:rsidRPr="00DA5F11">
        <w:rPr>
          <w:rFonts w:ascii="Sylfaen" w:hAnsi="Sylfaen" w:cs="Sylfaen"/>
          <w:b/>
          <w:bCs/>
          <w:noProof/>
          <w:lang w:val="fi-FI"/>
        </w:rPr>
        <w:t>ქტ</w:t>
      </w:r>
      <w:r w:rsidRPr="00DA5F11">
        <w:rPr>
          <w:rFonts w:ascii="Sylfaen" w:hAnsi="Sylfaen" w:cs="LitNusx"/>
          <w:b/>
          <w:bCs/>
          <w:noProof/>
          <w:lang w:val="fi-FI"/>
        </w:rPr>
        <w:t>ა</w:t>
      </w:r>
      <w:r w:rsidRPr="00DA5F11">
        <w:rPr>
          <w:rFonts w:ascii="Sylfaen" w:hAnsi="Sylfaen" w:cs="Sylfaen"/>
          <w:b/>
          <w:bCs/>
          <w:noProof/>
          <w:lang w:val="fi-FI"/>
        </w:rPr>
        <w:t>ცი</w:t>
      </w:r>
      <w:r w:rsidRPr="00DA5F11">
        <w:rPr>
          <w:rFonts w:ascii="Sylfaen" w:hAnsi="Sylfaen" w:cs="LitNusx"/>
          <w:b/>
          <w:bCs/>
          <w:noProof/>
          <w:lang w:val="fi-FI"/>
        </w:rPr>
        <w:t>ა</w:t>
      </w:r>
      <w:r w:rsidR="00371909" w:rsidRPr="00DA5F11">
        <w:rPr>
          <w:rFonts w:ascii="Sylfaen" w:hAnsi="Sylfaen" w:cs="LitNusx"/>
          <w:b/>
          <w:bCs/>
          <w:noProof/>
          <w:lang w:val="fi-FI"/>
        </w:rPr>
        <w:t>:</w:t>
      </w:r>
    </w:p>
    <w:p w14:paraId="023AAB48" w14:textId="760EF11C" w:rsidR="00273E4C" w:rsidRDefault="00DA5F11" w:rsidP="00371909">
      <w:pPr>
        <w:ind w:right="360"/>
        <w:jc w:val="both"/>
        <w:rPr>
          <w:rFonts w:ascii="Sylfaen" w:hAnsi="Sylfaen" w:cs="LitNusx"/>
          <w:bCs/>
          <w:noProof/>
          <w:lang w:val="ka-GE"/>
        </w:rPr>
      </w:pPr>
      <w:r>
        <w:rPr>
          <w:rFonts w:ascii="Sylfaen" w:hAnsi="Sylfaen" w:cs="LitNusx"/>
          <w:bCs/>
          <w:noProof/>
          <w:lang w:val="ka-GE"/>
        </w:rPr>
        <w:t>არასაკმარისი მონაცემების გამო</w:t>
      </w:r>
      <w:r w:rsidR="00273E4C">
        <w:rPr>
          <w:rFonts w:ascii="Sylfaen" w:hAnsi="Sylfaen" w:cs="LitNusx"/>
          <w:bCs/>
          <w:noProof/>
          <w:lang w:val="ka-GE"/>
        </w:rPr>
        <w:t>, პანტოპრაზოლი არ გამოიყენება ორსულ ქალებში. პანტოზოლი გამოიყოფა რძესთან ერთად, ამიტომაც მისი გამოყენება ლაქტაციის დროს დაუშვებელია.</w:t>
      </w:r>
    </w:p>
    <w:p w14:paraId="2E2906AD" w14:textId="742B9B38" w:rsidR="00DA5F11" w:rsidRDefault="00DA5F11" w:rsidP="00371909">
      <w:pPr>
        <w:ind w:right="360"/>
        <w:jc w:val="both"/>
        <w:rPr>
          <w:rFonts w:ascii="Sylfaen" w:hAnsi="Sylfaen"/>
          <w:bCs/>
          <w:noProof/>
          <w:highlight w:val="green"/>
          <w:lang w:val="it-IT"/>
        </w:rPr>
      </w:pPr>
    </w:p>
    <w:p w14:paraId="47EEB379" w14:textId="77777777" w:rsidR="00167F86" w:rsidRPr="009A291D" w:rsidRDefault="00167F86" w:rsidP="00371909">
      <w:pPr>
        <w:ind w:right="360"/>
        <w:jc w:val="both"/>
        <w:rPr>
          <w:rFonts w:ascii="Sylfaen" w:hAnsi="Sylfaen"/>
          <w:bCs/>
          <w:noProof/>
          <w:highlight w:val="green"/>
          <w:lang w:val="it-IT"/>
        </w:rPr>
      </w:pPr>
    </w:p>
    <w:p w14:paraId="23FB23ED" w14:textId="63EF8258" w:rsidR="00371909" w:rsidRDefault="009E7375" w:rsidP="00371909">
      <w:pPr>
        <w:ind w:right="360"/>
        <w:jc w:val="both"/>
        <w:rPr>
          <w:rFonts w:ascii="Sylfaen" w:hAnsi="Sylfaen" w:cs="LilyUPC"/>
          <w:noProof/>
          <w:lang w:val="sv-SE"/>
        </w:rPr>
      </w:pPr>
      <w:r w:rsidRPr="00167F86">
        <w:rPr>
          <w:rFonts w:ascii="Sylfaen" w:hAnsi="Sylfaen" w:cs="Sylfaen"/>
          <w:b/>
          <w:bCs/>
          <w:noProof/>
          <w:lang w:val="sv-SE"/>
        </w:rPr>
        <w:t>გ</w:t>
      </w:r>
      <w:r w:rsidRPr="00167F86">
        <w:rPr>
          <w:rFonts w:ascii="Sylfaen" w:hAnsi="Sylfaen" w:cs="LilyUPC"/>
          <w:b/>
          <w:bCs/>
          <w:noProof/>
          <w:lang w:val="sv-SE"/>
        </w:rPr>
        <w:t>ა</w:t>
      </w:r>
      <w:r w:rsidRPr="00167F86">
        <w:rPr>
          <w:rFonts w:ascii="Sylfaen" w:hAnsi="Sylfaen" w:cs="Sylfaen"/>
          <w:b/>
          <w:bCs/>
          <w:noProof/>
          <w:lang w:val="sv-SE"/>
        </w:rPr>
        <w:t>ნს</w:t>
      </w:r>
      <w:r w:rsidRPr="00167F86">
        <w:rPr>
          <w:rFonts w:ascii="Sylfaen" w:hAnsi="Sylfaen" w:cs="LilyUPC"/>
          <w:b/>
          <w:bCs/>
          <w:noProof/>
          <w:lang w:val="sv-SE"/>
        </w:rPr>
        <w:t>ა</w:t>
      </w:r>
      <w:r w:rsidRPr="00167F86">
        <w:rPr>
          <w:rFonts w:ascii="Sylfaen" w:hAnsi="Sylfaen" w:cs="Sylfaen"/>
          <w:b/>
          <w:bCs/>
          <w:noProof/>
          <w:lang w:val="sv-SE"/>
        </w:rPr>
        <w:t>კუთრებული</w:t>
      </w:r>
      <w:r w:rsidR="00371909" w:rsidRPr="00167F86">
        <w:rPr>
          <w:rFonts w:ascii="Sylfaen" w:hAnsi="Sylfaen" w:cs="LilyUPC"/>
          <w:b/>
          <w:bCs/>
          <w:noProof/>
          <w:lang w:val="sv-SE"/>
        </w:rPr>
        <w:t xml:space="preserve"> </w:t>
      </w:r>
      <w:r w:rsidRPr="00167F86">
        <w:rPr>
          <w:rFonts w:ascii="Sylfaen" w:hAnsi="Sylfaen" w:cs="Sylfaen"/>
          <w:b/>
          <w:bCs/>
          <w:noProof/>
          <w:lang w:val="sv-SE"/>
        </w:rPr>
        <w:t>მითითებები</w:t>
      </w:r>
      <w:r w:rsidR="00371909" w:rsidRPr="00167F86">
        <w:rPr>
          <w:rFonts w:ascii="Sylfaen" w:hAnsi="Sylfaen" w:cs="LilyUPC"/>
          <w:b/>
          <w:bCs/>
          <w:noProof/>
          <w:lang w:val="sv-SE"/>
        </w:rPr>
        <w:t>:</w:t>
      </w:r>
      <w:r w:rsidR="00371909" w:rsidRPr="009F77DA">
        <w:rPr>
          <w:rFonts w:ascii="Sylfaen" w:hAnsi="Sylfaen" w:cs="LilyUPC"/>
          <w:noProof/>
          <w:lang w:val="sv-SE"/>
        </w:rPr>
        <w:t xml:space="preserve"> </w:t>
      </w:r>
    </w:p>
    <w:p w14:paraId="72E5F22C" w14:textId="77777777" w:rsidR="00CB090C" w:rsidRDefault="00CB090C" w:rsidP="00371909">
      <w:pPr>
        <w:ind w:right="360"/>
        <w:jc w:val="both"/>
        <w:rPr>
          <w:rFonts w:ascii="Sylfaen" w:hAnsi="Sylfaen" w:cs="LilyUPC"/>
          <w:noProof/>
          <w:lang w:val="sv-SE"/>
        </w:rPr>
      </w:pPr>
    </w:p>
    <w:p w14:paraId="7A176431" w14:textId="3BBC1AAF" w:rsidR="00575FF1" w:rsidRDefault="00575FF1" w:rsidP="00371909">
      <w:pPr>
        <w:ind w:right="360"/>
        <w:jc w:val="both"/>
        <w:rPr>
          <w:rFonts w:ascii="Sylfaen" w:hAnsi="Sylfaen" w:cs="LilyUPC"/>
          <w:b/>
          <w:noProof/>
          <w:lang w:val="ka-GE"/>
        </w:rPr>
      </w:pPr>
      <w:r>
        <w:rPr>
          <w:rFonts w:ascii="Sylfaen" w:hAnsi="Sylfaen" w:cs="LilyUPC"/>
          <w:b/>
          <w:noProof/>
          <w:lang w:val="ka-GE"/>
        </w:rPr>
        <w:t>ღვიძლის უკმარისობა:</w:t>
      </w:r>
    </w:p>
    <w:p w14:paraId="3A587408" w14:textId="7FA55285" w:rsidR="00575FF1" w:rsidRDefault="00575FF1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noProof/>
          <w:lang w:val="ka-GE"/>
        </w:rPr>
        <w:t>პაციენტებში ღვიძლის მძიმე უკმარისობით საჭიროა ღვიძლის ფერმენტების მონიტორინგი. ღვიძლის ფერმენტების ზრდის შემთხვევაში მკურნალობა უნდა შეწყდეს.</w:t>
      </w:r>
    </w:p>
    <w:p w14:paraId="045BAAA9" w14:textId="4BAED010" w:rsidR="00575FF1" w:rsidRDefault="00575FF1" w:rsidP="00371909">
      <w:pPr>
        <w:ind w:right="360"/>
        <w:jc w:val="both"/>
        <w:rPr>
          <w:rFonts w:ascii="Sylfaen" w:hAnsi="Sylfaen" w:cs="LilyUPC"/>
          <w:noProof/>
          <w:lang w:val="ka-GE"/>
        </w:rPr>
      </w:pPr>
    </w:p>
    <w:p w14:paraId="0C70D846" w14:textId="625F40AA" w:rsidR="00575FF1" w:rsidRDefault="00575FF1" w:rsidP="00371909">
      <w:pPr>
        <w:ind w:right="360"/>
        <w:jc w:val="both"/>
        <w:rPr>
          <w:rFonts w:ascii="Sylfaen" w:hAnsi="Sylfaen" w:cs="LilyUPC"/>
          <w:b/>
          <w:noProof/>
          <w:lang w:val="ka-GE"/>
        </w:rPr>
      </w:pPr>
      <w:r w:rsidRPr="00575FF1">
        <w:rPr>
          <w:rFonts w:ascii="Sylfaen" w:hAnsi="Sylfaen" w:cs="LilyUPC"/>
          <w:b/>
          <w:noProof/>
          <w:lang w:val="ka-GE"/>
        </w:rPr>
        <w:t>აივ-ინჰიბიტორებთან ერთად გამოყენება:</w:t>
      </w:r>
    </w:p>
    <w:p w14:paraId="7B40B1A4" w14:textId="09BC9B1B" w:rsidR="00575FF1" w:rsidRDefault="00662349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noProof/>
          <w:lang w:val="ka-GE"/>
        </w:rPr>
        <w:lastRenderedPageBreak/>
        <w:t xml:space="preserve">პანტოპრაზოლის მიღება აივ-ინჰიბიტორებთან ერთად (მაგ.: ატანაზავირი), რომელთა აბსორბცია დამოკიდებულია კუჭის </w:t>
      </w:r>
      <w:r w:rsidRPr="00D80EC5">
        <w:rPr>
          <w:rFonts w:ascii="Sylfaen" w:hAnsi="Sylfaen" w:cs="LilyUPC"/>
          <w:noProof/>
          <w:lang w:val="ka-GE"/>
        </w:rPr>
        <w:t>pH</w:t>
      </w:r>
      <w:r>
        <w:rPr>
          <w:rFonts w:ascii="Sylfaen" w:hAnsi="Sylfaen" w:cs="LilyUPC"/>
          <w:noProof/>
          <w:lang w:val="ka-GE"/>
        </w:rPr>
        <w:t xml:space="preserve"> მაჩვენებელზე, არ არის რეკომენდებული შემცირებული ბიოშეღწევადობის გამო.</w:t>
      </w:r>
    </w:p>
    <w:p w14:paraId="2D71C76E" w14:textId="00FC896D" w:rsidR="00662349" w:rsidRDefault="00662349" w:rsidP="00371909">
      <w:pPr>
        <w:ind w:right="360"/>
        <w:jc w:val="both"/>
        <w:rPr>
          <w:rFonts w:ascii="Sylfaen" w:hAnsi="Sylfaen" w:cs="LilyUPC"/>
          <w:noProof/>
          <w:lang w:val="ka-GE"/>
        </w:rPr>
      </w:pPr>
    </w:p>
    <w:p w14:paraId="7330D27E" w14:textId="5D783D8B" w:rsidR="00662349" w:rsidRDefault="00662349" w:rsidP="00371909">
      <w:pPr>
        <w:ind w:right="360"/>
        <w:jc w:val="both"/>
        <w:rPr>
          <w:rFonts w:ascii="Sylfaen" w:hAnsi="Sylfaen" w:cs="LilyUPC"/>
          <w:b/>
          <w:noProof/>
          <w:lang w:val="ka-GE"/>
        </w:rPr>
      </w:pPr>
      <w:r w:rsidRPr="00662349">
        <w:rPr>
          <w:rFonts w:ascii="Sylfaen" w:hAnsi="Sylfaen" w:cs="LilyUPC"/>
          <w:b/>
          <w:noProof/>
          <w:lang w:val="ka-GE"/>
        </w:rPr>
        <w:t>ჰიპომგნეზემია:</w:t>
      </w:r>
    </w:p>
    <w:p w14:paraId="68DDD90E" w14:textId="4372ACCE" w:rsidR="00662349" w:rsidRDefault="00662349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noProof/>
          <w:lang w:val="ka-GE"/>
        </w:rPr>
        <w:t>პაციენტებში, რომლებიც მკურნალობენ პროტონუ</w:t>
      </w:r>
      <w:r w:rsidR="00143D9F">
        <w:rPr>
          <w:rFonts w:ascii="Sylfaen" w:hAnsi="Sylfaen" w:cs="LilyUPC"/>
          <w:noProof/>
          <w:lang w:val="ka-GE"/>
        </w:rPr>
        <w:t>ლი ტუმბოს ინჰიბიტო</w:t>
      </w:r>
      <w:r>
        <w:rPr>
          <w:rFonts w:ascii="Sylfaen" w:hAnsi="Sylfaen" w:cs="LilyUPC"/>
          <w:noProof/>
          <w:lang w:val="ka-GE"/>
        </w:rPr>
        <w:t>რებით</w:t>
      </w:r>
      <w:r w:rsidR="00A203A5">
        <w:rPr>
          <w:rFonts w:ascii="Sylfaen" w:hAnsi="Sylfaen" w:cs="LilyUPC"/>
          <w:noProof/>
          <w:lang w:val="ka-GE"/>
        </w:rPr>
        <w:t xml:space="preserve"> (პტი)</w:t>
      </w:r>
      <w:r>
        <w:rPr>
          <w:rFonts w:ascii="Sylfaen" w:hAnsi="Sylfaen" w:cs="LilyUPC"/>
          <w:noProof/>
          <w:lang w:val="ka-GE"/>
        </w:rPr>
        <w:t xml:space="preserve">,  შესაძლოა იშვიათად განვითარდეს სერიოზული ჰიპომაგნეზემია. </w:t>
      </w:r>
      <w:r w:rsidR="00081F8D">
        <w:rPr>
          <w:rFonts w:ascii="Sylfaen" w:hAnsi="Sylfaen" w:cs="LilyUPC"/>
          <w:noProof/>
          <w:lang w:val="ka-GE"/>
        </w:rPr>
        <w:t xml:space="preserve">ჰიპომაგნეზემიამ შესაძლოა გამოიწვიოს ჰიპოკალციემია და/ან ჰიპოკალიემია. აღნიშნული </w:t>
      </w:r>
      <w:r w:rsidR="00B1034D">
        <w:rPr>
          <w:rFonts w:ascii="Sylfaen" w:hAnsi="Sylfaen" w:cs="LilyUPC"/>
          <w:noProof/>
          <w:lang w:val="ka-GE"/>
        </w:rPr>
        <w:t>ელემენტის კონცენტრაცია უბრუნდება</w:t>
      </w:r>
      <w:r w:rsidR="00081F8D">
        <w:rPr>
          <w:rFonts w:ascii="Sylfaen" w:hAnsi="Sylfaen" w:cs="LilyUPC"/>
          <w:noProof/>
          <w:lang w:val="ka-GE"/>
        </w:rPr>
        <w:t xml:space="preserve"> ნორმას დამატებით მაგნიუმის მიღებით და პროტონული ტუმბოს ინჰიბიტორების მიღების შეწყვეტის შემდეგ.</w:t>
      </w:r>
    </w:p>
    <w:p w14:paraId="1DB81A47" w14:textId="3AD4E37F" w:rsidR="00A203A5" w:rsidRDefault="00A203A5" w:rsidP="00371909">
      <w:pPr>
        <w:ind w:right="360"/>
        <w:jc w:val="both"/>
        <w:rPr>
          <w:rFonts w:ascii="Sylfaen" w:hAnsi="Sylfaen" w:cs="LilyUPC"/>
          <w:noProof/>
          <w:lang w:val="ka-GE"/>
        </w:rPr>
      </w:pPr>
    </w:p>
    <w:p w14:paraId="1428407A" w14:textId="697B9054" w:rsidR="00A203A5" w:rsidRDefault="00A203A5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b/>
          <w:noProof/>
          <w:lang w:val="ka-GE"/>
        </w:rPr>
        <w:t>ძვლების მოტეხილობა:</w:t>
      </w:r>
    </w:p>
    <w:p w14:paraId="445CE3DF" w14:textId="5197DD3B" w:rsidR="00A203A5" w:rsidRPr="008C14E8" w:rsidRDefault="00A203A5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noProof/>
          <w:lang w:val="ka-GE"/>
        </w:rPr>
        <w:t>პროტონული ტუმბოს ინჰი</w:t>
      </w:r>
      <w:r w:rsidR="008C14E8">
        <w:rPr>
          <w:rFonts w:ascii="Sylfaen" w:hAnsi="Sylfaen" w:cs="LilyUPC"/>
          <w:noProof/>
          <w:lang w:val="ka-GE"/>
        </w:rPr>
        <w:t>ბიტორები, განსაკუთრებით თუ</w:t>
      </w:r>
      <w:r>
        <w:rPr>
          <w:rFonts w:ascii="Sylfaen" w:hAnsi="Sylfaen" w:cs="LilyUPC"/>
          <w:noProof/>
          <w:lang w:val="ka-GE"/>
        </w:rPr>
        <w:t xml:space="preserve"> მიღება ხდება დიდი ხნის განმავლობაში (1 წელზე მეტი), ზრდიან მენჯის, მაჯის</w:t>
      </w:r>
      <w:r w:rsidR="008C14E8">
        <w:rPr>
          <w:rFonts w:ascii="Sylfaen" w:hAnsi="Sylfaen" w:cs="LilyUPC"/>
          <w:noProof/>
          <w:lang w:val="ka-GE"/>
        </w:rPr>
        <w:t xml:space="preserve">ა და ხერხემლის მოტეხილობის რისკს, განსაკუთრებით ასაკოვან პაციენტებში, რომლებთაც აღენიშნებათ სხვა რისკ-ფაქტორები. ოსტეოპოროზის განვითარების მაღალი რისკის მქონე პაციენტებმა უნდა მიიღონ </w:t>
      </w:r>
      <w:r w:rsidR="008C14E8" w:rsidRPr="006D310B">
        <w:rPr>
          <w:rFonts w:ascii="Sylfaen" w:hAnsi="Sylfaen" w:cs="LilyUPC"/>
          <w:noProof/>
          <w:lang w:val="ka-GE"/>
        </w:rPr>
        <w:t xml:space="preserve">D </w:t>
      </w:r>
      <w:r w:rsidR="008C14E8">
        <w:rPr>
          <w:rFonts w:ascii="Sylfaen" w:hAnsi="Sylfaen" w:cs="LilyUPC"/>
          <w:noProof/>
          <w:lang w:val="ka-GE"/>
        </w:rPr>
        <w:t>ვიტამინისა და კალციუმის საკმარისი რაოდენობა.</w:t>
      </w:r>
    </w:p>
    <w:p w14:paraId="2C1A9878" w14:textId="77777777" w:rsidR="00575FF1" w:rsidRPr="00575FF1" w:rsidRDefault="00575FF1" w:rsidP="00371909">
      <w:pPr>
        <w:ind w:right="360"/>
        <w:jc w:val="both"/>
        <w:rPr>
          <w:rFonts w:ascii="Sylfaen" w:hAnsi="Sylfaen" w:cs="LilyUPC"/>
          <w:noProof/>
          <w:lang w:val="ka-GE"/>
        </w:rPr>
      </w:pPr>
    </w:p>
    <w:p w14:paraId="2CBC7072" w14:textId="79D495AE" w:rsidR="004B25E0" w:rsidRPr="004B25E0" w:rsidRDefault="004B25E0" w:rsidP="00371909">
      <w:pPr>
        <w:ind w:right="360"/>
        <w:jc w:val="both"/>
        <w:rPr>
          <w:rFonts w:ascii="Sylfaen" w:hAnsi="Sylfaen" w:cs="LilyUPC"/>
          <w:b/>
          <w:noProof/>
          <w:lang w:val="ka-GE"/>
        </w:rPr>
      </w:pPr>
      <w:r>
        <w:rPr>
          <w:rFonts w:ascii="Sylfaen" w:hAnsi="Sylfaen" w:cs="LilyUPC"/>
          <w:b/>
          <w:noProof/>
          <w:lang w:val="ka-GE"/>
        </w:rPr>
        <w:t>კუჭის ავთვისებიანი სიმსივნე:</w:t>
      </w:r>
    </w:p>
    <w:p w14:paraId="6C9FE00F" w14:textId="21DCFEDA" w:rsidR="00575FF1" w:rsidRDefault="004B25E0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 w:rsidRPr="004B25E0">
        <w:rPr>
          <w:rFonts w:ascii="Sylfaen" w:hAnsi="Sylfaen" w:cs="LilyUPC"/>
          <w:noProof/>
          <w:lang w:val="ka-GE"/>
        </w:rPr>
        <w:t xml:space="preserve">პანტოპრაზოლმა შესაძლოა დაფაროს </w:t>
      </w:r>
      <w:r>
        <w:rPr>
          <w:rFonts w:ascii="Sylfaen" w:hAnsi="Sylfaen" w:cs="LilyUPC"/>
          <w:noProof/>
          <w:lang w:val="ka-GE"/>
        </w:rPr>
        <w:t xml:space="preserve">კუჭის ავთვისებიანი სიმსივნის სიმპტომები და დააგვიანოს დიაგნოზი. საგანგაშო სიმპტომების (მაგ.: წონის </w:t>
      </w:r>
      <w:r w:rsidR="008A34D4">
        <w:rPr>
          <w:rFonts w:ascii="Sylfaen" w:hAnsi="Sylfaen" w:cs="LilyUPC"/>
          <w:noProof/>
          <w:lang w:val="ka-GE"/>
        </w:rPr>
        <w:t xml:space="preserve">უეცარი </w:t>
      </w:r>
      <w:r>
        <w:rPr>
          <w:rFonts w:ascii="Sylfaen" w:hAnsi="Sylfaen" w:cs="LilyUPC"/>
          <w:noProof/>
          <w:lang w:val="ka-GE"/>
        </w:rPr>
        <w:t xml:space="preserve">დაკლება, ღებინება, დისფაგია, სისხლიანი მასებით ღებინება, ანემია ან მელენა) არსებობისას, </w:t>
      </w:r>
      <w:r w:rsidR="008A34D4">
        <w:rPr>
          <w:rFonts w:ascii="Sylfaen" w:hAnsi="Sylfaen" w:cs="LilyUPC"/>
          <w:noProof/>
          <w:lang w:val="ka-GE"/>
        </w:rPr>
        <w:t>ან თუ</w:t>
      </w:r>
      <w:r>
        <w:rPr>
          <w:rFonts w:ascii="Sylfaen" w:hAnsi="Sylfaen" w:cs="LilyUPC"/>
          <w:noProof/>
          <w:lang w:val="ka-GE"/>
        </w:rPr>
        <w:t xml:space="preserve"> ეჭვია კუჭის წყლულზე</w:t>
      </w:r>
      <w:r w:rsidR="00575FF1">
        <w:rPr>
          <w:rFonts w:ascii="Sylfaen" w:hAnsi="Sylfaen" w:cs="LilyUPC"/>
          <w:noProof/>
          <w:lang w:val="ka-GE"/>
        </w:rPr>
        <w:t>, ავთვისებიანი სიმსივნ</w:t>
      </w:r>
      <w:r w:rsidR="008A34D4">
        <w:rPr>
          <w:rFonts w:ascii="Sylfaen" w:hAnsi="Sylfaen" w:cs="LilyUPC"/>
          <w:noProof/>
          <w:lang w:val="ka-GE"/>
        </w:rPr>
        <w:t>ე უნდა გამოირიცხოს.</w:t>
      </w:r>
    </w:p>
    <w:p w14:paraId="17C66F91" w14:textId="32B2BA7C" w:rsidR="000347D8" w:rsidRDefault="000347D8" w:rsidP="00371909">
      <w:pPr>
        <w:ind w:right="360"/>
        <w:jc w:val="both"/>
        <w:rPr>
          <w:rFonts w:ascii="Sylfaen" w:hAnsi="Sylfaen" w:cs="LilyUPC"/>
          <w:noProof/>
          <w:lang w:val="ka-GE"/>
        </w:rPr>
      </w:pPr>
    </w:p>
    <w:p w14:paraId="0DA8F25A" w14:textId="4E7426B0" w:rsidR="000347D8" w:rsidRDefault="000347D8" w:rsidP="00371909">
      <w:pPr>
        <w:ind w:right="360"/>
        <w:jc w:val="both"/>
        <w:rPr>
          <w:rFonts w:ascii="Sylfaen" w:hAnsi="Sylfaen" w:cs="LilyUPC"/>
          <w:b/>
          <w:noProof/>
          <w:lang w:val="ka-GE"/>
        </w:rPr>
      </w:pPr>
      <w:r>
        <w:rPr>
          <w:rFonts w:ascii="Sylfaen" w:hAnsi="Sylfaen" w:cs="LilyUPC"/>
          <w:b/>
          <w:noProof/>
          <w:lang w:val="ka-GE"/>
        </w:rPr>
        <w:t>ბაქტერიებით გამოწვეული კუჭ-ნაწლავის ინფექციები:</w:t>
      </w:r>
    </w:p>
    <w:p w14:paraId="58FD0ED2" w14:textId="3D33A4BB" w:rsidR="000347D8" w:rsidRPr="00BA7C04" w:rsidRDefault="000347D8" w:rsidP="00371909">
      <w:pPr>
        <w:ind w:right="360"/>
        <w:jc w:val="both"/>
        <w:rPr>
          <w:rFonts w:ascii="Sylfaen" w:hAnsi="Sylfaen" w:cs="LilyUPC"/>
          <w:noProof/>
          <w:lang w:val="ka-GE"/>
        </w:rPr>
      </w:pPr>
      <w:r>
        <w:rPr>
          <w:rFonts w:ascii="Sylfaen" w:hAnsi="Sylfaen" w:cs="LilyUPC"/>
          <w:noProof/>
          <w:lang w:val="ka-GE"/>
        </w:rPr>
        <w:t>პანტოპრაზოლით მკურნალობისას იზრდება კუჭ-ნაწლავის ბაქტერიებით დაინფიცირების რისკი.</w:t>
      </w:r>
    </w:p>
    <w:p w14:paraId="4374D5EA" w14:textId="3D2455A2" w:rsidR="00E1277E" w:rsidRPr="009B20C3" w:rsidRDefault="00E1277E" w:rsidP="00371909">
      <w:pPr>
        <w:ind w:right="360"/>
        <w:rPr>
          <w:rFonts w:ascii="Sylfaen" w:hAnsi="Sylfaen" w:cs="LitNusx"/>
          <w:noProof/>
          <w:lang w:val="ka-GE"/>
        </w:rPr>
      </w:pPr>
    </w:p>
    <w:p w14:paraId="3AC95B74" w14:textId="77777777" w:rsidR="00E1277E" w:rsidRPr="009B20C3" w:rsidRDefault="00E1277E" w:rsidP="00371909">
      <w:pPr>
        <w:ind w:right="360"/>
        <w:rPr>
          <w:rFonts w:ascii="Sylfaen" w:hAnsi="Sylfaen" w:cs="LitNusx"/>
          <w:noProof/>
          <w:lang w:val="fi-FI"/>
        </w:rPr>
      </w:pPr>
    </w:p>
    <w:p w14:paraId="09AADDCA" w14:textId="42D85037" w:rsidR="00371909" w:rsidRPr="009B20C3" w:rsidRDefault="009E7375" w:rsidP="00371909">
      <w:pPr>
        <w:ind w:right="360"/>
        <w:rPr>
          <w:rFonts w:ascii="Sylfaen" w:hAnsi="Sylfaen"/>
          <w:b/>
          <w:bCs/>
          <w:noProof/>
          <w:lang w:val="ka-GE"/>
        </w:rPr>
      </w:pPr>
      <w:r w:rsidRPr="009B20C3">
        <w:rPr>
          <w:rFonts w:ascii="Sylfaen" w:hAnsi="Sylfaen" w:cs="Sylfaen"/>
          <w:b/>
          <w:bCs/>
          <w:noProof/>
          <w:lang w:val="fi-FI"/>
        </w:rPr>
        <w:t>შეფუთვ</w:t>
      </w:r>
      <w:r w:rsidRPr="009B20C3">
        <w:rPr>
          <w:rFonts w:ascii="Sylfaen" w:hAnsi="Sylfaen" w:cs="LitNusx"/>
          <w:b/>
          <w:bCs/>
          <w:noProof/>
          <w:lang w:val="fi-FI"/>
        </w:rPr>
        <w:t>ა</w:t>
      </w:r>
      <w:r w:rsidR="00371909" w:rsidRPr="009B20C3">
        <w:rPr>
          <w:rFonts w:ascii="Sylfaen" w:hAnsi="Sylfaen" w:cs="LitNusx"/>
          <w:b/>
          <w:bCs/>
          <w:noProof/>
          <w:lang w:val="fi-FI"/>
        </w:rPr>
        <w:t>:</w:t>
      </w:r>
      <w:r w:rsidR="00BA7C04" w:rsidRPr="009B20C3">
        <w:rPr>
          <w:rFonts w:ascii="Sylfaen" w:hAnsi="Sylfaen" w:cs="LitNusx"/>
          <w:b/>
          <w:bCs/>
          <w:noProof/>
          <w:lang w:val="ka-GE"/>
        </w:rPr>
        <w:t xml:space="preserve">  </w:t>
      </w:r>
      <w:r w:rsidR="00BA7C04" w:rsidRPr="009B20C3">
        <w:rPr>
          <w:rFonts w:ascii="Sylfaen" w:hAnsi="Sylfaen" w:cs="LitNusx"/>
          <w:bCs/>
          <w:noProof/>
          <w:lang w:val="ka-GE"/>
        </w:rPr>
        <w:t>სტერილური ფხვნილი საინიექციო ხსნარის მოსამზადებლად ფლაკონში. 50 ფლაკონი მუყაოს კოლოფში.</w:t>
      </w:r>
    </w:p>
    <w:p w14:paraId="7C460B6F" w14:textId="77777777" w:rsidR="00371909" w:rsidRPr="009A291D" w:rsidRDefault="00371909" w:rsidP="00371909">
      <w:pPr>
        <w:ind w:right="360"/>
        <w:rPr>
          <w:rFonts w:ascii="Sylfaen" w:hAnsi="Sylfaen" w:cs="LitNusx"/>
          <w:noProof/>
          <w:highlight w:val="green"/>
          <w:lang w:val="fi-FI"/>
        </w:rPr>
      </w:pPr>
    </w:p>
    <w:p w14:paraId="26318BA6" w14:textId="2B2904C3" w:rsidR="00371909" w:rsidRPr="00DA5F11" w:rsidRDefault="009E7375" w:rsidP="00371909">
      <w:pPr>
        <w:ind w:right="360"/>
        <w:rPr>
          <w:rFonts w:ascii="Sylfaen" w:hAnsi="Sylfaen" w:cs="LitNusx"/>
          <w:b/>
          <w:bCs/>
          <w:noProof/>
          <w:lang w:val="pt-BR"/>
        </w:rPr>
      </w:pPr>
      <w:r w:rsidRPr="00DA5F11">
        <w:rPr>
          <w:rFonts w:ascii="Sylfaen" w:hAnsi="Sylfaen" w:cs="Sylfaen"/>
          <w:b/>
          <w:bCs/>
          <w:noProof/>
          <w:lang w:val="pt-BR"/>
        </w:rPr>
        <w:t>შენ</w:t>
      </w:r>
      <w:r w:rsidRPr="00DA5F11">
        <w:rPr>
          <w:rFonts w:ascii="Sylfaen" w:hAnsi="Sylfaen" w:cs="LitNusx"/>
          <w:b/>
          <w:bCs/>
          <w:noProof/>
          <w:lang w:val="pt-BR"/>
        </w:rPr>
        <w:t>ა</w:t>
      </w:r>
      <w:r w:rsidRPr="00DA5F11">
        <w:rPr>
          <w:rFonts w:ascii="Sylfaen" w:hAnsi="Sylfaen" w:cs="Sylfaen"/>
          <w:b/>
          <w:bCs/>
          <w:noProof/>
          <w:lang w:val="pt-BR"/>
        </w:rPr>
        <w:t>ხვის</w:t>
      </w:r>
      <w:r w:rsidR="00371909" w:rsidRPr="00DA5F11">
        <w:rPr>
          <w:rFonts w:ascii="Sylfaen" w:hAnsi="Sylfaen" w:cs="LitNusx"/>
          <w:b/>
          <w:bCs/>
          <w:noProof/>
          <w:lang w:val="pt-BR"/>
        </w:rPr>
        <w:t xml:space="preserve"> </w:t>
      </w:r>
      <w:r w:rsidRPr="00DA5F11">
        <w:rPr>
          <w:rFonts w:ascii="Sylfaen" w:hAnsi="Sylfaen" w:cs="Sylfaen"/>
          <w:b/>
          <w:bCs/>
          <w:noProof/>
          <w:lang w:val="pt-BR"/>
        </w:rPr>
        <w:t>პირობები</w:t>
      </w:r>
      <w:r w:rsidR="00371909" w:rsidRPr="00DA5F11">
        <w:rPr>
          <w:rFonts w:ascii="Sylfaen" w:hAnsi="Sylfaen" w:cs="LitNusx"/>
          <w:b/>
          <w:bCs/>
          <w:noProof/>
          <w:lang w:val="pt-BR"/>
        </w:rPr>
        <w:t xml:space="preserve">: </w:t>
      </w:r>
    </w:p>
    <w:p w14:paraId="5A612B23" w14:textId="77777777" w:rsidR="0089336A" w:rsidRPr="00DA5F11" w:rsidRDefault="0089336A" w:rsidP="0089336A">
      <w:pPr>
        <w:ind w:right="360"/>
        <w:jc w:val="both"/>
        <w:rPr>
          <w:rFonts w:ascii="Sylfaen" w:hAnsi="Sylfaen" w:cs="LitNusx"/>
          <w:noProof/>
          <w:lang w:val="pt-BR"/>
        </w:rPr>
      </w:pPr>
      <w:r w:rsidRPr="00DA5F11">
        <w:rPr>
          <w:rFonts w:ascii="Sylfaen" w:hAnsi="Sylfaen" w:cs="Sylfaen"/>
          <w:noProof/>
          <w:lang w:val="pt-BR"/>
        </w:rPr>
        <w:t>ინ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ხებ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რ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Sylfaen"/>
          <w:noProof/>
          <w:lang w:val="pt-BR"/>
        </w:rPr>
        <w:t>უმეტეს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LitNusx"/>
          <w:noProof/>
          <w:lang w:val="pt-BR"/>
        </w:rPr>
        <w:t>25</w:t>
      </w:r>
      <w:r w:rsidRPr="00DA5F11">
        <w:rPr>
          <w:rFonts w:ascii="Sylfaen" w:hAnsi="Sylfaen"/>
          <w:noProof/>
          <w:lang w:val="pt-BR"/>
        </w:rPr>
        <w:t>°</w:t>
      </w:r>
      <w:r w:rsidRPr="00DA5F11">
        <w:rPr>
          <w:rFonts w:ascii="Sylfaen" w:hAnsi="Sylfaen"/>
          <w:noProof/>
          <w:lang w:val="ka-GE"/>
        </w:rPr>
        <w:t>C </w:t>
      </w:r>
      <w:r w:rsidRPr="00DA5F11">
        <w:rPr>
          <w:rFonts w:ascii="Sylfaen" w:hAnsi="Sylfaen" w:cs="Sylfaen"/>
          <w:noProof/>
          <w:lang w:val="pt-BR"/>
        </w:rPr>
        <w:t>ტემპერ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ტურ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ზე</w:t>
      </w:r>
      <w:r w:rsidRPr="00DA5F11">
        <w:rPr>
          <w:rFonts w:ascii="Sylfaen" w:hAnsi="Sylfaen" w:cs="LitNusx"/>
          <w:noProof/>
          <w:lang w:val="pt-BR"/>
        </w:rPr>
        <w:t>,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Sylfaen"/>
          <w:noProof/>
          <w:lang w:val="pt-BR"/>
        </w:rPr>
        <w:t>მშრ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ლ</w:t>
      </w:r>
      <w:r w:rsidRPr="00DA5F11">
        <w:rPr>
          <w:rFonts w:ascii="Sylfaen" w:hAnsi="Sylfaen" w:cs="LitNusx"/>
          <w:noProof/>
          <w:lang w:val="pt-BR"/>
        </w:rPr>
        <w:t>,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Sylfaen"/>
          <w:noProof/>
          <w:lang w:val="pt-BR"/>
        </w:rPr>
        <w:t>სინ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თლის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გ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ნ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Sylfaen"/>
          <w:noProof/>
          <w:lang w:val="pt-BR"/>
        </w:rPr>
        <w:t>დ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ცულ</w:t>
      </w:r>
      <w:r w:rsidRPr="00DA5F11">
        <w:rPr>
          <w:rFonts w:ascii="Sylfaen" w:hAnsi="Sylfaen" w:cs="LitNusx"/>
          <w:noProof/>
          <w:lang w:val="ka-GE"/>
        </w:rPr>
        <w:t> </w:t>
      </w:r>
      <w:r w:rsidRPr="00DA5F11">
        <w:rPr>
          <w:rFonts w:ascii="Sylfaen" w:hAnsi="Sylfaen" w:cs="Sylfaen"/>
          <w:noProof/>
          <w:lang w:val="pt-BR"/>
        </w:rPr>
        <w:t>დ</w:t>
      </w:r>
      <w:r w:rsidRPr="00DA5F11">
        <w:rPr>
          <w:rFonts w:ascii="Sylfaen" w:hAnsi="Sylfaen" w:cs="LitNusx"/>
          <w:noProof/>
          <w:lang w:val="pt-BR"/>
        </w:rPr>
        <w:t xml:space="preserve">ა </w:t>
      </w:r>
      <w:r w:rsidRPr="00DA5F11">
        <w:rPr>
          <w:rFonts w:ascii="Sylfaen" w:hAnsi="Sylfaen" w:cs="Sylfaen"/>
          <w:noProof/>
          <w:lang w:val="pt-BR"/>
        </w:rPr>
        <w:t>ბ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ვშვების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თვის</w:t>
      </w:r>
      <w:r w:rsidRPr="00DA5F11">
        <w:rPr>
          <w:rFonts w:ascii="Sylfaen" w:hAnsi="Sylfaen" w:cs="LitNusx"/>
          <w:noProof/>
          <w:lang w:val="pt-BR"/>
        </w:rPr>
        <w:t xml:space="preserve"> </w:t>
      </w:r>
      <w:r w:rsidRPr="00DA5F11">
        <w:rPr>
          <w:rFonts w:ascii="Sylfaen" w:hAnsi="Sylfaen" w:cs="Sylfaen"/>
          <w:noProof/>
          <w:lang w:val="pt-BR"/>
        </w:rPr>
        <w:t>მიუწვდომელ</w:t>
      </w:r>
      <w:r w:rsidRPr="00DA5F11">
        <w:rPr>
          <w:rFonts w:ascii="Sylfaen" w:hAnsi="Sylfaen" w:cs="LitNusx"/>
          <w:noProof/>
          <w:lang w:val="pt-BR"/>
        </w:rPr>
        <w:t xml:space="preserve"> ა</w:t>
      </w:r>
      <w:r w:rsidRPr="00DA5F11">
        <w:rPr>
          <w:rFonts w:ascii="Sylfaen" w:hAnsi="Sylfaen" w:cs="Sylfaen"/>
          <w:noProof/>
          <w:lang w:val="pt-BR"/>
        </w:rPr>
        <w:t>დგილ</w:t>
      </w:r>
      <w:r w:rsidRPr="00DA5F11">
        <w:rPr>
          <w:rFonts w:ascii="Sylfaen" w:hAnsi="Sylfaen" w:cs="LitNusx"/>
          <w:noProof/>
          <w:lang w:val="pt-BR"/>
        </w:rPr>
        <w:t>ა</w:t>
      </w:r>
      <w:r w:rsidRPr="00DA5F11">
        <w:rPr>
          <w:rFonts w:ascii="Sylfaen" w:hAnsi="Sylfaen" w:cs="Sylfaen"/>
          <w:noProof/>
          <w:lang w:val="pt-BR"/>
        </w:rPr>
        <w:t>ს</w:t>
      </w:r>
      <w:r w:rsidRPr="00DA5F11">
        <w:rPr>
          <w:rFonts w:ascii="Sylfaen" w:hAnsi="Sylfaen" w:cs="LitNusx"/>
          <w:noProof/>
          <w:lang w:val="pt-BR"/>
        </w:rPr>
        <w:t>.</w:t>
      </w:r>
    </w:p>
    <w:p w14:paraId="5CC0D30D" w14:textId="77777777" w:rsidR="0089336A" w:rsidRPr="00DA5F11" w:rsidRDefault="0089336A" w:rsidP="0089336A">
      <w:pPr>
        <w:tabs>
          <w:tab w:val="center" w:pos="7938"/>
        </w:tabs>
        <w:ind w:right="360"/>
        <w:rPr>
          <w:rFonts w:ascii="Sylfaen" w:hAnsi="Sylfaen" w:cs="LitNusx"/>
          <w:bCs/>
          <w:noProof/>
          <w:u w:val="single"/>
          <w:lang w:val="pt-BR"/>
        </w:rPr>
      </w:pPr>
      <w:r w:rsidRPr="00DA5F11">
        <w:rPr>
          <w:rFonts w:ascii="Sylfaen" w:hAnsi="Sylfaen" w:cs="Sylfaen"/>
          <w:bCs/>
          <w:noProof/>
          <w:u w:val="single"/>
          <w:lang w:val="pt-BR"/>
        </w:rPr>
        <w:t>ვიზუ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ლური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დ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თვ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ლიერების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შედეგ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დ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ღმოჩენილი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რ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იმე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ს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ხის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დეფექტის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შემთხვევ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ში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პრეპ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რ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ტის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მიღებ</w:t>
      </w:r>
      <w:r w:rsidRPr="00DA5F11">
        <w:rPr>
          <w:rFonts w:ascii="Sylfaen" w:hAnsi="Sylfaen" w:cs="LitNusx"/>
          <w:bCs/>
          <w:noProof/>
          <w:u w:val="single"/>
          <w:lang w:val="pt-BR"/>
        </w:rPr>
        <w:t xml:space="preserve">ა 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დ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</w:t>
      </w:r>
      <w:r w:rsidRPr="00DA5F11">
        <w:rPr>
          <w:rFonts w:ascii="Sylfaen" w:hAnsi="Sylfaen" w:cs="Sylfaen"/>
          <w:bCs/>
          <w:noProof/>
          <w:u w:val="single"/>
          <w:lang w:val="pt-BR"/>
        </w:rPr>
        <w:t>უშვებელი</w:t>
      </w:r>
      <w:r w:rsidRPr="00DA5F11">
        <w:rPr>
          <w:rFonts w:ascii="Sylfaen" w:hAnsi="Sylfaen" w:cs="LitNusx"/>
          <w:bCs/>
          <w:noProof/>
          <w:u w:val="single"/>
          <w:lang w:val="pt-BR"/>
        </w:rPr>
        <w:t>ა.</w:t>
      </w:r>
    </w:p>
    <w:p w14:paraId="7CD6C9EB" w14:textId="6C6D84CB" w:rsidR="00371909" w:rsidRPr="009A291D" w:rsidRDefault="00371909" w:rsidP="00371909">
      <w:pPr>
        <w:ind w:right="360"/>
        <w:rPr>
          <w:rFonts w:ascii="Sylfaen" w:hAnsi="Sylfaen" w:cs="LitNusx"/>
          <w:noProof/>
          <w:highlight w:val="green"/>
          <w:lang w:val="pt-BR"/>
        </w:rPr>
      </w:pPr>
    </w:p>
    <w:p w14:paraId="570D275E" w14:textId="5A0F3B87" w:rsidR="00371909" w:rsidRPr="00BA7C04" w:rsidRDefault="009E7375" w:rsidP="00371909">
      <w:pPr>
        <w:ind w:right="360"/>
        <w:rPr>
          <w:rFonts w:ascii="Sylfaen" w:hAnsi="Sylfaen" w:cs="LitNusx"/>
          <w:b/>
          <w:bCs/>
          <w:noProof/>
          <w:lang w:val="it-IT"/>
        </w:rPr>
      </w:pPr>
      <w:r w:rsidRPr="00BA7C04">
        <w:rPr>
          <w:rFonts w:ascii="Sylfaen" w:hAnsi="Sylfaen" w:cs="Sylfaen"/>
          <w:b/>
          <w:bCs/>
          <w:noProof/>
          <w:lang w:val="ka-GE"/>
        </w:rPr>
        <w:lastRenderedPageBreak/>
        <w:t>ვ</w:t>
      </w:r>
      <w:r w:rsidRPr="00BA7C04">
        <w:rPr>
          <w:rFonts w:ascii="Sylfaen" w:hAnsi="Sylfaen" w:cs="LitNusx"/>
          <w:b/>
          <w:bCs/>
          <w:noProof/>
          <w:lang w:val="ka-GE"/>
        </w:rPr>
        <w:t>ა</w:t>
      </w:r>
      <w:r w:rsidRPr="00BA7C04">
        <w:rPr>
          <w:rFonts w:ascii="Sylfaen" w:hAnsi="Sylfaen" w:cs="Sylfaen"/>
          <w:b/>
          <w:bCs/>
          <w:noProof/>
          <w:lang w:val="ka-GE"/>
        </w:rPr>
        <w:t>რგისობის</w:t>
      </w:r>
      <w:r w:rsidR="00371909" w:rsidRPr="00BA7C04">
        <w:rPr>
          <w:rFonts w:ascii="Sylfaen" w:hAnsi="Sylfaen" w:cs="LitNusx"/>
          <w:noProof/>
          <w:lang w:val="it-IT"/>
        </w:rPr>
        <w:t xml:space="preserve"> </w:t>
      </w:r>
      <w:r w:rsidRPr="00BA7C04">
        <w:rPr>
          <w:rFonts w:ascii="Sylfaen" w:hAnsi="Sylfaen" w:cs="Sylfaen"/>
          <w:b/>
          <w:bCs/>
          <w:noProof/>
          <w:lang w:val="ka-GE"/>
        </w:rPr>
        <w:t>ვ</w:t>
      </w:r>
      <w:r w:rsidRPr="00BA7C04">
        <w:rPr>
          <w:rFonts w:ascii="Sylfaen" w:hAnsi="Sylfaen" w:cs="LitNusx"/>
          <w:b/>
          <w:bCs/>
          <w:noProof/>
          <w:lang w:val="ka-GE"/>
        </w:rPr>
        <w:t>ა</w:t>
      </w:r>
      <w:r w:rsidRPr="00BA7C04">
        <w:rPr>
          <w:rFonts w:ascii="Sylfaen" w:hAnsi="Sylfaen" w:cs="Sylfaen"/>
          <w:b/>
          <w:bCs/>
          <w:noProof/>
          <w:lang w:val="ka-GE"/>
        </w:rPr>
        <w:t>დ</w:t>
      </w:r>
      <w:r w:rsidRPr="00BA7C04">
        <w:rPr>
          <w:rFonts w:ascii="Sylfaen" w:hAnsi="Sylfaen" w:cs="LitNusx"/>
          <w:b/>
          <w:bCs/>
          <w:noProof/>
          <w:lang w:val="ka-GE"/>
        </w:rPr>
        <w:t>ა</w:t>
      </w:r>
      <w:r w:rsidR="00371909" w:rsidRPr="00BA7C04">
        <w:rPr>
          <w:rFonts w:ascii="Sylfaen" w:hAnsi="Sylfaen" w:cs="LitNusx"/>
          <w:b/>
          <w:bCs/>
          <w:noProof/>
          <w:lang w:val="it-IT"/>
        </w:rPr>
        <w:t>:</w:t>
      </w:r>
    </w:p>
    <w:p w14:paraId="156B9B0A" w14:textId="3936E2EF" w:rsidR="00BA7C04" w:rsidRPr="00BA7C04" w:rsidRDefault="00BA7C04" w:rsidP="00371909">
      <w:pPr>
        <w:ind w:right="360"/>
        <w:rPr>
          <w:rFonts w:ascii="Sylfaen" w:hAnsi="Sylfaen" w:cs="LitNusx"/>
          <w:noProof/>
          <w:lang w:val="ka-GE"/>
        </w:rPr>
      </w:pPr>
      <w:r w:rsidRPr="00BA7C04">
        <w:rPr>
          <w:rFonts w:ascii="Sylfaen" w:hAnsi="Sylfaen" w:cs="LitNusx"/>
          <w:bCs/>
          <w:noProof/>
          <w:lang w:val="ka-GE"/>
        </w:rPr>
        <w:t>2 წელი</w:t>
      </w:r>
    </w:p>
    <w:p w14:paraId="1DC7943D" w14:textId="52987411" w:rsidR="00371909" w:rsidRPr="009B20C3" w:rsidRDefault="00D87231" w:rsidP="00371909">
      <w:pPr>
        <w:ind w:right="360"/>
        <w:rPr>
          <w:rFonts w:ascii="Sylfaen" w:hAnsi="Sylfaen"/>
          <w:szCs w:val="23"/>
          <w:lang w:val="ka-GE"/>
        </w:rPr>
      </w:pPr>
      <w:r w:rsidRPr="009B20C3">
        <w:rPr>
          <w:rFonts w:ascii="Sylfaen" w:hAnsi="Sylfaen" w:cs="Sylfaen"/>
          <w:szCs w:val="23"/>
          <w:lang w:val="ka-GE"/>
        </w:rPr>
        <w:t>შეფუთვაზე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აღნიშნული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ვადის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გასვლის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შემდეგ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პრეპარატის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გამოყენება</w:t>
      </w:r>
      <w:r w:rsidRPr="009B20C3">
        <w:rPr>
          <w:rFonts w:ascii="Sylfaen" w:hAnsi="Sylfaen"/>
          <w:szCs w:val="23"/>
          <w:lang w:val="ka-GE"/>
        </w:rPr>
        <w:t xml:space="preserve"> </w:t>
      </w:r>
      <w:r w:rsidRPr="009B20C3">
        <w:rPr>
          <w:rFonts w:ascii="Sylfaen" w:hAnsi="Sylfaen" w:cs="Sylfaen"/>
          <w:szCs w:val="23"/>
          <w:lang w:val="ka-GE"/>
        </w:rPr>
        <w:t>დაუშვებელია</w:t>
      </w:r>
      <w:r w:rsidRPr="009B20C3">
        <w:rPr>
          <w:rFonts w:ascii="Sylfaen" w:hAnsi="Sylfaen"/>
          <w:szCs w:val="23"/>
          <w:lang w:val="ka-GE"/>
        </w:rPr>
        <w:t>.</w:t>
      </w:r>
    </w:p>
    <w:p w14:paraId="3DA9A3B7" w14:textId="77777777" w:rsidR="00D87231" w:rsidRPr="00BC4662" w:rsidRDefault="00D87231" w:rsidP="00371909">
      <w:pPr>
        <w:ind w:right="360"/>
        <w:rPr>
          <w:rFonts w:ascii="Sylfaen" w:hAnsi="Sylfaen" w:cs="LitNusx"/>
          <w:noProof/>
          <w:lang w:val="it-IT"/>
        </w:rPr>
      </w:pPr>
    </w:p>
    <w:p w14:paraId="0C8E9918" w14:textId="77777777" w:rsidR="00371909" w:rsidRPr="00BC4662" w:rsidRDefault="009E7375" w:rsidP="00371909">
      <w:pPr>
        <w:ind w:right="360"/>
        <w:rPr>
          <w:rFonts w:ascii="Sylfaen" w:hAnsi="Sylfaen" w:cs="LitNusx"/>
          <w:b/>
          <w:bCs/>
          <w:noProof/>
          <w:lang w:val="it-IT"/>
        </w:rPr>
      </w:pPr>
      <w:r w:rsidRPr="00BC4662">
        <w:rPr>
          <w:rFonts w:ascii="Sylfaen" w:hAnsi="Sylfaen" w:cs="LitNusx"/>
          <w:b/>
          <w:bCs/>
          <w:noProof/>
          <w:lang w:val="ka-GE"/>
        </w:rPr>
        <w:t>ა</w:t>
      </w:r>
      <w:r w:rsidRPr="00BC4662">
        <w:rPr>
          <w:rFonts w:ascii="Sylfaen" w:hAnsi="Sylfaen" w:cs="Sylfaen"/>
          <w:b/>
          <w:bCs/>
          <w:noProof/>
          <w:lang w:val="ka-GE"/>
        </w:rPr>
        <w:t>ფთი</w:t>
      </w:r>
      <w:r w:rsidRPr="00BC4662">
        <w:rPr>
          <w:rFonts w:ascii="Sylfaen" w:hAnsi="Sylfaen" w:cs="LitNusx"/>
          <w:b/>
          <w:bCs/>
          <w:noProof/>
          <w:lang w:val="ka-GE"/>
        </w:rPr>
        <w:t>ა</w:t>
      </w:r>
      <w:r w:rsidRPr="00BC4662">
        <w:rPr>
          <w:rFonts w:ascii="Sylfaen" w:hAnsi="Sylfaen" w:cs="Sylfaen"/>
          <w:b/>
          <w:bCs/>
          <w:noProof/>
          <w:lang w:val="ka-GE"/>
        </w:rPr>
        <w:t>ქიდ</w:t>
      </w:r>
      <w:r w:rsidRPr="00BC4662">
        <w:rPr>
          <w:rFonts w:ascii="Sylfaen" w:hAnsi="Sylfaen" w:cs="LitNusx"/>
          <w:b/>
          <w:bCs/>
          <w:noProof/>
          <w:lang w:val="ka-GE"/>
        </w:rPr>
        <w:t>ა</w:t>
      </w:r>
      <w:r w:rsidRPr="00BC4662">
        <w:rPr>
          <w:rFonts w:ascii="Sylfaen" w:hAnsi="Sylfaen" w:cs="Sylfaen"/>
          <w:b/>
          <w:bCs/>
          <w:noProof/>
          <w:lang w:val="ka-GE"/>
        </w:rPr>
        <w:t>ნ</w:t>
      </w:r>
      <w:r w:rsidR="00371909" w:rsidRPr="00BC4662">
        <w:rPr>
          <w:rFonts w:ascii="Sylfaen" w:hAnsi="Sylfaen" w:cs="LitNusx"/>
          <w:b/>
          <w:bCs/>
          <w:noProof/>
          <w:lang w:val="it-IT"/>
        </w:rPr>
        <w:t xml:space="preserve"> </w:t>
      </w:r>
      <w:r w:rsidRPr="00BC4662">
        <w:rPr>
          <w:rFonts w:ascii="Sylfaen" w:hAnsi="Sylfaen" w:cs="Sylfaen"/>
          <w:b/>
          <w:bCs/>
          <w:noProof/>
          <w:lang w:val="ka-GE"/>
        </w:rPr>
        <w:t>გ</w:t>
      </w:r>
      <w:r w:rsidRPr="00BC4662">
        <w:rPr>
          <w:rFonts w:ascii="Sylfaen" w:hAnsi="Sylfaen" w:cs="LitNusx"/>
          <w:b/>
          <w:bCs/>
          <w:noProof/>
          <w:lang w:val="ka-GE"/>
        </w:rPr>
        <w:t>ა</w:t>
      </w:r>
      <w:r w:rsidRPr="00BC4662">
        <w:rPr>
          <w:rFonts w:ascii="Sylfaen" w:hAnsi="Sylfaen" w:cs="Sylfaen"/>
          <w:b/>
          <w:bCs/>
          <w:noProof/>
          <w:lang w:val="ka-GE"/>
        </w:rPr>
        <w:t>ცემის</w:t>
      </w:r>
      <w:r w:rsidR="00371909" w:rsidRPr="00BC4662">
        <w:rPr>
          <w:rFonts w:ascii="Sylfaen" w:hAnsi="Sylfaen" w:cs="LitNusx"/>
          <w:b/>
          <w:bCs/>
          <w:noProof/>
          <w:lang w:val="it-IT"/>
        </w:rPr>
        <w:t xml:space="preserve"> </w:t>
      </w:r>
      <w:r w:rsidRPr="00BC4662">
        <w:rPr>
          <w:rFonts w:ascii="Sylfaen" w:hAnsi="Sylfaen" w:cs="Sylfaen"/>
          <w:b/>
          <w:bCs/>
          <w:noProof/>
          <w:lang w:val="ka-GE"/>
        </w:rPr>
        <w:t>პირობ</w:t>
      </w:r>
      <w:r w:rsidRPr="00BC4662">
        <w:rPr>
          <w:rFonts w:ascii="Sylfaen" w:hAnsi="Sylfaen" w:cs="LitNusx"/>
          <w:b/>
          <w:bCs/>
          <w:noProof/>
          <w:lang w:val="ka-GE"/>
        </w:rPr>
        <w:t>ა</w:t>
      </w:r>
      <w:r w:rsidR="00371909" w:rsidRPr="00BC4662">
        <w:rPr>
          <w:rFonts w:ascii="Sylfaen" w:hAnsi="Sylfaen" w:cs="LitNusx"/>
          <w:b/>
          <w:bCs/>
          <w:noProof/>
          <w:lang w:val="it-IT"/>
        </w:rPr>
        <w:t xml:space="preserve">: </w:t>
      </w:r>
    </w:p>
    <w:p w14:paraId="14FB746A" w14:textId="77777777" w:rsidR="00BB1F1F" w:rsidRPr="00BC4662" w:rsidRDefault="00BB1F1F" w:rsidP="00BB1F1F">
      <w:pPr>
        <w:ind w:right="360"/>
        <w:rPr>
          <w:rFonts w:ascii="Sylfaen" w:hAnsi="Sylfaen" w:cs="LitNusx"/>
          <w:b/>
          <w:noProof/>
          <w:lang w:val="sv-SE"/>
        </w:rPr>
      </w:pPr>
      <w:r w:rsidRPr="00BC4662">
        <w:rPr>
          <w:rFonts w:ascii="Sylfaen" w:hAnsi="Sylfaen" w:cs="LitNusx"/>
          <w:bCs/>
          <w:noProof/>
          <w:lang w:val="sv-SE"/>
        </w:rPr>
        <w:t xml:space="preserve">ფარმაცევტული პროდუქტის ჯგუფი II, გაიცემა ფორმა </w:t>
      </w:r>
      <w:r w:rsidRPr="00BC4662">
        <w:rPr>
          <w:rFonts w:ascii="Sylfaen" w:hAnsi="Sylfaen" w:cs="LitNusx"/>
          <w:bCs/>
          <w:noProof/>
          <w:lang w:val="it-IT"/>
        </w:rPr>
        <w:t>№</w:t>
      </w:r>
      <w:r w:rsidRPr="00BC4662">
        <w:rPr>
          <w:rFonts w:ascii="Sylfaen" w:hAnsi="Sylfaen" w:cs="LitNusx"/>
          <w:bCs/>
          <w:noProof/>
          <w:lang w:val="sv-SE"/>
        </w:rPr>
        <w:t>3 რეცეპტით.</w:t>
      </w:r>
    </w:p>
    <w:p w14:paraId="3A04B3B7" w14:textId="77777777" w:rsidR="00BB1F1F" w:rsidRPr="009A291D" w:rsidRDefault="00BB1F1F" w:rsidP="00371909">
      <w:pPr>
        <w:ind w:right="360"/>
        <w:rPr>
          <w:rFonts w:ascii="Sylfaen" w:hAnsi="Sylfaen" w:cs="LitNusx"/>
          <w:noProof/>
          <w:highlight w:val="green"/>
          <w:lang w:val="it-IT"/>
        </w:rPr>
      </w:pPr>
    </w:p>
    <w:p w14:paraId="79C3F6E3" w14:textId="77777777" w:rsidR="00371909" w:rsidRPr="00575FF1" w:rsidRDefault="009E7375" w:rsidP="00371909">
      <w:pPr>
        <w:ind w:right="360"/>
        <w:rPr>
          <w:rFonts w:ascii="Sylfaen" w:hAnsi="Sylfaen"/>
          <w:b/>
          <w:noProof/>
          <w:lang w:val="it-IT"/>
        </w:rPr>
      </w:pPr>
      <w:r w:rsidRPr="00575FF1">
        <w:rPr>
          <w:rFonts w:ascii="Sylfaen" w:hAnsi="Sylfaen" w:cs="Sylfaen"/>
          <w:b/>
          <w:noProof/>
          <w:lang w:val="ka-GE"/>
        </w:rPr>
        <w:t>მწ</w:t>
      </w:r>
      <w:r w:rsidRPr="00575FF1">
        <w:rPr>
          <w:rFonts w:ascii="Sylfaen" w:hAnsi="Sylfaen"/>
          <w:b/>
          <w:noProof/>
          <w:lang w:val="ka-GE"/>
        </w:rPr>
        <w:t>ა</w:t>
      </w:r>
      <w:r w:rsidRPr="00575FF1">
        <w:rPr>
          <w:rFonts w:ascii="Sylfaen" w:hAnsi="Sylfaen" w:cs="Sylfaen"/>
          <w:b/>
          <w:noProof/>
          <w:lang w:val="ka-GE"/>
        </w:rPr>
        <w:t>რმოებელი</w:t>
      </w:r>
      <w:r w:rsidR="00371909" w:rsidRPr="00575FF1">
        <w:rPr>
          <w:rFonts w:ascii="Sylfaen" w:hAnsi="Sylfaen"/>
          <w:b/>
          <w:noProof/>
          <w:lang w:val="it-IT"/>
        </w:rPr>
        <w:t>:</w:t>
      </w:r>
    </w:p>
    <w:p w14:paraId="6DE35939" w14:textId="77777777" w:rsidR="00371909" w:rsidRPr="00575FF1" w:rsidRDefault="009E7375" w:rsidP="00371909">
      <w:pPr>
        <w:ind w:right="360"/>
        <w:rPr>
          <w:rFonts w:ascii="Sylfaen" w:hAnsi="Sylfaen"/>
          <w:noProof/>
          <w:lang w:val="it-IT"/>
        </w:rPr>
      </w:pPr>
      <w:r w:rsidRPr="00575FF1">
        <w:rPr>
          <w:rFonts w:ascii="Sylfaen" w:hAnsi="Sylfaen" w:cs="Sylfaen"/>
          <w:noProof/>
          <w:lang w:val="ka-GE"/>
        </w:rPr>
        <w:t>შპს</w:t>
      </w:r>
      <w:r w:rsidR="00371909" w:rsidRPr="00575FF1">
        <w:rPr>
          <w:rFonts w:ascii="Sylfaen" w:hAnsi="Sylfaen"/>
          <w:noProof/>
          <w:lang w:val="it-IT"/>
        </w:rPr>
        <w:t xml:space="preserve"> “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ვერსი</w:t>
      </w:r>
      <w:r w:rsidR="00371909" w:rsidRPr="00575FF1">
        <w:rPr>
          <w:rFonts w:ascii="Sylfaen" w:hAnsi="Sylfaen"/>
          <w:noProof/>
          <w:lang w:val="it-IT"/>
        </w:rPr>
        <w:t>-</w:t>
      </w:r>
      <w:r w:rsidRPr="00575FF1">
        <w:rPr>
          <w:rFonts w:ascii="Sylfaen" w:hAnsi="Sylfaen" w:cs="Sylfaen"/>
          <w:noProof/>
          <w:lang w:val="ka-GE"/>
        </w:rPr>
        <w:t>რ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ციონ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ლი</w:t>
      </w:r>
      <w:r w:rsidR="00371909" w:rsidRPr="00575FF1">
        <w:rPr>
          <w:rFonts w:ascii="Sylfaen" w:hAnsi="Sylfaen"/>
          <w:noProof/>
          <w:lang w:val="it-IT"/>
        </w:rPr>
        <w:t>” (</w:t>
      </w:r>
      <w:r w:rsidRPr="00575FF1">
        <w:rPr>
          <w:rFonts w:ascii="Sylfaen" w:hAnsi="Sylfaen" w:cs="Sylfaen"/>
          <w:noProof/>
          <w:lang w:val="ka-GE"/>
        </w:rPr>
        <w:t>ს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ქ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რთველო</w:t>
      </w:r>
      <w:r w:rsidR="00371909" w:rsidRPr="00575FF1">
        <w:rPr>
          <w:rFonts w:ascii="Sylfaen" w:hAnsi="Sylfaen"/>
          <w:noProof/>
          <w:lang w:val="it-IT"/>
        </w:rPr>
        <w:t>).</w:t>
      </w:r>
    </w:p>
    <w:p w14:paraId="45E2DC2A" w14:textId="77777777" w:rsidR="00371909" w:rsidRPr="00575FF1" w:rsidRDefault="00371909" w:rsidP="00371909">
      <w:pPr>
        <w:ind w:right="360"/>
        <w:rPr>
          <w:rFonts w:ascii="Sylfaen" w:hAnsi="Sylfaen"/>
          <w:noProof/>
          <w:lang w:val="it-IT"/>
        </w:rPr>
      </w:pPr>
    </w:p>
    <w:p w14:paraId="2B2505DC" w14:textId="77777777" w:rsidR="00371909" w:rsidRPr="00BA7C04" w:rsidRDefault="009E7375" w:rsidP="00371909">
      <w:pPr>
        <w:ind w:right="360"/>
        <w:rPr>
          <w:rFonts w:ascii="Sylfaen" w:hAnsi="Sylfaen"/>
          <w:b/>
          <w:bCs/>
          <w:noProof/>
          <w:lang w:val="ka-GE"/>
        </w:rPr>
      </w:pPr>
      <w:r w:rsidRPr="00575FF1">
        <w:rPr>
          <w:rFonts w:ascii="Sylfaen" w:hAnsi="Sylfaen" w:cs="Sylfaen"/>
          <w:b/>
          <w:bCs/>
          <w:noProof/>
          <w:lang w:val="ka-GE"/>
        </w:rPr>
        <w:t>მის</w:t>
      </w:r>
      <w:r w:rsidRPr="00575FF1">
        <w:rPr>
          <w:rFonts w:ascii="Sylfaen" w:hAnsi="Sylfaen"/>
          <w:b/>
          <w:bCs/>
          <w:noProof/>
          <w:lang w:val="ka-GE"/>
        </w:rPr>
        <w:t>ა</w:t>
      </w:r>
      <w:r w:rsidRPr="00575FF1">
        <w:rPr>
          <w:rFonts w:ascii="Sylfaen" w:hAnsi="Sylfaen" w:cs="Sylfaen"/>
          <w:b/>
          <w:bCs/>
          <w:noProof/>
          <w:lang w:val="ka-GE"/>
        </w:rPr>
        <w:t>მ</w:t>
      </w:r>
      <w:r w:rsidRPr="00575FF1">
        <w:rPr>
          <w:rFonts w:ascii="Sylfaen" w:hAnsi="Sylfaen"/>
          <w:b/>
          <w:bCs/>
          <w:noProof/>
          <w:lang w:val="ka-GE"/>
        </w:rPr>
        <w:t>ა</w:t>
      </w:r>
      <w:r w:rsidRPr="00575FF1">
        <w:rPr>
          <w:rFonts w:ascii="Sylfaen" w:hAnsi="Sylfaen" w:cs="Sylfaen"/>
          <w:b/>
          <w:bCs/>
          <w:noProof/>
          <w:lang w:val="ka-GE"/>
        </w:rPr>
        <w:t>რთი</w:t>
      </w:r>
      <w:r w:rsidR="00371909" w:rsidRPr="00575FF1">
        <w:rPr>
          <w:rFonts w:ascii="Sylfaen" w:hAnsi="Sylfaen"/>
          <w:b/>
          <w:bCs/>
          <w:noProof/>
          <w:lang w:val="it-IT"/>
        </w:rPr>
        <w:t>:</w:t>
      </w:r>
    </w:p>
    <w:p w14:paraId="465E9127" w14:textId="77777777" w:rsidR="00371909" w:rsidRPr="00575FF1" w:rsidRDefault="009E7375" w:rsidP="00371909">
      <w:pPr>
        <w:ind w:right="360"/>
        <w:rPr>
          <w:rFonts w:ascii="Sylfaen" w:hAnsi="Sylfaen"/>
          <w:b/>
          <w:bCs/>
          <w:noProof/>
          <w:lang w:val="it-IT"/>
        </w:rPr>
      </w:pPr>
      <w:r w:rsidRPr="00575FF1">
        <w:rPr>
          <w:rFonts w:ascii="Sylfaen" w:hAnsi="Sylfaen" w:cs="Sylfaen"/>
          <w:noProof/>
          <w:lang w:val="ka-GE"/>
        </w:rPr>
        <w:t>ს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ქ</w:t>
      </w:r>
      <w:r w:rsidRPr="00575FF1">
        <w:rPr>
          <w:rFonts w:ascii="Sylfaen" w:hAnsi="Sylfaen"/>
          <w:noProof/>
          <w:lang w:val="ka-GE"/>
        </w:rPr>
        <w:t>ა</w:t>
      </w:r>
      <w:r w:rsidRPr="00575FF1">
        <w:rPr>
          <w:rFonts w:ascii="Sylfaen" w:hAnsi="Sylfaen" w:cs="Sylfaen"/>
          <w:noProof/>
          <w:lang w:val="ka-GE"/>
        </w:rPr>
        <w:t>რთველო</w:t>
      </w:r>
      <w:r w:rsidR="00371909" w:rsidRPr="00575FF1">
        <w:rPr>
          <w:rFonts w:ascii="Sylfaen" w:hAnsi="Sylfaen"/>
          <w:noProof/>
          <w:lang w:val="it-IT"/>
        </w:rPr>
        <w:t xml:space="preserve"> 0198, </w:t>
      </w:r>
      <w:r w:rsidRPr="00575FF1">
        <w:rPr>
          <w:rFonts w:ascii="Sylfaen" w:hAnsi="Sylfaen" w:cs="Sylfaen"/>
          <w:noProof/>
          <w:lang w:val="ka-GE"/>
        </w:rPr>
        <w:t>თბილისი</w:t>
      </w:r>
      <w:r w:rsidR="00371909" w:rsidRPr="00575FF1">
        <w:rPr>
          <w:rFonts w:ascii="Sylfaen" w:hAnsi="Sylfaen"/>
          <w:noProof/>
          <w:lang w:val="it-IT"/>
        </w:rPr>
        <w:t xml:space="preserve">, </w:t>
      </w:r>
      <w:r w:rsidR="00E30843" w:rsidRPr="00575FF1">
        <w:rPr>
          <w:rFonts w:ascii="Sylfaen" w:hAnsi="Sylfaen" w:cs="Sylfaen"/>
          <w:noProof/>
          <w:lang w:val="ka-GE"/>
        </w:rPr>
        <w:t>დავით კობახიძის ქ. 33</w:t>
      </w:r>
      <w:r w:rsidR="00371909" w:rsidRPr="00575FF1">
        <w:rPr>
          <w:rFonts w:ascii="Sylfaen" w:hAnsi="Sylfaen"/>
          <w:noProof/>
          <w:lang w:val="it-IT"/>
        </w:rPr>
        <w:t>.</w:t>
      </w:r>
    </w:p>
    <w:p w14:paraId="78261AAC" w14:textId="283217C3" w:rsidR="001170AA" w:rsidRPr="0089336A" w:rsidRDefault="00EB225B" w:rsidP="00371909">
      <w:pPr>
        <w:ind w:right="360"/>
        <w:rPr>
          <w:rFonts w:ascii="Sylfaen" w:hAnsi="Sylfaen"/>
          <w:noProof/>
          <w:lang w:val="pt-BR"/>
        </w:rPr>
      </w:pPr>
      <w:r w:rsidRPr="00575FF1">
        <w:rPr>
          <w:rFonts w:ascii="Sylfaen" w:hAnsi="Sylfaen" w:cs="Sylfaen"/>
          <w:noProof/>
          <w:lang w:val="pt-BR"/>
        </w:rPr>
        <w:t>www.rat</w:t>
      </w:r>
      <w:r w:rsidR="004E21F3" w:rsidRPr="00575FF1">
        <w:rPr>
          <w:rFonts w:ascii="Sylfaen" w:hAnsi="Sylfaen" w:cs="Sylfaen"/>
          <w:noProof/>
          <w:lang w:val="pt-BR"/>
        </w:rPr>
        <w:t>ional.ge</w:t>
      </w:r>
    </w:p>
    <w:p w14:paraId="68DA21C2" w14:textId="77777777" w:rsidR="001170AA" w:rsidRPr="00881759" w:rsidRDefault="001170AA" w:rsidP="00371909">
      <w:pPr>
        <w:ind w:right="360"/>
        <w:rPr>
          <w:rFonts w:ascii="Sylfaen" w:hAnsi="Sylfaen"/>
          <w:noProof/>
          <w:sz w:val="16"/>
          <w:szCs w:val="16"/>
          <w:lang w:val="it-IT"/>
        </w:rPr>
      </w:pPr>
    </w:p>
    <w:p w14:paraId="134DF143" w14:textId="77777777" w:rsidR="001170AA" w:rsidRPr="00881759" w:rsidRDefault="001170AA" w:rsidP="00371909">
      <w:pPr>
        <w:ind w:right="360"/>
        <w:rPr>
          <w:rFonts w:ascii="Sylfaen" w:hAnsi="Sylfaen"/>
          <w:noProof/>
          <w:lang w:val="it-IT"/>
        </w:rPr>
      </w:pPr>
    </w:p>
    <w:sectPr w:rsidR="001170AA" w:rsidRPr="00881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ly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8226C"/>
    <w:multiLevelType w:val="hybridMultilevel"/>
    <w:tmpl w:val="7AE4F6D2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1" w15:restartNumberingAfterBreak="0">
    <w:nsid w:val="41E478B5"/>
    <w:multiLevelType w:val="hybridMultilevel"/>
    <w:tmpl w:val="D52A6568"/>
    <w:lvl w:ilvl="0" w:tplc="47981182">
      <w:numFmt w:val="bullet"/>
      <w:lvlText w:val="-"/>
      <w:lvlJc w:val="left"/>
      <w:pPr>
        <w:ind w:left="720" w:hanging="360"/>
      </w:pPr>
      <w:rPr>
        <w:rFonts w:ascii="LitNusx" w:eastAsia="Times New Roman" w:hAnsi="LitNusx" w:cs="LitNusx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96816"/>
    <w:multiLevelType w:val="hybridMultilevel"/>
    <w:tmpl w:val="DA580F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24C3013"/>
    <w:multiLevelType w:val="hybridMultilevel"/>
    <w:tmpl w:val="FF18EE9A"/>
    <w:lvl w:ilvl="0" w:tplc="47981182">
      <w:numFmt w:val="bullet"/>
      <w:lvlText w:val="-"/>
      <w:lvlJc w:val="left"/>
      <w:pPr>
        <w:ind w:left="720" w:hanging="360"/>
      </w:pPr>
      <w:rPr>
        <w:rFonts w:ascii="LitNusx" w:eastAsia="Times New Roman" w:hAnsi="LitNusx" w:cs="LitNusx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C28FE"/>
    <w:multiLevelType w:val="hybridMultilevel"/>
    <w:tmpl w:val="8C6C6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17BD5"/>
    <w:multiLevelType w:val="hybridMultilevel"/>
    <w:tmpl w:val="6804D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CFD"/>
    <w:rsid w:val="00011496"/>
    <w:rsid w:val="000127CB"/>
    <w:rsid w:val="00020CFD"/>
    <w:rsid w:val="000263A6"/>
    <w:rsid w:val="000347D8"/>
    <w:rsid w:val="0004603C"/>
    <w:rsid w:val="000465BC"/>
    <w:rsid w:val="000504D1"/>
    <w:rsid w:val="000629FB"/>
    <w:rsid w:val="000641FC"/>
    <w:rsid w:val="0006478E"/>
    <w:rsid w:val="00081F8D"/>
    <w:rsid w:val="00085948"/>
    <w:rsid w:val="00097231"/>
    <w:rsid w:val="000B6C61"/>
    <w:rsid w:val="000F430D"/>
    <w:rsid w:val="000F5B09"/>
    <w:rsid w:val="00100C56"/>
    <w:rsid w:val="00111897"/>
    <w:rsid w:val="00112C37"/>
    <w:rsid w:val="001170AA"/>
    <w:rsid w:val="001226B7"/>
    <w:rsid w:val="00126E62"/>
    <w:rsid w:val="001377AC"/>
    <w:rsid w:val="00143D9F"/>
    <w:rsid w:val="00167F86"/>
    <w:rsid w:val="0017194B"/>
    <w:rsid w:val="00177458"/>
    <w:rsid w:val="001A3C92"/>
    <w:rsid w:val="001A56FF"/>
    <w:rsid w:val="001C39AB"/>
    <w:rsid w:val="001D1577"/>
    <w:rsid w:val="001D18CB"/>
    <w:rsid w:val="001D539C"/>
    <w:rsid w:val="001E1ED6"/>
    <w:rsid w:val="001F3C05"/>
    <w:rsid w:val="00212EF7"/>
    <w:rsid w:val="00216295"/>
    <w:rsid w:val="00216356"/>
    <w:rsid w:val="00217813"/>
    <w:rsid w:val="00236DE3"/>
    <w:rsid w:val="00267A5D"/>
    <w:rsid w:val="00271B90"/>
    <w:rsid w:val="00273E4C"/>
    <w:rsid w:val="00281130"/>
    <w:rsid w:val="0028419C"/>
    <w:rsid w:val="002867F5"/>
    <w:rsid w:val="002A1D09"/>
    <w:rsid w:val="002A4FAD"/>
    <w:rsid w:val="002D4D16"/>
    <w:rsid w:val="002E48C6"/>
    <w:rsid w:val="002F18D8"/>
    <w:rsid w:val="002F4B0A"/>
    <w:rsid w:val="002F559E"/>
    <w:rsid w:val="003004EE"/>
    <w:rsid w:val="00302AF5"/>
    <w:rsid w:val="00322B24"/>
    <w:rsid w:val="00323D01"/>
    <w:rsid w:val="00337BA6"/>
    <w:rsid w:val="00365DE7"/>
    <w:rsid w:val="00371909"/>
    <w:rsid w:val="003827D6"/>
    <w:rsid w:val="003832E1"/>
    <w:rsid w:val="0038522C"/>
    <w:rsid w:val="00387AD5"/>
    <w:rsid w:val="003E00BE"/>
    <w:rsid w:val="003E1D6F"/>
    <w:rsid w:val="00411B04"/>
    <w:rsid w:val="0042178A"/>
    <w:rsid w:val="004300B2"/>
    <w:rsid w:val="00442F41"/>
    <w:rsid w:val="00450D1C"/>
    <w:rsid w:val="00464C23"/>
    <w:rsid w:val="00465EFA"/>
    <w:rsid w:val="004747A7"/>
    <w:rsid w:val="0047610F"/>
    <w:rsid w:val="00487650"/>
    <w:rsid w:val="0048780B"/>
    <w:rsid w:val="00497DE4"/>
    <w:rsid w:val="004A7EDC"/>
    <w:rsid w:val="004B20BE"/>
    <w:rsid w:val="004B25E0"/>
    <w:rsid w:val="004D4523"/>
    <w:rsid w:val="004E21F3"/>
    <w:rsid w:val="004E2E1A"/>
    <w:rsid w:val="004E4340"/>
    <w:rsid w:val="00500D43"/>
    <w:rsid w:val="00503947"/>
    <w:rsid w:val="005128D3"/>
    <w:rsid w:val="005153B6"/>
    <w:rsid w:val="00530988"/>
    <w:rsid w:val="00562285"/>
    <w:rsid w:val="0056271C"/>
    <w:rsid w:val="00563DF9"/>
    <w:rsid w:val="00575FF1"/>
    <w:rsid w:val="005A2BDD"/>
    <w:rsid w:val="005A4ED2"/>
    <w:rsid w:val="005B3133"/>
    <w:rsid w:val="005B5EFF"/>
    <w:rsid w:val="005B6BFE"/>
    <w:rsid w:val="005B7B40"/>
    <w:rsid w:val="005D2F48"/>
    <w:rsid w:val="00604D99"/>
    <w:rsid w:val="00624501"/>
    <w:rsid w:val="00662349"/>
    <w:rsid w:val="00684B33"/>
    <w:rsid w:val="006A2CB4"/>
    <w:rsid w:val="006A4B6C"/>
    <w:rsid w:val="006B5344"/>
    <w:rsid w:val="006C202F"/>
    <w:rsid w:val="006C5BEC"/>
    <w:rsid w:val="006D310B"/>
    <w:rsid w:val="006E50DA"/>
    <w:rsid w:val="006F271E"/>
    <w:rsid w:val="0073027D"/>
    <w:rsid w:val="007358A5"/>
    <w:rsid w:val="0073679B"/>
    <w:rsid w:val="00755B19"/>
    <w:rsid w:val="00766642"/>
    <w:rsid w:val="00783953"/>
    <w:rsid w:val="00792012"/>
    <w:rsid w:val="00793724"/>
    <w:rsid w:val="007A1123"/>
    <w:rsid w:val="007A126B"/>
    <w:rsid w:val="007B039B"/>
    <w:rsid w:val="007C0607"/>
    <w:rsid w:val="007E0C9B"/>
    <w:rsid w:val="007E3684"/>
    <w:rsid w:val="007F0886"/>
    <w:rsid w:val="00803493"/>
    <w:rsid w:val="00820115"/>
    <w:rsid w:val="008204C4"/>
    <w:rsid w:val="00827CE4"/>
    <w:rsid w:val="00830014"/>
    <w:rsid w:val="00837A02"/>
    <w:rsid w:val="00855939"/>
    <w:rsid w:val="008638D4"/>
    <w:rsid w:val="008807AF"/>
    <w:rsid w:val="00881759"/>
    <w:rsid w:val="0089336A"/>
    <w:rsid w:val="00893BD5"/>
    <w:rsid w:val="0089731F"/>
    <w:rsid w:val="008A1A47"/>
    <w:rsid w:val="008A34D4"/>
    <w:rsid w:val="008A376A"/>
    <w:rsid w:val="008C01C9"/>
    <w:rsid w:val="008C14E8"/>
    <w:rsid w:val="008D3C38"/>
    <w:rsid w:val="008F38E5"/>
    <w:rsid w:val="008F4406"/>
    <w:rsid w:val="008F5237"/>
    <w:rsid w:val="00906C78"/>
    <w:rsid w:val="00915252"/>
    <w:rsid w:val="00924869"/>
    <w:rsid w:val="009329DA"/>
    <w:rsid w:val="009361BD"/>
    <w:rsid w:val="0094475C"/>
    <w:rsid w:val="00947EFD"/>
    <w:rsid w:val="00950500"/>
    <w:rsid w:val="00954BF6"/>
    <w:rsid w:val="00970AA3"/>
    <w:rsid w:val="009870FC"/>
    <w:rsid w:val="009A291D"/>
    <w:rsid w:val="009A4195"/>
    <w:rsid w:val="009A5D11"/>
    <w:rsid w:val="009B20C3"/>
    <w:rsid w:val="009B65E4"/>
    <w:rsid w:val="009B668B"/>
    <w:rsid w:val="009B6F10"/>
    <w:rsid w:val="009D08C1"/>
    <w:rsid w:val="009D08CF"/>
    <w:rsid w:val="009E06BD"/>
    <w:rsid w:val="009E5A89"/>
    <w:rsid w:val="009E7375"/>
    <w:rsid w:val="009E7C82"/>
    <w:rsid w:val="009F4BB7"/>
    <w:rsid w:val="009F77DA"/>
    <w:rsid w:val="00A04C50"/>
    <w:rsid w:val="00A07CBF"/>
    <w:rsid w:val="00A203A5"/>
    <w:rsid w:val="00A27048"/>
    <w:rsid w:val="00A41DA5"/>
    <w:rsid w:val="00A45B7A"/>
    <w:rsid w:val="00A52F27"/>
    <w:rsid w:val="00A666AB"/>
    <w:rsid w:val="00A87477"/>
    <w:rsid w:val="00A875BE"/>
    <w:rsid w:val="00AA0822"/>
    <w:rsid w:val="00AC1880"/>
    <w:rsid w:val="00AC2783"/>
    <w:rsid w:val="00AE3FBE"/>
    <w:rsid w:val="00B04326"/>
    <w:rsid w:val="00B1034D"/>
    <w:rsid w:val="00B26A05"/>
    <w:rsid w:val="00B32659"/>
    <w:rsid w:val="00B32974"/>
    <w:rsid w:val="00B4105F"/>
    <w:rsid w:val="00B42CFE"/>
    <w:rsid w:val="00B4571F"/>
    <w:rsid w:val="00B46C1B"/>
    <w:rsid w:val="00B62622"/>
    <w:rsid w:val="00B76ACE"/>
    <w:rsid w:val="00B810F2"/>
    <w:rsid w:val="00BA7C04"/>
    <w:rsid w:val="00BB1F1F"/>
    <w:rsid w:val="00BC373C"/>
    <w:rsid w:val="00BC37BE"/>
    <w:rsid w:val="00BC4662"/>
    <w:rsid w:val="00BE6DAE"/>
    <w:rsid w:val="00BF2AA3"/>
    <w:rsid w:val="00C03BE9"/>
    <w:rsid w:val="00C10184"/>
    <w:rsid w:val="00C45A6B"/>
    <w:rsid w:val="00C50CF4"/>
    <w:rsid w:val="00C71B76"/>
    <w:rsid w:val="00C754CD"/>
    <w:rsid w:val="00C7577E"/>
    <w:rsid w:val="00C847B3"/>
    <w:rsid w:val="00C87F59"/>
    <w:rsid w:val="00CA4A41"/>
    <w:rsid w:val="00CB090C"/>
    <w:rsid w:val="00CB638F"/>
    <w:rsid w:val="00CC290E"/>
    <w:rsid w:val="00CD1E8A"/>
    <w:rsid w:val="00CF1CD9"/>
    <w:rsid w:val="00D03F0A"/>
    <w:rsid w:val="00D20CBA"/>
    <w:rsid w:val="00D24D7D"/>
    <w:rsid w:val="00D40EEC"/>
    <w:rsid w:val="00D428D7"/>
    <w:rsid w:val="00D469BC"/>
    <w:rsid w:val="00D668C1"/>
    <w:rsid w:val="00D80EC5"/>
    <w:rsid w:val="00D832E9"/>
    <w:rsid w:val="00D84EB8"/>
    <w:rsid w:val="00D87231"/>
    <w:rsid w:val="00DA1F5E"/>
    <w:rsid w:val="00DA5F11"/>
    <w:rsid w:val="00DB128C"/>
    <w:rsid w:val="00DC3358"/>
    <w:rsid w:val="00DD3EEE"/>
    <w:rsid w:val="00DE2E13"/>
    <w:rsid w:val="00E03BC1"/>
    <w:rsid w:val="00E04045"/>
    <w:rsid w:val="00E1277E"/>
    <w:rsid w:val="00E1636E"/>
    <w:rsid w:val="00E30843"/>
    <w:rsid w:val="00E370DB"/>
    <w:rsid w:val="00E5507B"/>
    <w:rsid w:val="00E70051"/>
    <w:rsid w:val="00E77C85"/>
    <w:rsid w:val="00E9686B"/>
    <w:rsid w:val="00EB225B"/>
    <w:rsid w:val="00EB6C1D"/>
    <w:rsid w:val="00ED01A3"/>
    <w:rsid w:val="00ED3323"/>
    <w:rsid w:val="00EF4199"/>
    <w:rsid w:val="00F14DE9"/>
    <w:rsid w:val="00F31A7B"/>
    <w:rsid w:val="00F32F1F"/>
    <w:rsid w:val="00F442CE"/>
    <w:rsid w:val="00F53635"/>
    <w:rsid w:val="00F64716"/>
    <w:rsid w:val="00F733E5"/>
    <w:rsid w:val="00F75531"/>
    <w:rsid w:val="00F8209A"/>
    <w:rsid w:val="00F90544"/>
    <w:rsid w:val="00F93C9A"/>
    <w:rsid w:val="00FC2493"/>
    <w:rsid w:val="00FD6D50"/>
    <w:rsid w:val="00FD726A"/>
    <w:rsid w:val="00FF5386"/>
    <w:rsid w:val="00FF6CEF"/>
    <w:rsid w:val="00FF6E47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862E1"/>
  <w15:docId w15:val="{4D3E5E01-5E72-45C4-B3E0-8FC67819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371909"/>
    <w:pPr>
      <w:keepNext/>
      <w:autoSpaceDE w:val="0"/>
      <w:autoSpaceDN w:val="0"/>
      <w:jc w:val="both"/>
      <w:outlineLvl w:val="2"/>
    </w:pPr>
    <w:rPr>
      <w:rFonts w:ascii="LitNusx" w:hAnsi="LitNusx" w:cs="LitNusx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71909"/>
    <w:rPr>
      <w:rFonts w:ascii="LitNusx" w:eastAsia="Times New Roman" w:hAnsi="LitNusx" w:cs="LitNusx"/>
      <w:sz w:val="24"/>
      <w:szCs w:val="24"/>
      <w:lang w:val="en-GB" w:eastAsia="zh-CN"/>
    </w:rPr>
  </w:style>
  <w:style w:type="paragraph" w:styleId="BodyText">
    <w:name w:val="Body Text"/>
    <w:basedOn w:val="Normal"/>
    <w:link w:val="BodyTextChar"/>
    <w:semiHidden/>
    <w:unhideWhenUsed/>
    <w:rsid w:val="00371909"/>
    <w:pPr>
      <w:autoSpaceDE w:val="0"/>
      <w:autoSpaceDN w:val="0"/>
      <w:jc w:val="both"/>
    </w:pPr>
    <w:rPr>
      <w:rFonts w:ascii="LitNusx" w:eastAsia="SimSun" w:hAnsi="LitNusx" w:cs="LitNusx"/>
      <w:lang w:val="en-GB" w:eastAsia="zh-CN"/>
    </w:rPr>
  </w:style>
  <w:style w:type="character" w:customStyle="1" w:styleId="BodyTextChar">
    <w:name w:val="Body Text Char"/>
    <w:basedOn w:val="DefaultParagraphFont"/>
    <w:link w:val="BodyText"/>
    <w:semiHidden/>
    <w:rsid w:val="00371909"/>
    <w:rPr>
      <w:rFonts w:ascii="LitNusx" w:eastAsia="SimSun" w:hAnsi="LitNusx" w:cs="LitNusx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3719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2B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BD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2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4AA12-F4A8-462A-A7F1-D227ECC4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4812</TotalTime>
  <Pages>7</Pages>
  <Words>1663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Vakhania</dc:creator>
  <cp:keywords/>
  <dc:description/>
  <cp:lastModifiedBy>Mamuka Yusupov</cp:lastModifiedBy>
  <cp:revision>110</cp:revision>
  <cp:lastPrinted>2024-12-12T12:40:00Z</cp:lastPrinted>
  <dcterms:created xsi:type="dcterms:W3CDTF">2013-10-29T14:20:00Z</dcterms:created>
  <dcterms:modified xsi:type="dcterms:W3CDTF">2025-12-29T10:16:00Z</dcterms:modified>
</cp:coreProperties>
</file>