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A9FF7" w14:textId="09B4CF4F" w:rsidR="00210B3E" w:rsidRPr="006E3E26" w:rsidRDefault="00A30A53" w:rsidP="00831651">
      <w:pPr>
        <w:ind w:left="-180" w:right="-360"/>
        <w:jc w:val="center"/>
        <w:rPr>
          <w:b/>
          <w:bCs/>
          <w:sz w:val="21"/>
          <w:szCs w:val="21"/>
          <w:lang w:val="ka-GE"/>
        </w:rPr>
      </w:pPr>
      <w:bookmarkStart w:id="0" w:name="_GoBack"/>
      <w:bookmarkEnd w:id="0"/>
      <w:r w:rsidRPr="006E3E26">
        <w:rPr>
          <w:b/>
          <w:bCs/>
          <w:sz w:val="21"/>
          <w:szCs w:val="21"/>
          <w:lang w:val="ka-GE"/>
        </w:rPr>
        <w:t xml:space="preserve">შეფუთვის ჩანართი ფურცელი: </w:t>
      </w:r>
      <w:r w:rsidR="00C76413" w:rsidRPr="006E3E26">
        <w:rPr>
          <w:b/>
          <w:bCs/>
          <w:sz w:val="21"/>
          <w:szCs w:val="21"/>
          <w:lang w:val="ka-GE"/>
        </w:rPr>
        <w:t>ინფორმაცია მომხმარებლისთვის</w:t>
      </w:r>
    </w:p>
    <w:p w14:paraId="63C60ECB" w14:textId="0FD5F506" w:rsidR="00A6238D" w:rsidRPr="006E3E26" w:rsidRDefault="00210B3E" w:rsidP="00831651">
      <w:pPr>
        <w:ind w:left="-180" w:right="-360"/>
        <w:jc w:val="center"/>
        <w:rPr>
          <w:b/>
          <w:bCs/>
          <w:sz w:val="21"/>
          <w:szCs w:val="21"/>
          <w:lang w:val="ka-GE"/>
        </w:rPr>
      </w:pPr>
      <w:r w:rsidRPr="006E3E26">
        <w:rPr>
          <w:b/>
          <w:bCs/>
          <w:sz w:val="21"/>
          <w:szCs w:val="21"/>
          <w:lang w:val="ka-GE"/>
        </w:rPr>
        <w:t>კარბოპლატინი</w:t>
      </w:r>
      <w:r w:rsidR="001225BF" w:rsidRPr="006E3E26">
        <w:rPr>
          <w:b/>
          <w:bCs/>
          <w:sz w:val="21"/>
          <w:szCs w:val="21"/>
          <w:lang w:val="ka-GE"/>
        </w:rPr>
        <w:t xml:space="preserve"> </w:t>
      </w:r>
      <w:r w:rsidRPr="006E3E26">
        <w:rPr>
          <w:b/>
          <w:bCs/>
          <w:sz w:val="21"/>
          <w:szCs w:val="21"/>
          <w:lang w:val="ka-GE"/>
        </w:rPr>
        <w:t>ვენუს ფარმა</w:t>
      </w:r>
      <w:r w:rsidR="001225BF" w:rsidRPr="006E3E26">
        <w:rPr>
          <w:b/>
          <w:bCs/>
          <w:sz w:val="21"/>
          <w:szCs w:val="21"/>
          <w:lang w:val="ka-GE"/>
        </w:rPr>
        <w:t>,</w:t>
      </w:r>
      <w:r w:rsidRPr="006E3E26">
        <w:rPr>
          <w:b/>
          <w:bCs/>
          <w:sz w:val="21"/>
          <w:szCs w:val="21"/>
          <w:lang w:val="ka-GE"/>
        </w:rPr>
        <w:t xml:space="preserve"> 10მგ/მლ კონცენტრატი საინფუზიო ხსნარისთვის</w:t>
      </w:r>
    </w:p>
    <w:p w14:paraId="0727EE2D" w14:textId="608D7089" w:rsidR="00210B3E" w:rsidRPr="006E3E26" w:rsidRDefault="00210B3E" w:rsidP="00831651">
      <w:pPr>
        <w:ind w:left="-180" w:right="-360"/>
        <w:jc w:val="center"/>
        <w:rPr>
          <w:b/>
          <w:bCs/>
          <w:sz w:val="21"/>
          <w:szCs w:val="21"/>
          <w:lang w:val="ka-GE"/>
        </w:rPr>
      </w:pPr>
      <w:r w:rsidRPr="006E3E26">
        <w:rPr>
          <w:b/>
          <w:bCs/>
          <w:sz w:val="21"/>
          <w:szCs w:val="21"/>
          <w:lang w:val="ka-GE"/>
        </w:rPr>
        <w:t>კარბოპლატინი</w:t>
      </w:r>
    </w:p>
    <w:p w14:paraId="3556201F" w14:textId="0F8483D6" w:rsidR="00664DA6" w:rsidRPr="006E3E26" w:rsidRDefault="00664DA6" w:rsidP="00831651">
      <w:pPr>
        <w:pStyle w:val="ListParagraph"/>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b/>
          <w:bCs/>
          <w:color w:val="000000"/>
          <w:sz w:val="21"/>
          <w:szCs w:val="21"/>
          <w:lang w:val="ka-GE"/>
        </w:rPr>
        <w:t xml:space="preserve">ამ პრეპარატის მიღების დაწყებამდე </w:t>
      </w:r>
      <w:r w:rsidRPr="006E3E26">
        <w:rPr>
          <w:rFonts w:ascii="Calibri" w:eastAsia="Times New Roman" w:hAnsi="Calibri" w:cs="Calibri"/>
          <w:b/>
          <w:bCs/>
          <w:color w:val="000000"/>
          <w:sz w:val="21"/>
          <w:szCs w:val="21"/>
          <w:lang w:val="en-GB"/>
        </w:rPr>
        <w:t xml:space="preserve">ყურადღებით წაიკითხეთ ეს </w:t>
      </w:r>
      <w:r w:rsidRPr="006E3E26">
        <w:rPr>
          <w:rFonts w:ascii="Calibri" w:eastAsia="Times New Roman" w:hAnsi="Calibri" w:cs="Calibri"/>
          <w:b/>
          <w:bCs/>
          <w:color w:val="000000"/>
          <w:sz w:val="21"/>
          <w:szCs w:val="21"/>
          <w:lang w:val="ka-GE"/>
        </w:rPr>
        <w:t>ინსტრუქცია</w:t>
      </w:r>
      <w:r w:rsidRPr="006E3E26">
        <w:rPr>
          <w:rFonts w:ascii="Calibri" w:eastAsia="Times New Roman" w:hAnsi="Calibri" w:cs="Calibri"/>
          <w:b/>
          <w:bCs/>
          <w:color w:val="000000"/>
          <w:sz w:val="21"/>
          <w:szCs w:val="21"/>
          <w:lang w:val="en-GB"/>
        </w:rPr>
        <w:t>, რადგან ის შეიცავს თქვენთვის</w:t>
      </w:r>
      <w:r w:rsidRPr="006E3E26">
        <w:rPr>
          <w:rFonts w:ascii="Calibri" w:eastAsia="Times New Roman" w:hAnsi="Calibri" w:cs="Calibri"/>
          <w:b/>
          <w:bCs/>
          <w:color w:val="000000"/>
          <w:sz w:val="21"/>
          <w:szCs w:val="21"/>
          <w:lang w:val="ka-GE"/>
        </w:rPr>
        <w:t xml:space="preserve"> </w:t>
      </w:r>
      <w:r w:rsidRPr="006E3E26">
        <w:rPr>
          <w:rFonts w:ascii="Calibri" w:eastAsia="Times New Roman" w:hAnsi="Calibri" w:cs="Calibri"/>
          <w:b/>
          <w:bCs/>
          <w:color w:val="000000"/>
          <w:sz w:val="21"/>
          <w:szCs w:val="21"/>
          <w:lang w:val="en-GB"/>
        </w:rPr>
        <w:t>მნიშვნელოვან ინფორმაციას</w:t>
      </w:r>
      <w:r w:rsidRPr="006E3E26">
        <w:rPr>
          <w:rFonts w:ascii="Calibri" w:eastAsia="Times New Roman" w:hAnsi="Calibri" w:cs="Calibri"/>
          <w:color w:val="000000"/>
          <w:sz w:val="21"/>
          <w:szCs w:val="21"/>
          <w:lang w:val="ka-GE"/>
        </w:rPr>
        <w:t>.</w:t>
      </w:r>
      <w:r w:rsidRPr="006E3E26">
        <w:rPr>
          <w:rFonts w:ascii="Calibri" w:eastAsia="Times New Roman" w:hAnsi="Calibri" w:cs="Calibri"/>
          <w:color w:val="000000"/>
          <w:sz w:val="21"/>
          <w:szCs w:val="21"/>
          <w:lang w:val="en-GB"/>
        </w:rPr>
        <w:t xml:space="preserve"> </w:t>
      </w:r>
    </w:p>
    <w:p w14:paraId="441B1104" w14:textId="21606074" w:rsidR="00664DA6" w:rsidRPr="006E3E26" w:rsidRDefault="00664DA6" w:rsidP="00831651">
      <w:pPr>
        <w:pStyle w:val="ListParagraph"/>
        <w:numPr>
          <w:ilvl w:val="0"/>
          <w:numId w:val="4"/>
        </w:numPr>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color w:val="000000"/>
          <w:sz w:val="21"/>
          <w:szCs w:val="21"/>
          <w:lang w:val="en-GB"/>
        </w:rPr>
        <w:t xml:space="preserve">შეინახეთ ეს </w:t>
      </w:r>
      <w:r w:rsidRPr="006E3E26">
        <w:rPr>
          <w:rFonts w:ascii="Calibri" w:eastAsia="Times New Roman" w:hAnsi="Calibri" w:cs="Calibri"/>
          <w:color w:val="000000"/>
          <w:sz w:val="21"/>
          <w:szCs w:val="21"/>
          <w:lang w:val="ka-GE"/>
        </w:rPr>
        <w:t>ინსტრუქცია,</w:t>
      </w:r>
      <w:r w:rsidRPr="006E3E26">
        <w:rPr>
          <w:rFonts w:ascii="Calibri" w:eastAsia="Times New Roman" w:hAnsi="Calibri" w:cs="Calibri"/>
          <w:color w:val="000000"/>
          <w:sz w:val="21"/>
          <w:szCs w:val="21"/>
          <w:lang w:val="en-GB"/>
        </w:rPr>
        <w:t xml:space="preserve"> შეიძლება კიდევ დაგჭირდეთ მისი წაკითხვა.</w:t>
      </w:r>
    </w:p>
    <w:p w14:paraId="5D68926E" w14:textId="50E06342" w:rsidR="00664DA6" w:rsidRPr="006E3E26" w:rsidRDefault="00664DA6" w:rsidP="00831651">
      <w:pPr>
        <w:pStyle w:val="ListParagraph"/>
        <w:numPr>
          <w:ilvl w:val="0"/>
          <w:numId w:val="4"/>
        </w:numPr>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color w:val="000000"/>
          <w:sz w:val="21"/>
          <w:szCs w:val="21"/>
          <w:lang w:val="en-GB"/>
        </w:rPr>
        <w:t xml:space="preserve">დამატებითი კითხვების შემთხვევაში, </w:t>
      </w:r>
      <w:r w:rsidRPr="006E3E26">
        <w:rPr>
          <w:rFonts w:ascii="Calibri" w:eastAsia="Times New Roman" w:hAnsi="Calibri" w:cs="Calibri"/>
          <w:color w:val="000000"/>
          <w:sz w:val="21"/>
          <w:szCs w:val="21"/>
          <w:lang w:val="ka-GE"/>
        </w:rPr>
        <w:t>მიმართეთ</w:t>
      </w:r>
      <w:r w:rsidRPr="006E3E26">
        <w:rPr>
          <w:rFonts w:ascii="Calibri" w:eastAsia="Times New Roman" w:hAnsi="Calibri" w:cs="Calibri"/>
          <w:color w:val="000000"/>
          <w:sz w:val="21"/>
          <w:szCs w:val="21"/>
          <w:lang w:val="en-GB"/>
        </w:rPr>
        <w:t xml:space="preserve"> ექიმს</w:t>
      </w:r>
      <w:r w:rsidRPr="006E3E26">
        <w:rPr>
          <w:rFonts w:ascii="Calibri" w:eastAsia="Times New Roman" w:hAnsi="Calibri" w:cs="Calibri"/>
          <w:color w:val="000000"/>
          <w:sz w:val="21"/>
          <w:szCs w:val="21"/>
          <w:lang w:val="ka-GE"/>
        </w:rPr>
        <w:t>, ექთანს</w:t>
      </w:r>
      <w:r w:rsidRPr="006E3E26">
        <w:rPr>
          <w:rFonts w:ascii="Calibri" w:eastAsia="Times New Roman" w:hAnsi="Calibri" w:cs="Calibri"/>
          <w:color w:val="000000"/>
          <w:sz w:val="21"/>
          <w:szCs w:val="21"/>
          <w:lang w:val="en-GB"/>
        </w:rPr>
        <w:t xml:space="preserve"> ან ფარმაცევტს.</w:t>
      </w:r>
    </w:p>
    <w:p w14:paraId="496440FD" w14:textId="6377A84E" w:rsidR="00664DA6" w:rsidRPr="006E3E26" w:rsidRDefault="00664DA6" w:rsidP="00831651">
      <w:pPr>
        <w:pStyle w:val="ListParagraph"/>
        <w:numPr>
          <w:ilvl w:val="0"/>
          <w:numId w:val="4"/>
        </w:numPr>
        <w:autoSpaceDE w:val="0"/>
        <w:autoSpaceDN w:val="0"/>
        <w:adjustRightInd w:val="0"/>
        <w:snapToGrid w:val="0"/>
        <w:spacing w:after="0" w:line="276" w:lineRule="auto"/>
        <w:ind w:left="180" w:right="-360"/>
        <w:jc w:val="both"/>
        <w:rPr>
          <w:rFonts w:ascii="Calibri" w:eastAsia="Times New Roman" w:hAnsi="Calibri" w:cs="Calibri"/>
          <w:color w:val="000000"/>
          <w:sz w:val="21"/>
          <w:szCs w:val="21"/>
          <w:lang w:val="en-GB"/>
        </w:rPr>
      </w:pPr>
      <w:r w:rsidRPr="006E3E26">
        <w:rPr>
          <w:rFonts w:ascii="Calibri" w:eastAsia="Times New Roman" w:hAnsi="Calibri" w:cs="Calibri"/>
          <w:color w:val="000000"/>
          <w:sz w:val="21"/>
          <w:szCs w:val="21"/>
          <w:lang w:val="ka-GE"/>
        </w:rPr>
        <w:t>რაიმე</w:t>
      </w:r>
      <w:r w:rsidRPr="006E3E26">
        <w:rPr>
          <w:rFonts w:ascii="Calibri" w:eastAsia="Times New Roman" w:hAnsi="Calibri" w:cs="Calibri"/>
          <w:color w:val="000000"/>
          <w:sz w:val="21"/>
          <w:szCs w:val="21"/>
          <w:lang w:val="en-GB"/>
        </w:rPr>
        <w:t xml:space="preserve"> გვერდითი </w:t>
      </w:r>
      <w:r w:rsidRPr="006E3E26">
        <w:rPr>
          <w:rFonts w:ascii="Calibri" w:eastAsia="Times New Roman" w:hAnsi="Calibri" w:cs="Calibri"/>
          <w:color w:val="000000"/>
          <w:sz w:val="21"/>
          <w:szCs w:val="21"/>
          <w:lang w:val="ka-GE"/>
        </w:rPr>
        <w:t>ეფექტის</w:t>
      </w:r>
      <w:r w:rsidRPr="006E3E26">
        <w:rPr>
          <w:rFonts w:ascii="Calibri" w:eastAsia="Times New Roman" w:hAnsi="Calibri" w:cs="Calibri"/>
          <w:color w:val="000000"/>
          <w:sz w:val="21"/>
          <w:szCs w:val="21"/>
          <w:lang w:val="en-GB"/>
        </w:rPr>
        <w:t xml:space="preserve"> </w:t>
      </w:r>
      <w:r w:rsidRPr="006E3E26">
        <w:rPr>
          <w:rFonts w:ascii="Calibri" w:eastAsia="Times New Roman" w:hAnsi="Calibri" w:cs="Calibri"/>
          <w:color w:val="000000"/>
          <w:sz w:val="21"/>
          <w:szCs w:val="21"/>
          <w:lang w:val="ka-GE"/>
        </w:rPr>
        <w:t>შემთხვევაში მიმართეთ</w:t>
      </w:r>
      <w:r w:rsidRPr="006E3E26">
        <w:rPr>
          <w:rFonts w:ascii="Calibri" w:eastAsia="Times New Roman" w:hAnsi="Calibri" w:cs="Calibri"/>
          <w:color w:val="000000"/>
          <w:sz w:val="21"/>
          <w:szCs w:val="21"/>
          <w:lang w:val="en-GB"/>
        </w:rPr>
        <w:t xml:space="preserve"> ექიმს</w:t>
      </w:r>
      <w:r w:rsidR="00CB3B32" w:rsidRPr="006E3E26">
        <w:rPr>
          <w:rFonts w:ascii="Calibri" w:eastAsia="Times New Roman" w:hAnsi="Calibri" w:cs="Calibri"/>
          <w:color w:val="000000"/>
          <w:sz w:val="21"/>
          <w:szCs w:val="21"/>
          <w:lang w:val="ka-GE"/>
        </w:rPr>
        <w:t xml:space="preserve">. </w:t>
      </w:r>
      <w:r w:rsidRPr="006E3E26">
        <w:rPr>
          <w:rFonts w:ascii="Calibri" w:eastAsia="Times New Roman" w:hAnsi="Calibri" w:cs="Calibri"/>
          <w:color w:val="000000"/>
          <w:sz w:val="21"/>
          <w:szCs w:val="21"/>
          <w:lang w:val="en-GB"/>
        </w:rPr>
        <w:t xml:space="preserve">ეს </w:t>
      </w:r>
      <w:r w:rsidRPr="006E3E26">
        <w:rPr>
          <w:rFonts w:ascii="Calibri" w:eastAsia="Times New Roman" w:hAnsi="Calibri" w:cs="Calibri"/>
          <w:color w:val="000000"/>
          <w:sz w:val="21"/>
          <w:szCs w:val="21"/>
          <w:lang w:val="ka-GE"/>
        </w:rPr>
        <w:t>ეხება</w:t>
      </w:r>
      <w:r w:rsidRPr="006E3E26">
        <w:rPr>
          <w:rFonts w:ascii="Calibri" w:eastAsia="Times New Roman" w:hAnsi="Calibri" w:cs="Calibri"/>
          <w:color w:val="000000"/>
          <w:sz w:val="21"/>
          <w:szCs w:val="21"/>
          <w:lang w:val="en-GB"/>
        </w:rPr>
        <w:t xml:space="preserve"> ნებისმიერ შესაძლო გვერდით ეფექტს, რომელიც არ არის მოცემული </w:t>
      </w:r>
      <w:r w:rsidRPr="006E3E26">
        <w:rPr>
          <w:rFonts w:ascii="Calibri" w:eastAsia="Times New Roman" w:hAnsi="Calibri" w:cs="Calibri"/>
          <w:color w:val="000000"/>
          <w:sz w:val="21"/>
          <w:szCs w:val="21"/>
          <w:lang w:val="ka-GE"/>
        </w:rPr>
        <w:t xml:space="preserve">ამ ინსტრუქციაში. </w:t>
      </w:r>
      <w:r w:rsidRPr="006E3E26">
        <w:rPr>
          <w:rFonts w:ascii="Calibri" w:eastAsia="Times New Roman" w:hAnsi="Calibri" w:cs="Calibri"/>
          <w:color w:val="000000"/>
          <w:sz w:val="21"/>
          <w:szCs w:val="21"/>
          <w:lang w:val="en-GB"/>
        </w:rPr>
        <w:t xml:space="preserve">იხილეთ </w:t>
      </w:r>
      <w:r w:rsidRPr="006E3E26">
        <w:rPr>
          <w:rFonts w:ascii="Calibri" w:eastAsia="Times New Roman" w:hAnsi="Calibri" w:cs="Calibri"/>
          <w:color w:val="000000"/>
          <w:sz w:val="21"/>
          <w:szCs w:val="21"/>
          <w:lang w:val="ka-GE"/>
        </w:rPr>
        <w:t>პარაგრაფი 4</w:t>
      </w:r>
      <w:r w:rsidR="00CB3B32" w:rsidRPr="006E3E26">
        <w:rPr>
          <w:rFonts w:ascii="Calibri" w:eastAsia="Times New Roman" w:hAnsi="Calibri" w:cs="Calibri"/>
          <w:color w:val="000000"/>
          <w:sz w:val="21"/>
          <w:szCs w:val="21"/>
          <w:lang w:val="ka-GE"/>
        </w:rPr>
        <w:t>.</w:t>
      </w:r>
    </w:p>
    <w:p w14:paraId="2D231129" w14:textId="23A1FF69" w:rsidR="00664DA6" w:rsidRPr="006E3E26" w:rsidRDefault="00664DA6" w:rsidP="00831651">
      <w:pPr>
        <w:ind w:left="-180" w:right="-360"/>
        <w:rPr>
          <w:b/>
          <w:bCs/>
          <w:sz w:val="21"/>
          <w:szCs w:val="21"/>
          <w:lang w:val="ka-GE"/>
        </w:rPr>
      </w:pPr>
    </w:p>
    <w:p w14:paraId="06077A28" w14:textId="0201F6EA" w:rsidR="00CB3B32" w:rsidRPr="006E3E26" w:rsidRDefault="00CB3B32" w:rsidP="00831651">
      <w:pPr>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ascii="Sylfaen" w:eastAsia="Times New Roman" w:hAnsi="Sylfaen" w:cs="Times New Roman"/>
          <w:b/>
          <w:color w:val="000000"/>
          <w:sz w:val="21"/>
          <w:szCs w:val="21"/>
          <w:lang w:val="ka-GE"/>
        </w:rPr>
        <w:t xml:space="preserve">  </w:t>
      </w:r>
      <w:r w:rsidRPr="006E3E26">
        <w:rPr>
          <w:rFonts w:eastAsia="Times New Roman" w:cstheme="minorHAnsi"/>
          <w:b/>
          <w:color w:val="000000"/>
          <w:sz w:val="21"/>
          <w:szCs w:val="21"/>
          <w:lang w:val="ka-GE"/>
        </w:rPr>
        <w:t>რა არის მოცემული ამ ინსტრუქც</w:t>
      </w:r>
      <w:r w:rsidR="00EE58E1" w:rsidRPr="006E3E26">
        <w:rPr>
          <w:rFonts w:eastAsia="Times New Roman" w:cstheme="minorHAnsi"/>
          <w:b/>
          <w:color w:val="000000"/>
          <w:sz w:val="21"/>
          <w:szCs w:val="21"/>
          <w:lang w:val="ka-GE"/>
        </w:rPr>
        <w:t>ი</w:t>
      </w:r>
      <w:r w:rsidRPr="006E3E26">
        <w:rPr>
          <w:rFonts w:eastAsia="Times New Roman" w:cstheme="minorHAnsi"/>
          <w:b/>
          <w:color w:val="000000"/>
          <w:sz w:val="21"/>
          <w:szCs w:val="21"/>
          <w:lang w:val="ka-GE"/>
        </w:rPr>
        <w:t>აში</w:t>
      </w:r>
    </w:p>
    <w:p w14:paraId="67E5F9AA" w14:textId="4014A57B"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1. რა არის კარბოპლატინი ვენუს ფარმა და რისთვის გამოიყენება</w:t>
      </w:r>
    </w:p>
    <w:p w14:paraId="7CA7E43E" w14:textId="104EB016"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2. რა უნდა იცოდეთ კარბოპლატინი ვენუს ფარმას გამოყენების დაწყებამდე</w:t>
      </w:r>
    </w:p>
    <w:p w14:paraId="7CE873B2" w14:textId="2C670EF3"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3. როგორ მიიღება კარბოპლატინი ვენუს ფარმა </w:t>
      </w:r>
    </w:p>
    <w:p w14:paraId="2F4FA3BC" w14:textId="6B75E67B"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w:t>
      </w:r>
      <w:r w:rsidRPr="006E3E26">
        <w:rPr>
          <w:rFonts w:eastAsia="Times New Roman" w:cstheme="minorHAnsi"/>
          <w:color w:val="000000"/>
          <w:sz w:val="21"/>
          <w:szCs w:val="21"/>
          <w:lang w:val="en-GB"/>
        </w:rPr>
        <w:t xml:space="preserve">4. </w:t>
      </w:r>
      <w:r w:rsidRPr="006E3E26">
        <w:rPr>
          <w:rFonts w:eastAsia="Times New Roman" w:cstheme="minorHAnsi"/>
          <w:color w:val="000000"/>
          <w:sz w:val="21"/>
          <w:szCs w:val="21"/>
          <w:lang w:val="ka-GE"/>
        </w:rPr>
        <w:t>შესაძლო გვერდითი ეფექტები</w:t>
      </w:r>
    </w:p>
    <w:p w14:paraId="1D492948" w14:textId="493A56FA"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w:t>
      </w:r>
      <w:r w:rsidRPr="006E3E26">
        <w:rPr>
          <w:rFonts w:eastAsia="Times New Roman" w:cstheme="minorHAnsi"/>
          <w:color w:val="000000"/>
          <w:sz w:val="21"/>
          <w:szCs w:val="21"/>
          <w:lang w:val="en-GB"/>
        </w:rPr>
        <w:t xml:space="preserve">5. </w:t>
      </w:r>
      <w:r w:rsidRPr="006E3E26">
        <w:rPr>
          <w:rFonts w:eastAsia="Times New Roman" w:cstheme="minorHAnsi"/>
          <w:color w:val="000000"/>
          <w:sz w:val="21"/>
          <w:szCs w:val="21"/>
          <w:lang w:val="ka-GE"/>
        </w:rPr>
        <w:t>როგორ ინახება კარბოპლატინი ვენუს ფარმა</w:t>
      </w:r>
    </w:p>
    <w:p w14:paraId="1AC17BA9" w14:textId="410912DA" w:rsidR="00CB3B32" w:rsidRPr="006E3E26" w:rsidRDefault="00CB3B32" w:rsidP="00831651">
      <w:pPr>
        <w:autoSpaceDE w:val="0"/>
        <w:autoSpaceDN w:val="0"/>
        <w:adjustRightInd w:val="0"/>
        <w:snapToGrid w:val="0"/>
        <w:spacing w:after="0" w:line="276" w:lineRule="auto"/>
        <w:ind w:left="360" w:right="-360" w:hanging="540"/>
        <w:rPr>
          <w:rFonts w:eastAsia="Times New Roman" w:cstheme="minorHAnsi"/>
          <w:color w:val="000000"/>
          <w:sz w:val="21"/>
          <w:szCs w:val="21"/>
          <w:lang w:val="ka-GE"/>
        </w:rPr>
      </w:pPr>
      <w:r w:rsidRPr="006E3E26">
        <w:rPr>
          <w:rFonts w:eastAsia="Times New Roman" w:cstheme="minorHAnsi"/>
          <w:color w:val="000000"/>
          <w:sz w:val="21"/>
          <w:szCs w:val="21"/>
          <w:lang w:val="ka-GE"/>
        </w:rPr>
        <w:t xml:space="preserve">     </w:t>
      </w:r>
      <w:r w:rsidRPr="006E3E26">
        <w:rPr>
          <w:rFonts w:eastAsia="Times New Roman" w:cstheme="minorHAnsi"/>
          <w:color w:val="000000"/>
          <w:sz w:val="21"/>
          <w:szCs w:val="21"/>
          <w:lang w:val="en-GB"/>
        </w:rPr>
        <w:t xml:space="preserve">6. </w:t>
      </w:r>
      <w:r w:rsidRPr="006E3E26">
        <w:rPr>
          <w:rFonts w:eastAsia="Times New Roman" w:cstheme="minorHAnsi"/>
          <w:color w:val="000000"/>
          <w:sz w:val="21"/>
          <w:szCs w:val="21"/>
          <w:lang w:val="ka-GE"/>
        </w:rPr>
        <w:t xml:space="preserve">შეფუთვის შემადგენლობა და სხვა ინფორმაცია </w:t>
      </w:r>
    </w:p>
    <w:p w14:paraId="399CD5EA" w14:textId="50C75224" w:rsidR="00210B3E" w:rsidRPr="006E3E26" w:rsidRDefault="00210B3E" w:rsidP="00831651">
      <w:pPr>
        <w:ind w:left="-180" w:right="-360"/>
        <w:rPr>
          <w:sz w:val="21"/>
          <w:szCs w:val="21"/>
          <w:lang w:val="ka-GE"/>
        </w:rPr>
      </w:pPr>
    </w:p>
    <w:p w14:paraId="09A70AA5" w14:textId="0A0E56A6" w:rsidR="00210B3E" w:rsidRPr="006E3E26" w:rsidRDefault="00210B3E" w:rsidP="00831651">
      <w:pPr>
        <w:pStyle w:val="ListParagraph"/>
        <w:numPr>
          <w:ilvl w:val="0"/>
          <w:numId w:val="1"/>
        </w:numPr>
        <w:ind w:left="-180" w:right="-360" w:firstLine="0"/>
        <w:jc w:val="both"/>
        <w:rPr>
          <w:b/>
          <w:bCs/>
          <w:sz w:val="21"/>
          <w:szCs w:val="21"/>
          <w:lang w:val="ka-GE"/>
        </w:rPr>
      </w:pPr>
      <w:r w:rsidRPr="006E3E26">
        <w:rPr>
          <w:b/>
          <w:bCs/>
          <w:sz w:val="21"/>
          <w:szCs w:val="21"/>
          <w:lang w:val="ka-GE"/>
        </w:rPr>
        <w:t>რა არის კარბოპლატინი ვენუს ფარმა და რისთვის გამოიყენება ის</w:t>
      </w:r>
    </w:p>
    <w:p w14:paraId="2B8E9E6A" w14:textId="77777777" w:rsidR="00F40E63" w:rsidRPr="006E3E26" w:rsidRDefault="00F40E63" w:rsidP="00831651">
      <w:pPr>
        <w:pStyle w:val="ListParagraph"/>
        <w:ind w:left="-180" w:right="-360"/>
        <w:jc w:val="both"/>
        <w:rPr>
          <w:sz w:val="21"/>
          <w:szCs w:val="21"/>
          <w:lang w:val="ka-GE"/>
        </w:rPr>
      </w:pPr>
      <w:r w:rsidRPr="006E3E26">
        <w:rPr>
          <w:sz w:val="21"/>
          <w:szCs w:val="21"/>
          <w:lang w:val="ka-GE"/>
        </w:rPr>
        <w:t>ეს მედიკამენტი შეიცავს კარბოპლატინს, რომელიც მიეკუთვნება მედიკამენტების ჯგუფს, რომლებსაც პლატინის შემცველი ნაერთები ეწოდება და რომლებიც გამოიყენება კიბოს სამკურნალოდ.</w:t>
      </w:r>
    </w:p>
    <w:p w14:paraId="3749B21E" w14:textId="18463FAE" w:rsidR="00F40E63" w:rsidRPr="006E3E26" w:rsidRDefault="00F40E63" w:rsidP="00831651">
      <w:pPr>
        <w:pStyle w:val="ListParagraph"/>
        <w:ind w:left="-180" w:right="-360"/>
        <w:jc w:val="both"/>
        <w:rPr>
          <w:sz w:val="21"/>
          <w:szCs w:val="21"/>
          <w:lang w:val="ka-GE"/>
        </w:rPr>
      </w:pPr>
      <w:r w:rsidRPr="006E3E26">
        <w:rPr>
          <w:sz w:val="21"/>
          <w:szCs w:val="21"/>
          <w:lang w:val="ka-GE"/>
        </w:rPr>
        <w:t>ეს მედიკამენტი გამოიყენება ფილტვის წვრილუჯრედოვანი კიბოსა და საკვერცხის შორსწასული კიბოს სამკურნალოდ.</w:t>
      </w:r>
    </w:p>
    <w:p w14:paraId="1F1CFB7C" w14:textId="35E87F2B" w:rsidR="00210B3E" w:rsidRPr="006E3E26" w:rsidRDefault="00210B3E" w:rsidP="00831651">
      <w:pPr>
        <w:pStyle w:val="ListParagraph"/>
        <w:ind w:left="-180" w:right="-360"/>
        <w:jc w:val="both"/>
        <w:rPr>
          <w:sz w:val="21"/>
          <w:szCs w:val="21"/>
          <w:lang w:val="ka-GE"/>
        </w:rPr>
      </w:pPr>
    </w:p>
    <w:p w14:paraId="6B29708D" w14:textId="2AA5BD51" w:rsidR="00210B3E" w:rsidRPr="006E3E26" w:rsidRDefault="00210B3E" w:rsidP="00831651">
      <w:pPr>
        <w:pStyle w:val="ListParagraph"/>
        <w:numPr>
          <w:ilvl w:val="0"/>
          <w:numId w:val="1"/>
        </w:numPr>
        <w:ind w:left="-180" w:right="-360" w:firstLine="0"/>
        <w:rPr>
          <w:sz w:val="21"/>
          <w:szCs w:val="21"/>
          <w:lang w:val="ka-GE"/>
        </w:rPr>
      </w:pPr>
      <w:r w:rsidRPr="006E3E26">
        <w:rPr>
          <w:b/>
          <w:bCs/>
          <w:sz w:val="21"/>
          <w:szCs w:val="21"/>
          <w:lang w:val="ka-GE"/>
        </w:rPr>
        <w:t>რა უნდა იცოდეთ</w:t>
      </w:r>
      <w:r w:rsidRPr="006E3E26">
        <w:rPr>
          <w:sz w:val="21"/>
          <w:szCs w:val="21"/>
          <w:lang w:val="ka-GE"/>
        </w:rPr>
        <w:t xml:space="preserve"> </w:t>
      </w:r>
      <w:r w:rsidRPr="006E3E26">
        <w:rPr>
          <w:b/>
          <w:bCs/>
          <w:sz w:val="21"/>
          <w:szCs w:val="21"/>
          <w:lang w:val="ka-GE"/>
        </w:rPr>
        <w:t xml:space="preserve">კარბოპლატინი ვენუს ფარმას შეყვანამდე </w:t>
      </w:r>
    </w:p>
    <w:p w14:paraId="335CA392" w14:textId="207A46B1" w:rsidR="00210B3E" w:rsidRPr="006E3E26" w:rsidRDefault="00210B3E" w:rsidP="00831651">
      <w:pPr>
        <w:pStyle w:val="ListParagraph"/>
        <w:ind w:left="-180" w:right="-360"/>
        <w:rPr>
          <w:b/>
          <w:bCs/>
          <w:sz w:val="21"/>
          <w:szCs w:val="21"/>
        </w:rPr>
      </w:pPr>
      <w:r w:rsidRPr="006E3E26">
        <w:rPr>
          <w:b/>
          <w:bCs/>
          <w:sz w:val="21"/>
          <w:szCs w:val="21"/>
          <w:lang w:val="ka-GE"/>
        </w:rPr>
        <w:t>ნუ მიიღებთ ამ პრეპარატს</w:t>
      </w:r>
      <w:r w:rsidR="009F1A16" w:rsidRPr="006E3E26">
        <w:rPr>
          <w:b/>
          <w:bCs/>
          <w:sz w:val="21"/>
          <w:szCs w:val="21"/>
          <w:lang w:val="ka-GE"/>
        </w:rPr>
        <w:t>, თუ</w:t>
      </w:r>
    </w:p>
    <w:p w14:paraId="7C06CF6B" w14:textId="0DF6C90C" w:rsidR="00876DC6" w:rsidRPr="006E3E26" w:rsidRDefault="00876DC6" w:rsidP="00831651">
      <w:pPr>
        <w:pStyle w:val="ListParagraph"/>
        <w:numPr>
          <w:ilvl w:val="0"/>
          <w:numId w:val="2"/>
        </w:numPr>
        <w:ind w:left="180" w:right="-360"/>
        <w:jc w:val="both"/>
        <w:rPr>
          <w:sz w:val="21"/>
          <w:szCs w:val="21"/>
          <w:lang w:val="ka-GE"/>
        </w:rPr>
      </w:pPr>
      <w:r w:rsidRPr="006E3E26">
        <w:rPr>
          <w:sz w:val="21"/>
          <w:szCs w:val="21"/>
          <w:lang w:val="ka-GE"/>
        </w:rPr>
        <w:t>ხართ ალერგიული კარბოპლატინის ან</w:t>
      </w:r>
      <w:r w:rsidR="00052571" w:rsidRPr="006E3E26">
        <w:rPr>
          <w:sz w:val="21"/>
          <w:szCs w:val="21"/>
          <w:lang w:val="ka-GE"/>
        </w:rPr>
        <w:t xml:space="preserve"> ამ პრეპარატ</w:t>
      </w:r>
      <w:r w:rsidR="009F1A16" w:rsidRPr="006E3E26">
        <w:rPr>
          <w:sz w:val="21"/>
          <w:szCs w:val="21"/>
          <w:lang w:val="ka-GE"/>
        </w:rPr>
        <w:t xml:space="preserve">ში შემავალი სხვა ნივთიერებების </w:t>
      </w:r>
      <w:r w:rsidR="00052571" w:rsidRPr="006E3E26">
        <w:rPr>
          <w:sz w:val="21"/>
          <w:szCs w:val="21"/>
          <w:lang w:val="ka-GE"/>
        </w:rPr>
        <w:t>მიმართ (სია მოცემულია მე-6 პარაგფრაფში)</w:t>
      </w:r>
      <w:r w:rsidR="009F1A16" w:rsidRPr="006E3E26">
        <w:rPr>
          <w:sz w:val="21"/>
          <w:szCs w:val="21"/>
          <w:lang w:val="ka-GE"/>
        </w:rPr>
        <w:t xml:space="preserve"> ან პლატინის შემცველ სხვა სამკურნალო პრეპარატებში.</w:t>
      </w:r>
    </w:p>
    <w:p w14:paraId="64BE6E38" w14:textId="4F8B958B"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გაწუხებთ თირკმლის მძიმე დაავადება</w:t>
      </w:r>
    </w:p>
    <w:p w14:paraId="4FC846F3" w14:textId="6B3DBFE8"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გაქვს სისხლის უჯრედების ნორმაზე დაბალი რაოდენობა (თქვენი ექიმი შეამოწმებს სისხლის ანალიზით)</w:t>
      </w:r>
    </w:p>
    <w:p w14:paraId="6DE4527F" w14:textId="21EC28B8"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ხართ ორსულად</w:t>
      </w:r>
    </w:p>
    <w:p w14:paraId="7BE2DF66" w14:textId="3581FC67"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გაქვთ სისხლ</w:t>
      </w:r>
      <w:r w:rsidR="00713B2C" w:rsidRPr="006E3E26">
        <w:rPr>
          <w:sz w:val="21"/>
          <w:szCs w:val="21"/>
          <w:lang w:val="ka-GE"/>
        </w:rPr>
        <w:t>მ</w:t>
      </w:r>
      <w:r w:rsidRPr="006E3E26">
        <w:rPr>
          <w:sz w:val="21"/>
          <w:szCs w:val="21"/>
          <w:lang w:val="ka-GE"/>
        </w:rPr>
        <w:t>დენი სიმსივნეები</w:t>
      </w:r>
    </w:p>
    <w:p w14:paraId="64CFFC9A" w14:textId="227E27E0" w:rsidR="009F1A16" w:rsidRPr="006E3E26" w:rsidRDefault="009F1A16" w:rsidP="00831651">
      <w:pPr>
        <w:pStyle w:val="ListParagraph"/>
        <w:numPr>
          <w:ilvl w:val="0"/>
          <w:numId w:val="2"/>
        </w:numPr>
        <w:ind w:left="180" w:right="-360"/>
        <w:jc w:val="both"/>
        <w:rPr>
          <w:sz w:val="21"/>
          <w:szCs w:val="21"/>
          <w:lang w:val="ka-GE"/>
        </w:rPr>
      </w:pPr>
      <w:r w:rsidRPr="006E3E26">
        <w:rPr>
          <w:sz w:val="21"/>
          <w:szCs w:val="21"/>
          <w:lang w:val="ka-GE"/>
        </w:rPr>
        <w:t xml:space="preserve">გეგმავთ ან ახლახანს ჩაიტარეთ ყვითელი ცხელების ვაქცინაცია </w:t>
      </w:r>
    </w:p>
    <w:p w14:paraId="5CCC8893" w14:textId="5384502F" w:rsidR="009F1A16" w:rsidRPr="006E3E26" w:rsidRDefault="009F1A16" w:rsidP="00831651">
      <w:pPr>
        <w:ind w:left="-180" w:right="-360"/>
        <w:jc w:val="both"/>
        <w:rPr>
          <w:sz w:val="21"/>
          <w:szCs w:val="21"/>
          <w:lang w:val="ka-GE"/>
        </w:rPr>
      </w:pPr>
      <w:r w:rsidRPr="006E3E26">
        <w:rPr>
          <w:sz w:val="21"/>
          <w:szCs w:val="21"/>
          <w:lang w:val="ka-GE"/>
        </w:rPr>
        <w:t>მიაწოდეთ ინფორმაცია ექიმს თუ გაქვთ ზემოთ ჩამოთვლილთაგან რომელიმე ამ პრეპარატის მიღებამდე.</w:t>
      </w:r>
    </w:p>
    <w:p w14:paraId="1604F1FE" w14:textId="64959660" w:rsidR="009F1A16" w:rsidRPr="006E3E26" w:rsidRDefault="009F1A16" w:rsidP="00831651">
      <w:pPr>
        <w:ind w:left="-180" w:right="-360"/>
        <w:jc w:val="both"/>
        <w:rPr>
          <w:b/>
          <w:bCs/>
          <w:sz w:val="21"/>
          <w:szCs w:val="21"/>
          <w:lang w:val="ka-GE"/>
        </w:rPr>
      </w:pPr>
      <w:r w:rsidRPr="006E3E26">
        <w:rPr>
          <w:sz w:val="21"/>
          <w:szCs w:val="21"/>
          <w:lang w:val="ka-GE"/>
        </w:rPr>
        <w:t xml:space="preserve"> </w:t>
      </w:r>
      <w:r w:rsidRPr="006E3E26">
        <w:rPr>
          <w:b/>
          <w:bCs/>
          <w:sz w:val="21"/>
          <w:szCs w:val="21"/>
          <w:lang w:val="ka-GE"/>
        </w:rPr>
        <w:t>გაფრთხილებები და სიფრთხილის ზომები</w:t>
      </w:r>
    </w:p>
    <w:p w14:paraId="59B6C008" w14:textId="5244699D" w:rsidR="009F1A16" w:rsidRPr="006E3E26" w:rsidRDefault="00C340BA" w:rsidP="00831651">
      <w:pPr>
        <w:ind w:left="-180" w:right="-360"/>
        <w:jc w:val="both"/>
        <w:rPr>
          <w:sz w:val="21"/>
          <w:szCs w:val="21"/>
          <w:lang w:val="ka-GE"/>
        </w:rPr>
      </w:pPr>
      <w:r w:rsidRPr="006E3E26">
        <w:rPr>
          <w:sz w:val="21"/>
          <w:szCs w:val="21"/>
          <w:lang w:val="ka-GE"/>
        </w:rPr>
        <w:t xml:space="preserve">ამ პრეპარატის მიღებამდე </w:t>
      </w:r>
      <w:r w:rsidR="009F1A16" w:rsidRPr="006E3E26">
        <w:rPr>
          <w:sz w:val="21"/>
          <w:szCs w:val="21"/>
          <w:lang w:val="ka-GE"/>
        </w:rPr>
        <w:t>გაესაუბრეთ თქვენს ექიმს, ფარმაცევტს ან ექთანს</w:t>
      </w:r>
      <w:r w:rsidRPr="006E3E26">
        <w:rPr>
          <w:sz w:val="21"/>
          <w:szCs w:val="21"/>
          <w:lang w:val="ka-GE"/>
        </w:rPr>
        <w:t>, თუ</w:t>
      </w:r>
    </w:p>
    <w:p w14:paraId="25948BDF" w14:textId="07245BDC"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ცდილობთ  დაორსულებას ან თუ არის იმის შანსი რომ ორსულად ხართ</w:t>
      </w:r>
    </w:p>
    <w:p w14:paraId="18E4B2FC" w14:textId="330E9C65"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ხართ ძუძუთი კვებაზე</w:t>
      </w:r>
    </w:p>
    <w:p w14:paraId="1439BFF7" w14:textId="77777777"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გაქვთ თირკმლის მსუბუქი დაავადება. თქვენი ექიმი უფრო ხშირად ჩაგიტარებთ მონიტორინგს.</w:t>
      </w:r>
    </w:p>
    <w:p w14:paraId="77EBF021" w14:textId="77777777"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ხართ ხანდაზმული (65 წლის ასაკის ზემოთ)</w:t>
      </w:r>
    </w:p>
    <w:p w14:paraId="4DAEE9B3" w14:textId="77777777" w:rsidR="00C340BA" w:rsidRDefault="00C340BA" w:rsidP="00831651">
      <w:pPr>
        <w:pStyle w:val="ListParagraph"/>
        <w:numPr>
          <w:ilvl w:val="0"/>
          <w:numId w:val="2"/>
        </w:numPr>
        <w:ind w:left="180" w:right="-360"/>
        <w:jc w:val="both"/>
        <w:rPr>
          <w:sz w:val="21"/>
          <w:szCs w:val="21"/>
          <w:lang w:val="ka-GE"/>
        </w:rPr>
      </w:pPr>
      <w:r w:rsidRPr="006E3E26">
        <w:rPr>
          <w:sz w:val="21"/>
          <w:szCs w:val="21"/>
          <w:lang w:val="ka-GE"/>
        </w:rPr>
        <w:t>ჩაიტარეთ მკურნალობა ცოცხალი ვაქცინის გამოყენებით</w:t>
      </w:r>
    </w:p>
    <w:p w14:paraId="6EC13E86" w14:textId="77777777"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 xml:space="preserve">ჩაგიტარდათ მკურნალობა ცისპლატინით ან სიმსივნის საწინააღმდეგო მსგავსი პრეპარატებით წარსულში, კარბოპლატინმა შეიძლება გამოიწვიოს ნერვული სისტემის დარღვევები, როგორიცაა </w:t>
      </w:r>
      <w:r w:rsidRPr="006E3E26">
        <w:rPr>
          <w:sz w:val="21"/>
          <w:szCs w:val="21"/>
          <w:lang w:val="ka-GE"/>
        </w:rPr>
        <w:lastRenderedPageBreak/>
        <w:t xml:space="preserve">ჩხვლეტის შეგრძნება ან სმენისა და მხედველობის პრობლემები. თქვენი ექიმი რეგულარულად შეგაფასებთ. </w:t>
      </w:r>
    </w:p>
    <w:p w14:paraId="5292A109" w14:textId="0918ADBB" w:rsidR="00C340BA" w:rsidRPr="006E3E26" w:rsidRDefault="00C340BA" w:rsidP="00831651">
      <w:pPr>
        <w:pStyle w:val="ListParagraph"/>
        <w:numPr>
          <w:ilvl w:val="0"/>
          <w:numId w:val="2"/>
        </w:numPr>
        <w:ind w:left="180" w:right="-360"/>
        <w:jc w:val="both"/>
        <w:rPr>
          <w:sz w:val="21"/>
          <w:szCs w:val="21"/>
          <w:lang w:val="ka-GE"/>
        </w:rPr>
      </w:pPr>
      <w:r w:rsidRPr="006E3E26">
        <w:rPr>
          <w:sz w:val="21"/>
          <w:szCs w:val="21"/>
          <w:lang w:val="ka-GE"/>
        </w:rPr>
        <w:t>გაქვთ თავის ტკივილი, შეცვლილი გონებრივი მუშაობა, კრუნჩხვები და მხედველობის დარღვევა შემღვრეული მხედველობიდან დაწყებული მხედველობის დაკარგვამდე  დამთავრებული, გაწუხებთ</w:t>
      </w:r>
      <w:r w:rsidR="00C752B8" w:rsidRPr="006E3E26">
        <w:rPr>
          <w:sz w:val="21"/>
          <w:szCs w:val="21"/>
          <w:lang w:val="ka-GE"/>
        </w:rPr>
        <w:t xml:space="preserve"> მძიმე დაღლილობა, და ქოშინი სისხლის წითელი უჯრედების შემცირებულ რაოდენობასთან ერთად (ჰემოლიზური ანემიის სიმპტომები) მხოლოდ ან კომბინაციაში თრომბოციტების შემცირებულ რაოდენობასთან</w:t>
      </w:r>
      <w:r w:rsidR="00005DB2" w:rsidRPr="006E3E26">
        <w:rPr>
          <w:sz w:val="21"/>
          <w:szCs w:val="21"/>
          <w:lang w:val="ka-GE"/>
        </w:rPr>
        <w:t xml:space="preserve"> ერთად</w:t>
      </w:r>
      <w:r w:rsidR="00C752B8" w:rsidRPr="006E3E26">
        <w:rPr>
          <w:sz w:val="21"/>
          <w:szCs w:val="21"/>
          <w:lang w:val="ka-GE"/>
        </w:rPr>
        <w:t>, ნორმიდან გადახრილი ჩალურჯება (თრომბოციტოპენია) და თირკმლის დაავადება</w:t>
      </w:r>
      <w:r w:rsidR="00005DB2" w:rsidRPr="006E3E26">
        <w:rPr>
          <w:sz w:val="21"/>
          <w:szCs w:val="21"/>
          <w:lang w:val="ka-GE"/>
        </w:rPr>
        <w:t xml:space="preserve"> მცირე შარდით ან შარდის გარეშე (ჰემოლიზურ-ურემიული სინდრომის სიმპტომები). </w:t>
      </w:r>
    </w:p>
    <w:p w14:paraId="12CDA286" w14:textId="60010A55" w:rsidR="00005DB2" w:rsidRPr="006E3E26" w:rsidRDefault="00005DB2" w:rsidP="00831651">
      <w:pPr>
        <w:pStyle w:val="ListParagraph"/>
        <w:numPr>
          <w:ilvl w:val="0"/>
          <w:numId w:val="2"/>
        </w:numPr>
        <w:ind w:left="180" w:right="-360"/>
        <w:jc w:val="both"/>
        <w:rPr>
          <w:sz w:val="21"/>
          <w:szCs w:val="21"/>
          <w:lang w:val="ka-GE"/>
        </w:rPr>
      </w:pPr>
      <w:r w:rsidRPr="006E3E26">
        <w:rPr>
          <w:sz w:val="21"/>
          <w:szCs w:val="21"/>
          <w:lang w:val="ka-GE"/>
        </w:rPr>
        <w:t>გაქვთ ცხელება (38</w:t>
      </w:r>
      <w:r w:rsidRPr="006E3E26">
        <w:rPr>
          <w:sz w:val="21"/>
          <w:szCs w:val="21"/>
          <w:vertAlign w:val="superscript"/>
        </w:rPr>
        <w:t>0</w:t>
      </w:r>
      <w:r w:rsidRPr="006E3E26">
        <w:rPr>
          <w:sz w:val="21"/>
          <w:szCs w:val="21"/>
        </w:rPr>
        <w:t>C</w:t>
      </w:r>
      <w:r w:rsidRPr="006E3E26">
        <w:rPr>
          <w:sz w:val="21"/>
          <w:szCs w:val="21"/>
          <w:lang w:val="ka-GE"/>
        </w:rPr>
        <w:t xml:space="preserve"> ან უფრო მაღალი ტემპერატურა)</w:t>
      </w:r>
      <w:r w:rsidRPr="006E3E26">
        <w:rPr>
          <w:sz w:val="21"/>
          <w:szCs w:val="21"/>
        </w:rPr>
        <w:t xml:space="preserve"> </w:t>
      </w:r>
      <w:r w:rsidRPr="006E3E26">
        <w:rPr>
          <w:sz w:val="21"/>
          <w:szCs w:val="21"/>
          <w:lang w:val="ka-GE"/>
        </w:rPr>
        <w:t>ან შემცივნება, რაც შეიძლება ინფექციაზე მიუთითებდეს.  შესაძლებელია აღმოჩნდეთ სისხლის დაინფიცირების რისკის ქვეშ.</w:t>
      </w:r>
    </w:p>
    <w:p w14:paraId="78273982" w14:textId="410CE648" w:rsidR="00005DB2" w:rsidRPr="006E3E26" w:rsidRDefault="00005DB2" w:rsidP="00831651">
      <w:pPr>
        <w:ind w:left="180" w:right="-360" w:hanging="360"/>
        <w:jc w:val="both"/>
        <w:rPr>
          <w:sz w:val="21"/>
          <w:szCs w:val="21"/>
          <w:lang w:val="ka-GE"/>
        </w:rPr>
      </w:pPr>
      <w:r w:rsidRPr="006E3E26">
        <w:rPr>
          <w:sz w:val="21"/>
          <w:szCs w:val="21"/>
          <w:lang w:val="ka-GE"/>
        </w:rPr>
        <w:t xml:space="preserve"> ზოგიერთ შემთხვევაში, კარბოპლატინით მკურნალობის დროს მოგაწვდიან პრეპარატებს, რომელიც ეხმარება პოტენციურად სიცოცხლისთვის საშიში გართულების შემცირებას, რაც ცნობილია როგორც სიმსივნის ლიზისის სინდრომი, რაც გამოწვეულია სისხლში ქიმიური დარღვევებით</w:t>
      </w:r>
      <w:r w:rsidR="00D2743E" w:rsidRPr="006E3E26">
        <w:rPr>
          <w:sz w:val="21"/>
          <w:szCs w:val="21"/>
          <w:lang w:val="ka-GE"/>
        </w:rPr>
        <w:t>, რომელიც მკვდარი სიმსივნური უჯრედების დაშლის შედეგია</w:t>
      </w:r>
      <w:r w:rsidR="002B30A6" w:rsidRPr="006E3E26">
        <w:rPr>
          <w:sz w:val="21"/>
          <w:szCs w:val="21"/>
          <w:lang w:val="ka-GE"/>
        </w:rPr>
        <w:t xml:space="preserve"> და მათი შიგთავსი გამოიყოფა სისხლში.</w:t>
      </w:r>
    </w:p>
    <w:p w14:paraId="26EB39B7" w14:textId="609C9EF5" w:rsidR="002B30A6" w:rsidRPr="006E3E26" w:rsidRDefault="002B30A6" w:rsidP="00831651">
      <w:pPr>
        <w:ind w:left="-180" w:right="-360"/>
        <w:jc w:val="both"/>
        <w:rPr>
          <w:b/>
          <w:bCs/>
          <w:sz w:val="21"/>
          <w:szCs w:val="21"/>
          <w:lang w:val="ka-GE"/>
        </w:rPr>
      </w:pPr>
      <w:r w:rsidRPr="006E3E26">
        <w:rPr>
          <w:b/>
          <w:bCs/>
          <w:sz w:val="21"/>
          <w:szCs w:val="21"/>
          <w:lang w:val="ka-GE"/>
        </w:rPr>
        <w:t>სხვა სამკურნალო პრეპარატები და კარბოპლატინი ვენუს ფარმა</w:t>
      </w:r>
    </w:p>
    <w:p w14:paraId="738B0BD2" w14:textId="7A0CD65A" w:rsidR="002B30A6" w:rsidRPr="006E3E26" w:rsidRDefault="002B30A6" w:rsidP="00831651">
      <w:pPr>
        <w:ind w:left="-180" w:right="-360"/>
        <w:jc w:val="both"/>
        <w:rPr>
          <w:sz w:val="21"/>
          <w:szCs w:val="21"/>
          <w:lang w:val="ka-GE"/>
        </w:rPr>
      </w:pPr>
      <w:r w:rsidRPr="006E3E26">
        <w:rPr>
          <w:sz w:val="21"/>
          <w:szCs w:val="21"/>
          <w:lang w:val="ka-GE"/>
        </w:rPr>
        <w:t>მიაწოდეთ ინფორმაცია თქვენს ექიმს თუ იღებთ, ახლახანს მიიღეთ ან შეიძლება მიიღოთ სხვა სამკურნალო პრეპარატები, არასარეცეპტო მედიკამენტების ჩათვლით.</w:t>
      </w:r>
    </w:p>
    <w:p w14:paraId="6E9D5498" w14:textId="6845A895" w:rsidR="00F21613" w:rsidRPr="006E3E26" w:rsidRDefault="00F21613" w:rsidP="00831651">
      <w:pPr>
        <w:ind w:left="-180" w:right="-360"/>
        <w:jc w:val="both"/>
        <w:rPr>
          <w:sz w:val="21"/>
          <w:szCs w:val="21"/>
          <w:lang w:val="ka-GE"/>
        </w:rPr>
      </w:pPr>
      <w:r w:rsidRPr="006E3E26">
        <w:rPr>
          <w:sz w:val="21"/>
          <w:szCs w:val="21"/>
          <w:lang w:val="ka-GE"/>
        </w:rPr>
        <w:t>განსაკუთრებული სიფრთხილეა საჭირო თუ იღებთ სხვა მედიკამენტებს, რომელ</w:t>
      </w:r>
      <w:r w:rsidR="007F1F83" w:rsidRPr="006E3E26">
        <w:rPr>
          <w:sz w:val="21"/>
          <w:szCs w:val="21"/>
          <w:lang w:val="ka-GE"/>
        </w:rPr>
        <w:t>თ</w:t>
      </w:r>
      <w:r w:rsidRPr="006E3E26">
        <w:rPr>
          <w:sz w:val="21"/>
          <w:szCs w:val="21"/>
          <w:lang w:val="ka-GE"/>
        </w:rPr>
        <w:t>აც შეიძლება ზემოქმედება მოახდინო</w:t>
      </w:r>
      <w:r w:rsidR="007F1F83" w:rsidRPr="006E3E26">
        <w:rPr>
          <w:sz w:val="21"/>
          <w:szCs w:val="21"/>
          <w:lang w:val="ka-GE"/>
        </w:rPr>
        <w:t>ნ</w:t>
      </w:r>
      <w:r w:rsidRPr="006E3E26">
        <w:rPr>
          <w:sz w:val="21"/>
          <w:szCs w:val="21"/>
          <w:lang w:val="ka-GE"/>
        </w:rPr>
        <w:t xml:space="preserve"> კარბოპლატინზე, მაგალითად:</w:t>
      </w:r>
    </w:p>
    <w:p w14:paraId="153838A9" w14:textId="25086F00" w:rsidR="00F14336" w:rsidRPr="006E3E26" w:rsidRDefault="00F14336" w:rsidP="00831651">
      <w:pPr>
        <w:pStyle w:val="ListParagraph"/>
        <w:numPr>
          <w:ilvl w:val="0"/>
          <w:numId w:val="2"/>
        </w:numPr>
        <w:ind w:left="90" w:right="-360" w:hanging="270"/>
        <w:jc w:val="both"/>
        <w:rPr>
          <w:sz w:val="21"/>
          <w:szCs w:val="21"/>
          <w:lang w:val="ka-GE"/>
        </w:rPr>
      </w:pPr>
      <w:r w:rsidRPr="006E3E26">
        <w:rPr>
          <w:sz w:val="21"/>
          <w:szCs w:val="21"/>
          <w:lang w:val="ka-GE"/>
        </w:rPr>
        <w:t>პრეპარატები, რომლებ</w:t>
      </w:r>
      <w:r w:rsidR="006A4123" w:rsidRPr="006E3E26">
        <w:rPr>
          <w:sz w:val="21"/>
          <w:szCs w:val="21"/>
          <w:lang w:val="ka-GE"/>
        </w:rPr>
        <w:t>იც ამცირებ</w:t>
      </w:r>
      <w:r w:rsidR="007F1F83" w:rsidRPr="006E3E26">
        <w:rPr>
          <w:sz w:val="21"/>
          <w:szCs w:val="21"/>
          <w:lang w:val="ka-GE"/>
        </w:rPr>
        <w:t>ენ</w:t>
      </w:r>
      <w:r w:rsidR="006A4123" w:rsidRPr="006E3E26">
        <w:rPr>
          <w:sz w:val="21"/>
          <w:szCs w:val="21"/>
          <w:lang w:val="ka-GE"/>
        </w:rPr>
        <w:t xml:space="preserve"> სისხლში </w:t>
      </w:r>
      <w:r w:rsidRPr="006E3E26">
        <w:rPr>
          <w:sz w:val="21"/>
          <w:szCs w:val="21"/>
          <w:lang w:val="ka-GE"/>
        </w:rPr>
        <w:t>უჯრედების რაოდენობა</w:t>
      </w:r>
      <w:r w:rsidR="006A4123" w:rsidRPr="006E3E26">
        <w:rPr>
          <w:sz w:val="21"/>
          <w:szCs w:val="21"/>
          <w:lang w:val="ka-GE"/>
        </w:rPr>
        <w:t>ს</w:t>
      </w:r>
      <w:r w:rsidRPr="006E3E26">
        <w:rPr>
          <w:sz w:val="21"/>
          <w:szCs w:val="21"/>
          <w:lang w:val="ka-GE"/>
        </w:rPr>
        <w:t xml:space="preserve">, </w:t>
      </w:r>
      <w:r w:rsidR="007F1F83" w:rsidRPr="006E3E26">
        <w:rPr>
          <w:sz w:val="21"/>
          <w:szCs w:val="21"/>
          <w:lang w:val="ka-GE"/>
        </w:rPr>
        <w:t xml:space="preserve">მათი გამოყენებისას </w:t>
      </w:r>
      <w:r w:rsidRPr="006E3E26">
        <w:rPr>
          <w:sz w:val="21"/>
          <w:szCs w:val="21"/>
          <w:lang w:val="ka-GE"/>
        </w:rPr>
        <w:t>შეიძლება საჭირო გახდეს კარბოპლატინით მკურნალობის დოზირებისა და  სიხშირის ცვლილება</w:t>
      </w:r>
      <w:r w:rsidR="006A4123" w:rsidRPr="006E3E26">
        <w:rPr>
          <w:sz w:val="21"/>
          <w:szCs w:val="21"/>
          <w:lang w:val="ka-GE"/>
        </w:rPr>
        <w:t>.</w:t>
      </w:r>
    </w:p>
    <w:p w14:paraId="1E682D4F" w14:textId="73A68D56" w:rsidR="0054243D" w:rsidRPr="006E3E26" w:rsidRDefault="00F14336" w:rsidP="00831651">
      <w:pPr>
        <w:pStyle w:val="ListParagraph"/>
        <w:numPr>
          <w:ilvl w:val="0"/>
          <w:numId w:val="2"/>
        </w:numPr>
        <w:ind w:left="90" w:right="-360" w:hanging="270"/>
        <w:jc w:val="both"/>
        <w:rPr>
          <w:sz w:val="21"/>
          <w:szCs w:val="21"/>
          <w:lang w:val="ka-GE"/>
        </w:rPr>
      </w:pPr>
      <w:r w:rsidRPr="006E3E26">
        <w:rPr>
          <w:sz w:val="21"/>
          <w:szCs w:val="21"/>
          <w:lang w:val="ka-GE"/>
        </w:rPr>
        <w:t>ზოგიერთი ანტიბიოტიკი, რომელთაც ეწოდება ამინოგლიკოზიდები, ვანკომიცინი ან კაპრეომიცინი</w:t>
      </w:r>
      <w:r w:rsidR="0054243D" w:rsidRPr="006E3E26">
        <w:rPr>
          <w:sz w:val="21"/>
          <w:szCs w:val="21"/>
          <w:lang w:val="ka-GE"/>
        </w:rPr>
        <w:t xml:space="preserve">, როდესაც </w:t>
      </w:r>
      <w:r w:rsidR="007F1F83" w:rsidRPr="006E3E26">
        <w:rPr>
          <w:sz w:val="21"/>
          <w:szCs w:val="21"/>
          <w:lang w:val="ka-GE"/>
        </w:rPr>
        <w:t xml:space="preserve">მათი მიღება ხდება </w:t>
      </w:r>
      <w:r w:rsidR="0054243D" w:rsidRPr="006E3E26">
        <w:rPr>
          <w:sz w:val="21"/>
          <w:szCs w:val="21"/>
          <w:lang w:val="ka-GE"/>
        </w:rPr>
        <w:t>კარბოპლატინის მიღების</w:t>
      </w:r>
      <w:r w:rsidR="007F1F83" w:rsidRPr="006E3E26">
        <w:rPr>
          <w:sz w:val="21"/>
          <w:szCs w:val="21"/>
          <w:lang w:val="ka-GE"/>
        </w:rPr>
        <w:t xml:space="preserve"> დროს</w:t>
      </w:r>
      <w:r w:rsidR="0054243D" w:rsidRPr="006E3E26">
        <w:rPr>
          <w:sz w:val="21"/>
          <w:szCs w:val="21"/>
          <w:lang w:val="ka-GE"/>
        </w:rPr>
        <w:t>,</w:t>
      </w:r>
      <w:r w:rsidR="007F1F83" w:rsidRPr="006E3E26">
        <w:rPr>
          <w:sz w:val="21"/>
          <w:szCs w:val="21"/>
          <w:lang w:val="ka-GE"/>
        </w:rPr>
        <w:t xml:space="preserve"> ამ პრეპარატებმა</w:t>
      </w:r>
      <w:r w:rsidR="0054243D" w:rsidRPr="006E3E26">
        <w:rPr>
          <w:sz w:val="21"/>
          <w:szCs w:val="21"/>
          <w:lang w:val="ka-GE"/>
        </w:rPr>
        <w:t xml:space="preserve"> შეიძლება გაიზარდო</w:t>
      </w:r>
      <w:r w:rsidR="007F1F83" w:rsidRPr="006E3E26">
        <w:rPr>
          <w:sz w:val="21"/>
          <w:szCs w:val="21"/>
          <w:lang w:val="ka-GE"/>
        </w:rPr>
        <w:t>ნ</w:t>
      </w:r>
      <w:r w:rsidR="0054243D" w:rsidRPr="006E3E26">
        <w:rPr>
          <w:sz w:val="21"/>
          <w:szCs w:val="21"/>
          <w:lang w:val="ka-GE"/>
        </w:rPr>
        <w:t xml:space="preserve"> თირკმლისა </w:t>
      </w:r>
      <w:r w:rsidR="00BB00FF" w:rsidRPr="006E3E26">
        <w:rPr>
          <w:sz w:val="21"/>
          <w:szCs w:val="21"/>
          <w:lang w:val="ka-GE"/>
        </w:rPr>
        <w:t xml:space="preserve">ან სმენის </w:t>
      </w:r>
      <w:r w:rsidR="0054243D" w:rsidRPr="006E3E26">
        <w:rPr>
          <w:sz w:val="21"/>
          <w:szCs w:val="21"/>
          <w:lang w:val="ka-GE"/>
        </w:rPr>
        <w:t>პრობლემებ</w:t>
      </w:r>
      <w:r w:rsidR="007F1F83" w:rsidRPr="006E3E26">
        <w:rPr>
          <w:sz w:val="21"/>
          <w:szCs w:val="21"/>
          <w:lang w:val="ka-GE"/>
        </w:rPr>
        <w:t>თან დაკავშირებული</w:t>
      </w:r>
      <w:r w:rsidR="0054243D" w:rsidRPr="006E3E26">
        <w:rPr>
          <w:sz w:val="21"/>
          <w:szCs w:val="21"/>
          <w:lang w:val="ka-GE"/>
        </w:rPr>
        <w:t xml:space="preserve"> რისკ</w:t>
      </w:r>
      <w:r w:rsidR="007F1F83" w:rsidRPr="006E3E26">
        <w:rPr>
          <w:sz w:val="21"/>
          <w:szCs w:val="21"/>
          <w:lang w:val="ka-GE"/>
        </w:rPr>
        <w:t>ებ</w:t>
      </w:r>
      <w:r w:rsidR="0054243D" w:rsidRPr="006E3E26">
        <w:rPr>
          <w:sz w:val="21"/>
          <w:szCs w:val="21"/>
          <w:lang w:val="ka-GE"/>
        </w:rPr>
        <w:t>ი.</w:t>
      </w:r>
    </w:p>
    <w:p w14:paraId="7B2B3BF6" w14:textId="462F34BF" w:rsidR="00BB00FF" w:rsidRPr="006E3E26" w:rsidRDefault="00F14336" w:rsidP="00831651">
      <w:pPr>
        <w:pStyle w:val="ListParagraph"/>
        <w:numPr>
          <w:ilvl w:val="0"/>
          <w:numId w:val="2"/>
        </w:numPr>
        <w:ind w:left="90" w:right="-360" w:hanging="270"/>
        <w:jc w:val="both"/>
        <w:rPr>
          <w:sz w:val="21"/>
          <w:szCs w:val="21"/>
          <w:lang w:val="ka-GE"/>
        </w:rPr>
      </w:pPr>
      <w:r w:rsidRPr="006E3E26">
        <w:rPr>
          <w:sz w:val="21"/>
          <w:szCs w:val="21"/>
          <w:lang w:val="ka-GE"/>
        </w:rPr>
        <w:t xml:space="preserve"> </w:t>
      </w:r>
      <w:r w:rsidR="0054243D" w:rsidRPr="006E3E26">
        <w:rPr>
          <w:sz w:val="21"/>
          <w:szCs w:val="21"/>
          <w:lang w:val="ka-GE"/>
        </w:rPr>
        <w:t>შარდმდენი საშუალებები</w:t>
      </w:r>
      <w:r w:rsidR="007F1F83" w:rsidRPr="006E3E26">
        <w:rPr>
          <w:sz w:val="21"/>
          <w:szCs w:val="21"/>
          <w:lang w:val="ka-GE"/>
        </w:rPr>
        <w:t>ს</w:t>
      </w:r>
      <w:r w:rsidR="0054243D" w:rsidRPr="006E3E26">
        <w:rPr>
          <w:sz w:val="21"/>
          <w:szCs w:val="21"/>
          <w:lang w:val="ka-GE"/>
        </w:rPr>
        <w:t xml:space="preserve"> (დიურეტიკები) ტაბლეტები</w:t>
      </w:r>
      <w:r w:rsidR="006A4123" w:rsidRPr="006E3E26">
        <w:rPr>
          <w:sz w:val="21"/>
          <w:szCs w:val="21"/>
          <w:lang w:val="ka-GE"/>
        </w:rPr>
        <w:t>, როდესაც</w:t>
      </w:r>
      <w:r w:rsidR="007F1F83" w:rsidRPr="006E3E26">
        <w:rPr>
          <w:sz w:val="21"/>
          <w:szCs w:val="21"/>
          <w:lang w:val="ka-GE"/>
        </w:rPr>
        <w:t xml:space="preserve"> მათი მიღება ხდება </w:t>
      </w:r>
      <w:r w:rsidR="006A4123" w:rsidRPr="006E3E26">
        <w:rPr>
          <w:sz w:val="21"/>
          <w:szCs w:val="21"/>
          <w:lang w:val="ka-GE"/>
        </w:rPr>
        <w:t xml:space="preserve"> კარბოპლატინის მიღების დროს,</w:t>
      </w:r>
      <w:r w:rsidR="00BB00FF" w:rsidRPr="006E3E26">
        <w:rPr>
          <w:sz w:val="21"/>
          <w:szCs w:val="21"/>
          <w:lang w:val="ka-GE"/>
        </w:rPr>
        <w:t xml:space="preserve"> </w:t>
      </w:r>
      <w:r w:rsidR="007F1F83" w:rsidRPr="006E3E26">
        <w:rPr>
          <w:sz w:val="21"/>
          <w:szCs w:val="21"/>
          <w:lang w:val="ka-GE"/>
        </w:rPr>
        <w:t xml:space="preserve">მათ </w:t>
      </w:r>
      <w:r w:rsidR="00BB00FF" w:rsidRPr="006E3E26">
        <w:rPr>
          <w:sz w:val="21"/>
          <w:szCs w:val="21"/>
          <w:lang w:val="ka-GE"/>
        </w:rPr>
        <w:t>შეიძლება გაზარდო</w:t>
      </w:r>
      <w:r w:rsidR="007F1F83" w:rsidRPr="006E3E26">
        <w:rPr>
          <w:sz w:val="21"/>
          <w:szCs w:val="21"/>
          <w:lang w:val="ka-GE"/>
        </w:rPr>
        <w:t>ნ</w:t>
      </w:r>
      <w:r w:rsidR="00BB00FF" w:rsidRPr="006E3E26">
        <w:rPr>
          <w:sz w:val="21"/>
          <w:szCs w:val="21"/>
          <w:lang w:val="ka-GE"/>
        </w:rPr>
        <w:t xml:space="preserve"> თირკმლის ან სმენის პრობლემებ</w:t>
      </w:r>
      <w:r w:rsidR="007F1F83" w:rsidRPr="006E3E26">
        <w:rPr>
          <w:sz w:val="21"/>
          <w:szCs w:val="21"/>
          <w:lang w:val="ka-GE"/>
        </w:rPr>
        <w:t>თან დაკავშირებული რისკები</w:t>
      </w:r>
      <w:r w:rsidR="00BB00FF" w:rsidRPr="006E3E26">
        <w:rPr>
          <w:sz w:val="21"/>
          <w:szCs w:val="21"/>
          <w:lang w:val="ka-GE"/>
        </w:rPr>
        <w:t>.</w:t>
      </w:r>
    </w:p>
    <w:p w14:paraId="6F2FAD03" w14:textId="77777777" w:rsidR="007F1F83" w:rsidRPr="006E3E26" w:rsidRDefault="007F1F83" w:rsidP="00831651">
      <w:pPr>
        <w:pStyle w:val="ListParagraph"/>
        <w:numPr>
          <w:ilvl w:val="0"/>
          <w:numId w:val="2"/>
        </w:numPr>
        <w:ind w:left="90" w:right="-360" w:hanging="270"/>
        <w:jc w:val="both"/>
        <w:rPr>
          <w:sz w:val="21"/>
          <w:szCs w:val="21"/>
          <w:lang w:val="ka-GE"/>
        </w:rPr>
      </w:pPr>
      <w:r w:rsidRPr="006E3E26">
        <w:rPr>
          <w:sz w:val="21"/>
          <w:szCs w:val="21"/>
          <w:lang w:val="ka-GE"/>
        </w:rPr>
        <w:t>ცოცხალი ან ცოცხალი შესუსტებული ვაქცინები</w:t>
      </w:r>
      <w:r w:rsidRPr="006E3E26">
        <w:rPr>
          <w:sz w:val="21"/>
          <w:szCs w:val="21"/>
        </w:rPr>
        <w:t xml:space="preserve"> (</w:t>
      </w:r>
      <w:r w:rsidRPr="006E3E26">
        <w:rPr>
          <w:sz w:val="21"/>
          <w:szCs w:val="21"/>
          <w:lang w:val="ka-GE"/>
        </w:rPr>
        <w:t>ყვითელი ცხელების ვაქცინასთან დაკავშირებით იხილეთ პარაგრაფი 2, ნუ გამოიყენებთ ამ პრეპარატს)</w:t>
      </w:r>
    </w:p>
    <w:p w14:paraId="1C074B52" w14:textId="75872D86" w:rsidR="007F1F83" w:rsidRPr="006E3E26" w:rsidRDefault="007F1F83" w:rsidP="00831651">
      <w:pPr>
        <w:pStyle w:val="ListParagraph"/>
        <w:numPr>
          <w:ilvl w:val="0"/>
          <w:numId w:val="2"/>
        </w:numPr>
        <w:ind w:left="90" w:right="-360" w:hanging="270"/>
        <w:jc w:val="both"/>
        <w:rPr>
          <w:sz w:val="21"/>
          <w:szCs w:val="21"/>
          <w:lang w:val="ka-GE"/>
        </w:rPr>
      </w:pPr>
      <w:r w:rsidRPr="006E3E26">
        <w:rPr>
          <w:sz w:val="21"/>
          <w:szCs w:val="21"/>
          <w:lang w:val="ka-GE"/>
        </w:rPr>
        <w:t>სისხლის გამათხელებელი პრეპარატები, მაგ, ვარფარინი, როდესაც მათი მიღება ხდება კარბოპლატინის მიღების დროს, ამ პრეპარატების გამოყენებისას შეიძლება საჭირო გახდეს სისხლის კოაგულაციის მონიტორინგის სიხშირის ზრდა.</w:t>
      </w:r>
    </w:p>
    <w:p w14:paraId="20181A0E" w14:textId="387B93EB" w:rsidR="007F1F83" w:rsidRPr="006E3E26" w:rsidRDefault="00A83599" w:rsidP="00831651">
      <w:pPr>
        <w:pStyle w:val="ListParagraph"/>
        <w:numPr>
          <w:ilvl w:val="0"/>
          <w:numId w:val="2"/>
        </w:numPr>
        <w:ind w:left="90" w:right="-360" w:hanging="270"/>
        <w:jc w:val="both"/>
        <w:rPr>
          <w:sz w:val="21"/>
          <w:szCs w:val="21"/>
          <w:lang w:val="ka-GE"/>
        </w:rPr>
      </w:pPr>
      <w:r w:rsidRPr="006E3E26">
        <w:rPr>
          <w:sz w:val="21"/>
          <w:szCs w:val="21"/>
          <w:lang w:val="ka-GE"/>
        </w:rPr>
        <w:t>ფენიტ</w:t>
      </w:r>
      <w:r w:rsidR="00535B1E" w:rsidRPr="006E3E26">
        <w:rPr>
          <w:sz w:val="21"/>
          <w:szCs w:val="21"/>
          <w:lang w:val="ka-GE"/>
        </w:rPr>
        <w:t>ოინი და ფოსფენიტოინი (გამოიყენება სხვა დასხვა ტიპის კონვულსიებისა და კრუნჩხვების სამკურნალოდ) კარბოპლატინის მსგავსად, მათუ გამოიყენებისას შეიძლება გაიზარდოს კრუნჩხვის რისკი</w:t>
      </w:r>
    </w:p>
    <w:p w14:paraId="77E677FB" w14:textId="2B67B23C" w:rsidR="00535B1E" w:rsidRPr="006E3E26" w:rsidRDefault="00535B1E" w:rsidP="00831651">
      <w:pPr>
        <w:pStyle w:val="ListParagraph"/>
        <w:numPr>
          <w:ilvl w:val="0"/>
          <w:numId w:val="2"/>
        </w:numPr>
        <w:ind w:left="90" w:right="-360" w:hanging="270"/>
        <w:jc w:val="both"/>
        <w:rPr>
          <w:sz w:val="21"/>
          <w:szCs w:val="21"/>
          <w:lang w:val="ka-GE"/>
        </w:rPr>
      </w:pPr>
      <w:r w:rsidRPr="006E3E26">
        <w:rPr>
          <w:sz w:val="21"/>
          <w:szCs w:val="21"/>
          <w:lang w:val="ka-GE"/>
        </w:rPr>
        <w:t>სხვა პრეპარატები, რომელი ამცირებს იმუნური სისტემის აქტივობას (მაგ., ციკლოსპორინი, ტაკროლიმუსი, სიროლიმუსი).</w:t>
      </w:r>
    </w:p>
    <w:p w14:paraId="598827CA" w14:textId="19964E89" w:rsidR="00F21613" w:rsidRPr="006E3E26" w:rsidRDefault="00F21613" w:rsidP="00831651">
      <w:pPr>
        <w:pStyle w:val="ListParagraph"/>
        <w:ind w:left="-180" w:right="-360"/>
        <w:jc w:val="both"/>
        <w:rPr>
          <w:sz w:val="21"/>
          <w:szCs w:val="21"/>
          <w:lang w:val="ka-GE"/>
        </w:rPr>
      </w:pPr>
    </w:p>
    <w:p w14:paraId="364FAE65" w14:textId="680F6BB9" w:rsidR="00535B1E" w:rsidRPr="006E3E26" w:rsidRDefault="00535B1E" w:rsidP="00831651">
      <w:pPr>
        <w:pStyle w:val="ListParagraph"/>
        <w:ind w:left="-180" w:right="-360"/>
        <w:jc w:val="both"/>
        <w:rPr>
          <w:b/>
          <w:bCs/>
          <w:sz w:val="21"/>
          <w:szCs w:val="21"/>
          <w:lang w:val="ka-GE"/>
        </w:rPr>
      </w:pPr>
      <w:r w:rsidRPr="006E3E26">
        <w:rPr>
          <w:b/>
          <w:bCs/>
          <w:sz w:val="21"/>
          <w:szCs w:val="21"/>
          <w:lang w:val="ka-GE"/>
        </w:rPr>
        <w:t>პრეპარატის მიღება საკვებთან და სასმელთან ერთად</w:t>
      </w:r>
    </w:p>
    <w:p w14:paraId="4D8A7C5B" w14:textId="53DB00AC" w:rsidR="00535B1E" w:rsidRPr="006E3E26" w:rsidRDefault="00535B1E" w:rsidP="00831651">
      <w:pPr>
        <w:pStyle w:val="ListParagraph"/>
        <w:ind w:left="-180" w:right="-360"/>
        <w:jc w:val="both"/>
        <w:rPr>
          <w:sz w:val="21"/>
          <w:szCs w:val="21"/>
          <w:lang w:val="ka-GE"/>
        </w:rPr>
      </w:pPr>
      <w:r w:rsidRPr="006E3E26">
        <w:rPr>
          <w:sz w:val="21"/>
          <w:szCs w:val="21"/>
          <w:lang w:val="ka-GE"/>
        </w:rPr>
        <w:t xml:space="preserve">კარბოპლატინსა და ალკოჰოლს შორის ურთიერთზემოქმედება არ არის დადასტურებული.  თუმცა, საჭიროა შეამოწმოთ თქვენს ექიმთან, ვინაიდან კარბოპლატინმა შეიძლება უარყოფითი გავლენა მოახდინოს ღვიძლის ფუნქციაზე გაუმკლავდეს ალკოჰოლს. </w:t>
      </w:r>
    </w:p>
    <w:p w14:paraId="13B59C0E" w14:textId="39308932" w:rsidR="00535B1E" w:rsidRPr="006E3E26" w:rsidRDefault="00535B1E" w:rsidP="00831651">
      <w:pPr>
        <w:pStyle w:val="ListParagraph"/>
        <w:ind w:left="-180" w:right="-360"/>
        <w:jc w:val="both"/>
        <w:rPr>
          <w:sz w:val="21"/>
          <w:szCs w:val="21"/>
          <w:lang w:val="ka-GE"/>
        </w:rPr>
      </w:pPr>
    </w:p>
    <w:p w14:paraId="160C2147" w14:textId="57F8AE77" w:rsidR="00535B1E" w:rsidRPr="006E3E26" w:rsidRDefault="00535B1E" w:rsidP="00831651">
      <w:pPr>
        <w:pStyle w:val="ListParagraph"/>
        <w:ind w:left="-180" w:right="-360"/>
        <w:jc w:val="both"/>
        <w:rPr>
          <w:b/>
          <w:bCs/>
          <w:sz w:val="21"/>
          <w:szCs w:val="21"/>
          <w:lang w:val="ka-GE"/>
        </w:rPr>
      </w:pPr>
      <w:r w:rsidRPr="006E3E26">
        <w:rPr>
          <w:b/>
          <w:bCs/>
          <w:sz w:val="21"/>
          <w:szCs w:val="21"/>
          <w:lang w:val="ka-GE"/>
        </w:rPr>
        <w:t>ორსულობა, ძუძუთი კვება და ფერტილობა</w:t>
      </w:r>
    </w:p>
    <w:p w14:paraId="7A49FB05" w14:textId="4AA27056" w:rsidR="00535B1E" w:rsidRPr="006E3E26" w:rsidRDefault="00535B1E" w:rsidP="00831651">
      <w:pPr>
        <w:pStyle w:val="ListParagraph"/>
        <w:ind w:left="-180" w:right="-360"/>
        <w:jc w:val="both"/>
        <w:rPr>
          <w:sz w:val="21"/>
          <w:szCs w:val="21"/>
          <w:lang w:val="ka-GE"/>
        </w:rPr>
      </w:pPr>
      <w:r w:rsidRPr="006E3E26">
        <w:rPr>
          <w:sz w:val="21"/>
          <w:szCs w:val="21"/>
          <w:lang w:val="ka-GE"/>
        </w:rPr>
        <w:t xml:space="preserve">თუ ხართ ორსულად ან ძუძუთი კვებაზე, ფიქრობთ რომ შეიძლება იყოთ ორსულად ან გეგმავთ შვილის გაჩენას, მიმართეთ ექიმს ან ფარმაცევტს კონსულტაციისთვის ამ პრეპარატის მიღებამდე. </w:t>
      </w:r>
    </w:p>
    <w:p w14:paraId="19C87EDF" w14:textId="77777777" w:rsidR="00535B1E" w:rsidRPr="006E3E26" w:rsidRDefault="00535B1E" w:rsidP="00831651">
      <w:pPr>
        <w:pStyle w:val="ListParagraph"/>
        <w:ind w:left="-180" w:right="-360"/>
        <w:jc w:val="both"/>
        <w:rPr>
          <w:sz w:val="21"/>
          <w:szCs w:val="21"/>
          <w:lang w:val="ka-GE"/>
        </w:rPr>
      </w:pPr>
    </w:p>
    <w:p w14:paraId="291241D9" w14:textId="337091D7" w:rsidR="00535B1E" w:rsidRPr="006E3E26" w:rsidRDefault="00535B1E" w:rsidP="00831651">
      <w:pPr>
        <w:pStyle w:val="ListParagraph"/>
        <w:ind w:left="-180" w:right="-360"/>
        <w:jc w:val="both"/>
        <w:rPr>
          <w:sz w:val="21"/>
          <w:szCs w:val="21"/>
          <w:u w:val="single"/>
          <w:lang w:val="ka-GE"/>
        </w:rPr>
      </w:pPr>
      <w:r w:rsidRPr="006E3E26">
        <w:rPr>
          <w:sz w:val="21"/>
          <w:szCs w:val="21"/>
          <w:u w:val="single"/>
          <w:lang w:val="ka-GE"/>
        </w:rPr>
        <w:lastRenderedPageBreak/>
        <w:t>ორსულობა</w:t>
      </w:r>
    </w:p>
    <w:p w14:paraId="0097B090" w14:textId="43F63D53" w:rsidR="00535B1E" w:rsidRPr="006E3E26" w:rsidRDefault="00535B1E" w:rsidP="00831651">
      <w:pPr>
        <w:pStyle w:val="ListParagraph"/>
        <w:ind w:left="-180" w:right="-360"/>
        <w:jc w:val="both"/>
        <w:rPr>
          <w:sz w:val="21"/>
          <w:szCs w:val="21"/>
          <w:lang w:val="ka-GE"/>
        </w:rPr>
      </w:pPr>
      <w:r w:rsidRPr="006E3E26">
        <w:rPr>
          <w:sz w:val="21"/>
          <w:szCs w:val="21"/>
          <w:lang w:val="ka-GE"/>
        </w:rPr>
        <w:t>თანდაყოლილ</w:t>
      </w:r>
      <w:r w:rsidRPr="006E3E26">
        <w:rPr>
          <w:sz w:val="21"/>
          <w:szCs w:val="21"/>
        </w:rPr>
        <w:t xml:space="preserve"> </w:t>
      </w:r>
      <w:r w:rsidRPr="006E3E26">
        <w:rPr>
          <w:sz w:val="21"/>
          <w:szCs w:val="21"/>
          <w:lang w:val="ka-GE"/>
        </w:rPr>
        <w:t>დეფექტებთან</w:t>
      </w:r>
      <w:r w:rsidRPr="006E3E26">
        <w:rPr>
          <w:sz w:val="21"/>
          <w:szCs w:val="21"/>
        </w:rPr>
        <w:t xml:space="preserve"> </w:t>
      </w:r>
      <w:r w:rsidRPr="006E3E26">
        <w:rPr>
          <w:sz w:val="21"/>
          <w:szCs w:val="21"/>
          <w:lang w:val="ka-GE"/>
        </w:rPr>
        <w:t xml:space="preserve">დაკავშირებული შესაძლო რისკის გამო, რეპროდუქციული ასაკის ქალმა პაციენტებმა უნდა გამოიყენონ კონტრაცეფციის მეთოდი ამ პრეპარატით მკურნალობის ჩატარებამე და ჩატარების პროცესში. </w:t>
      </w:r>
    </w:p>
    <w:p w14:paraId="589B80C7" w14:textId="60A83426" w:rsidR="00535B1E" w:rsidRPr="006E3E26" w:rsidRDefault="00535B1E" w:rsidP="00831651">
      <w:pPr>
        <w:pStyle w:val="ListParagraph"/>
        <w:ind w:left="-180" w:right="-360"/>
        <w:jc w:val="both"/>
        <w:rPr>
          <w:sz w:val="21"/>
          <w:szCs w:val="21"/>
          <w:lang w:val="ka-GE"/>
        </w:rPr>
      </w:pPr>
    </w:p>
    <w:p w14:paraId="2FE57830" w14:textId="0F031F02" w:rsidR="00535B1E" w:rsidRPr="006E3E26" w:rsidRDefault="00535B1E" w:rsidP="00831651">
      <w:pPr>
        <w:pStyle w:val="ListParagraph"/>
        <w:ind w:left="-180" w:right="-360"/>
        <w:jc w:val="both"/>
        <w:rPr>
          <w:sz w:val="21"/>
          <w:szCs w:val="21"/>
          <w:u w:val="single"/>
          <w:lang w:val="ka-GE"/>
        </w:rPr>
      </w:pPr>
      <w:r w:rsidRPr="006E3E26">
        <w:rPr>
          <w:sz w:val="21"/>
          <w:szCs w:val="21"/>
          <w:u w:val="single"/>
          <w:lang w:val="ka-GE"/>
        </w:rPr>
        <w:t>ძუძუთი კვება</w:t>
      </w:r>
    </w:p>
    <w:p w14:paraId="05C94C1F" w14:textId="65FEA762" w:rsidR="00535B1E" w:rsidRPr="006E3E26" w:rsidRDefault="00535B1E" w:rsidP="00831651">
      <w:pPr>
        <w:pStyle w:val="ListParagraph"/>
        <w:ind w:left="-180" w:right="-360"/>
        <w:jc w:val="both"/>
        <w:rPr>
          <w:sz w:val="21"/>
          <w:szCs w:val="21"/>
          <w:lang w:val="ka-GE"/>
        </w:rPr>
      </w:pPr>
      <w:r w:rsidRPr="006E3E26">
        <w:rPr>
          <w:sz w:val="21"/>
          <w:szCs w:val="21"/>
          <w:lang w:val="ka-GE"/>
        </w:rPr>
        <w:t>უცნობია გამოიყოფა თუ არა კარბოპლატინი დედის რძეში. აქედან გამომდინარე, ამ პრეპარატით მკურნალობისას საჭიროა შეწყვიტოთ ძუძუთი კვება.</w:t>
      </w:r>
    </w:p>
    <w:p w14:paraId="75684B5E" w14:textId="3D203D26" w:rsidR="00535B1E" w:rsidRPr="006E3E26" w:rsidRDefault="00535B1E" w:rsidP="00831651">
      <w:pPr>
        <w:pStyle w:val="ListParagraph"/>
        <w:ind w:left="-180" w:right="-360"/>
        <w:jc w:val="both"/>
        <w:rPr>
          <w:sz w:val="21"/>
          <w:szCs w:val="21"/>
          <w:lang w:val="ka-GE"/>
        </w:rPr>
      </w:pPr>
    </w:p>
    <w:p w14:paraId="18D6B924" w14:textId="78B77A05" w:rsidR="00535B1E" w:rsidRPr="006E3E26" w:rsidRDefault="00535B1E" w:rsidP="00831651">
      <w:pPr>
        <w:pStyle w:val="ListParagraph"/>
        <w:ind w:left="-180" w:right="-360"/>
        <w:jc w:val="both"/>
        <w:rPr>
          <w:sz w:val="21"/>
          <w:szCs w:val="21"/>
          <w:u w:val="single"/>
          <w:lang w:val="ka-GE"/>
        </w:rPr>
      </w:pPr>
      <w:r w:rsidRPr="006E3E26">
        <w:rPr>
          <w:sz w:val="21"/>
          <w:szCs w:val="21"/>
          <w:u w:val="single"/>
          <w:lang w:val="ka-GE"/>
        </w:rPr>
        <w:t>ფერტილობა</w:t>
      </w:r>
    </w:p>
    <w:p w14:paraId="31D11D09" w14:textId="04F17AAC" w:rsidR="00535B1E" w:rsidRPr="006E3E26" w:rsidRDefault="00535B1E" w:rsidP="00831651">
      <w:pPr>
        <w:pStyle w:val="ListParagraph"/>
        <w:ind w:left="-180" w:right="-360"/>
        <w:jc w:val="both"/>
        <w:rPr>
          <w:sz w:val="21"/>
          <w:szCs w:val="21"/>
          <w:lang w:val="ka-GE"/>
        </w:rPr>
      </w:pPr>
      <w:r w:rsidRPr="006E3E26">
        <w:rPr>
          <w:sz w:val="21"/>
          <w:szCs w:val="21"/>
          <w:lang w:val="ka-GE"/>
        </w:rPr>
        <w:t>ამ პრეპარატზე მყოფ მამაკაც</w:t>
      </w:r>
      <w:r w:rsidR="001E7F25" w:rsidRPr="006E3E26">
        <w:rPr>
          <w:sz w:val="21"/>
          <w:szCs w:val="21"/>
          <w:lang w:val="ka-GE"/>
        </w:rPr>
        <w:t xml:space="preserve"> </w:t>
      </w:r>
      <w:r w:rsidRPr="006E3E26">
        <w:rPr>
          <w:sz w:val="21"/>
          <w:szCs w:val="21"/>
          <w:lang w:val="ka-GE"/>
        </w:rPr>
        <w:t xml:space="preserve">პაციენტს ურჩევენ რომ არ გახდეს მშობელი </w:t>
      </w:r>
      <w:r w:rsidR="001E7F25" w:rsidRPr="006E3E26">
        <w:rPr>
          <w:sz w:val="21"/>
          <w:szCs w:val="21"/>
          <w:lang w:val="ka-GE"/>
        </w:rPr>
        <w:t xml:space="preserve">მკურნალობის პროცესში და მისი დასრულებიდან 6 თვემდე პერიოდში.  მკურნალობის დაწყებამდე სპერმის კონსერვაციის შესახებ რჩევის მხედველობაში მიღება საჭიროა შეუქცევადი უნაყოფის შესაძლებლობის დადგომის გამო. </w:t>
      </w:r>
    </w:p>
    <w:p w14:paraId="3EFBBACD" w14:textId="1F2C63AA" w:rsidR="001E7F25" w:rsidRPr="006E3E26" w:rsidRDefault="001E7F25" w:rsidP="00831651">
      <w:pPr>
        <w:pStyle w:val="ListParagraph"/>
        <w:ind w:left="-180" w:right="-360"/>
        <w:jc w:val="both"/>
        <w:rPr>
          <w:sz w:val="21"/>
          <w:szCs w:val="21"/>
          <w:lang w:val="ka-GE"/>
        </w:rPr>
      </w:pPr>
      <w:r w:rsidRPr="006E3E26">
        <w:rPr>
          <w:sz w:val="21"/>
          <w:szCs w:val="21"/>
          <w:lang w:val="ka-GE"/>
        </w:rPr>
        <w:t>კარბოპლატინით მკურნალობამ შესაძლებელია დროულად ან მუდმივად შეამციროს ფერტილობა მამაკაცებში და ქალებში. მიაწოდეთ ინფორმაცია თქვენს ექიმს პრობლემების შემთხვევაში.</w:t>
      </w:r>
    </w:p>
    <w:p w14:paraId="04F829C8" w14:textId="77777777" w:rsidR="001E7F25" w:rsidRPr="006E3E26" w:rsidRDefault="001E7F25" w:rsidP="00831651">
      <w:pPr>
        <w:pStyle w:val="ListParagraph"/>
        <w:ind w:left="-180" w:right="-360"/>
        <w:jc w:val="both"/>
        <w:rPr>
          <w:sz w:val="21"/>
          <w:szCs w:val="21"/>
          <w:lang w:val="ka-GE"/>
        </w:rPr>
      </w:pPr>
    </w:p>
    <w:p w14:paraId="6005936E" w14:textId="25DEB8E5" w:rsidR="001E7F25" w:rsidRPr="006E3E26" w:rsidRDefault="001E7F25" w:rsidP="00831651">
      <w:pPr>
        <w:pStyle w:val="ListParagraph"/>
        <w:ind w:left="-180" w:right="-360"/>
        <w:jc w:val="both"/>
        <w:rPr>
          <w:b/>
          <w:bCs/>
          <w:sz w:val="21"/>
          <w:szCs w:val="21"/>
          <w:lang w:val="ka-GE"/>
        </w:rPr>
      </w:pPr>
      <w:r w:rsidRPr="006E3E26">
        <w:rPr>
          <w:b/>
          <w:bCs/>
          <w:sz w:val="21"/>
          <w:szCs w:val="21"/>
          <w:lang w:val="ka-GE"/>
        </w:rPr>
        <w:t>ავტომობილის</w:t>
      </w:r>
      <w:r w:rsidR="00831651">
        <w:rPr>
          <w:b/>
          <w:bCs/>
          <w:sz w:val="21"/>
          <w:szCs w:val="21"/>
          <w:lang w:val="ka-GE"/>
        </w:rPr>
        <w:t xml:space="preserve"> მართვა</w:t>
      </w:r>
      <w:r w:rsidRPr="006E3E26">
        <w:rPr>
          <w:b/>
          <w:bCs/>
          <w:sz w:val="21"/>
          <w:szCs w:val="21"/>
          <w:lang w:val="ka-GE"/>
        </w:rPr>
        <w:t xml:space="preserve"> და მექანიზმების გამოყენება</w:t>
      </w:r>
    </w:p>
    <w:p w14:paraId="07C82C3C" w14:textId="77777777" w:rsidR="00664DA6" w:rsidRPr="006E3E26" w:rsidRDefault="004757AE" w:rsidP="00831651">
      <w:pPr>
        <w:pStyle w:val="ListParagraph"/>
        <w:ind w:left="-180" w:right="-360"/>
        <w:jc w:val="both"/>
        <w:rPr>
          <w:sz w:val="21"/>
          <w:szCs w:val="21"/>
          <w:lang w:val="ka-GE"/>
        </w:rPr>
      </w:pPr>
      <w:r w:rsidRPr="006E3E26">
        <w:rPr>
          <w:sz w:val="21"/>
          <w:szCs w:val="21"/>
          <w:lang w:val="ka-GE"/>
        </w:rPr>
        <w:t xml:space="preserve">არ ატაროთ ავტომობილი </w:t>
      </w:r>
      <w:r w:rsidR="00664DA6" w:rsidRPr="006E3E26">
        <w:rPr>
          <w:sz w:val="21"/>
          <w:szCs w:val="21"/>
          <w:lang w:val="ka-GE"/>
        </w:rPr>
        <w:t xml:space="preserve"> ან იმუშაოთ მექანიზმებთან თუ გაგივითარდათ გვერდითი ეფექტი, რომელიც თქვენს შესაძლებლობებს აქვეითებს, როგორიცაა თავბრუსხვევა, ღებინება, მხედველობის გაუარესება, ან სმენის ცვლილებები.</w:t>
      </w:r>
    </w:p>
    <w:p w14:paraId="63F382B2" w14:textId="2555A5B5" w:rsidR="004757AE" w:rsidRPr="006E3E26" w:rsidRDefault="00664DA6" w:rsidP="00831651">
      <w:pPr>
        <w:pStyle w:val="ListParagraph"/>
        <w:ind w:left="-180" w:right="-360"/>
        <w:jc w:val="both"/>
        <w:rPr>
          <w:sz w:val="21"/>
          <w:szCs w:val="21"/>
          <w:lang w:val="ka-GE"/>
        </w:rPr>
      </w:pPr>
      <w:r w:rsidRPr="006E3E26">
        <w:rPr>
          <w:sz w:val="21"/>
          <w:szCs w:val="21"/>
          <w:lang w:val="ka-GE"/>
        </w:rPr>
        <w:t xml:space="preserve"> </w:t>
      </w:r>
    </w:p>
    <w:p w14:paraId="61C2D529" w14:textId="06C428DC" w:rsidR="00664DA6" w:rsidRPr="006E3E26" w:rsidRDefault="00664DA6" w:rsidP="00831651">
      <w:pPr>
        <w:pStyle w:val="ListParagraph"/>
        <w:ind w:left="-180" w:right="-360"/>
        <w:jc w:val="both"/>
        <w:rPr>
          <w:sz w:val="21"/>
          <w:szCs w:val="21"/>
          <w:lang w:val="ka-GE"/>
        </w:rPr>
      </w:pPr>
      <w:r w:rsidRPr="006E3E26">
        <w:rPr>
          <w:b/>
          <w:bCs/>
          <w:sz w:val="21"/>
          <w:szCs w:val="21"/>
          <w:lang w:val="ka-GE"/>
        </w:rPr>
        <w:t>კარბოპლატინის ფლაკონის საცობი</w:t>
      </w:r>
      <w:r w:rsidRPr="006E3E26">
        <w:rPr>
          <w:sz w:val="21"/>
          <w:szCs w:val="21"/>
          <w:lang w:val="ka-GE"/>
        </w:rPr>
        <w:t xml:space="preserve"> </w:t>
      </w:r>
      <w:r w:rsidRPr="006E3E26">
        <w:rPr>
          <w:b/>
          <w:bCs/>
          <w:sz w:val="21"/>
          <w:szCs w:val="21"/>
          <w:lang w:val="ka-GE"/>
        </w:rPr>
        <w:t>შეიცავს მშრალ ბუნებრივ რეზინას</w:t>
      </w:r>
      <w:r w:rsidRPr="006E3E26">
        <w:rPr>
          <w:sz w:val="21"/>
          <w:szCs w:val="21"/>
          <w:lang w:val="ka-GE"/>
        </w:rPr>
        <w:t xml:space="preserve"> (ლატექსის წარმოებული), რომელმაც შეიძლება გამოიწვიოს ალერგიული რეაქციები.</w:t>
      </w:r>
    </w:p>
    <w:p w14:paraId="2E6023F7" w14:textId="39507C5E" w:rsidR="00664DA6" w:rsidRPr="006E3E26" w:rsidRDefault="00664DA6" w:rsidP="00831651">
      <w:pPr>
        <w:pStyle w:val="ListParagraph"/>
        <w:ind w:left="-180" w:right="-360"/>
        <w:jc w:val="both"/>
        <w:rPr>
          <w:sz w:val="21"/>
          <w:szCs w:val="21"/>
          <w:lang w:val="ka-GE"/>
        </w:rPr>
      </w:pPr>
    </w:p>
    <w:p w14:paraId="5FC0007B" w14:textId="3F29AE03" w:rsidR="00664DA6" w:rsidRPr="006E3E26" w:rsidRDefault="00664DA6" w:rsidP="00831651">
      <w:pPr>
        <w:pStyle w:val="ListParagraph"/>
        <w:numPr>
          <w:ilvl w:val="0"/>
          <w:numId w:val="1"/>
        </w:numPr>
        <w:ind w:left="-180" w:right="-360" w:firstLine="0"/>
        <w:jc w:val="both"/>
        <w:rPr>
          <w:b/>
          <w:bCs/>
          <w:sz w:val="21"/>
          <w:szCs w:val="21"/>
          <w:lang w:val="ka-GE"/>
        </w:rPr>
      </w:pPr>
      <w:r w:rsidRPr="006E3E26">
        <w:rPr>
          <w:b/>
          <w:bCs/>
          <w:sz w:val="21"/>
          <w:szCs w:val="21"/>
          <w:lang w:val="ka-GE"/>
        </w:rPr>
        <w:t xml:space="preserve">როგორ გამოიყენება </w:t>
      </w:r>
      <w:r w:rsidR="00CB3B32" w:rsidRPr="006E3E26">
        <w:rPr>
          <w:b/>
          <w:bCs/>
          <w:sz w:val="21"/>
          <w:szCs w:val="21"/>
          <w:lang w:val="ka-GE"/>
        </w:rPr>
        <w:t>კარბოპლატინი ვენუს ფარმა</w:t>
      </w:r>
    </w:p>
    <w:p w14:paraId="3D058A46" w14:textId="0693E535" w:rsidR="00CB3B32" w:rsidRPr="006E3E26" w:rsidRDefault="00CB3B32" w:rsidP="00831651">
      <w:pPr>
        <w:pStyle w:val="ListParagraph"/>
        <w:ind w:left="-180" w:right="-360"/>
        <w:jc w:val="both"/>
        <w:rPr>
          <w:sz w:val="21"/>
          <w:szCs w:val="21"/>
          <w:lang w:val="ka-GE"/>
        </w:rPr>
      </w:pPr>
      <w:r w:rsidRPr="006E3E26">
        <w:rPr>
          <w:sz w:val="21"/>
          <w:szCs w:val="21"/>
          <w:lang w:val="ka-GE"/>
        </w:rPr>
        <w:t>ეს პრეპარატი შეყავთ ინფუზიის (წვეთი) სახით  ვენაში 15-60 წუთის განმავლობაში.</w:t>
      </w:r>
    </w:p>
    <w:p w14:paraId="72CCD8CD" w14:textId="37A6134E" w:rsidR="009D3B5C" w:rsidRPr="006E3E26" w:rsidRDefault="009D3B5C" w:rsidP="00831651">
      <w:pPr>
        <w:pStyle w:val="ListParagraph"/>
        <w:ind w:left="-180" w:right="-360"/>
        <w:jc w:val="both"/>
        <w:rPr>
          <w:sz w:val="21"/>
          <w:szCs w:val="21"/>
          <w:lang w:val="ka-GE"/>
        </w:rPr>
      </w:pPr>
    </w:p>
    <w:p w14:paraId="793F6149" w14:textId="1FB3FFFB" w:rsidR="009D3B5C" w:rsidRPr="006E3E26" w:rsidRDefault="009D3B5C" w:rsidP="00831651">
      <w:pPr>
        <w:pStyle w:val="ListParagraph"/>
        <w:ind w:left="-180" w:right="-360"/>
        <w:jc w:val="both"/>
        <w:rPr>
          <w:b/>
          <w:bCs/>
          <w:sz w:val="21"/>
          <w:szCs w:val="21"/>
          <w:lang w:val="ka-GE"/>
        </w:rPr>
      </w:pPr>
      <w:r w:rsidRPr="006E3E26">
        <w:rPr>
          <w:b/>
          <w:bCs/>
          <w:sz w:val="21"/>
          <w:szCs w:val="21"/>
          <w:lang w:val="ka-GE"/>
        </w:rPr>
        <w:t>დოზა</w:t>
      </w:r>
    </w:p>
    <w:p w14:paraId="57701394" w14:textId="5BD8AD8F" w:rsidR="009D3B5C" w:rsidRPr="006E3E26" w:rsidRDefault="009D3B5C" w:rsidP="00831651">
      <w:pPr>
        <w:pStyle w:val="ListParagraph"/>
        <w:ind w:left="-180" w:right="-360"/>
        <w:jc w:val="both"/>
        <w:rPr>
          <w:sz w:val="21"/>
          <w:szCs w:val="21"/>
          <w:lang w:val="ka-GE"/>
        </w:rPr>
      </w:pPr>
      <w:r w:rsidRPr="006E3E26">
        <w:rPr>
          <w:sz w:val="21"/>
          <w:szCs w:val="21"/>
          <w:lang w:val="ka-GE"/>
        </w:rPr>
        <w:t xml:space="preserve">თქვენი ექიმი გამოითვლის კარბოპლატინის ზუსტ დოზას თქვენთვის და რამდენად ხშირად უნდა მიიღოთ ის. </w:t>
      </w:r>
    </w:p>
    <w:p w14:paraId="38522864" w14:textId="3F3AABE6" w:rsidR="00773A94" w:rsidRPr="006E3E26" w:rsidRDefault="009D3B5C" w:rsidP="00831651">
      <w:pPr>
        <w:pStyle w:val="ListParagraph"/>
        <w:ind w:left="-180" w:right="-360"/>
        <w:jc w:val="both"/>
        <w:rPr>
          <w:sz w:val="21"/>
          <w:szCs w:val="21"/>
          <w:lang w:val="ka-GE"/>
        </w:rPr>
      </w:pPr>
      <w:r w:rsidRPr="006E3E26">
        <w:rPr>
          <w:sz w:val="21"/>
          <w:szCs w:val="21"/>
          <w:lang w:val="ka-GE"/>
        </w:rPr>
        <w:t xml:space="preserve">დოზა დამოკიდებულია თქვენს სამედიცინო მდგომარეობაზე, თქვენს ზომასა და რამდენად კარგად მუშაობს თირკმელი. ექიმი </w:t>
      </w:r>
      <w:r w:rsidR="00773A94" w:rsidRPr="006E3E26">
        <w:rPr>
          <w:sz w:val="21"/>
          <w:szCs w:val="21"/>
          <w:lang w:val="ka-GE"/>
        </w:rPr>
        <w:t>მ</w:t>
      </w:r>
      <w:r w:rsidRPr="006E3E26">
        <w:rPr>
          <w:sz w:val="21"/>
          <w:szCs w:val="21"/>
          <w:lang w:val="ka-GE"/>
        </w:rPr>
        <w:t>ოგაწვდით ინფორმაციას იმის შესახებ</w:t>
      </w:r>
      <w:r w:rsidR="00773A94" w:rsidRPr="006E3E26">
        <w:rPr>
          <w:sz w:val="21"/>
          <w:szCs w:val="21"/>
          <w:lang w:val="ka-GE"/>
        </w:rPr>
        <w:t>,</w:t>
      </w:r>
      <w:r w:rsidRPr="006E3E26">
        <w:rPr>
          <w:sz w:val="21"/>
          <w:szCs w:val="21"/>
          <w:lang w:val="ka-GE"/>
        </w:rPr>
        <w:t xml:space="preserve"> თუ რამდენად კარგად მუშაობს თქვენი თირკმელი სისხლის  ან შარდის ნიმუშების გამოყენების შედეგად.</w:t>
      </w:r>
      <w:r w:rsidR="00773A94" w:rsidRPr="006E3E26">
        <w:rPr>
          <w:sz w:val="21"/>
          <w:szCs w:val="21"/>
          <w:lang w:val="ka-GE"/>
        </w:rPr>
        <w:t xml:space="preserve"> რეგულარულად აიღებენ სისხლის ნიმუშებს თქვენგან კარბოპლატინის დოზის შეყვანის შემდეგ. ასევე ჩაგიტარდებათ სამედიცინო შემოწმება, რომელიც უკავშირდება ნერვის დაზიანებას და სმენის დაკარგვას. </w:t>
      </w:r>
    </w:p>
    <w:p w14:paraId="48E15C76" w14:textId="7CA21FEC" w:rsidR="00773A94" w:rsidRPr="006E3E26" w:rsidRDefault="00773A94" w:rsidP="00831651">
      <w:pPr>
        <w:pStyle w:val="ListParagraph"/>
        <w:ind w:left="-180" w:right="-360"/>
        <w:jc w:val="both"/>
        <w:rPr>
          <w:sz w:val="21"/>
          <w:szCs w:val="21"/>
          <w:lang w:val="ka-GE"/>
        </w:rPr>
      </w:pPr>
      <w:r w:rsidRPr="006E3E26">
        <w:rPr>
          <w:sz w:val="21"/>
          <w:szCs w:val="21"/>
          <w:lang w:val="ka-GE"/>
        </w:rPr>
        <w:t>სავარაუდოდ კარბოპლატინის დოზებს სორის იქნება 4-კვირიანი ინტერვალი.</w:t>
      </w:r>
    </w:p>
    <w:p w14:paraId="72AF95D8" w14:textId="55147C13" w:rsidR="00773A94" w:rsidRPr="006E3E26" w:rsidRDefault="00773A94" w:rsidP="00831651">
      <w:pPr>
        <w:pStyle w:val="ListParagraph"/>
        <w:ind w:left="-180" w:right="-360"/>
        <w:jc w:val="both"/>
        <w:rPr>
          <w:sz w:val="21"/>
          <w:szCs w:val="21"/>
          <w:lang w:val="ka-GE"/>
        </w:rPr>
      </w:pPr>
    </w:p>
    <w:p w14:paraId="66B5F544" w14:textId="40ABEF28" w:rsidR="00773A94" w:rsidRPr="006E3E26" w:rsidRDefault="00773A94" w:rsidP="00831651">
      <w:pPr>
        <w:pStyle w:val="ListParagraph"/>
        <w:ind w:left="-180" w:right="-360"/>
        <w:jc w:val="both"/>
        <w:rPr>
          <w:b/>
          <w:bCs/>
          <w:sz w:val="21"/>
          <w:szCs w:val="21"/>
          <w:lang w:val="ka-GE"/>
        </w:rPr>
      </w:pPr>
      <w:r w:rsidRPr="006E3E26">
        <w:rPr>
          <w:b/>
          <w:bCs/>
          <w:sz w:val="21"/>
          <w:szCs w:val="21"/>
          <w:lang w:val="ka-GE"/>
        </w:rPr>
        <w:t>თუ მიიღებთ დადგენილ დოზაზე მეტ პრეპარატს</w:t>
      </w:r>
    </w:p>
    <w:p w14:paraId="1F02A1C8" w14:textId="431DF351" w:rsidR="00773A94" w:rsidRPr="006E3E26" w:rsidRDefault="00773A94" w:rsidP="00831651">
      <w:pPr>
        <w:pStyle w:val="ListParagraph"/>
        <w:ind w:left="-180" w:right="-360"/>
        <w:jc w:val="both"/>
        <w:rPr>
          <w:sz w:val="21"/>
          <w:szCs w:val="21"/>
          <w:lang w:val="ka-GE"/>
        </w:rPr>
      </w:pPr>
      <w:r w:rsidRPr="006E3E26">
        <w:rPr>
          <w:sz w:val="21"/>
          <w:szCs w:val="21"/>
          <w:lang w:val="ka-GE"/>
        </w:rPr>
        <w:t>ამ პრეპარატს შეიყვანენ თქვენს ორგანიზმში საავადმყოფოს პირობებში, ექიმის ზედამხედველობის ქვეშ. შესაბამისად, ნაკლებად სავარაუდოა რომ მიიღოთ დადგენილ დოზაზე გაცილებით ნაკლები ან მეტი.  თუმცა, გაესაუბრეთ თქვენს ექიმს თუ გაწუხებთ ამასთან დაკავშირებული პრობლემები.</w:t>
      </w:r>
    </w:p>
    <w:p w14:paraId="6F0C33B4" w14:textId="422872F5" w:rsidR="00773A94" w:rsidRPr="006E3E26" w:rsidRDefault="00773A94" w:rsidP="00831651">
      <w:pPr>
        <w:pStyle w:val="ListParagraph"/>
        <w:ind w:left="-180" w:right="-360"/>
        <w:jc w:val="both"/>
        <w:rPr>
          <w:sz w:val="21"/>
          <w:szCs w:val="21"/>
          <w:lang w:val="ka-GE"/>
        </w:rPr>
      </w:pPr>
    </w:p>
    <w:p w14:paraId="24CEF081" w14:textId="469AB1B0" w:rsidR="00773A94" w:rsidRPr="006E3E26" w:rsidRDefault="00773A94" w:rsidP="00831651">
      <w:pPr>
        <w:pStyle w:val="ListParagraph"/>
        <w:ind w:left="-180" w:right="-360"/>
        <w:jc w:val="both"/>
        <w:rPr>
          <w:sz w:val="21"/>
          <w:szCs w:val="21"/>
          <w:lang w:val="ka-GE"/>
        </w:rPr>
      </w:pPr>
      <w:r w:rsidRPr="006E3E26">
        <w:rPr>
          <w:sz w:val="21"/>
          <w:szCs w:val="21"/>
          <w:lang w:val="ka-GE"/>
        </w:rPr>
        <w:t xml:space="preserve">ამ პრეპარატის შესახებ შემდგომი კითხვების შემთხვევაში, მიმართეთ ექიმს, ფარმაცევტს ან ექთანს. </w:t>
      </w:r>
    </w:p>
    <w:p w14:paraId="287A8E77" w14:textId="379F776B" w:rsidR="00773A94" w:rsidRPr="006E3E26" w:rsidRDefault="00773A94" w:rsidP="00831651">
      <w:pPr>
        <w:pStyle w:val="ListParagraph"/>
        <w:ind w:left="-180" w:right="-360"/>
        <w:jc w:val="both"/>
        <w:rPr>
          <w:b/>
          <w:bCs/>
          <w:sz w:val="21"/>
          <w:szCs w:val="21"/>
          <w:lang w:val="ka-GE"/>
        </w:rPr>
      </w:pPr>
    </w:p>
    <w:p w14:paraId="7BB5237A" w14:textId="35B47315" w:rsidR="00773A94" w:rsidRPr="006E3E26" w:rsidRDefault="00773A94" w:rsidP="00831651">
      <w:pPr>
        <w:pStyle w:val="ListParagraph"/>
        <w:numPr>
          <w:ilvl w:val="0"/>
          <w:numId w:val="1"/>
        </w:numPr>
        <w:ind w:left="-180" w:right="-360" w:firstLine="0"/>
        <w:jc w:val="both"/>
        <w:rPr>
          <w:b/>
          <w:bCs/>
          <w:sz w:val="21"/>
          <w:szCs w:val="21"/>
          <w:lang w:val="ka-GE"/>
        </w:rPr>
      </w:pPr>
      <w:r w:rsidRPr="006E3E26">
        <w:rPr>
          <w:b/>
          <w:bCs/>
          <w:sz w:val="21"/>
          <w:szCs w:val="21"/>
          <w:lang w:val="ka-GE"/>
        </w:rPr>
        <w:t>შესაძლო გვერდითი ეფექტები</w:t>
      </w:r>
    </w:p>
    <w:p w14:paraId="66AFB216" w14:textId="7A2DBA3D" w:rsidR="00773A94" w:rsidRPr="006E3E26" w:rsidRDefault="00773A94" w:rsidP="00831651">
      <w:pPr>
        <w:pStyle w:val="ListParagraph"/>
        <w:ind w:left="-180" w:right="-360"/>
        <w:jc w:val="both"/>
        <w:rPr>
          <w:sz w:val="21"/>
          <w:szCs w:val="21"/>
          <w:lang w:val="ka-GE"/>
        </w:rPr>
      </w:pPr>
      <w:r w:rsidRPr="006E3E26">
        <w:rPr>
          <w:sz w:val="21"/>
          <w:szCs w:val="21"/>
          <w:lang w:val="ka-GE"/>
        </w:rPr>
        <w:t>ყველა პრეპარატის მსგავსად, ამ მედიკამენტმაც შეიძლება გამოიწვიოს გვერდითი ეფექტები, თუმცა ის ყველა პირში არ ვითარდება.</w:t>
      </w:r>
    </w:p>
    <w:p w14:paraId="474EAC3F" w14:textId="3032D0EB" w:rsidR="00773A94" w:rsidRPr="006E3E26" w:rsidRDefault="00773A94" w:rsidP="00831651">
      <w:pPr>
        <w:pStyle w:val="ListParagraph"/>
        <w:ind w:left="-180" w:right="-360"/>
        <w:jc w:val="both"/>
        <w:rPr>
          <w:sz w:val="21"/>
          <w:szCs w:val="21"/>
          <w:lang w:val="ka-GE"/>
        </w:rPr>
      </w:pPr>
    </w:p>
    <w:p w14:paraId="28858DA8" w14:textId="65AF9355" w:rsidR="00773A94" w:rsidRPr="006E3E26" w:rsidRDefault="00773A94" w:rsidP="00831651">
      <w:pPr>
        <w:pStyle w:val="ListParagraph"/>
        <w:ind w:left="-180" w:right="-360"/>
        <w:jc w:val="both"/>
        <w:rPr>
          <w:b/>
          <w:bCs/>
          <w:sz w:val="21"/>
          <w:szCs w:val="21"/>
          <w:lang w:val="ka-GE"/>
        </w:rPr>
      </w:pPr>
      <w:r w:rsidRPr="006E3E26">
        <w:rPr>
          <w:b/>
          <w:bCs/>
          <w:sz w:val="21"/>
          <w:szCs w:val="21"/>
          <w:lang w:val="ka-GE"/>
        </w:rPr>
        <w:t>ქვემოთ ჩამოთვლილ</w:t>
      </w:r>
      <w:r w:rsidR="009E20F3" w:rsidRPr="006E3E26">
        <w:rPr>
          <w:b/>
          <w:bCs/>
          <w:sz w:val="21"/>
          <w:szCs w:val="21"/>
          <w:lang w:val="ka-GE"/>
        </w:rPr>
        <w:t>თაგან</w:t>
      </w:r>
      <w:r w:rsidRPr="006E3E26">
        <w:rPr>
          <w:b/>
          <w:bCs/>
          <w:sz w:val="21"/>
          <w:szCs w:val="21"/>
          <w:lang w:val="ka-GE"/>
        </w:rPr>
        <w:t xml:space="preserve"> რომელიმეს განვითარების შემთხვევაში, მიმართეთ ექიმს და</w:t>
      </w:r>
      <w:r w:rsidR="009E20F3" w:rsidRPr="006E3E26">
        <w:rPr>
          <w:b/>
          <w:bCs/>
          <w:sz w:val="21"/>
          <w:szCs w:val="21"/>
          <w:lang w:val="ka-GE"/>
        </w:rPr>
        <w:t>უ</w:t>
      </w:r>
      <w:r w:rsidRPr="006E3E26">
        <w:rPr>
          <w:b/>
          <w:bCs/>
          <w:sz w:val="21"/>
          <w:szCs w:val="21"/>
          <w:lang w:val="ka-GE"/>
        </w:rPr>
        <w:t>ყოვნებლივ:</w:t>
      </w:r>
    </w:p>
    <w:p w14:paraId="4326ABB8" w14:textId="0CF7B356" w:rsidR="00773A94" w:rsidRPr="006E3E26" w:rsidRDefault="00773A94" w:rsidP="00831651">
      <w:pPr>
        <w:pStyle w:val="ListParagraph"/>
        <w:numPr>
          <w:ilvl w:val="0"/>
          <w:numId w:val="2"/>
        </w:numPr>
        <w:ind w:left="90" w:right="-360" w:hanging="270"/>
        <w:jc w:val="both"/>
        <w:rPr>
          <w:sz w:val="21"/>
          <w:szCs w:val="21"/>
          <w:lang w:val="ka-GE"/>
        </w:rPr>
      </w:pPr>
      <w:r w:rsidRPr="006E3E26">
        <w:rPr>
          <w:sz w:val="21"/>
          <w:szCs w:val="21"/>
          <w:lang w:val="ka-GE"/>
        </w:rPr>
        <w:lastRenderedPageBreak/>
        <w:t xml:space="preserve">ნორმიდან გადახრილი ჩალურჯება, </w:t>
      </w:r>
      <w:r w:rsidR="009E20F3" w:rsidRPr="006E3E26">
        <w:rPr>
          <w:sz w:val="21"/>
          <w:szCs w:val="21"/>
          <w:lang w:val="ka-GE"/>
        </w:rPr>
        <w:t>სისხლდენა ან ინფექციის ნიშნები, როგორიცაა ყელის ტკივილი და მაღალი ტემპერატურა.</w:t>
      </w:r>
    </w:p>
    <w:p w14:paraId="0B147F75" w14:textId="77777777" w:rsidR="004E4EA7" w:rsidRPr="006E3E26" w:rsidRDefault="009E20F3" w:rsidP="00831651">
      <w:pPr>
        <w:pStyle w:val="ListParagraph"/>
        <w:numPr>
          <w:ilvl w:val="0"/>
          <w:numId w:val="2"/>
        </w:numPr>
        <w:ind w:left="90" w:right="-360" w:hanging="270"/>
        <w:jc w:val="both"/>
        <w:rPr>
          <w:sz w:val="21"/>
          <w:szCs w:val="21"/>
          <w:lang w:val="ka-GE"/>
        </w:rPr>
      </w:pPr>
      <w:r w:rsidRPr="006E3E26">
        <w:rPr>
          <w:sz w:val="21"/>
          <w:szCs w:val="21"/>
          <w:lang w:val="ka-GE"/>
        </w:rPr>
        <w:t xml:space="preserve">მძიმე ალერგიული რეაქცია (ანაფილაქსია/ანაფილაქსიური რეაქციები), უეცრად შეიძლება განვითარდეს მტკივნეული გამონაყარი </w:t>
      </w:r>
      <w:r w:rsidRPr="006E3E26">
        <w:rPr>
          <w:sz w:val="21"/>
          <w:szCs w:val="21"/>
        </w:rPr>
        <w:t>(ჭინჭრის ციება)</w:t>
      </w:r>
      <w:r w:rsidRPr="006E3E26">
        <w:rPr>
          <w:sz w:val="21"/>
          <w:szCs w:val="21"/>
          <w:lang w:val="ka-GE"/>
        </w:rPr>
        <w:t xml:space="preserve">, ხელების, ფეხების კოჭების, სახის, ტუჩების, პირის ან ყელის (რამაც შეიძლება გამოიწვიოს ყლაპვის ან სუნთქვის გაძნელება) შეშუპება </w:t>
      </w:r>
      <w:r w:rsidR="004E4EA7" w:rsidRPr="006E3E26">
        <w:rPr>
          <w:sz w:val="21"/>
          <w:szCs w:val="21"/>
          <w:lang w:val="ka-GE"/>
        </w:rPr>
        <w:t>და გონების წასვლის შეგრძნება.</w:t>
      </w:r>
    </w:p>
    <w:p w14:paraId="15A79F12" w14:textId="1AE62CD9" w:rsidR="009E20F3" w:rsidRPr="006E3E26" w:rsidRDefault="009E20F3" w:rsidP="00831651">
      <w:pPr>
        <w:pStyle w:val="ListParagraph"/>
        <w:numPr>
          <w:ilvl w:val="0"/>
          <w:numId w:val="2"/>
        </w:numPr>
        <w:ind w:left="90" w:right="-360" w:hanging="270"/>
        <w:jc w:val="both"/>
        <w:rPr>
          <w:sz w:val="21"/>
          <w:szCs w:val="21"/>
          <w:lang w:val="ka-GE"/>
        </w:rPr>
      </w:pPr>
      <w:r w:rsidRPr="006E3E26">
        <w:rPr>
          <w:sz w:val="21"/>
          <w:szCs w:val="21"/>
          <w:lang w:val="ka-GE"/>
        </w:rPr>
        <w:t xml:space="preserve"> </w:t>
      </w:r>
      <w:r w:rsidR="004E4EA7" w:rsidRPr="006E3E26">
        <w:rPr>
          <w:sz w:val="21"/>
          <w:szCs w:val="21"/>
          <w:lang w:val="ka-GE"/>
        </w:rPr>
        <w:t>კუნთების კრუნჩხვები, სისუსტე კუნთებში, კონფუზია, მხედველობის დაკარგვა ან დარღვევები, არარეგულარული გულისცემა, თირკმლის უკმარისობა ან სისხლის ტესტების ნორმ</w:t>
      </w:r>
      <w:r w:rsidR="008D6695" w:rsidRPr="006E3E26">
        <w:rPr>
          <w:sz w:val="21"/>
          <w:szCs w:val="21"/>
          <w:lang w:val="ka-GE"/>
        </w:rPr>
        <w:t>იდან</w:t>
      </w:r>
      <w:r w:rsidR="004E4EA7" w:rsidRPr="006E3E26">
        <w:rPr>
          <w:sz w:val="21"/>
          <w:szCs w:val="21"/>
          <w:lang w:val="ka-GE"/>
        </w:rPr>
        <w:t xml:space="preserve"> გადახრილი შედეგები (ეს არის სიმსივნის ლიზისის სინდრომის სიმპტომები, რაც შეიძლება გამოწვეული იყოს სიმსივნის უჯრედების სწრაფი დაშლით</w:t>
      </w:r>
      <w:r w:rsidR="008D6695" w:rsidRPr="006E3E26">
        <w:rPr>
          <w:sz w:val="21"/>
          <w:szCs w:val="21"/>
          <w:lang w:val="ka-GE"/>
        </w:rPr>
        <w:t xml:space="preserve"> (იხილეთ პარაგრაფი 2)</w:t>
      </w:r>
    </w:p>
    <w:p w14:paraId="0B5353B5" w14:textId="22DF26DE" w:rsidR="008D6695" w:rsidRPr="006E3E26" w:rsidRDefault="008D6695" w:rsidP="00831651">
      <w:pPr>
        <w:pStyle w:val="ListParagraph"/>
        <w:numPr>
          <w:ilvl w:val="0"/>
          <w:numId w:val="2"/>
        </w:numPr>
        <w:ind w:left="90" w:right="-360" w:hanging="270"/>
        <w:jc w:val="both"/>
        <w:rPr>
          <w:sz w:val="21"/>
          <w:szCs w:val="21"/>
          <w:lang w:val="ka-GE"/>
        </w:rPr>
      </w:pPr>
      <w:r w:rsidRPr="006E3E26">
        <w:rPr>
          <w:sz w:val="21"/>
          <w:szCs w:val="21"/>
          <w:lang w:val="ka-GE"/>
        </w:rPr>
        <w:t xml:space="preserve">სისხლი შარდში ან შემცირებული შარდვა. ეს შეიძლება გამოწვეული იყოს ჰემოლიზური ურემიული სინდრომით, რომელიც თირკმლის მწავევ უკმარისობის შედეგად ვითარდება. </w:t>
      </w:r>
    </w:p>
    <w:p w14:paraId="65E2E418" w14:textId="4529EA86" w:rsidR="008D6695" w:rsidRPr="006E3E26" w:rsidRDefault="008D6695" w:rsidP="00831651">
      <w:pPr>
        <w:pStyle w:val="ListParagraph"/>
        <w:numPr>
          <w:ilvl w:val="0"/>
          <w:numId w:val="2"/>
        </w:numPr>
        <w:ind w:left="90" w:right="-360" w:hanging="270"/>
        <w:jc w:val="both"/>
        <w:rPr>
          <w:sz w:val="21"/>
          <w:szCs w:val="21"/>
          <w:lang w:val="ka-GE"/>
        </w:rPr>
      </w:pPr>
      <w:r w:rsidRPr="006E3E26">
        <w:rPr>
          <w:sz w:val="21"/>
          <w:szCs w:val="21"/>
          <w:lang w:val="ka-GE"/>
        </w:rPr>
        <w:t xml:space="preserve">ალერგიული რეაქციები </w:t>
      </w:r>
    </w:p>
    <w:p w14:paraId="22B352C7" w14:textId="4D24BB53" w:rsidR="008D6695" w:rsidRPr="006E3E26" w:rsidRDefault="008D6695" w:rsidP="00831651">
      <w:pPr>
        <w:ind w:left="-180" w:right="-360"/>
        <w:jc w:val="both"/>
        <w:rPr>
          <w:sz w:val="21"/>
          <w:szCs w:val="21"/>
          <w:lang w:val="ka-GE"/>
        </w:rPr>
      </w:pPr>
      <w:r w:rsidRPr="006E3E26">
        <w:rPr>
          <w:sz w:val="21"/>
          <w:szCs w:val="21"/>
          <w:lang w:val="ka-GE"/>
        </w:rPr>
        <w:t xml:space="preserve">დაუყოვნებლივ მიმართეთ ექიმს თუ გაწუხებთ ჩამოთვლილი ნიშნებიდან და სიმპტომებიდან რომელიმე, რაც შესაძლოა მიუთითებდეს სერიოზულ ალერგიულ რეაქციაზე </w:t>
      </w:r>
      <w:r w:rsidR="00495B1D" w:rsidRPr="006E3E26">
        <w:rPr>
          <w:sz w:val="21"/>
          <w:szCs w:val="21"/>
          <w:lang w:val="ka-GE"/>
        </w:rPr>
        <w:t>და ტკივილი გულმკერდის არეში შეიძლება იყოს პოტენციურად სერიოზული ალერგიული რეაქციის, კოუნისის სინდრომი, ნიშანი.</w:t>
      </w:r>
    </w:p>
    <w:p w14:paraId="15332BF6" w14:textId="408B6CF7" w:rsidR="000202D8" w:rsidRPr="006E3E26" w:rsidRDefault="000202D8" w:rsidP="00831651">
      <w:pPr>
        <w:ind w:left="-180" w:right="-360"/>
        <w:jc w:val="both"/>
        <w:rPr>
          <w:sz w:val="21"/>
          <w:szCs w:val="21"/>
          <w:lang w:val="ka-GE"/>
        </w:rPr>
      </w:pPr>
      <w:r w:rsidRPr="006E3E26">
        <w:rPr>
          <w:sz w:val="21"/>
          <w:szCs w:val="21"/>
          <w:lang w:val="ka-GE"/>
        </w:rPr>
        <w:t xml:space="preserve">ეს არის </w:t>
      </w:r>
      <w:r w:rsidRPr="006E3E26">
        <w:rPr>
          <w:b/>
          <w:bCs/>
          <w:sz w:val="21"/>
          <w:szCs w:val="21"/>
          <w:lang w:val="ka-GE"/>
        </w:rPr>
        <w:t>სერიოზული გვერდითი ეფექტები.</w:t>
      </w:r>
      <w:r w:rsidRPr="006E3E26">
        <w:rPr>
          <w:sz w:val="21"/>
          <w:szCs w:val="21"/>
          <w:lang w:val="ka-GE"/>
        </w:rPr>
        <w:t xml:space="preserve"> თქვენ გჭირდებათ გადაუდებელი სამედიცინო დახმარება. </w:t>
      </w:r>
    </w:p>
    <w:p w14:paraId="3FE028C8" w14:textId="64104724" w:rsidR="000202D8" w:rsidRPr="006E3E26" w:rsidRDefault="000202D8" w:rsidP="00831651">
      <w:pPr>
        <w:ind w:left="-180" w:right="-360"/>
        <w:jc w:val="both"/>
        <w:rPr>
          <w:b/>
          <w:bCs/>
          <w:sz w:val="21"/>
          <w:szCs w:val="21"/>
          <w:lang w:val="ka-GE"/>
        </w:rPr>
      </w:pPr>
      <w:r w:rsidRPr="006E3E26">
        <w:rPr>
          <w:b/>
          <w:bCs/>
          <w:sz w:val="21"/>
          <w:szCs w:val="21"/>
          <w:lang w:val="ka-GE"/>
        </w:rPr>
        <w:t xml:space="preserve">ძალიან ხშირი </w:t>
      </w:r>
      <w:r w:rsidR="00114C11" w:rsidRPr="006E3E26">
        <w:rPr>
          <w:b/>
          <w:bCs/>
          <w:sz w:val="21"/>
          <w:szCs w:val="21"/>
        </w:rPr>
        <w:t>(</w:t>
      </w:r>
      <w:r w:rsidR="00114C11" w:rsidRPr="006E3E26">
        <w:rPr>
          <w:b/>
          <w:bCs/>
          <w:sz w:val="21"/>
          <w:szCs w:val="21"/>
          <w:lang w:val="ka-GE"/>
        </w:rPr>
        <w:t>შეიძლება განვითარდეს 10-დან 1-ზე მეტ პირში)</w:t>
      </w:r>
    </w:p>
    <w:p w14:paraId="5F861648" w14:textId="745AED25"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დაღლა, ქოშინი  და სიფერმკრთალე გამოწვეული ანემიით (მდგომარეობა, რომელიც გამოწვეულია სისხლის წითელი უჯრედების შემცირებული რაოდენობით)</w:t>
      </w:r>
    </w:p>
    <w:p w14:paraId="5F48A2EB" w14:textId="40547E58"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გულისრევა ან ღებინება</w:t>
      </w:r>
    </w:p>
    <w:p w14:paraId="047FDDD3" w14:textId="7196D476"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ტკივილი კუჭის არეში და კრუნჩხვა</w:t>
      </w:r>
    </w:p>
    <w:p w14:paraId="4261A416" w14:textId="36E0A527" w:rsidR="00114C11" w:rsidRPr="006E3E26" w:rsidRDefault="00114C11" w:rsidP="00831651">
      <w:pPr>
        <w:pStyle w:val="ListParagraph"/>
        <w:ind w:left="180" w:right="-360" w:hanging="360"/>
        <w:jc w:val="both"/>
        <w:rPr>
          <w:sz w:val="21"/>
          <w:szCs w:val="21"/>
          <w:lang w:val="ka-GE"/>
        </w:rPr>
      </w:pPr>
    </w:p>
    <w:p w14:paraId="08C520E9" w14:textId="33906EC8" w:rsidR="00114C11" w:rsidRPr="006E3E26" w:rsidRDefault="00750991" w:rsidP="00831651">
      <w:pPr>
        <w:pStyle w:val="ListParagraph"/>
        <w:ind w:left="180" w:right="-360" w:hanging="360"/>
        <w:jc w:val="both"/>
        <w:rPr>
          <w:sz w:val="21"/>
          <w:szCs w:val="21"/>
          <w:lang w:val="ka-GE"/>
        </w:rPr>
      </w:pPr>
      <w:r w:rsidRPr="006E3E26">
        <w:rPr>
          <w:sz w:val="21"/>
          <w:szCs w:val="21"/>
          <w:lang w:val="ka-GE"/>
        </w:rPr>
        <w:t xml:space="preserve">ანალიზებით </w:t>
      </w:r>
      <w:r w:rsidR="00114C11" w:rsidRPr="006E3E26">
        <w:rPr>
          <w:sz w:val="21"/>
          <w:szCs w:val="21"/>
          <w:lang w:val="ka-GE"/>
        </w:rPr>
        <w:t>ასევე შეიძლება გამოვლინდეს შემდეგი:</w:t>
      </w:r>
    </w:p>
    <w:p w14:paraId="28483308" w14:textId="52A32617"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სისხლის წითელი, თეთრი უჯრედების და თრომბოციტების მხრივ ცვლილებები</w:t>
      </w:r>
    </w:p>
    <w:p w14:paraId="57F92342" w14:textId="727D30AF"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სისხლში შარდოვანას მომატებული რაოდენობა</w:t>
      </w:r>
    </w:p>
    <w:p w14:paraId="47C19B9D" w14:textId="42238718"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სისხლში ნატრიუმის, კალიუმის, კალციუმის და მაგნიუმის დონის შემცირება</w:t>
      </w:r>
    </w:p>
    <w:p w14:paraId="68028400" w14:textId="04F80412"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თირკმლის კრეტინინის კლირენსის შემცირება</w:t>
      </w:r>
    </w:p>
    <w:p w14:paraId="39C0E7E1" w14:textId="6139E129" w:rsidR="00114C11" w:rsidRPr="006E3E26" w:rsidRDefault="00114C11" w:rsidP="00831651">
      <w:pPr>
        <w:pStyle w:val="ListParagraph"/>
        <w:numPr>
          <w:ilvl w:val="0"/>
          <w:numId w:val="2"/>
        </w:numPr>
        <w:ind w:left="180" w:right="-360"/>
        <w:jc w:val="both"/>
        <w:rPr>
          <w:sz w:val="21"/>
          <w:szCs w:val="21"/>
          <w:lang w:val="ka-GE"/>
        </w:rPr>
      </w:pPr>
      <w:r w:rsidRPr="006E3E26">
        <w:rPr>
          <w:sz w:val="21"/>
          <w:szCs w:val="21"/>
          <w:lang w:val="ka-GE"/>
        </w:rPr>
        <w:t>ღვიძლის ენზიმების ნორმიდან გადახრილი დონე</w:t>
      </w:r>
    </w:p>
    <w:p w14:paraId="047FC2B5" w14:textId="345D40F1" w:rsidR="00114C11" w:rsidRPr="006E3E26" w:rsidRDefault="00114C11" w:rsidP="00831651">
      <w:pPr>
        <w:pStyle w:val="ListParagraph"/>
        <w:ind w:left="-180" w:right="-360"/>
        <w:jc w:val="both"/>
        <w:rPr>
          <w:sz w:val="21"/>
          <w:szCs w:val="21"/>
          <w:lang w:val="ka-GE"/>
        </w:rPr>
      </w:pPr>
    </w:p>
    <w:p w14:paraId="05F57A9C" w14:textId="3BD72A47" w:rsidR="00114C11" w:rsidRPr="006E3E26" w:rsidRDefault="00114C11" w:rsidP="00831651">
      <w:pPr>
        <w:ind w:left="-180" w:right="-360"/>
        <w:jc w:val="both"/>
        <w:rPr>
          <w:b/>
          <w:bCs/>
          <w:sz w:val="21"/>
          <w:szCs w:val="21"/>
          <w:lang w:val="ka-GE"/>
        </w:rPr>
      </w:pPr>
      <w:r w:rsidRPr="006E3E26">
        <w:rPr>
          <w:b/>
          <w:bCs/>
          <w:sz w:val="21"/>
          <w:szCs w:val="21"/>
          <w:lang w:val="ka-GE"/>
        </w:rPr>
        <w:t xml:space="preserve">ხშირი </w:t>
      </w:r>
      <w:r w:rsidRPr="006E3E26">
        <w:rPr>
          <w:b/>
          <w:bCs/>
          <w:sz w:val="21"/>
          <w:szCs w:val="21"/>
        </w:rPr>
        <w:t>(</w:t>
      </w:r>
      <w:r w:rsidRPr="006E3E26">
        <w:rPr>
          <w:b/>
          <w:bCs/>
          <w:sz w:val="21"/>
          <w:szCs w:val="21"/>
          <w:lang w:val="ka-GE"/>
        </w:rPr>
        <w:t>შეიძლება განვითარდეს 10-დან 1-მდე პირში)</w:t>
      </w:r>
    </w:p>
    <w:p w14:paraId="78913750" w14:textId="518E87DC"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ინფექციის ნიშანი, როგორიცაა ცხელება ან ყელის ტკივილი</w:t>
      </w:r>
    </w:p>
    <w:p w14:paraId="63FED92A" w14:textId="3384DB22"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გრიპის მსგავსი სიმპტომები</w:t>
      </w:r>
    </w:p>
    <w:p w14:paraId="7BD65A7A" w14:textId="77777777"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ძლიერი ალერგიულირ ეაქციის სიმპტომები მოიცავს ხიხინსა და გულმკერდის არეში მოჭერის შეგრძნებას, ქუთუთოების, სახის, ტუჩების შეშუპებას, სახის წამოხურებას, სისხლის დაბალ წნევას, სწრაფ გულისცემას, ჭინჭრის ციებას, ქოშინს, თავბრუხვევასა და ანაფილაქსიურ შოკს</w:t>
      </w:r>
    </w:p>
    <w:p w14:paraId="2FCF5BA5" w14:textId="77777777"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ჩხვლეტას ან დაბუჟებას ხელებში, ფეხებში, მხარში ან ტერფებში</w:t>
      </w:r>
    </w:p>
    <w:p w14:paraId="0AD76612" w14:textId="11939CBE" w:rsidR="00114C11" w:rsidRPr="006E3E26" w:rsidRDefault="00114C11" w:rsidP="00831651">
      <w:pPr>
        <w:pStyle w:val="ListParagraph"/>
        <w:numPr>
          <w:ilvl w:val="0"/>
          <w:numId w:val="2"/>
        </w:numPr>
        <w:ind w:left="270" w:right="-360" w:hanging="450"/>
        <w:jc w:val="both"/>
        <w:rPr>
          <w:sz w:val="21"/>
          <w:szCs w:val="21"/>
          <w:lang w:val="ka-GE"/>
        </w:rPr>
      </w:pPr>
      <w:r w:rsidRPr="006E3E26">
        <w:rPr>
          <w:sz w:val="21"/>
          <w:szCs w:val="21"/>
          <w:lang w:val="ka-GE"/>
        </w:rPr>
        <w:t xml:space="preserve">წვის ან </w:t>
      </w:r>
      <w:r w:rsidR="00750991" w:rsidRPr="006E3E26">
        <w:rPr>
          <w:sz w:val="21"/>
          <w:szCs w:val="21"/>
          <w:lang w:val="ka-GE"/>
        </w:rPr>
        <w:t>ჩხვლეტის შეგრძნება</w:t>
      </w:r>
    </w:p>
    <w:p w14:paraId="6F015FEB" w14:textId="66F0D36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მყესის რეფლექსის დაქვეითება</w:t>
      </w:r>
    </w:p>
    <w:p w14:paraId="06F9C408" w14:textId="3590E8CF"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გემოს დარღვევა ან დაკარგვა</w:t>
      </w:r>
    </w:p>
    <w:p w14:paraId="6E578135" w14:textId="7777777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მხედველობის დროებით გაუარესება ან ცვლილებები</w:t>
      </w:r>
    </w:p>
    <w:p w14:paraId="5B672074" w14:textId="28665B4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 xml:space="preserve">ყურებში შუილი ან სმენის ცვლილებები </w:t>
      </w:r>
    </w:p>
    <w:p w14:paraId="79C88450" w14:textId="3CD8E41D"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გულის დარღვევები</w:t>
      </w:r>
    </w:p>
    <w:p w14:paraId="67B40FDA" w14:textId="3A9C75C3"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გულმკერდის არეში მოჭერის შეგრძნება ან ხიხინი</w:t>
      </w:r>
    </w:p>
    <w:p w14:paraId="1F5E89CA" w14:textId="4B07B996"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ფილტვის ინტერსიტიციული დაავადება (ფილტვის დაზიანებები, რომელთა დროს ფილტვის ღრმა ქსოვილის ანთება ვითარდება</w:t>
      </w:r>
    </w:p>
    <w:p w14:paraId="02678105" w14:textId="4AB6B222"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lastRenderedPageBreak/>
        <w:t>დიარეა ან შეკრულობა</w:t>
      </w:r>
    </w:p>
    <w:p w14:paraId="4516AA64" w14:textId="6520E6F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მტკივნეული ტუჩები</w:t>
      </w:r>
      <w:r w:rsidRPr="006E3E26">
        <w:rPr>
          <w:sz w:val="21"/>
          <w:szCs w:val="21"/>
        </w:rPr>
        <w:t xml:space="preserve"> </w:t>
      </w:r>
      <w:r w:rsidRPr="006E3E26">
        <w:rPr>
          <w:sz w:val="21"/>
          <w:szCs w:val="21"/>
          <w:lang w:val="ka-GE"/>
        </w:rPr>
        <w:t>ან პირის არეში წყლული (ლორწოვანი გარსის დარღვევები)</w:t>
      </w:r>
    </w:p>
    <w:p w14:paraId="3A497BE8" w14:textId="5944EB1C"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თმის დაკარგვა</w:t>
      </w:r>
    </w:p>
    <w:p w14:paraId="1F80F539" w14:textId="77777777"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კანის გამონაყარი და/ან ქავილი</w:t>
      </w:r>
    </w:p>
    <w:p w14:paraId="43FC7008" w14:textId="3733DD28"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 xml:space="preserve">ძვლეში, სახსრებში, კუნთებსა და გარშემორტყმულ სტრუქტურებში ტკივილის შეგრძნება და დისკომფორტი (ჩონჩხ-კუნთოვანი დარღვევა) </w:t>
      </w:r>
    </w:p>
    <w:p w14:paraId="5BB81B4D" w14:textId="059BDCC4"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თირკმელთან ან შარდთან დაკავშირებული პრობლემები</w:t>
      </w:r>
    </w:p>
    <w:p w14:paraId="477102F3" w14:textId="1F67B382" w:rsidR="00750991" w:rsidRPr="006E3E26" w:rsidRDefault="00750991" w:rsidP="00831651">
      <w:pPr>
        <w:pStyle w:val="ListParagraph"/>
        <w:numPr>
          <w:ilvl w:val="0"/>
          <w:numId w:val="2"/>
        </w:numPr>
        <w:ind w:left="270" w:right="-360" w:hanging="450"/>
        <w:jc w:val="both"/>
        <w:rPr>
          <w:sz w:val="21"/>
          <w:szCs w:val="21"/>
          <w:lang w:val="ka-GE"/>
        </w:rPr>
      </w:pPr>
      <w:r w:rsidRPr="006E3E26">
        <w:rPr>
          <w:sz w:val="21"/>
          <w:szCs w:val="21"/>
          <w:lang w:val="ka-GE"/>
        </w:rPr>
        <w:t>ძლიერი დაღლილობა და/ან სისუსტე (ასთენია)</w:t>
      </w:r>
    </w:p>
    <w:p w14:paraId="685E3B2C" w14:textId="77777777" w:rsidR="00750991" w:rsidRPr="006E3E26" w:rsidRDefault="00750991" w:rsidP="00831651">
      <w:pPr>
        <w:pStyle w:val="ListParagraph"/>
        <w:ind w:left="270" w:right="-360" w:hanging="450"/>
        <w:jc w:val="both"/>
        <w:rPr>
          <w:sz w:val="21"/>
          <w:szCs w:val="21"/>
          <w:lang w:val="ka-GE"/>
        </w:rPr>
      </w:pPr>
    </w:p>
    <w:p w14:paraId="0EE1BCD1" w14:textId="77777777" w:rsidR="00750991" w:rsidRPr="006E3E26" w:rsidRDefault="00114C11" w:rsidP="00831651">
      <w:pPr>
        <w:pStyle w:val="ListParagraph"/>
        <w:ind w:left="270" w:right="-360" w:hanging="450"/>
        <w:jc w:val="both"/>
        <w:rPr>
          <w:sz w:val="21"/>
          <w:szCs w:val="21"/>
          <w:lang w:val="ka-GE"/>
        </w:rPr>
      </w:pPr>
      <w:r w:rsidRPr="006E3E26">
        <w:rPr>
          <w:sz w:val="21"/>
          <w:szCs w:val="21"/>
          <w:lang w:val="ka-GE"/>
        </w:rPr>
        <w:t xml:space="preserve"> </w:t>
      </w:r>
      <w:r w:rsidR="00750991" w:rsidRPr="006E3E26">
        <w:rPr>
          <w:sz w:val="21"/>
          <w:szCs w:val="21"/>
          <w:lang w:val="ka-GE"/>
        </w:rPr>
        <w:t>ანალიზებით ასევე შეიძლება გამოვლინდეს შემდეგი:</w:t>
      </w:r>
    </w:p>
    <w:p w14:paraId="632C95BE" w14:textId="45310D22" w:rsidR="00114C11" w:rsidRPr="006E3E26" w:rsidRDefault="00E12BFD" w:rsidP="00831651">
      <w:pPr>
        <w:pStyle w:val="ListParagraph"/>
        <w:numPr>
          <w:ilvl w:val="0"/>
          <w:numId w:val="2"/>
        </w:numPr>
        <w:ind w:left="270" w:right="-360" w:hanging="450"/>
        <w:jc w:val="both"/>
        <w:rPr>
          <w:sz w:val="21"/>
          <w:szCs w:val="21"/>
          <w:lang w:val="ka-GE"/>
        </w:rPr>
      </w:pPr>
      <w:r w:rsidRPr="006E3E26">
        <w:rPr>
          <w:sz w:val="21"/>
          <w:szCs w:val="21"/>
          <w:lang w:val="ka-GE"/>
        </w:rPr>
        <w:t>სისხლში ბილირუბისა და კრეტინინის დონის მატება</w:t>
      </w:r>
    </w:p>
    <w:p w14:paraId="6F55969A" w14:textId="188D11FA" w:rsidR="00E12BFD" w:rsidRPr="00831651" w:rsidRDefault="00E12BFD" w:rsidP="00831651">
      <w:pPr>
        <w:pStyle w:val="ListParagraph"/>
        <w:numPr>
          <w:ilvl w:val="0"/>
          <w:numId w:val="2"/>
        </w:numPr>
        <w:ind w:left="270" w:right="-360" w:hanging="450"/>
        <w:jc w:val="both"/>
        <w:rPr>
          <w:sz w:val="21"/>
          <w:szCs w:val="21"/>
          <w:lang w:val="ka-GE"/>
        </w:rPr>
      </w:pPr>
      <w:r w:rsidRPr="006E3E26">
        <w:rPr>
          <w:sz w:val="21"/>
          <w:szCs w:val="21"/>
          <w:lang w:val="ka-GE"/>
        </w:rPr>
        <w:t>სისხლში შარდმჟავას დონის მატება, რამაც შეიძლება გამოიწვიოს პოდაგრა</w:t>
      </w:r>
    </w:p>
    <w:p w14:paraId="48DE9241" w14:textId="35CE065F" w:rsidR="00E12BFD" w:rsidRPr="006E3E26" w:rsidRDefault="00E12BFD" w:rsidP="00831651">
      <w:pPr>
        <w:ind w:left="-180" w:right="-360"/>
        <w:jc w:val="both"/>
        <w:rPr>
          <w:b/>
          <w:bCs/>
          <w:sz w:val="21"/>
          <w:szCs w:val="21"/>
          <w:lang w:val="ka-GE"/>
        </w:rPr>
      </w:pPr>
      <w:r w:rsidRPr="006E3E26">
        <w:rPr>
          <w:b/>
          <w:bCs/>
          <w:sz w:val="21"/>
          <w:szCs w:val="21"/>
          <w:lang w:val="ka-GE"/>
        </w:rPr>
        <w:t xml:space="preserve">იშვიათი  </w:t>
      </w:r>
      <w:r w:rsidRPr="006E3E26">
        <w:rPr>
          <w:b/>
          <w:bCs/>
          <w:sz w:val="21"/>
          <w:szCs w:val="21"/>
        </w:rPr>
        <w:t>(</w:t>
      </w:r>
      <w:r w:rsidRPr="006E3E26">
        <w:rPr>
          <w:b/>
          <w:bCs/>
          <w:sz w:val="21"/>
          <w:szCs w:val="21"/>
          <w:lang w:val="ka-GE"/>
        </w:rPr>
        <w:t>შეიძლება განვითარდეს 1000-დან 1-მდე პირში)</w:t>
      </w:r>
    </w:p>
    <w:p w14:paraId="3065B507" w14:textId="035443B7" w:rsidR="00E12BFD" w:rsidRPr="006E3E26" w:rsidRDefault="00E12BFD" w:rsidP="00831651">
      <w:pPr>
        <w:pStyle w:val="ListParagraph"/>
        <w:numPr>
          <w:ilvl w:val="0"/>
          <w:numId w:val="2"/>
        </w:numPr>
        <w:ind w:left="180" w:right="-360" w:hanging="270"/>
        <w:jc w:val="both"/>
        <w:rPr>
          <w:sz w:val="21"/>
          <w:szCs w:val="21"/>
          <w:lang w:val="ka-GE"/>
        </w:rPr>
      </w:pPr>
      <w:r w:rsidRPr="006E3E26">
        <w:rPr>
          <w:sz w:val="21"/>
          <w:szCs w:val="21"/>
          <w:lang w:val="ka-GE"/>
        </w:rPr>
        <w:t>მხედველობის დროებითი დაკარგვა</w:t>
      </w:r>
    </w:p>
    <w:p w14:paraId="1FBA4309" w14:textId="77777777" w:rsidR="00E12BFD" w:rsidRPr="006E3E26" w:rsidRDefault="00E12BFD" w:rsidP="00831651">
      <w:pPr>
        <w:ind w:left="180" w:right="-360" w:hanging="270"/>
        <w:jc w:val="both"/>
        <w:rPr>
          <w:b/>
          <w:bCs/>
          <w:sz w:val="21"/>
          <w:szCs w:val="21"/>
          <w:lang w:val="ka-GE"/>
        </w:rPr>
      </w:pPr>
      <w:r w:rsidRPr="006E3E26">
        <w:rPr>
          <w:b/>
          <w:bCs/>
          <w:sz w:val="21"/>
          <w:szCs w:val="21"/>
          <w:lang w:val="ka-GE"/>
        </w:rPr>
        <w:t xml:space="preserve">ძალიან იშვიათი  </w:t>
      </w:r>
      <w:r w:rsidRPr="006E3E26">
        <w:rPr>
          <w:b/>
          <w:bCs/>
          <w:sz w:val="21"/>
          <w:szCs w:val="21"/>
        </w:rPr>
        <w:t>(</w:t>
      </w:r>
      <w:r w:rsidRPr="006E3E26">
        <w:rPr>
          <w:b/>
          <w:bCs/>
          <w:sz w:val="21"/>
          <w:szCs w:val="21"/>
          <w:lang w:val="ka-GE"/>
        </w:rPr>
        <w:t>შეიძლება განვითარდეს 10000-დან 1-მდე პირში)</w:t>
      </w:r>
    </w:p>
    <w:p w14:paraId="673842C3" w14:textId="77EF13ED" w:rsidR="00E12BFD" w:rsidRPr="006E3E26" w:rsidRDefault="00E12BFD" w:rsidP="00831651">
      <w:pPr>
        <w:pStyle w:val="ListParagraph"/>
        <w:numPr>
          <w:ilvl w:val="0"/>
          <w:numId w:val="2"/>
        </w:numPr>
        <w:ind w:left="180" w:right="-360" w:hanging="270"/>
        <w:jc w:val="both"/>
        <w:rPr>
          <w:sz w:val="21"/>
          <w:szCs w:val="21"/>
          <w:lang w:val="ka-GE"/>
        </w:rPr>
      </w:pPr>
      <w:r w:rsidRPr="006E3E26">
        <w:rPr>
          <w:sz w:val="21"/>
          <w:szCs w:val="21"/>
          <w:lang w:val="ka-GE"/>
        </w:rPr>
        <w:t>ფილტვის დანაწიბურება, რამაც შეიძლება გამოიწვიოს ქოშინი და/ან ხველა (ფილტვის ფიბროზი)</w:t>
      </w:r>
    </w:p>
    <w:p w14:paraId="167DECB8" w14:textId="29DC5712" w:rsidR="00E12BFD" w:rsidRPr="006E3E26" w:rsidRDefault="00E12BFD" w:rsidP="00831651">
      <w:pPr>
        <w:pStyle w:val="ListParagraph"/>
        <w:ind w:left="-180" w:right="-360"/>
        <w:jc w:val="both"/>
        <w:rPr>
          <w:sz w:val="21"/>
          <w:szCs w:val="21"/>
          <w:lang w:val="ka-GE"/>
        </w:rPr>
      </w:pPr>
    </w:p>
    <w:p w14:paraId="05051DA4" w14:textId="73BEBBDA" w:rsidR="00E12BFD" w:rsidRPr="006E3E26" w:rsidRDefault="00E12BFD" w:rsidP="00831651">
      <w:pPr>
        <w:ind w:left="-180" w:right="-360"/>
        <w:jc w:val="both"/>
        <w:rPr>
          <w:b/>
          <w:bCs/>
          <w:sz w:val="21"/>
          <w:szCs w:val="21"/>
          <w:lang w:val="ka-GE"/>
        </w:rPr>
      </w:pPr>
      <w:r w:rsidRPr="006E3E26">
        <w:rPr>
          <w:b/>
          <w:bCs/>
          <w:sz w:val="21"/>
          <w:szCs w:val="21"/>
          <w:lang w:val="ka-GE"/>
        </w:rPr>
        <w:t xml:space="preserve">უცნობია (სიხშირე შეუძლებელია შეფასდეს ხელმისაწვდომი მონაცემების საფუძველზე) </w:t>
      </w:r>
    </w:p>
    <w:p w14:paraId="52107A87" w14:textId="4E2DFFF3"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 xml:space="preserve">  კარბოპლატინით მკურნალობის შედეგად მიღებული სიმსივნეები (მეორადი ავთვისებიანი სიმსივნეები)</w:t>
      </w:r>
    </w:p>
    <w:p w14:paraId="55C0EF82" w14:textId="3AD86180"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დისკომფროტი გამოწვეული მაღალი ტემპერატურით სისხლის თეთრი უჯრედების შემცირებული რაოდენობის გამო (ფებრილური ნეიტროპენია)</w:t>
      </w:r>
    </w:p>
    <w:p w14:paraId="1A213468" w14:textId="7E5E8438"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სიმპტომების ჯგუფი, როგორიცაა თავის ტკივილი, გონების შეცლილი მუშაობა, კრუნჩხვები და დარღვეული მხედველობა (ამღვრეული მხედველობიდან მხედველობის დაკარგვამდე). ეს არის შექცევადი უკანა ლეიკოენცეფალოპათიის სინდრომი, იშვიათი ნევროლოგიური დარღვევა</w:t>
      </w:r>
    </w:p>
    <w:p w14:paraId="0B03466B" w14:textId="0914FF2E" w:rsidR="00E12BFD" w:rsidRPr="006E3E26" w:rsidRDefault="00E12BFD" w:rsidP="00831651">
      <w:pPr>
        <w:pStyle w:val="ListParagraph"/>
        <w:numPr>
          <w:ilvl w:val="0"/>
          <w:numId w:val="2"/>
        </w:numPr>
        <w:ind w:left="180" w:right="-360"/>
        <w:jc w:val="both"/>
        <w:rPr>
          <w:sz w:val="21"/>
          <w:szCs w:val="21"/>
          <w:lang w:val="ka-GE"/>
        </w:rPr>
      </w:pPr>
      <w:r w:rsidRPr="006E3E26">
        <w:rPr>
          <w:sz w:val="21"/>
          <w:szCs w:val="21"/>
          <w:lang w:val="ka-GE"/>
        </w:rPr>
        <w:t>პირის სიმშრალე, დაღლილობა და თავის ტკივილი ორგანიზმიდან სითხის ჭარბი დაკარგვის გამო (დეჰიდრატაცია)</w:t>
      </w:r>
    </w:p>
    <w:p w14:paraId="17FABC42" w14:textId="711B3C98" w:rsidR="00E12BFD"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მადის დაკარგვა, ანორექსია</w:t>
      </w:r>
    </w:p>
    <w:p w14:paraId="5DE0EA76" w14:textId="13AB4760" w:rsidR="00E12BFD"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პანკრეატიტი</w:t>
      </w:r>
    </w:p>
    <w:p w14:paraId="2CDDDFC7" w14:textId="5B13F8F0"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ინსულტი (სახის, მხრის, ან ფეხის უეცარი დაბუჟება ან სისუსტე, განსაკუთრებით ორგანიზმის ერთ მხარეს)</w:t>
      </w:r>
    </w:p>
    <w:p w14:paraId="2CC9EC27"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მძიმე ხარისხის ღვიძლის დისფუნქცია, ღვიძლის უჯრედების დაზიანება ან სიკვდილი</w:t>
      </w:r>
    </w:p>
    <w:p w14:paraId="7B8FFD61"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გულის უკმარისობა</w:t>
      </w:r>
    </w:p>
    <w:p w14:paraId="35626306"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სისხლძარღვის დახშობა (ემბოლია ან ვენის ოკლუზიური დაავადება), ფეხის/მხრის შეშუპება ან მგრძნობელობა</w:t>
      </w:r>
    </w:p>
    <w:p w14:paraId="6FBDFB9D"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სისხლის წნევის ცვლილებები (ჰიპერტენზია ან ჰიპოტენზია)</w:t>
      </w:r>
    </w:p>
    <w:p w14:paraId="27D575A0"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კანის დარღვევები, როგორიცაა ჭინჭრიც ციება, გამონაყარი, კანის სიწითლე (ერითემა) და ქავილი</w:t>
      </w:r>
    </w:p>
    <w:p w14:paraId="661EE472"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ინექციის შეყვანის ადგილას შეშუპება ან ტკვილი</w:t>
      </w:r>
    </w:p>
    <w:p w14:paraId="6B24880A"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სისხლის წითელი უჯრედების შემცირებული რაოდენობა, რაც გამოწვეულია მათი ჭარბი დაშლის შედეგად (ჰემოლიზური ანემია)</w:t>
      </w:r>
    </w:p>
    <w:p w14:paraId="62698566"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ფსიქიკური ცვლილებები (ენცეფალოპათია)</w:t>
      </w:r>
    </w:p>
    <w:p w14:paraId="594C9355" w14:textId="77777777"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ფილტვის ინფექცია</w:t>
      </w:r>
    </w:p>
    <w:p w14:paraId="5ED656FE" w14:textId="77BB6FFD" w:rsidR="00AF4269" w:rsidRPr="006E3E26" w:rsidRDefault="00AF4269" w:rsidP="00831651">
      <w:pPr>
        <w:pStyle w:val="ListParagraph"/>
        <w:numPr>
          <w:ilvl w:val="0"/>
          <w:numId w:val="2"/>
        </w:numPr>
        <w:ind w:left="180" w:right="-360"/>
        <w:jc w:val="both"/>
        <w:rPr>
          <w:sz w:val="21"/>
          <w:szCs w:val="21"/>
          <w:lang w:val="ka-GE"/>
        </w:rPr>
      </w:pPr>
      <w:r w:rsidRPr="006E3E26">
        <w:rPr>
          <w:sz w:val="21"/>
          <w:szCs w:val="21"/>
          <w:lang w:val="ka-GE"/>
        </w:rPr>
        <w:t>კუნთებში კრუნჩხვები, სისუსტე, კონფუზია, მხედველობის დაკარგვა ან დარღვევა, გულის რიტმის დარღვევა, თირკმლის უკმარისობა, სისხლის ანალიზის ნორმიდან გადახრილი შედეგები (სიმსივნის ლიზისის სინდრომის სიმპტომები, რაც შეიძლება გამოწვეული იყოს სიმსივნის უჯრედების სწრაფი დაშლით) (იხილეთ პარაგრაფი 2).</w:t>
      </w:r>
    </w:p>
    <w:p w14:paraId="6CC43804" w14:textId="3EA5DC14" w:rsidR="00AF4269" w:rsidRPr="006E3E26" w:rsidRDefault="00AF4269" w:rsidP="00831651">
      <w:pPr>
        <w:pStyle w:val="ListParagraph"/>
        <w:ind w:left="180" w:right="-360" w:hanging="360"/>
        <w:jc w:val="both"/>
        <w:rPr>
          <w:sz w:val="21"/>
          <w:szCs w:val="21"/>
          <w:lang w:val="ka-GE"/>
        </w:rPr>
      </w:pPr>
    </w:p>
    <w:p w14:paraId="7A1A6386" w14:textId="4322F93F" w:rsidR="00AF4269" w:rsidRPr="006E3E26" w:rsidRDefault="00AF4269" w:rsidP="00831651">
      <w:pPr>
        <w:ind w:left="-180" w:right="-360"/>
        <w:jc w:val="both"/>
        <w:rPr>
          <w:b/>
          <w:bCs/>
          <w:sz w:val="21"/>
          <w:szCs w:val="21"/>
          <w:lang w:val="ka-GE"/>
        </w:rPr>
      </w:pPr>
      <w:r w:rsidRPr="006E3E26">
        <w:rPr>
          <w:b/>
          <w:bCs/>
          <w:sz w:val="21"/>
          <w:szCs w:val="21"/>
          <w:lang w:val="ka-GE"/>
        </w:rPr>
        <w:t>კარბოპლატინმა შეიძლება გამოიწვიოს სისხლთან, ღვიძლთან და თირკმელთან დაკავშირებული პრობლემები</w:t>
      </w:r>
      <w:r w:rsidR="008D5590" w:rsidRPr="006E3E26">
        <w:rPr>
          <w:b/>
          <w:bCs/>
          <w:sz w:val="21"/>
          <w:szCs w:val="21"/>
          <w:lang w:val="ka-GE"/>
        </w:rPr>
        <w:t xml:space="preserve">. თქვენი ექიმი აიღებს სისხლის ნიმუშებს ამ პრობლემების შესამოწმებლად. </w:t>
      </w:r>
    </w:p>
    <w:p w14:paraId="2FC0C473" w14:textId="03D1CD09" w:rsidR="008D5590" w:rsidRPr="006E3E26" w:rsidRDefault="008D5590" w:rsidP="00831651">
      <w:pPr>
        <w:ind w:left="-180" w:right="-360"/>
        <w:jc w:val="both"/>
        <w:rPr>
          <w:b/>
          <w:bCs/>
          <w:sz w:val="21"/>
          <w:szCs w:val="21"/>
          <w:lang w:val="ka-GE"/>
        </w:rPr>
      </w:pPr>
      <w:r w:rsidRPr="006E3E26">
        <w:rPr>
          <w:b/>
          <w:bCs/>
          <w:sz w:val="21"/>
          <w:szCs w:val="21"/>
          <w:lang w:val="ka-GE"/>
        </w:rPr>
        <w:t>გვერდითი ეფექტების შეტყობინება</w:t>
      </w:r>
    </w:p>
    <w:p w14:paraId="22B3842D" w14:textId="77E066ED" w:rsidR="008D5590" w:rsidRPr="006E3E26" w:rsidRDefault="008D5590" w:rsidP="00831651">
      <w:pPr>
        <w:ind w:left="-180" w:right="-360"/>
        <w:jc w:val="both"/>
        <w:rPr>
          <w:sz w:val="21"/>
          <w:szCs w:val="21"/>
          <w:lang w:val="ka-GE"/>
        </w:rPr>
      </w:pPr>
      <w:r w:rsidRPr="006E3E26">
        <w:rPr>
          <w:sz w:val="21"/>
          <w:szCs w:val="21"/>
          <w:lang w:val="ka-GE"/>
        </w:rPr>
        <w:t xml:space="preserve">გვერდითი ეფექტების განვითარების შემთხვევაში, მიმართეთ ექიმს, ფარმაცევტს ან ექთანს. ეს მოიცავს შესაძლო გვერდით ეფექტებს, რომელიც არ არის ჩამოთვლილი ამ ინსტრუქციაში. თქვენ აგრეთვე შეგიძლიათ გვერდითი ეფექტების შესახებ ინფორმაციის მიწოდება უშუალოდ, ყვითელი ბარათის სქემის ვებსაიტის მეშვეობით: </w:t>
      </w:r>
      <w:hyperlink r:id="rId8" w:history="1">
        <w:r w:rsidRPr="006E3E26">
          <w:rPr>
            <w:rStyle w:val="Hyperlink"/>
            <w:sz w:val="21"/>
            <w:szCs w:val="21"/>
            <w:lang w:val="ka-GE"/>
          </w:rPr>
          <w:t>www.mhra.gov.uk/yellow</w:t>
        </w:r>
      </w:hyperlink>
      <w:r w:rsidRPr="006E3E26">
        <w:rPr>
          <w:sz w:val="21"/>
          <w:szCs w:val="21"/>
          <w:lang w:val="ka-GE"/>
        </w:rPr>
        <w:t xml:space="preserve"> card ან მოიძიეთ MHRA Yellow Card Google Play-ში ან  Apple App Store-ში.</w:t>
      </w:r>
    </w:p>
    <w:p w14:paraId="76D99CC9" w14:textId="6A6A24F4" w:rsidR="008D5590" w:rsidRPr="006E3E26" w:rsidRDefault="008D5590" w:rsidP="00831651">
      <w:pPr>
        <w:ind w:left="-180" w:right="-360"/>
        <w:jc w:val="both"/>
        <w:rPr>
          <w:sz w:val="21"/>
          <w:szCs w:val="21"/>
          <w:lang w:val="ka-GE"/>
        </w:rPr>
      </w:pPr>
      <w:r w:rsidRPr="006E3E26">
        <w:rPr>
          <w:sz w:val="21"/>
          <w:szCs w:val="21"/>
          <w:lang w:val="ka-GE"/>
        </w:rPr>
        <w:t>გვერდითი ეფექტების შეტყობინებით თქვენ დაეხმარებით ამ პრეპარატის უსაფრთხოების შესახებ მეტი ინფორმაციის მოპოვების საქმეში.</w:t>
      </w:r>
    </w:p>
    <w:p w14:paraId="630F03C5" w14:textId="77777777" w:rsidR="00E12BFD" w:rsidRPr="006E3E26" w:rsidRDefault="00E12BFD" w:rsidP="00831651">
      <w:pPr>
        <w:pStyle w:val="ListParagraph"/>
        <w:ind w:left="-180" w:right="-360"/>
        <w:jc w:val="both"/>
        <w:rPr>
          <w:sz w:val="21"/>
          <w:szCs w:val="21"/>
          <w:lang w:val="ka-GE"/>
        </w:rPr>
      </w:pPr>
    </w:p>
    <w:p w14:paraId="744FD53D" w14:textId="60C6138B" w:rsidR="00773A94" w:rsidRPr="006E3E26" w:rsidRDefault="008D5590" w:rsidP="00831651">
      <w:pPr>
        <w:pStyle w:val="ListParagraph"/>
        <w:numPr>
          <w:ilvl w:val="0"/>
          <w:numId w:val="1"/>
        </w:numPr>
        <w:ind w:left="-180" w:right="-360" w:firstLine="0"/>
        <w:jc w:val="both"/>
        <w:rPr>
          <w:b/>
          <w:bCs/>
          <w:sz w:val="21"/>
          <w:szCs w:val="21"/>
          <w:lang w:val="ka-GE"/>
        </w:rPr>
      </w:pPr>
      <w:r w:rsidRPr="006E3E26">
        <w:rPr>
          <w:b/>
          <w:bCs/>
          <w:sz w:val="21"/>
          <w:szCs w:val="21"/>
          <w:lang w:val="ka-GE"/>
        </w:rPr>
        <w:t>როგორ ინახება კარბოპლატინი ვენუს ფარმა</w:t>
      </w:r>
    </w:p>
    <w:p w14:paraId="66E3DBF0" w14:textId="77777777" w:rsidR="008D5590" w:rsidRPr="006E3E26" w:rsidRDefault="008D5590" w:rsidP="00831651">
      <w:pPr>
        <w:pStyle w:val="ListParagraph"/>
        <w:ind w:left="-180" w:right="-360"/>
        <w:jc w:val="both"/>
        <w:rPr>
          <w:sz w:val="21"/>
          <w:szCs w:val="21"/>
          <w:lang w:val="ka-GE"/>
        </w:rPr>
      </w:pPr>
      <w:r w:rsidRPr="006E3E26">
        <w:rPr>
          <w:sz w:val="21"/>
          <w:szCs w:val="21"/>
          <w:lang w:val="ka-GE"/>
        </w:rPr>
        <w:t xml:space="preserve">შეინახეთ ეს პრეპარატი ბავშვებისთვის მიუწვდომელ ადგილას. </w:t>
      </w:r>
    </w:p>
    <w:p w14:paraId="0859B6B7" w14:textId="20F83286" w:rsidR="008D5590" w:rsidRPr="006E3E26" w:rsidRDefault="008D5590" w:rsidP="00831651">
      <w:pPr>
        <w:pStyle w:val="ListParagraph"/>
        <w:ind w:left="-180" w:right="-360"/>
        <w:jc w:val="both"/>
        <w:rPr>
          <w:sz w:val="21"/>
          <w:szCs w:val="21"/>
          <w:lang w:val="ka-GE"/>
        </w:rPr>
      </w:pPr>
      <w:r w:rsidRPr="006E3E26">
        <w:rPr>
          <w:sz w:val="21"/>
          <w:szCs w:val="21"/>
          <w:lang w:val="ka-GE"/>
        </w:rPr>
        <w:t>არ გამოიყენოთ ეს მედიკამენტი ვარგისიანობის ვადის გასვლის შემდეგ, რომელიც მითითებულია ეტიკეტზე ”EXP” წარწერის შემდეგ. ვარგისიანობის ვადა აღნიშნავს იმ თვის ბოლო დღეს.</w:t>
      </w:r>
    </w:p>
    <w:p w14:paraId="6CB70B07" w14:textId="4630F99E" w:rsidR="008D5590" w:rsidRPr="006E3E26" w:rsidRDefault="008D5590" w:rsidP="00831651">
      <w:pPr>
        <w:pStyle w:val="ListParagraph"/>
        <w:ind w:left="-180" w:right="-360"/>
        <w:jc w:val="both"/>
        <w:rPr>
          <w:sz w:val="21"/>
          <w:szCs w:val="21"/>
          <w:lang w:val="ka-GE"/>
        </w:rPr>
      </w:pPr>
      <w:r w:rsidRPr="006E3E26">
        <w:rPr>
          <w:sz w:val="21"/>
          <w:szCs w:val="21"/>
          <w:lang w:val="ka-GE"/>
        </w:rPr>
        <w:t>პრეპარატი არ შეინახოთ მაცივარში ან არ გაყინოთ.</w:t>
      </w:r>
    </w:p>
    <w:p w14:paraId="5FE50B26" w14:textId="1460ED1A" w:rsidR="008D5590" w:rsidRPr="006E3E26" w:rsidRDefault="00EC6B7D" w:rsidP="00831651">
      <w:pPr>
        <w:pStyle w:val="ListParagraph"/>
        <w:ind w:left="-180" w:right="-360"/>
        <w:jc w:val="both"/>
        <w:rPr>
          <w:sz w:val="21"/>
          <w:szCs w:val="21"/>
          <w:lang w:val="ka-GE"/>
        </w:rPr>
      </w:pPr>
      <w:r w:rsidRPr="006E3E26">
        <w:rPr>
          <w:sz w:val="21"/>
          <w:szCs w:val="21"/>
          <w:lang w:val="ka-GE"/>
        </w:rPr>
        <w:t>შეინახეთ ფლაკონი მუყაოს გარეთა კოლოფში სინათლისგან დაცვის მიზნით.</w:t>
      </w:r>
    </w:p>
    <w:p w14:paraId="6574CB65" w14:textId="11085567" w:rsidR="00EC6B7D" w:rsidRPr="006E3E26" w:rsidRDefault="00EC6B7D" w:rsidP="00831651">
      <w:pPr>
        <w:pStyle w:val="ListParagraph"/>
        <w:ind w:left="-180" w:right="-360"/>
        <w:jc w:val="both"/>
        <w:rPr>
          <w:sz w:val="21"/>
          <w:szCs w:val="21"/>
          <w:lang w:val="ka-GE"/>
        </w:rPr>
      </w:pPr>
      <w:r w:rsidRPr="006E3E26">
        <w:rPr>
          <w:sz w:val="21"/>
          <w:szCs w:val="21"/>
          <w:lang w:val="ka-GE"/>
        </w:rPr>
        <w:t>გამოყენებისას: გამოვლინდა, რომ ქიმიური და ფიზიკური მდგრადობა გამოყენებისას შენარჩუნებულია 24 საათის განმავლობაში ოთახის ტემპერატურაზე  და 30 საათის განმავლობაში 2-8</w:t>
      </w:r>
      <w:r w:rsidRPr="006E3E26">
        <w:rPr>
          <w:sz w:val="21"/>
          <w:szCs w:val="21"/>
          <w:vertAlign w:val="superscript"/>
        </w:rPr>
        <w:t>0</w:t>
      </w:r>
      <w:r w:rsidRPr="006E3E26">
        <w:rPr>
          <w:sz w:val="21"/>
          <w:szCs w:val="21"/>
        </w:rPr>
        <w:t xml:space="preserve">C </w:t>
      </w:r>
      <w:r w:rsidRPr="006E3E26">
        <w:rPr>
          <w:sz w:val="21"/>
          <w:szCs w:val="21"/>
          <w:lang w:val="ka-GE"/>
        </w:rPr>
        <w:t>ტემპერატურაზე.</w:t>
      </w:r>
    </w:p>
    <w:p w14:paraId="4C7D8347" w14:textId="77777777" w:rsidR="00525036" w:rsidRPr="006E3E26" w:rsidRDefault="00EC6B7D" w:rsidP="00831651">
      <w:pPr>
        <w:pStyle w:val="ListParagraph"/>
        <w:ind w:left="-180" w:right="-360"/>
        <w:jc w:val="both"/>
        <w:rPr>
          <w:sz w:val="21"/>
          <w:szCs w:val="21"/>
          <w:lang w:val="ka-GE"/>
        </w:rPr>
      </w:pPr>
      <w:r w:rsidRPr="006E3E26">
        <w:rPr>
          <w:sz w:val="21"/>
          <w:szCs w:val="21"/>
          <w:lang w:val="ka-GE"/>
        </w:rPr>
        <w:t>მიკრობიოლოგიური თვალთახედვიდან, პრეპარატი დაუყოვნებლივ უნდა გამოიყენონ. თუ არ გამოიყენება დაუყოვნებლი</w:t>
      </w:r>
      <w:r w:rsidR="00525036" w:rsidRPr="006E3E26">
        <w:rPr>
          <w:sz w:val="21"/>
          <w:szCs w:val="21"/>
          <w:lang w:val="ka-GE"/>
        </w:rPr>
        <w:t>ვ,</w:t>
      </w:r>
      <w:r w:rsidRPr="006E3E26">
        <w:rPr>
          <w:sz w:val="21"/>
          <w:szCs w:val="21"/>
          <w:lang w:val="ka-GE"/>
        </w:rPr>
        <w:t xml:space="preserve"> შენახვის დრო და პირობები  გამოყენებამდე მომხმარებლის პასუხისმგებლობაა </w:t>
      </w:r>
      <w:r w:rsidR="00525036" w:rsidRPr="006E3E26">
        <w:rPr>
          <w:sz w:val="21"/>
          <w:szCs w:val="21"/>
          <w:lang w:val="ka-GE"/>
        </w:rPr>
        <w:t xml:space="preserve">და </w:t>
      </w:r>
      <w:r w:rsidRPr="006E3E26">
        <w:rPr>
          <w:sz w:val="21"/>
          <w:szCs w:val="21"/>
          <w:lang w:val="ka-GE"/>
        </w:rPr>
        <w:t>ჩვეულებრისამებრ არ უნდა აღემატებოდეს 24 საათს 2-8</w:t>
      </w:r>
      <w:r w:rsidRPr="006E3E26">
        <w:rPr>
          <w:sz w:val="21"/>
          <w:szCs w:val="21"/>
          <w:vertAlign w:val="superscript"/>
        </w:rPr>
        <w:t>0</w:t>
      </w:r>
      <w:r w:rsidRPr="006E3E26">
        <w:rPr>
          <w:sz w:val="21"/>
          <w:szCs w:val="21"/>
        </w:rPr>
        <w:t xml:space="preserve">C </w:t>
      </w:r>
      <w:r w:rsidRPr="006E3E26">
        <w:rPr>
          <w:sz w:val="21"/>
          <w:szCs w:val="21"/>
          <w:lang w:val="ka-GE"/>
        </w:rPr>
        <w:t xml:space="preserve">ტემპერატურაზე, თუ განზავება არ  მოხდა კონტროლირებად და სათანადო ასეპტიკურ პირობებში.  </w:t>
      </w:r>
    </w:p>
    <w:p w14:paraId="4373E8F0" w14:textId="4B238C27" w:rsidR="00525036" w:rsidRPr="00831651" w:rsidRDefault="00525036" w:rsidP="00831651">
      <w:pPr>
        <w:pStyle w:val="ListParagraph"/>
        <w:ind w:left="-180" w:right="-360"/>
        <w:jc w:val="both"/>
        <w:rPr>
          <w:sz w:val="21"/>
          <w:szCs w:val="21"/>
          <w:lang w:val="ka-GE"/>
        </w:rPr>
      </w:pPr>
      <w:r w:rsidRPr="006E3E26">
        <w:rPr>
          <w:sz w:val="21"/>
          <w:szCs w:val="21"/>
          <w:lang w:val="ka-GE"/>
        </w:rPr>
        <w:t>არ შეურიოთ მედიკამენტი გამდინარე წყალს ან საყოფაცოხოვრებო ნაგავს. ჰკითხეთ ფარმაცევტს, თუ როგორ უნდა გადააგდოთ გამოუყენებელი მედიკამენტები. ეს ზომები ხელს შეუწყობს გარემოს დაცვას.</w:t>
      </w:r>
    </w:p>
    <w:p w14:paraId="0BE746D8" w14:textId="77777777" w:rsidR="008D5590" w:rsidRPr="006E3E26" w:rsidRDefault="008D5590" w:rsidP="00831651">
      <w:pPr>
        <w:pStyle w:val="ListParagraph"/>
        <w:ind w:left="-180" w:right="-360"/>
        <w:jc w:val="both"/>
        <w:rPr>
          <w:sz w:val="21"/>
          <w:szCs w:val="21"/>
          <w:lang w:val="ka-GE"/>
        </w:rPr>
      </w:pPr>
    </w:p>
    <w:p w14:paraId="50BC2696" w14:textId="5360A922" w:rsidR="00525036" w:rsidRPr="006E3E26" w:rsidRDefault="00525036" w:rsidP="00831651">
      <w:pPr>
        <w:pStyle w:val="ListParagraph"/>
        <w:numPr>
          <w:ilvl w:val="0"/>
          <w:numId w:val="1"/>
        </w:numPr>
        <w:autoSpaceDE w:val="0"/>
        <w:autoSpaceDN w:val="0"/>
        <w:adjustRightInd w:val="0"/>
        <w:snapToGrid w:val="0"/>
        <w:spacing w:after="0" w:line="276" w:lineRule="auto"/>
        <w:ind w:left="-180" w:right="-360" w:firstLine="0"/>
        <w:rPr>
          <w:rFonts w:eastAsia="Times New Roman" w:cstheme="minorHAnsi"/>
          <w:b/>
          <w:bCs/>
          <w:color w:val="000000"/>
          <w:sz w:val="21"/>
          <w:szCs w:val="21"/>
          <w:lang w:val="ka-GE"/>
        </w:rPr>
      </w:pPr>
      <w:r w:rsidRPr="006E3E26">
        <w:rPr>
          <w:rFonts w:eastAsia="Times New Roman" w:cstheme="minorHAnsi"/>
          <w:b/>
          <w:bCs/>
          <w:color w:val="000000"/>
          <w:sz w:val="21"/>
          <w:szCs w:val="21"/>
          <w:lang w:val="ka-GE"/>
        </w:rPr>
        <w:t xml:space="preserve"> </w:t>
      </w:r>
      <w:r w:rsidRPr="006E3E26">
        <w:rPr>
          <w:rFonts w:cstheme="minorHAnsi"/>
          <w:b/>
          <w:bCs/>
          <w:sz w:val="21"/>
          <w:szCs w:val="21"/>
          <w:lang w:val="ka-GE"/>
        </w:rPr>
        <w:t>შეფუთვის შემადგენლობა და სხვა ინფორმაცია</w:t>
      </w:r>
    </w:p>
    <w:p w14:paraId="3E4557A4" w14:textId="74291620" w:rsidR="00525036" w:rsidRPr="006E3E26" w:rsidRDefault="00525036"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რას შეიცავს კარბოპლატინი ვენუს ფარმა</w:t>
      </w:r>
    </w:p>
    <w:p w14:paraId="6742B3DF" w14:textId="04FB61BC" w:rsidR="00525036" w:rsidRPr="006E3E26" w:rsidRDefault="00525036"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p>
    <w:p w14:paraId="3AE1161B" w14:textId="7B29D097" w:rsidR="00525036" w:rsidRPr="006E3E26" w:rsidRDefault="00525036"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საინფუზიო ხსნარის კონცენტრატის 1 მლ შეიცავს 10მგ კარბოპლატინს.</w:t>
      </w:r>
    </w:p>
    <w:p w14:paraId="028D26BC" w14:textId="4D48E958" w:rsidR="00525036"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15 მლ </w:t>
      </w:r>
      <w:r w:rsidR="00525036" w:rsidRPr="006E3E26">
        <w:rPr>
          <w:rFonts w:eastAsia="Times New Roman" w:cstheme="minorHAnsi"/>
          <w:bCs/>
          <w:color w:val="000000"/>
          <w:sz w:val="21"/>
          <w:szCs w:val="21"/>
          <w:lang w:val="ka-GE"/>
        </w:rPr>
        <w:t>საინფუზიო ხსნარის კონცენტრატის</w:t>
      </w:r>
      <w:r w:rsidRPr="006E3E26">
        <w:rPr>
          <w:rFonts w:eastAsia="Times New Roman" w:cstheme="minorHAnsi"/>
          <w:bCs/>
          <w:color w:val="000000"/>
          <w:sz w:val="21"/>
          <w:szCs w:val="21"/>
          <w:lang w:val="ka-GE"/>
        </w:rPr>
        <w:t xml:space="preserve"> შემცველი</w:t>
      </w:r>
      <w:r w:rsidR="00525036" w:rsidRPr="006E3E26">
        <w:rPr>
          <w:rFonts w:eastAsia="Times New Roman" w:cstheme="minorHAnsi"/>
          <w:bCs/>
          <w:color w:val="000000"/>
          <w:sz w:val="21"/>
          <w:szCs w:val="21"/>
          <w:lang w:val="ka-GE"/>
        </w:rPr>
        <w:t xml:space="preserve">  თითოეული ფლაკონი შეიცავს 1</w:t>
      </w:r>
      <w:r w:rsidRPr="006E3E26">
        <w:rPr>
          <w:rFonts w:eastAsia="Times New Roman" w:cstheme="minorHAnsi"/>
          <w:bCs/>
          <w:color w:val="000000"/>
          <w:sz w:val="21"/>
          <w:szCs w:val="21"/>
          <w:lang w:val="ka-GE"/>
        </w:rPr>
        <w:t>5</w:t>
      </w:r>
      <w:r w:rsidR="00525036" w:rsidRPr="006E3E26">
        <w:rPr>
          <w:rFonts w:eastAsia="Times New Roman" w:cstheme="minorHAnsi"/>
          <w:bCs/>
          <w:color w:val="000000"/>
          <w:sz w:val="21"/>
          <w:szCs w:val="21"/>
          <w:lang w:val="ka-GE"/>
        </w:rPr>
        <w:t>0მგ კარბოპლატინს.</w:t>
      </w:r>
    </w:p>
    <w:p w14:paraId="2D6B6825" w14:textId="220BFD63"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45 მლ საინფუზიო ხსნარის კონცენტრატის შემცველი  თითოეული ფლაკონი შეიცავს 450მგ კარბოპლატინს.</w:t>
      </w:r>
    </w:p>
    <w:p w14:paraId="410493A2" w14:textId="46EB191B"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სხვა კომპონენტები მოიცავს საინექციო წყალს. </w:t>
      </w:r>
    </w:p>
    <w:p w14:paraId="442EFACC" w14:textId="77777777"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p>
    <w:p w14:paraId="47907C7C" w14:textId="5C5F9A37" w:rsidR="009C1097" w:rsidRPr="006E3E26" w:rsidRDefault="009C1097" w:rsidP="00831651">
      <w:pPr>
        <w:autoSpaceDE w:val="0"/>
        <w:autoSpaceDN w:val="0"/>
        <w:adjustRightInd w:val="0"/>
        <w:snapToGrid w:val="0"/>
        <w:spacing w:after="0" w:line="276" w:lineRule="auto"/>
        <w:ind w:left="-180" w:right="-360"/>
        <w:rPr>
          <w:rFonts w:eastAsia="Times New Roman" w:cstheme="minorHAnsi"/>
          <w:b/>
          <w:color w:val="000000"/>
          <w:sz w:val="21"/>
          <w:szCs w:val="21"/>
          <w:lang w:val="ka-GE"/>
        </w:rPr>
      </w:pPr>
      <w:bookmarkStart w:id="1" w:name="_Hlk66201501"/>
      <w:r w:rsidRPr="006E3E26">
        <w:rPr>
          <w:rFonts w:eastAsia="Times New Roman" w:cstheme="minorHAnsi"/>
          <w:b/>
          <w:color w:val="000000"/>
          <w:sz w:val="21"/>
          <w:szCs w:val="21"/>
          <w:lang w:val="ka-GE"/>
        </w:rPr>
        <w:t xml:space="preserve">კარბოპლატინი ვენუს ფარმას აღწერა და შეფუთვის შემადგენლობა </w:t>
      </w:r>
    </w:p>
    <w:bookmarkEnd w:id="1"/>
    <w:p w14:paraId="0E342C1E" w14:textId="451F4497" w:rsidR="00525036"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საინფუზიო ხსნარის კონცენტრატი. კარბოპლატინი ვენუს ფარმა არის გამჭვირვალე, უფეროდან ღია ყვითელ შეფრილობამდე ხსნარი, რომელიც მიეწოდება 20მლ-იანი და 50მლ-იანი </w:t>
      </w:r>
      <w:r w:rsidRPr="006E3E26">
        <w:rPr>
          <w:rFonts w:eastAsia="Times New Roman" w:cstheme="minorHAnsi"/>
          <w:bCs/>
          <w:color w:val="000000"/>
          <w:sz w:val="21"/>
          <w:szCs w:val="21"/>
        </w:rPr>
        <w:t xml:space="preserve">I </w:t>
      </w:r>
      <w:r w:rsidRPr="006E3E26">
        <w:rPr>
          <w:rFonts w:eastAsia="Times New Roman" w:cstheme="minorHAnsi"/>
          <w:bCs/>
          <w:color w:val="000000"/>
          <w:sz w:val="21"/>
          <w:szCs w:val="21"/>
          <w:lang w:val="ka-GE"/>
        </w:rPr>
        <w:t xml:space="preserve">ტიპის ჩამოსხმული მინის ფლაკონით, რომელიც შესაბამისად შეიცავს 15 მლ  და 45მლ საინფუზიო ხსნარის კონცენტრატს. ფლაკონი დახურულია ომნიფლექსის რეზინის საცობით და დალუქულია ალუმინის მოსახსნელი ლუქით. </w:t>
      </w:r>
    </w:p>
    <w:p w14:paraId="5B974133" w14:textId="5F2507EA"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შეფუთვაში არის 1 ფლაკონი.</w:t>
      </w:r>
    </w:p>
    <w:p w14:paraId="2AAD76F9" w14:textId="5BB9F590"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p>
    <w:p w14:paraId="080E7D9E" w14:textId="58CE3AFD"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 xml:space="preserve">ყველა ზემოთ მითითებული ზომა შეიძლება არ იყოს გამოშვებული ბაზარზე. </w:t>
      </w:r>
    </w:p>
    <w:p w14:paraId="33F35391" w14:textId="77777777" w:rsidR="009C1097" w:rsidRPr="006E3E26" w:rsidRDefault="009C1097" w:rsidP="00831651">
      <w:pPr>
        <w:pStyle w:val="ListParagraph"/>
        <w:autoSpaceDE w:val="0"/>
        <w:autoSpaceDN w:val="0"/>
        <w:adjustRightInd w:val="0"/>
        <w:snapToGrid w:val="0"/>
        <w:spacing w:after="0" w:line="276" w:lineRule="auto"/>
        <w:ind w:left="-180" w:right="-360"/>
        <w:rPr>
          <w:rFonts w:ascii="Sylfaen" w:hAnsi="Sylfaen" w:cs="Sylfaen"/>
          <w:color w:val="1D2228"/>
          <w:sz w:val="21"/>
          <w:szCs w:val="21"/>
        </w:rPr>
      </w:pPr>
    </w:p>
    <w:p w14:paraId="7AB9F404" w14:textId="4C3DDAFF" w:rsidR="009C1097" w:rsidRPr="006E3E26" w:rsidRDefault="00FF64CF"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lastRenderedPageBreak/>
        <w:t>სავაჭრო ლიცენზიის</w:t>
      </w:r>
      <w:r w:rsidR="009C1097" w:rsidRPr="006E3E26">
        <w:rPr>
          <w:rFonts w:eastAsia="Times New Roman" w:cstheme="minorHAnsi"/>
          <w:b/>
          <w:color w:val="000000"/>
          <w:sz w:val="21"/>
          <w:szCs w:val="21"/>
          <w:lang w:val="ka-GE"/>
        </w:rPr>
        <w:t xml:space="preserve"> მფლობელი და მწარმოებელი</w:t>
      </w:r>
    </w:p>
    <w:p w14:paraId="4D038601" w14:textId="29E820AF" w:rsidR="009C1097" w:rsidRPr="006E3E26" w:rsidRDefault="00FF64CF"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სავაჭრო ლიცენზიის</w:t>
      </w:r>
      <w:r w:rsidR="009C1097" w:rsidRPr="006E3E26">
        <w:rPr>
          <w:rFonts w:eastAsia="Times New Roman" w:cstheme="minorHAnsi"/>
          <w:b/>
          <w:color w:val="000000"/>
          <w:sz w:val="21"/>
          <w:szCs w:val="21"/>
          <w:lang w:val="ka-GE"/>
        </w:rPr>
        <w:t xml:space="preserve"> მფლობელი</w:t>
      </w:r>
    </w:p>
    <w:p w14:paraId="3462048A" w14:textId="54E209DB"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Venus Pharma GmbH</w:t>
      </w:r>
    </w:p>
    <w:p w14:paraId="7EA0E741" w14:textId="0BE95619"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Am-Bahnhof 1-3</w:t>
      </w:r>
    </w:p>
    <w:p w14:paraId="1198AB2B" w14:textId="44BC46C8" w:rsidR="009C1097" w:rsidRPr="006E3E26" w:rsidRDefault="009C1097"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rPr>
        <w:t xml:space="preserve">59368, </w:t>
      </w:r>
      <w:r w:rsidR="00C056DC" w:rsidRPr="006E3E26">
        <w:rPr>
          <w:rFonts w:eastAsia="Times New Roman" w:cstheme="minorHAnsi"/>
          <w:bCs/>
          <w:color w:val="000000"/>
          <w:sz w:val="21"/>
          <w:szCs w:val="21"/>
          <w:lang w:val="ka-GE"/>
        </w:rPr>
        <w:t>ვერნე</w:t>
      </w:r>
    </w:p>
    <w:p w14:paraId="05F4358F" w14:textId="4F484478"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გერმანია</w:t>
      </w:r>
    </w:p>
    <w:p w14:paraId="3B06608A" w14:textId="77777777"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p>
    <w:p w14:paraId="2277859D" w14:textId="7EB25C34"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
          <w:color w:val="000000"/>
          <w:sz w:val="21"/>
          <w:szCs w:val="21"/>
          <w:lang w:val="ka-GE"/>
        </w:rPr>
      </w:pPr>
      <w:r w:rsidRPr="006E3E26">
        <w:rPr>
          <w:rFonts w:eastAsia="Times New Roman" w:cstheme="minorHAnsi"/>
          <w:b/>
          <w:color w:val="000000"/>
          <w:sz w:val="21"/>
          <w:szCs w:val="21"/>
          <w:lang w:val="ka-GE"/>
        </w:rPr>
        <w:t>მწარმოებელი</w:t>
      </w:r>
    </w:p>
    <w:p w14:paraId="1B884170" w14:textId="2DD715B4"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European Pharma Hub Kft.</w:t>
      </w:r>
    </w:p>
    <w:p w14:paraId="2F68665F" w14:textId="0355C9D7" w:rsidR="00C056DC"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rPr>
      </w:pPr>
      <w:r w:rsidRPr="006E3E26">
        <w:rPr>
          <w:rFonts w:eastAsia="Times New Roman" w:cstheme="minorHAnsi"/>
          <w:bCs/>
          <w:color w:val="000000"/>
          <w:sz w:val="21"/>
          <w:szCs w:val="21"/>
        </w:rPr>
        <w:t>Gorcsev Ivan Utca 5, Gyal, 2360</w:t>
      </w:r>
    </w:p>
    <w:p w14:paraId="204F734B" w14:textId="23EEF14A" w:rsidR="00525036" w:rsidRPr="006E3E26" w:rsidRDefault="00C056DC" w:rsidP="00831651">
      <w:pPr>
        <w:pStyle w:val="ListParagraph"/>
        <w:autoSpaceDE w:val="0"/>
        <w:autoSpaceDN w:val="0"/>
        <w:adjustRightInd w:val="0"/>
        <w:snapToGrid w:val="0"/>
        <w:spacing w:after="0" w:line="276" w:lineRule="auto"/>
        <w:ind w:left="-180" w:right="-360"/>
        <w:rPr>
          <w:rFonts w:eastAsia="Times New Roman" w:cstheme="minorHAnsi"/>
          <w:bCs/>
          <w:color w:val="000000"/>
          <w:sz w:val="21"/>
          <w:szCs w:val="21"/>
          <w:lang w:val="ka-GE"/>
        </w:rPr>
      </w:pPr>
      <w:r w:rsidRPr="006E3E26">
        <w:rPr>
          <w:rFonts w:eastAsia="Times New Roman" w:cstheme="minorHAnsi"/>
          <w:bCs/>
          <w:color w:val="000000"/>
          <w:sz w:val="21"/>
          <w:szCs w:val="21"/>
          <w:lang w:val="ka-GE"/>
        </w:rPr>
        <w:t>უნგრეთი</w:t>
      </w:r>
    </w:p>
    <w:p w14:paraId="3147E8A2" w14:textId="77777777" w:rsidR="00C056DC" w:rsidRPr="006E3E26" w:rsidRDefault="00C056DC" w:rsidP="00831651">
      <w:pPr>
        <w:pStyle w:val="ListParagraph"/>
        <w:ind w:left="-180" w:right="-360"/>
        <w:jc w:val="both"/>
        <w:rPr>
          <w:sz w:val="21"/>
          <w:szCs w:val="21"/>
          <w:lang w:val="ka-GE"/>
        </w:rPr>
      </w:pPr>
    </w:p>
    <w:p w14:paraId="5743D819" w14:textId="08E37154" w:rsidR="008D5590" w:rsidRPr="006E3E26" w:rsidRDefault="00C056DC" w:rsidP="00831651">
      <w:pPr>
        <w:pStyle w:val="ListParagraph"/>
        <w:ind w:left="-180" w:right="-360"/>
        <w:jc w:val="both"/>
        <w:rPr>
          <w:b/>
          <w:bCs/>
          <w:sz w:val="21"/>
          <w:szCs w:val="21"/>
          <w:lang w:val="ka-GE"/>
        </w:rPr>
      </w:pPr>
      <w:r w:rsidRPr="006E3E26">
        <w:rPr>
          <w:b/>
          <w:bCs/>
          <w:sz w:val="21"/>
          <w:szCs w:val="21"/>
          <w:lang w:val="ka-GE"/>
        </w:rPr>
        <w:t xml:space="preserve">ინსტრუქციის  ბოლო </w:t>
      </w:r>
      <w:r w:rsidR="006E3E26" w:rsidRPr="006E3E26">
        <w:rPr>
          <w:b/>
          <w:bCs/>
          <w:sz w:val="21"/>
          <w:szCs w:val="21"/>
          <w:lang w:val="ka-GE"/>
        </w:rPr>
        <w:t xml:space="preserve">გადახედვის </w:t>
      </w:r>
      <w:r w:rsidRPr="006E3E26">
        <w:rPr>
          <w:b/>
          <w:bCs/>
          <w:sz w:val="21"/>
          <w:szCs w:val="21"/>
          <w:lang w:val="ka-GE"/>
        </w:rPr>
        <w:t>თარიღია 09/2025.</w:t>
      </w:r>
    </w:p>
    <w:p w14:paraId="0DE8C171" w14:textId="6D8F2B3C" w:rsidR="00773A94" w:rsidRPr="006E3E26" w:rsidRDefault="00773A94" w:rsidP="00831651">
      <w:pPr>
        <w:pStyle w:val="ListParagraph"/>
        <w:ind w:left="-180" w:right="-360"/>
        <w:jc w:val="both"/>
        <w:rPr>
          <w:sz w:val="21"/>
          <w:szCs w:val="21"/>
          <w:lang w:val="ka-GE"/>
        </w:rPr>
      </w:pPr>
      <w:r w:rsidRPr="006E3E26">
        <w:rPr>
          <w:sz w:val="21"/>
          <w:szCs w:val="21"/>
          <w:lang w:val="ka-GE"/>
        </w:rPr>
        <w:t xml:space="preserve"> </w:t>
      </w:r>
    </w:p>
    <w:p w14:paraId="39D8A1CF" w14:textId="67B9F77C" w:rsidR="00773A94" w:rsidRPr="006E3E26" w:rsidRDefault="00FC20C0" w:rsidP="00831651">
      <w:pPr>
        <w:pStyle w:val="ListParagraph"/>
        <w:ind w:left="-180" w:right="-360"/>
        <w:jc w:val="both"/>
        <w:rPr>
          <w:b/>
          <w:bCs/>
          <w:sz w:val="21"/>
          <w:szCs w:val="21"/>
          <w:lang w:val="ka-GE"/>
        </w:rPr>
      </w:pPr>
      <w:r w:rsidRPr="006E3E26">
        <w:rPr>
          <w:b/>
          <w:bCs/>
          <w:sz w:val="21"/>
          <w:szCs w:val="21"/>
          <w:lang w:val="ka-GE"/>
        </w:rPr>
        <w:t>ქვემოთ მოცემული ინფორმაცია განკუთვნილია სამედიცინო და ჯანდაცვის სპეციალისტებისთვის მხოლოდ:</w:t>
      </w:r>
    </w:p>
    <w:p w14:paraId="64583D37" w14:textId="283159C6" w:rsidR="00FC20C0" w:rsidRPr="006E3E26" w:rsidRDefault="00FC20C0" w:rsidP="00831651">
      <w:pPr>
        <w:pStyle w:val="ListParagraph"/>
        <w:ind w:left="-180" w:right="-360"/>
        <w:jc w:val="both"/>
        <w:rPr>
          <w:b/>
          <w:bCs/>
          <w:sz w:val="21"/>
          <w:szCs w:val="21"/>
          <w:lang w:val="ka-GE"/>
        </w:rPr>
      </w:pPr>
    </w:p>
    <w:p w14:paraId="084DBEE6" w14:textId="0EF8B382" w:rsidR="00FC20C0" w:rsidRPr="006E3E26" w:rsidRDefault="00FC20C0" w:rsidP="00831651">
      <w:pPr>
        <w:pStyle w:val="ListParagraph"/>
        <w:ind w:left="-180" w:right="-360"/>
        <w:jc w:val="both"/>
        <w:rPr>
          <w:b/>
          <w:bCs/>
          <w:sz w:val="21"/>
          <w:szCs w:val="21"/>
          <w:lang w:val="ka-GE"/>
        </w:rPr>
      </w:pPr>
      <w:r w:rsidRPr="006E3E26">
        <w:rPr>
          <w:b/>
          <w:bCs/>
          <w:sz w:val="21"/>
          <w:szCs w:val="21"/>
          <w:lang w:val="ka-GE"/>
        </w:rPr>
        <w:t>გამოყენების ინსტრუქცია-ციტოტოქსიური</w:t>
      </w:r>
    </w:p>
    <w:p w14:paraId="760B35A0" w14:textId="27152C32" w:rsidR="00FC20C0" w:rsidRPr="006E3E26" w:rsidRDefault="00FC20C0" w:rsidP="00831651">
      <w:pPr>
        <w:pStyle w:val="ListParagraph"/>
        <w:ind w:left="-180" w:right="-360"/>
        <w:jc w:val="both"/>
        <w:rPr>
          <w:sz w:val="21"/>
          <w:szCs w:val="21"/>
          <w:lang w:val="ka-GE"/>
        </w:rPr>
      </w:pPr>
    </w:p>
    <w:p w14:paraId="724D3162" w14:textId="12F6A1B6" w:rsidR="00FC20C0" w:rsidRPr="006E3E26" w:rsidRDefault="00FC20C0" w:rsidP="00831651">
      <w:pPr>
        <w:pStyle w:val="ListParagraph"/>
        <w:ind w:left="-180" w:right="-360"/>
        <w:jc w:val="both"/>
        <w:rPr>
          <w:sz w:val="21"/>
          <w:szCs w:val="21"/>
          <w:lang w:val="ka-GE"/>
        </w:rPr>
      </w:pPr>
      <w:r w:rsidRPr="006E3E26">
        <w:rPr>
          <w:sz w:val="21"/>
          <w:szCs w:val="21"/>
          <w:lang w:val="ka-GE"/>
        </w:rPr>
        <w:t>კარბოპლატინი გამოიყენება მხოლოდ ინტრავენური სახით.</w:t>
      </w:r>
    </w:p>
    <w:p w14:paraId="1AA68B47" w14:textId="77777777" w:rsidR="00FC20C0" w:rsidRPr="006E3E26" w:rsidRDefault="00FC20C0" w:rsidP="00831651">
      <w:pPr>
        <w:pStyle w:val="ListParagraph"/>
        <w:ind w:left="-180" w:right="-360"/>
        <w:jc w:val="both"/>
        <w:rPr>
          <w:sz w:val="21"/>
          <w:szCs w:val="21"/>
          <w:lang w:val="ka-GE"/>
        </w:rPr>
      </w:pPr>
    </w:p>
    <w:p w14:paraId="22872DD4" w14:textId="65595757" w:rsidR="009D3B5C" w:rsidRPr="006E3E26" w:rsidRDefault="009D3B5C" w:rsidP="00831651">
      <w:pPr>
        <w:pStyle w:val="ListParagraph"/>
        <w:ind w:left="-180" w:right="-360"/>
        <w:jc w:val="both"/>
        <w:rPr>
          <w:sz w:val="21"/>
          <w:szCs w:val="21"/>
          <w:lang w:val="ka-GE"/>
        </w:rPr>
      </w:pPr>
      <w:r w:rsidRPr="006E3E26">
        <w:rPr>
          <w:sz w:val="21"/>
          <w:szCs w:val="21"/>
          <w:lang w:val="ka-GE"/>
        </w:rPr>
        <w:t xml:space="preserve"> </w:t>
      </w:r>
      <w:r w:rsidR="00FC20C0" w:rsidRPr="006E3E26">
        <w:rPr>
          <w:sz w:val="21"/>
          <w:szCs w:val="21"/>
          <w:lang w:val="ka-GE"/>
        </w:rPr>
        <w:t>კარბოპლატინის რეკომენდებული დოზა წარსულში არანამკურნალებ პაციენტებში, თირკმლის ნორმალური ფუნქციით, ანუ კრეატინინის კლირენსი &gt;60მლ/წთ, არის 400 მგ/მ</w:t>
      </w:r>
      <w:r w:rsidR="00FC20C0" w:rsidRPr="006E3E26">
        <w:rPr>
          <w:sz w:val="21"/>
          <w:szCs w:val="21"/>
          <w:vertAlign w:val="superscript"/>
          <w:lang w:val="ka-GE"/>
        </w:rPr>
        <w:t>2</w:t>
      </w:r>
      <w:r w:rsidR="00FC20C0" w:rsidRPr="006E3E26">
        <w:rPr>
          <w:sz w:val="21"/>
          <w:szCs w:val="21"/>
          <w:lang w:val="ka-GE"/>
        </w:rPr>
        <w:t xml:space="preserve"> ერთჯერადი ინტრავენური დოზის სახით შეყვანილი 15-60 წუთიანი ინფუზიით.   ალტერნატიულად</w:t>
      </w:r>
      <w:r w:rsidR="00FC20C0" w:rsidRPr="006E3E26">
        <w:rPr>
          <w:sz w:val="21"/>
          <w:szCs w:val="21"/>
        </w:rPr>
        <w:t xml:space="preserve">, </w:t>
      </w:r>
      <w:r w:rsidR="00FC20C0" w:rsidRPr="006E3E26">
        <w:rPr>
          <w:sz w:val="21"/>
          <w:szCs w:val="21"/>
          <w:lang w:val="ka-GE"/>
        </w:rPr>
        <w:t xml:space="preserve">ქვემოთ მოცემული კალვერტის ფორმულა შეიძლება გამოიყენონ დოზის დასადგენად: </w:t>
      </w:r>
    </w:p>
    <w:p w14:paraId="2F788F14" w14:textId="3EED2798" w:rsidR="00FC20C0" w:rsidRPr="006E3E26" w:rsidRDefault="00FC20C0" w:rsidP="00831651">
      <w:pPr>
        <w:pStyle w:val="ListParagraph"/>
        <w:ind w:left="-180" w:right="-360"/>
        <w:jc w:val="both"/>
        <w:rPr>
          <w:sz w:val="21"/>
          <w:szCs w:val="21"/>
          <w:lang w:val="ka-GE"/>
        </w:rPr>
      </w:pPr>
      <w:r w:rsidRPr="006E3E26">
        <w:rPr>
          <w:sz w:val="21"/>
          <w:szCs w:val="21"/>
          <w:lang w:val="ka-GE"/>
        </w:rPr>
        <w:t>დოზა (მგ)= სამიზნე</w:t>
      </w:r>
      <w:r w:rsidRPr="006E3E26">
        <w:rPr>
          <w:sz w:val="21"/>
          <w:szCs w:val="21"/>
        </w:rPr>
        <w:t xml:space="preserve"> AUC</w:t>
      </w:r>
      <w:r w:rsidRPr="006E3E26">
        <w:rPr>
          <w:sz w:val="21"/>
          <w:szCs w:val="21"/>
          <w:lang w:val="ka-GE"/>
        </w:rPr>
        <w:t xml:space="preserve"> (მგ/მლ</w:t>
      </w:r>
      <w:r w:rsidRPr="006E3E26">
        <w:rPr>
          <w:sz w:val="21"/>
          <w:szCs w:val="21"/>
        </w:rPr>
        <w:t>x</w:t>
      </w:r>
      <w:r w:rsidRPr="006E3E26">
        <w:rPr>
          <w:sz w:val="21"/>
          <w:szCs w:val="21"/>
          <w:lang w:val="ka-GE"/>
        </w:rPr>
        <w:t xml:space="preserve"> წთ</w:t>
      </w:r>
      <w:r w:rsidRPr="006E3E26">
        <w:rPr>
          <w:sz w:val="21"/>
          <w:szCs w:val="21"/>
        </w:rPr>
        <w:t>) x [</w:t>
      </w:r>
      <w:r w:rsidR="0084619F" w:rsidRPr="006E3E26">
        <w:rPr>
          <w:sz w:val="21"/>
          <w:szCs w:val="21"/>
        </w:rPr>
        <w:t xml:space="preserve">GFR </w:t>
      </w:r>
      <w:r w:rsidR="0084619F" w:rsidRPr="006E3E26">
        <w:rPr>
          <w:sz w:val="21"/>
          <w:szCs w:val="21"/>
          <w:lang w:val="ka-GE"/>
        </w:rPr>
        <w:t>მლ/წთ+25]</w:t>
      </w:r>
    </w:p>
    <w:p w14:paraId="2B14D952" w14:textId="59E1F63B" w:rsidR="0084619F" w:rsidRPr="006E3E26" w:rsidRDefault="0084619F" w:rsidP="00831651">
      <w:pPr>
        <w:pStyle w:val="ListParagraph"/>
        <w:ind w:left="-180" w:right="-360"/>
        <w:jc w:val="both"/>
        <w:rPr>
          <w:sz w:val="21"/>
          <w:szCs w:val="21"/>
          <w:lang w:val="ka-GE"/>
        </w:rPr>
      </w:pPr>
    </w:p>
    <w:tbl>
      <w:tblPr>
        <w:tblStyle w:val="TableGrid"/>
        <w:tblW w:w="9990" w:type="dxa"/>
        <w:tblInd w:w="-95" w:type="dxa"/>
        <w:tblLook w:val="04A0" w:firstRow="1" w:lastRow="0" w:firstColumn="1" w:lastColumn="0" w:noHBand="0" w:noVBand="1"/>
      </w:tblPr>
      <w:tblGrid>
        <w:gridCol w:w="2610"/>
        <w:gridCol w:w="3934"/>
        <w:gridCol w:w="3446"/>
      </w:tblGrid>
      <w:tr w:rsidR="0084619F" w:rsidRPr="006E3E26" w14:paraId="6568A13C" w14:textId="77777777" w:rsidTr="00831651">
        <w:tc>
          <w:tcPr>
            <w:tcW w:w="2610" w:type="dxa"/>
          </w:tcPr>
          <w:p w14:paraId="41C13EFA" w14:textId="120914C6" w:rsidR="0084619F" w:rsidRPr="006E3E26" w:rsidRDefault="0084619F" w:rsidP="00831651">
            <w:pPr>
              <w:pStyle w:val="ListParagraph"/>
              <w:ind w:left="-180" w:right="-360"/>
              <w:jc w:val="center"/>
              <w:rPr>
                <w:b/>
                <w:bCs/>
                <w:sz w:val="21"/>
                <w:szCs w:val="21"/>
                <w:lang w:val="ka-GE"/>
              </w:rPr>
            </w:pPr>
            <w:r w:rsidRPr="006E3E26">
              <w:rPr>
                <w:b/>
                <w:bCs/>
                <w:sz w:val="21"/>
                <w:szCs w:val="21"/>
                <w:lang w:val="ka-GE"/>
              </w:rPr>
              <w:t>სამიზნე</w:t>
            </w:r>
            <w:r w:rsidRPr="006E3E26">
              <w:rPr>
                <w:b/>
                <w:bCs/>
                <w:sz w:val="21"/>
                <w:szCs w:val="21"/>
              </w:rPr>
              <w:t xml:space="preserve"> AUC</w:t>
            </w:r>
          </w:p>
        </w:tc>
        <w:tc>
          <w:tcPr>
            <w:tcW w:w="3934" w:type="dxa"/>
          </w:tcPr>
          <w:p w14:paraId="2D99D217" w14:textId="24A6F596" w:rsidR="0084619F" w:rsidRPr="006E3E26" w:rsidRDefault="0084619F" w:rsidP="00831651">
            <w:pPr>
              <w:pStyle w:val="ListParagraph"/>
              <w:ind w:left="-180" w:right="-360"/>
              <w:jc w:val="center"/>
              <w:rPr>
                <w:b/>
                <w:bCs/>
                <w:sz w:val="21"/>
                <w:szCs w:val="21"/>
                <w:lang w:val="ka-GE"/>
              </w:rPr>
            </w:pPr>
            <w:r w:rsidRPr="006E3E26">
              <w:rPr>
                <w:b/>
                <w:bCs/>
                <w:sz w:val="21"/>
                <w:szCs w:val="21"/>
                <w:lang w:val="ka-GE"/>
              </w:rPr>
              <w:t>დაგეგმილი ქიმიოთერაპია</w:t>
            </w:r>
          </w:p>
        </w:tc>
        <w:tc>
          <w:tcPr>
            <w:tcW w:w="3446" w:type="dxa"/>
          </w:tcPr>
          <w:p w14:paraId="011D8AF6" w14:textId="2AC90832" w:rsidR="0084619F" w:rsidRPr="006E3E26" w:rsidRDefault="0084619F" w:rsidP="00831651">
            <w:pPr>
              <w:pStyle w:val="ListParagraph"/>
              <w:ind w:left="-180" w:firstLine="180"/>
              <w:jc w:val="center"/>
              <w:rPr>
                <w:b/>
                <w:bCs/>
                <w:sz w:val="21"/>
                <w:szCs w:val="21"/>
                <w:lang w:val="ka-GE"/>
              </w:rPr>
            </w:pPr>
            <w:r w:rsidRPr="006E3E26">
              <w:rPr>
                <w:b/>
                <w:bCs/>
                <w:sz w:val="21"/>
                <w:szCs w:val="21"/>
                <w:lang w:val="ka-GE"/>
              </w:rPr>
              <w:t>პაციენტის მკურნალობის სტატუსი</w:t>
            </w:r>
          </w:p>
        </w:tc>
      </w:tr>
      <w:tr w:rsidR="0084619F" w:rsidRPr="006E3E26" w14:paraId="6435AE78" w14:textId="77777777" w:rsidTr="00831651">
        <w:tc>
          <w:tcPr>
            <w:tcW w:w="2610" w:type="dxa"/>
          </w:tcPr>
          <w:p w14:paraId="79FE5888" w14:textId="23AAA229" w:rsidR="0084619F" w:rsidRPr="006E3E26" w:rsidRDefault="0084619F" w:rsidP="00831651">
            <w:pPr>
              <w:pStyle w:val="ListParagraph"/>
              <w:ind w:left="-180" w:right="-360"/>
              <w:jc w:val="center"/>
              <w:rPr>
                <w:sz w:val="21"/>
                <w:szCs w:val="21"/>
                <w:lang w:val="ka-GE"/>
              </w:rPr>
            </w:pPr>
            <w:r w:rsidRPr="006E3E26">
              <w:rPr>
                <w:sz w:val="21"/>
                <w:szCs w:val="21"/>
                <w:lang w:val="ka-GE"/>
              </w:rPr>
              <w:t>5-7 მგ/მლ.წთ</w:t>
            </w:r>
          </w:p>
        </w:tc>
        <w:tc>
          <w:tcPr>
            <w:tcW w:w="3934" w:type="dxa"/>
          </w:tcPr>
          <w:p w14:paraId="2D9747A1" w14:textId="403D19E6" w:rsidR="0084619F" w:rsidRPr="006E3E26" w:rsidRDefault="0084619F" w:rsidP="00831651">
            <w:pPr>
              <w:pStyle w:val="ListParagraph"/>
              <w:ind w:left="-180" w:right="-360"/>
              <w:jc w:val="center"/>
              <w:rPr>
                <w:sz w:val="21"/>
                <w:szCs w:val="21"/>
                <w:lang w:val="ka-GE"/>
              </w:rPr>
            </w:pPr>
            <w:r w:rsidRPr="006E3E26">
              <w:rPr>
                <w:sz w:val="21"/>
                <w:szCs w:val="21"/>
                <w:lang w:val="ka-GE"/>
              </w:rPr>
              <w:t>კარბოპლატინი მონოთერაპიის სახით</w:t>
            </w:r>
          </w:p>
        </w:tc>
        <w:tc>
          <w:tcPr>
            <w:tcW w:w="3446" w:type="dxa"/>
          </w:tcPr>
          <w:p w14:paraId="1FA3A676" w14:textId="256E1356" w:rsidR="0084619F" w:rsidRPr="006E3E26" w:rsidRDefault="0084619F" w:rsidP="00831651">
            <w:pPr>
              <w:pStyle w:val="ListParagraph"/>
              <w:ind w:left="-180" w:firstLine="180"/>
              <w:jc w:val="center"/>
              <w:rPr>
                <w:sz w:val="21"/>
                <w:szCs w:val="21"/>
                <w:lang w:val="ka-GE"/>
              </w:rPr>
            </w:pPr>
            <w:r w:rsidRPr="006E3E26">
              <w:rPr>
                <w:sz w:val="21"/>
                <w:szCs w:val="21"/>
                <w:lang w:val="ka-GE"/>
              </w:rPr>
              <w:t>წარსულში არანამკურნალები</w:t>
            </w:r>
          </w:p>
        </w:tc>
      </w:tr>
      <w:tr w:rsidR="0084619F" w:rsidRPr="006E3E26" w14:paraId="5B67A651" w14:textId="77777777" w:rsidTr="00831651">
        <w:tc>
          <w:tcPr>
            <w:tcW w:w="2610" w:type="dxa"/>
          </w:tcPr>
          <w:p w14:paraId="7A7314DF" w14:textId="440D0A1D" w:rsidR="0084619F" w:rsidRPr="006E3E26" w:rsidRDefault="0084619F" w:rsidP="00831651">
            <w:pPr>
              <w:pStyle w:val="ListParagraph"/>
              <w:ind w:left="-180" w:right="-360"/>
              <w:jc w:val="center"/>
              <w:rPr>
                <w:sz w:val="21"/>
                <w:szCs w:val="21"/>
                <w:lang w:val="ka-GE"/>
              </w:rPr>
            </w:pPr>
            <w:r w:rsidRPr="006E3E26">
              <w:rPr>
                <w:sz w:val="21"/>
                <w:szCs w:val="21"/>
                <w:lang w:val="ka-GE"/>
              </w:rPr>
              <w:t>4-6 მგ/მლ.წთ</w:t>
            </w:r>
          </w:p>
        </w:tc>
        <w:tc>
          <w:tcPr>
            <w:tcW w:w="3934" w:type="dxa"/>
          </w:tcPr>
          <w:p w14:paraId="2BF4A2B4" w14:textId="6E77C0E7" w:rsidR="0084619F" w:rsidRPr="006E3E26" w:rsidRDefault="0084619F" w:rsidP="00831651">
            <w:pPr>
              <w:pStyle w:val="ListParagraph"/>
              <w:ind w:left="-180" w:right="-360"/>
              <w:jc w:val="center"/>
              <w:rPr>
                <w:sz w:val="21"/>
                <w:szCs w:val="21"/>
                <w:lang w:val="ka-GE"/>
              </w:rPr>
            </w:pPr>
            <w:r w:rsidRPr="006E3E26">
              <w:rPr>
                <w:sz w:val="21"/>
                <w:szCs w:val="21"/>
                <w:lang w:val="ka-GE"/>
              </w:rPr>
              <w:t>კარბოპლატინი მონოთერაპიის სახით</w:t>
            </w:r>
          </w:p>
        </w:tc>
        <w:tc>
          <w:tcPr>
            <w:tcW w:w="3446" w:type="dxa"/>
          </w:tcPr>
          <w:p w14:paraId="6312983F" w14:textId="70FBA5EA" w:rsidR="0084619F" w:rsidRPr="006E3E26" w:rsidRDefault="0084619F" w:rsidP="00831651">
            <w:pPr>
              <w:pStyle w:val="ListParagraph"/>
              <w:ind w:left="-180" w:firstLine="180"/>
              <w:jc w:val="center"/>
              <w:rPr>
                <w:sz w:val="21"/>
                <w:szCs w:val="21"/>
                <w:lang w:val="ka-GE"/>
              </w:rPr>
            </w:pPr>
            <w:r w:rsidRPr="006E3E26">
              <w:rPr>
                <w:sz w:val="21"/>
                <w:szCs w:val="21"/>
                <w:lang w:val="ka-GE"/>
              </w:rPr>
              <w:t>წარსულში ნამკურნალები</w:t>
            </w:r>
          </w:p>
        </w:tc>
      </w:tr>
      <w:tr w:rsidR="0084619F" w:rsidRPr="006E3E26" w14:paraId="561E7AD2" w14:textId="77777777" w:rsidTr="00831651">
        <w:tc>
          <w:tcPr>
            <w:tcW w:w="2610" w:type="dxa"/>
          </w:tcPr>
          <w:p w14:paraId="32644DD0" w14:textId="698E5215" w:rsidR="0084619F" w:rsidRPr="006E3E26" w:rsidRDefault="0084619F" w:rsidP="00831651">
            <w:pPr>
              <w:pStyle w:val="ListParagraph"/>
              <w:ind w:left="-180" w:right="-360"/>
              <w:jc w:val="center"/>
              <w:rPr>
                <w:sz w:val="21"/>
                <w:szCs w:val="21"/>
                <w:lang w:val="ka-GE"/>
              </w:rPr>
            </w:pPr>
            <w:r w:rsidRPr="006E3E26">
              <w:rPr>
                <w:sz w:val="21"/>
                <w:szCs w:val="21"/>
                <w:lang w:val="ka-GE"/>
              </w:rPr>
              <w:t>4-6 მგ/მლ.წთ</w:t>
            </w:r>
          </w:p>
        </w:tc>
        <w:tc>
          <w:tcPr>
            <w:tcW w:w="3934" w:type="dxa"/>
          </w:tcPr>
          <w:p w14:paraId="4D09FCFA" w14:textId="6B806D4F" w:rsidR="0084619F" w:rsidRPr="006E3E26" w:rsidRDefault="0084619F" w:rsidP="00831651">
            <w:pPr>
              <w:pStyle w:val="ListParagraph"/>
              <w:ind w:left="-180" w:right="-360"/>
              <w:jc w:val="center"/>
              <w:rPr>
                <w:sz w:val="21"/>
                <w:szCs w:val="21"/>
                <w:lang w:val="ka-GE"/>
              </w:rPr>
            </w:pPr>
            <w:r w:rsidRPr="006E3E26">
              <w:rPr>
                <w:sz w:val="21"/>
                <w:szCs w:val="21"/>
                <w:lang w:val="ka-GE"/>
              </w:rPr>
              <w:t>კარბოპლატინი პლუს ციკლოფოსფამიდი</w:t>
            </w:r>
          </w:p>
        </w:tc>
        <w:tc>
          <w:tcPr>
            <w:tcW w:w="3446" w:type="dxa"/>
          </w:tcPr>
          <w:p w14:paraId="133AE98D" w14:textId="01190835" w:rsidR="0084619F" w:rsidRPr="006E3E26" w:rsidRDefault="0084619F" w:rsidP="00831651">
            <w:pPr>
              <w:pStyle w:val="ListParagraph"/>
              <w:ind w:left="-180" w:firstLine="180"/>
              <w:jc w:val="center"/>
              <w:rPr>
                <w:sz w:val="21"/>
                <w:szCs w:val="21"/>
                <w:lang w:val="ka-GE"/>
              </w:rPr>
            </w:pPr>
            <w:r w:rsidRPr="006E3E26">
              <w:rPr>
                <w:sz w:val="21"/>
                <w:szCs w:val="21"/>
                <w:lang w:val="ka-GE"/>
              </w:rPr>
              <w:t>წარსულში არანამკურნალები</w:t>
            </w:r>
          </w:p>
        </w:tc>
      </w:tr>
    </w:tbl>
    <w:p w14:paraId="4CB00E4C" w14:textId="385C9905" w:rsidR="0084619F" w:rsidRPr="006E3E26" w:rsidRDefault="0084619F" w:rsidP="00831651">
      <w:pPr>
        <w:pStyle w:val="ListParagraph"/>
        <w:ind w:left="-180" w:right="-360"/>
        <w:jc w:val="both"/>
        <w:rPr>
          <w:sz w:val="21"/>
          <w:szCs w:val="21"/>
          <w:lang w:val="ka-GE"/>
        </w:rPr>
      </w:pPr>
    </w:p>
    <w:p w14:paraId="53671E65" w14:textId="2E5830A0" w:rsidR="0084619F" w:rsidRPr="006E3E26" w:rsidRDefault="0084619F" w:rsidP="00831651">
      <w:pPr>
        <w:pStyle w:val="ListParagraph"/>
        <w:ind w:left="-180" w:right="-360"/>
        <w:jc w:val="both"/>
        <w:rPr>
          <w:sz w:val="21"/>
          <w:szCs w:val="21"/>
          <w:lang w:val="ka-GE"/>
        </w:rPr>
      </w:pPr>
      <w:r w:rsidRPr="006E3E26">
        <w:rPr>
          <w:sz w:val="21"/>
          <w:szCs w:val="21"/>
          <w:lang w:val="ka-GE"/>
        </w:rPr>
        <w:t>შენიშვნა: კალვერტის ფორმულით კარბოპლატინის სრული დოზა  გამოითვლება მგ-ში, და არა მგ/მ</w:t>
      </w:r>
      <w:r w:rsidRPr="006E3E26">
        <w:rPr>
          <w:sz w:val="21"/>
          <w:szCs w:val="21"/>
          <w:vertAlign w:val="superscript"/>
          <w:lang w:val="ka-GE"/>
        </w:rPr>
        <w:t>2</w:t>
      </w:r>
      <w:r w:rsidRPr="006E3E26">
        <w:rPr>
          <w:sz w:val="21"/>
          <w:szCs w:val="21"/>
          <w:lang w:val="ka-GE"/>
        </w:rPr>
        <w:t>-ში.</w:t>
      </w:r>
    </w:p>
    <w:p w14:paraId="084E3BBA" w14:textId="4709317F" w:rsidR="0084619F" w:rsidRPr="006E3E26" w:rsidRDefault="0084619F" w:rsidP="00831651">
      <w:pPr>
        <w:pStyle w:val="ListParagraph"/>
        <w:ind w:left="-180" w:right="-360"/>
        <w:jc w:val="both"/>
        <w:rPr>
          <w:sz w:val="21"/>
          <w:szCs w:val="21"/>
          <w:lang w:val="ka-GE"/>
        </w:rPr>
      </w:pPr>
      <w:r w:rsidRPr="006E3E26">
        <w:rPr>
          <w:sz w:val="21"/>
          <w:szCs w:val="21"/>
          <w:lang w:val="ka-GE"/>
        </w:rPr>
        <w:t>მკურნალობა არ უნდა განმეორდეს კარბოპლატინის წინა კურსიდან 4 კვირის გასვლამდე  და/ან ვიდრე ნეიტროფილების რაოდენობა არ გახდება სულ მცირე 2000 უჯრედი/მმ</w:t>
      </w:r>
      <w:r w:rsidRPr="006E3E26">
        <w:rPr>
          <w:sz w:val="21"/>
          <w:szCs w:val="21"/>
          <w:vertAlign w:val="superscript"/>
          <w:lang w:val="ka-GE"/>
        </w:rPr>
        <w:t>3</w:t>
      </w:r>
      <w:r w:rsidRPr="006E3E26">
        <w:rPr>
          <w:sz w:val="21"/>
          <w:szCs w:val="21"/>
          <w:lang w:val="ka-GE"/>
        </w:rPr>
        <w:t>, და თრომბოციტების რაოდენობა არ იქნება სულ მცირე 100,000უჯრედი/მმ</w:t>
      </w:r>
      <w:r w:rsidRPr="006E3E26">
        <w:rPr>
          <w:sz w:val="21"/>
          <w:szCs w:val="21"/>
          <w:vertAlign w:val="superscript"/>
          <w:lang w:val="ka-GE"/>
        </w:rPr>
        <w:t>3</w:t>
      </w:r>
      <w:r w:rsidRPr="006E3E26">
        <w:rPr>
          <w:sz w:val="21"/>
          <w:szCs w:val="21"/>
          <w:lang w:val="ka-GE"/>
        </w:rPr>
        <w:t xml:space="preserve">. </w:t>
      </w:r>
    </w:p>
    <w:p w14:paraId="46BCB186" w14:textId="4EA828BD" w:rsidR="0084619F" w:rsidRPr="006E3E26" w:rsidRDefault="0084619F" w:rsidP="00831651">
      <w:pPr>
        <w:pStyle w:val="ListParagraph"/>
        <w:ind w:left="-180" w:right="-360"/>
        <w:jc w:val="both"/>
        <w:rPr>
          <w:sz w:val="21"/>
          <w:szCs w:val="21"/>
          <w:lang w:val="ka-GE"/>
        </w:rPr>
      </w:pPr>
      <w:r w:rsidRPr="006E3E26">
        <w:rPr>
          <w:sz w:val="21"/>
          <w:szCs w:val="21"/>
          <w:lang w:val="ka-GE"/>
        </w:rPr>
        <w:t xml:space="preserve">საწყისი დოზის 20-25%-ით შემცირება რეკომენდებულია ისეთ რისკ-ფაქტორების მქონე პაციენტებში, როგორიცაა </w:t>
      </w:r>
      <w:r w:rsidR="00044282" w:rsidRPr="006E3E26">
        <w:rPr>
          <w:sz w:val="21"/>
          <w:szCs w:val="21"/>
          <w:lang w:val="ka-GE"/>
        </w:rPr>
        <w:t>წარსულში მიელოსუპრესიული მკურნალობა და დაბალი ქმედუნარიანობის სტატუსი  (</w:t>
      </w:r>
      <w:r w:rsidR="00044282" w:rsidRPr="006E3E26">
        <w:rPr>
          <w:sz w:val="21"/>
          <w:szCs w:val="21"/>
        </w:rPr>
        <w:t xml:space="preserve">ECOG-Zubrod 2-4 </w:t>
      </w:r>
      <w:r w:rsidR="00044282" w:rsidRPr="006E3E26">
        <w:rPr>
          <w:sz w:val="21"/>
          <w:szCs w:val="21"/>
          <w:lang w:val="ka-GE"/>
        </w:rPr>
        <w:t xml:space="preserve">ან კარნოვსკის ინდექსი 80-ზე დაბალია) </w:t>
      </w:r>
    </w:p>
    <w:p w14:paraId="242FC177" w14:textId="022F4653" w:rsidR="00044282" w:rsidRPr="006E3E26" w:rsidRDefault="00044282" w:rsidP="00831651">
      <w:pPr>
        <w:pStyle w:val="ListParagraph"/>
        <w:ind w:left="-180" w:right="-360"/>
        <w:jc w:val="both"/>
        <w:rPr>
          <w:sz w:val="21"/>
          <w:szCs w:val="21"/>
          <w:lang w:val="ka-GE"/>
        </w:rPr>
      </w:pPr>
    </w:p>
    <w:p w14:paraId="7BF351FA" w14:textId="77777777" w:rsidR="00FB73A6" w:rsidRPr="006E3E26" w:rsidRDefault="00FB73A6" w:rsidP="00831651">
      <w:pPr>
        <w:pStyle w:val="ListParagraph"/>
        <w:ind w:left="-180" w:right="-360"/>
        <w:jc w:val="both"/>
        <w:rPr>
          <w:sz w:val="21"/>
          <w:szCs w:val="21"/>
          <w:lang w:val="ka-GE"/>
        </w:rPr>
      </w:pPr>
      <w:r w:rsidRPr="006E3E26">
        <w:rPr>
          <w:sz w:val="21"/>
          <w:szCs w:val="21"/>
          <w:lang w:val="ka-GE"/>
        </w:rPr>
        <w:t xml:space="preserve">დოზირების მომავალში კორექტირებისთვის რეკომენდებულია </w:t>
      </w:r>
      <w:r w:rsidR="00044282" w:rsidRPr="006E3E26">
        <w:rPr>
          <w:sz w:val="21"/>
          <w:szCs w:val="21"/>
          <w:lang w:val="ka-GE"/>
        </w:rPr>
        <w:t xml:space="preserve">ჰემატოლოგიური </w:t>
      </w:r>
      <w:r w:rsidRPr="006E3E26">
        <w:rPr>
          <w:sz w:val="21"/>
          <w:szCs w:val="21"/>
          <w:lang w:val="ka-GE"/>
        </w:rPr>
        <w:t>ყველაზე ქვედა დონის დ</w:t>
      </w:r>
      <w:r w:rsidR="00044282" w:rsidRPr="006E3E26">
        <w:rPr>
          <w:sz w:val="21"/>
          <w:szCs w:val="21"/>
          <w:lang w:val="ka-GE"/>
        </w:rPr>
        <w:t>ადგენა სისხლის უჯრედებით ყოველ</w:t>
      </w:r>
      <w:r w:rsidRPr="006E3E26">
        <w:rPr>
          <w:sz w:val="21"/>
          <w:szCs w:val="21"/>
          <w:lang w:val="ka-GE"/>
        </w:rPr>
        <w:t xml:space="preserve"> </w:t>
      </w:r>
      <w:r w:rsidR="00044282" w:rsidRPr="006E3E26">
        <w:rPr>
          <w:sz w:val="21"/>
          <w:szCs w:val="21"/>
          <w:lang w:val="ka-GE"/>
        </w:rPr>
        <w:t>კვირ</w:t>
      </w:r>
      <w:r w:rsidRPr="006E3E26">
        <w:rPr>
          <w:sz w:val="21"/>
          <w:szCs w:val="21"/>
          <w:lang w:val="ka-GE"/>
        </w:rPr>
        <w:t>ას</w:t>
      </w:r>
      <w:r w:rsidR="00044282" w:rsidRPr="006E3E26">
        <w:rPr>
          <w:sz w:val="21"/>
          <w:szCs w:val="21"/>
          <w:lang w:val="ka-GE"/>
        </w:rPr>
        <w:t xml:space="preserve"> კარბოპლატინი</w:t>
      </w:r>
      <w:r w:rsidRPr="006E3E26">
        <w:rPr>
          <w:sz w:val="21"/>
          <w:szCs w:val="21"/>
          <w:lang w:val="ka-GE"/>
        </w:rPr>
        <w:t>ს ინფუზიით</w:t>
      </w:r>
      <w:r w:rsidR="00044282" w:rsidRPr="006E3E26">
        <w:rPr>
          <w:sz w:val="21"/>
          <w:szCs w:val="21"/>
          <w:lang w:val="ka-GE"/>
        </w:rPr>
        <w:t xml:space="preserve"> მკურნალობის საწყისი კურსების განმავლობაში</w:t>
      </w:r>
      <w:r w:rsidRPr="006E3E26">
        <w:rPr>
          <w:sz w:val="21"/>
          <w:szCs w:val="21"/>
          <w:lang w:val="ka-GE"/>
        </w:rPr>
        <w:t>.</w:t>
      </w:r>
    </w:p>
    <w:p w14:paraId="5EFE6732" w14:textId="77777777" w:rsidR="006831B4" w:rsidRPr="006E3E26" w:rsidRDefault="006831B4" w:rsidP="00831651">
      <w:pPr>
        <w:pStyle w:val="ListParagraph"/>
        <w:ind w:left="-180" w:right="-360"/>
        <w:jc w:val="both"/>
        <w:rPr>
          <w:sz w:val="21"/>
          <w:szCs w:val="21"/>
          <w:lang w:val="ka-GE"/>
        </w:rPr>
      </w:pPr>
    </w:p>
    <w:p w14:paraId="40FDA5EA" w14:textId="7A2CA953" w:rsidR="006831B4" w:rsidRPr="006E3E26" w:rsidRDefault="006831B4" w:rsidP="00831651">
      <w:pPr>
        <w:pStyle w:val="ListParagraph"/>
        <w:ind w:left="-180" w:right="-360"/>
        <w:jc w:val="both"/>
        <w:rPr>
          <w:b/>
          <w:bCs/>
          <w:sz w:val="21"/>
          <w:szCs w:val="21"/>
          <w:u w:val="single"/>
          <w:lang w:val="ka-GE"/>
        </w:rPr>
      </w:pPr>
      <w:r w:rsidRPr="006E3E26">
        <w:rPr>
          <w:b/>
          <w:bCs/>
          <w:sz w:val="21"/>
          <w:szCs w:val="21"/>
          <w:u w:val="single"/>
          <w:lang w:val="ka-GE"/>
        </w:rPr>
        <w:t>თირკმლის დისფუნქცია</w:t>
      </w:r>
    </w:p>
    <w:p w14:paraId="70C81126" w14:textId="7EBD74A2" w:rsidR="004E776A" w:rsidRPr="006E3E26" w:rsidRDefault="00FB73A6" w:rsidP="00831651">
      <w:pPr>
        <w:pStyle w:val="ListParagraph"/>
        <w:ind w:left="-180" w:right="-360"/>
        <w:jc w:val="both"/>
        <w:rPr>
          <w:sz w:val="21"/>
          <w:szCs w:val="21"/>
          <w:lang w:val="ka-GE"/>
        </w:rPr>
      </w:pPr>
      <w:r w:rsidRPr="006E3E26">
        <w:rPr>
          <w:sz w:val="21"/>
          <w:szCs w:val="21"/>
          <w:lang w:val="ka-GE"/>
        </w:rPr>
        <w:t xml:space="preserve"> </w:t>
      </w:r>
      <w:r w:rsidR="004E776A" w:rsidRPr="006E3E26">
        <w:rPr>
          <w:sz w:val="21"/>
          <w:szCs w:val="21"/>
          <w:lang w:val="ka-GE"/>
        </w:rPr>
        <w:t xml:space="preserve">თირკმლის დისფუნქციის მქონე პაციენტებში, კარბოპლატინის დოზირება უნდა შემცირდეს (იხილეთ კალვერტის ფორმულა) და საჭიროა  ჰემატოლოგიური ყველაზე ქვედა დონისა და თირკმლის ფუნქციის მონიტორინგი. </w:t>
      </w:r>
    </w:p>
    <w:p w14:paraId="45306822" w14:textId="32B78FF6" w:rsidR="00A62C69" w:rsidRPr="006E3E26" w:rsidRDefault="00A62C69" w:rsidP="00831651">
      <w:pPr>
        <w:pStyle w:val="ListParagraph"/>
        <w:ind w:left="-180" w:right="-360"/>
        <w:jc w:val="both"/>
        <w:rPr>
          <w:sz w:val="21"/>
          <w:szCs w:val="21"/>
          <w:lang w:val="ka-GE"/>
        </w:rPr>
      </w:pPr>
      <w:r w:rsidRPr="006E3E26">
        <w:rPr>
          <w:sz w:val="21"/>
          <w:szCs w:val="21"/>
          <w:lang w:val="ka-GE"/>
        </w:rPr>
        <w:lastRenderedPageBreak/>
        <w:t>პაციენტები, რომელთა კრეატინინის კლირენსი ნაკლებია 60მლ-ზე/წთ-ში, მიელოსუპრესიის განვითარების დიდი რისკის ქვეშ არიან. მძიმე ლეიკოპენიის, ნეიტროპენიის, ან თრომბოციტოპენიის სიხშირე შენარჩუნდა დაახლოებით 25%-ზე ქვემოთ მოცემული დოზირების რეკომენდაციებისას:</w:t>
      </w:r>
    </w:p>
    <w:p w14:paraId="471A9FA4" w14:textId="636B3729" w:rsidR="00A62C69" w:rsidRPr="006E3E26" w:rsidRDefault="00A62C69" w:rsidP="00831651">
      <w:pPr>
        <w:pStyle w:val="ListParagraph"/>
        <w:ind w:left="-180" w:right="-360"/>
        <w:jc w:val="both"/>
        <w:rPr>
          <w:sz w:val="21"/>
          <w:szCs w:val="21"/>
          <w:lang w:val="ka-GE"/>
        </w:rPr>
      </w:pPr>
    </w:p>
    <w:tbl>
      <w:tblPr>
        <w:tblStyle w:val="TableGrid"/>
        <w:tblW w:w="0" w:type="auto"/>
        <w:tblInd w:w="85" w:type="dxa"/>
        <w:tblLook w:val="04A0" w:firstRow="1" w:lastRow="0" w:firstColumn="1" w:lastColumn="0" w:noHBand="0" w:noVBand="1"/>
      </w:tblPr>
      <w:tblGrid>
        <w:gridCol w:w="4976"/>
        <w:gridCol w:w="3754"/>
      </w:tblGrid>
      <w:tr w:rsidR="00A62C69" w:rsidRPr="006E3E26" w14:paraId="25A243D7" w14:textId="77777777" w:rsidTr="00831651">
        <w:tc>
          <w:tcPr>
            <w:tcW w:w="4976" w:type="dxa"/>
          </w:tcPr>
          <w:p w14:paraId="16286000" w14:textId="7EAF0A47" w:rsidR="00A62C69" w:rsidRPr="006E3E26" w:rsidRDefault="00A62C69" w:rsidP="00831651">
            <w:pPr>
              <w:pStyle w:val="ListParagraph"/>
              <w:ind w:left="-180" w:right="-360"/>
              <w:jc w:val="center"/>
              <w:rPr>
                <w:b/>
                <w:bCs/>
                <w:sz w:val="21"/>
                <w:szCs w:val="21"/>
                <w:lang w:val="ka-GE"/>
              </w:rPr>
            </w:pPr>
            <w:r w:rsidRPr="006E3E26">
              <w:rPr>
                <w:b/>
                <w:bCs/>
                <w:sz w:val="21"/>
                <w:szCs w:val="21"/>
                <w:lang w:val="ka-GE"/>
              </w:rPr>
              <w:t>კრეატინინის კლირენსი საბაზისო ეტაპზე</w:t>
            </w:r>
          </w:p>
        </w:tc>
        <w:tc>
          <w:tcPr>
            <w:tcW w:w="3754" w:type="dxa"/>
          </w:tcPr>
          <w:p w14:paraId="25F791D4" w14:textId="6942CDB6" w:rsidR="00A62C69" w:rsidRPr="006E3E26" w:rsidRDefault="00A62C69" w:rsidP="00831651">
            <w:pPr>
              <w:pStyle w:val="ListParagraph"/>
              <w:ind w:left="-180" w:right="-360"/>
              <w:jc w:val="center"/>
              <w:rPr>
                <w:b/>
                <w:bCs/>
                <w:sz w:val="21"/>
                <w:szCs w:val="21"/>
                <w:lang w:val="ka-GE"/>
              </w:rPr>
            </w:pPr>
            <w:r w:rsidRPr="006E3E26">
              <w:rPr>
                <w:b/>
                <w:bCs/>
                <w:sz w:val="21"/>
                <w:szCs w:val="21"/>
                <w:lang w:val="ka-GE"/>
              </w:rPr>
              <w:t>საწყისი დოზა (დღე 1)</w:t>
            </w:r>
          </w:p>
        </w:tc>
      </w:tr>
      <w:tr w:rsidR="00A62C69" w:rsidRPr="006E3E26" w14:paraId="4637492E" w14:textId="77777777" w:rsidTr="00831651">
        <w:tc>
          <w:tcPr>
            <w:tcW w:w="4976" w:type="dxa"/>
          </w:tcPr>
          <w:p w14:paraId="5D115011" w14:textId="3A0C3DE0" w:rsidR="00A62C69" w:rsidRPr="006E3E26" w:rsidRDefault="00A62C69" w:rsidP="00831651">
            <w:pPr>
              <w:pStyle w:val="ListParagraph"/>
              <w:ind w:left="-180" w:right="-360"/>
              <w:jc w:val="center"/>
              <w:rPr>
                <w:sz w:val="21"/>
                <w:szCs w:val="21"/>
                <w:lang w:val="ka-GE"/>
              </w:rPr>
            </w:pPr>
            <w:r w:rsidRPr="006E3E26">
              <w:rPr>
                <w:sz w:val="21"/>
                <w:szCs w:val="21"/>
                <w:lang w:val="ka-GE"/>
              </w:rPr>
              <w:t>41-59მლ/წთ</w:t>
            </w:r>
          </w:p>
        </w:tc>
        <w:tc>
          <w:tcPr>
            <w:tcW w:w="3754" w:type="dxa"/>
          </w:tcPr>
          <w:p w14:paraId="7C398885" w14:textId="35BB1C2F" w:rsidR="00A62C69" w:rsidRPr="006E3E26" w:rsidRDefault="000B0FD7" w:rsidP="00831651">
            <w:pPr>
              <w:pStyle w:val="ListParagraph"/>
              <w:ind w:left="-180" w:right="-360"/>
              <w:jc w:val="center"/>
              <w:rPr>
                <w:sz w:val="21"/>
                <w:szCs w:val="21"/>
                <w:lang w:val="ka-GE"/>
              </w:rPr>
            </w:pPr>
            <w:r w:rsidRPr="006E3E26">
              <w:rPr>
                <w:sz w:val="21"/>
                <w:szCs w:val="21"/>
                <w:lang w:val="ka-GE"/>
              </w:rPr>
              <w:t>250მგ/მ</w:t>
            </w:r>
            <w:r w:rsidRPr="006E3E26">
              <w:rPr>
                <w:sz w:val="21"/>
                <w:szCs w:val="21"/>
                <w:vertAlign w:val="superscript"/>
                <w:lang w:val="ka-GE"/>
              </w:rPr>
              <w:t>2</w:t>
            </w:r>
            <w:r w:rsidRPr="006E3E26">
              <w:rPr>
                <w:sz w:val="21"/>
                <w:szCs w:val="21"/>
                <w:lang w:val="ka-GE"/>
              </w:rPr>
              <w:t xml:space="preserve"> ი/ვ</w:t>
            </w:r>
          </w:p>
        </w:tc>
      </w:tr>
      <w:tr w:rsidR="00A62C69" w:rsidRPr="006E3E26" w14:paraId="1FAF7A00" w14:textId="77777777" w:rsidTr="00831651">
        <w:tc>
          <w:tcPr>
            <w:tcW w:w="4976" w:type="dxa"/>
          </w:tcPr>
          <w:p w14:paraId="51FF5515" w14:textId="70D64396" w:rsidR="00A62C69" w:rsidRPr="006E3E26" w:rsidRDefault="000B0FD7" w:rsidP="00831651">
            <w:pPr>
              <w:pStyle w:val="ListParagraph"/>
              <w:ind w:left="-180" w:right="-360"/>
              <w:jc w:val="center"/>
              <w:rPr>
                <w:sz w:val="21"/>
                <w:szCs w:val="21"/>
                <w:lang w:val="ka-GE"/>
              </w:rPr>
            </w:pPr>
            <w:r w:rsidRPr="006E3E26">
              <w:rPr>
                <w:sz w:val="21"/>
                <w:szCs w:val="21"/>
                <w:lang w:val="ka-GE"/>
              </w:rPr>
              <w:t>16-40მლ/წთ</w:t>
            </w:r>
          </w:p>
        </w:tc>
        <w:tc>
          <w:tcPr>
            <w:tcW w:w="3754" w:type="dxa"/>
          </w:tcPr>
          <w:p w14:paraId="4B6FEBA2" w14:textId="455B771A" w:rsidR="00A62C69" w:rsidRPr="006E3E26" w:rsidRDefault="000B0FD7" w:rsidP="00831651">
            <w:pPr>
              <w:pStyle w:val="ListParagraph"/>
              <w:ind w:left="-180" w:right="-360"/>
              <w:jc w:val="center"/>
              <w:rPr>
                <w:sz w:val="21"/>
                <w:szCs w:val="21"/>
                <w:lang w:val="ka-GE"/>
              </w:rPr>
            </w:pPr>
            <w:r w:rsidRPr="006E3E26">
              <w:rPr>
                <w:sz w:val="21"/>
                <w:szCs w:val="21"/>
                <w:lang w:val="ka-GE"/>
              </w:rPr>
              <w:t>200მგ/მ</w:t>
            </w:r>
            <w:r w:rsidRPr="006E3E26">
              <w:rPr>
                <w:sz w:val="21"/>
                <w:szCs w:val="21"/>
                <w:vertAlign w:val="superscript"/>
                <w:lang w:val="ka-GE"/>
              </w:rPr>
              <w:t>2</w:t>
            </w:r>
            <w:r w:rsidRPr="006E3E26">
              <w:rPr>
                <w:sz w:val="21"/>
                <w:szCs w:val="21"/>
                <w:lang w:val="ka-GE"/>
              </w:rPr>
              <w:t xml:space="preserve"> ი/ვ</w:t>
            </w:r>
          </w:p>
        </w:tc>
      </w:tr>
    </w:tbl>
    <w:p w14:paraId="232FFEE8" w14:textId="77777777" w:rsidR="00A62C69" w:rsidRPr="006E3E26" w:rsidRDefault="00A62C69" w:rsidP="00831651">
      <w:pPr>
        <w:pStyle w:val="ListParagraph"/>
        <w:ind w:left="-180" w:right="-360"/>
        <w:jc w:val="both"/>
        <w:rPr>
          <w:sz w:val="21"/>
          <w:szCs w:val="21"/>
          <w:lang w:val="ka-GE"/>
        </w:rPr>
      </w:pPr>
    </w:p>
    <w:p w14:paraId="6AA98377" w14:textId="12D38BA6" w:rsidR="00044282" w:rsidRPr="006E3E26" w:rsidRDefault="000B0FD7" w:rsidP="00831651">
      <w:pPr>
        <w:pStyle w:val="ListParagraph"/>
        <w:ind w:left="-180" w:right="-360"/>
        <w:jc w:val="both"/>
        <w:rPr>
          <w:sz w:val="21"/>
          <w:szCs w:val="21"/>
          <w:lang w:val="ka-GE"/>
        </w:rPr>
      </w:pPr>
      <w:r w:rsidRPr="006E3E26">
        <w:rPr>
          <w:sz w:val="21"/>
          <w:szCs w:val="21"/>
          <w:lang w:val="ka-GE"/>
        </w:rPr>
        <w:t>კარბოპლატინის ინექციის გამოყენებაზე პაციენტებში კრეატინინით 15მლ/წთ ან ნაკლები არასაკმარისი მონაცემები არსებობს მკურნალობის დაწყების რეკომენდაციის გასაცემად.</w:t>
      </w:r>
    </w:p>
    <w:p w14:paraId="58A11720" w14:textId="37010CD4" w:rsidR="000B0FD7" w:rsidRPr="006E3E26" w:rsidRDefault="000B0FD7" w:rsidP="00831651">
      <w:pPr>
        <w:pStyle w:val="ListParagraph"/>
        <w:ind w:left="-180" w:right="-360"/>
        <w:jc w:val="both"/>
        <w:rPr>
          <w:sz w:val="21"/>
          <w:szCs w:val="21"/>
          <w:lang w:val="ka-GE"/>
        </w:rPr>
      </w:pPr>
    </w:p>
    <w:p w14:paraId="3E55F190" w14:textId="354B41C8" w:rsidR="000B0FD7" w:rsidRPr="006E3E26" w:rsidRDefault="000B0FD7" w:rsidP="00831651">
      <w:pPr>
        <w:pStyle w:val="ListParagraph"/>
        <w:ind w:left="-180" w:right="-360"/>
        <w:jc w:val="both"/>
        <w:rPr>
          <w:b/>
          <w:bCs/>
          <w:sz w:val="21"/>
          <w:szCs w:val="21"/>
          <w:u w:val="single"/>
          <w:lang w:val="ka-GE"/>
        </w:rPr>
      </w:pPr>
      <w:r w:rsidRPr="006E3E26">
        <w:rPr>
          <w:b/>
          <w:bCs/>
          <w:sz w:val="21"/>
          <w:szCs w:val="21"/>
          <w:u w:val="single"/>
          <w:lang w:val="ka-GE"/>
        </w:rPr>
        <w:t>კომბინაციური თერაპია</w:t>
      </w:r>
    </w:p>
    <w:p w14:paraId="15631068" w14:textId="63F3B3F9" w:rsidR="000B0FD7" w:rsidRPr="006E3E26" w:rsidRDefault="000B0FD7" w:rsidP="00831651">
      <w:pPr>
        <w:pStyle w:val="ListParagraph"/>
        <w:ind w:left="-180" w:right="-360"/>
        <w:jc w:val="both"/>
        <w:rPr>
          <w:sz w:val="21"/>
          <w:szCs w:val="21"/>
          <w:lang w:val="ka-GE"/>
        </w:rPr>
      </w:pPr>
      <w:r w:rsidRPr="006E3E26">
        <w:rPr>
          <w:sz w:val="21"/>
          <w:szCs w:val="21"/>
          <w:lang w:val="ka-GE"/>
        </w:rPr>
        <w:t>კარბოპლატინის  ინფუზიის ოპტიმალური გამოყენება კომბინაციაში სხვა მიელოსუპრესიულ პრეპარატებთან ერთად საჭიროებს დოზის კორექციას მისაღები  რეჟიმისა  და განრიგის გათვალისწინებით.</w:t>
      </w:r>
    </w:p>
    <w:p w14:paraId="047A4E46" w14:textId="174C3499" w:rsidR="000B0FD7" w:rsidRPr="006E3E26" w:rsidRDefault="000B0FD7" w:rsidP="00831651">
      <w:pPr>
        <w:pStyle w:val="ListParagraph"/>
        <w:ind w:left="-180" w:right="-360"/>
        <w:jc w:val="both"/>
        <w:rPr>
          <w:sz w:val="21"/>
          <w:szCs w:val="21"/>
          <w:lang w:val="ka-GE"/>
        </w:rPr>
      </w:pPr>
    </w:p>
    <w:p w14:paraId="618A7C97" w14:textId="0509E53F" w:rsidR="000B0FD7" w:rsidRPr="006E3E26" w:rsidRDefault="000B0FD7" w:rsidP="00831651">
      <w:pPr>
        <w:pStyle w:val="ListParagraph"/>
        <w:ind w:left="-180" w:right="-360"/>
        <w:jc w:val="both"/>
        <w:rPr>
          <w:b/>
          <w:bCs/>
          <w:sz w:val="21"/>
          <w:szCs w:val="21"/>
          <w:u w:val="single"/>
          <w:lang w:val="ka-GE"/>
        </w:rPr>
      </w:pPr>
      <w:r w:rsidRPr="006E3E26">
        <w:rPr>
          <w:b/>
          <w:bCs/>
          <w:sz w:val="21"/>
          <w:szCs w:val="21"/>
          <w:u w:val="single"/>
          <w:lang w:val="ka-GE"/>
        </w:rPr>
        <w:t>პედიატრიული პაციენტები</w:t>
      </w:r>
    </w:p>
    <w:p w14:paraId="25930EFC" w14:textId="77777777" w:rsidR="00AB27DF" w:rsidRPr="006E3E26" w:rsidRDefault="000B0FD7" w:rsidP="00831651">
      <w:pPr>
        <w:pStyle w:val="ListParagraph"/>
        <w:ind w:left="-180" w:right="-360"/>
        <w:jc w:val="both"/>
        <w:rPr>
          <w:sz w:val="21"/>
          <w:szCs w:val="21"/>
          <w:lang w:val="ka-GE"/>
        </w:rPr>
      </w:pPr>
      <w:r w:rsidRPr="006E3E26">
        <w:rPr>
          <w:sz w:val="21"/>
          <w:szCs w:val="21"/>
          <w:lang w:val="ka-GE"/>
        </w:rPr>
        <w:t xml:space="preserve">კარბოპლატინის უსაფრთოება და ეფექტურობა  ბავშვებში </w:t>
      </w:r>
      <w:r w:rsidR="00AB27DF" w:rsidRPr="006E3E26">
        <w:rPr>
          <w:sz w:val="21"/>
          <w:szCs w:val="21"/>
          <w:lang w:val="ka-GE"/>
        </w:rPr>
        <w:t>ჯერჯერობით დადგენილი არ არის. მონაცემები არ არის ხელმისაწვდომი. ბავშვებში კარბოპლატინის გამოყენების საკმარისი გამოცდილება არ არის ცნობილი, დოზირებასთან დაკავშირებული სპეციფიკური რეკომენდაციების გაცემა შეუძლებელია.</w:t>
      </w:r>
    </w:p>
    <w:p w14:paraId="01EC61E9" w14:textId="77777777" w:rsidR="00AB27DF" w:rsidRPr="006E3E26" w:rsidRDefault="00AB27DF" w:rsidP="00831651">
      <w:pPr>
        <w:pStyle w:val="ListParagraph"/>
        <w:ind w:left="-180" w:right="-360"/>
        <w:jc w:val="both"/>
        <w:rPr>
          <w:sz w:val="21"/>
          <w:szCs w:val="21"/>
          <w:lang w:val="ka-GE"/>
        </w:rPr>
      </w:pPr>
    </w:p>
    <w:p w14:paraId="2E0AE3DC" w14:textId="77777777" w:rsidR="00AB27DF" w:rsidRPr="006E3E26" w:rsidRDefault="00AB27DF" w:rsidP="00831651">
      <w:pPr>
        <w:pStyle w:val="ListParagraph"/>
        <w:ind w:left="-180" w:right="-360"/>
        <w:jc w:val="both"/>
        <w:rPr>
          <w:b/>
          <w:bCs/>
          <w:sz w:val="21"/>
          <w:szCs w:val="21"/>
          <w:u w:val="single"/>
          <w:lang w:val="ka-GE"/>
        </w:rPr>
      </w:pPr>
      <w:r w:rsidRPr="006E3E26">
        <w:rPr>
          <w:b/>
          <w:bCs/>
          <w:sz w:val="21"/>
          <w:szCs w:val="21"/>
          <w:u w:val="single"/>
          <w:lang w:val="ka-GE"/>
        </w:rPr>
        <w:t>ხანდაზმული პაციენტები</w:t>
      </w:r>
    </w:p>
    <w:p w14:paraId="67AC5CA1" w14:textId="1F18B9E7" w:rsidR="000B0FD7" w:rsidRPr="006E3E26" w:rsidRDefault="00AB27DF" w:rsidP="00831651">
      <w:pPr>
        <w:pStyle w:val="ListParagraph"/>
        <w:ind w:left="-180" w:right="-360"/>
        <w:jc w:val="both"/>
        <w:rPr>
          <w:sz w:val="21"/>
          <w:szCs w:val="21"/>
          <w:lang w:val="ka-GE"/>
        </w:rPr>
      </w:pPr>
      <w:r w:rsidRPr="006E3E26">
        <w:rPr>
          <w:sz w:val="21"/>
          <w:szCs w:val="21"/>
          <w:lang w:val="ka-GE"/>
        </w:rPr>
        <w:t xml:space="preserve">65 წლის ასაკის ზემოთ პაციენტებში, კარბოპლატინის დოზირება საჭიროებს კორექციას მათი ჯანმრთელბის ზოგადი მდგომარეობის მიხედვით  მკურნალობის პირველი და შემდგომი კურსების განმავლობაში. </w:t>
      </w:r>
    </w:p>
    <w:p w14:paraId="12A0A0FF" w14:textId="77777777" w:rsidR="00AB27DF" w:rsidRPr="006E3E26" w:rsidRDefault="00AB27DF" w:rsidP="00831651">
      <w:pPr>
        <w:pStyle w:val="ListParagraph"/>
        <w:ind w:left="-180" w:right="-360"/>
        <w:jc w:val="both"/>
        <w:rPr>
          <w:sz w:val="21"/>
          <w:szCs w:val="21"/>
          <w:lang w:val="ka-GE"/>
        </w:rPr>
      </w:pPr>
    </w:p>
    <w:p w14:paraId="0EAA0CC5" w14:textId="00228E3B" w:rsidR="00AB27DF" w:rsidRPr="006E3E26" w:rsidRDefault="00AB27DF" w:rsidP="00831651">
      <w:pPr>
        <w:pStyle w:val="ListParagraph"/>
        <w:ind w:left="-180" w:right="-360"/>
        <w:jc w:val="both"/>
        <w:rPr>
          <w:b/>
          <w:bCs/>
          <w:sz w:val="21"/>
          <w:szCs w:val="21"/>
          <w:u w:val="single"/>
          <w:lang w:val="ka-GE"/>
        </w:rPr>
      </w:pPr>
      <w:r w:rsidRPr="006E3E26">
        <w:rPr>
          <w:b/>
          <w:bCs/>
          <w:sz w:val="21"/>
          <w:szCs w:val="21"/>
          <w:u w:val="single"/>
          <w:lang w:val="ka-GE"/>
        </w:rPr>
        <w:t>განზავება</w:t>
      </w:r>
    </w:p>
    <w:p w14:paraId="48B72BEC" w14:textId="6ED50966" w:rsidR="00AB27DF" w:rsidRPr="006E3E26" w:rsidRDefault="00AB27DF" w:rsidP="00831651">
      <w:pPr>
        <w:pStyle w:val="ListParagraph"/>
        <w:ind w:left="-180" w:right="-360"/>
        <w:jc w:val="both"/>
        <w:rPr>
          <w:sz w:val="21"/>
          <w:szCs w:val="21"/>
          <w:lang w:val="ka-GE"/>
        </w:rPr>
      </w:pPr>
      <w:r w:rsidRPr="006E3E26">
        <w:rPr>
          <w:sz w:val="21"/>
          <w:szCs w:val="21"/>
          <w:lang w:val="ka-GE"/>
        </w:rPr>
        <w:t xml:space="preserve">პრეპარატი უნდა განზავდეს ინფუზიამდე 5%-იანი გლუკოზის ხსნარით ან 0.9%-იანი ნატრიუმის ქლორიდის ხსნარით კონცენტრაციამდე, რომელიც 0.5მგ/მლ-ის ტოლია. </w:t>
      </w:r>
    </w:p>
    <w:p w14:paraId="7DD68DF4" w14:textId="2B10CC3E" w:rsidR="00AB27DF" w:rsidRPr="006E3E26" w:rsidRDefault="00AB27DF" w:rsidP="00831651">
      <w:pPr>
        <w:pStyle w:val="ListParagraph"/>
        <w:ind w:left="-180" w:right="-360"/>
        <w:jc w:val="both"/>
        <w:rPr>
          <w:sz w:val="21"/>
          <w:szCs w:val="21"/>
          <w:lang w:val="ka-GE"/>
        </w:rPr>
      </w:pPr>
    </w:p>
    <w:p w14:paraId="3E783114" w14:textId="3F048708" w:rsidR="00AB27DF" w:rsidRPr="006E3E26" w:rsidRDefault="00AB27DF" w:rsidP="00831651">
      <w:pPr>
        <w:pStyle w:val="ListParagraph"/>
        <w:ind w:left="-180" w:right="-360"/>
        <w:jc w:val="both"/>
        <w:rPr>
          <w:b/>
          <w:bCs/>
          <w:sz w:val="21"/>
          <w:szCs w:val="21"/>
          <w:lang w:val="ka-GE"/>
        </w:rPr>
      </w:pPr>
      <w:r w:rsidRPr="006E3E26">
        <w:rPr>
          <w:b/>
          <w:bCs/>
          <w:sz w:val="21"/>
          <w:szCs w:val="21"/>
          <w:lang w:val="ka-GE"/>
        </w:rPr>
        <w:t>შეუთავსებლობა</w:t>
      </w:r>
    </w:p>
    <w:p w14:paraId="2BBD029E" w14:textId="4D6B3500" w:rsidR="00AB27DF" w:rsidRPr="006E3E26" w:rsidRDefault="00AB27DF" w:rsidP="00831651">
      <w:pPr>
        <w:pStyle w:val="ListParagraph"/>
        <w:ind w:left="-180" w:right="-360"/>
        <w:jc w:val="both"/>
        <w:rPr>
          <w:sz w:val="21"/>
          <w:szCs w:val="21"/>
          <w:lang w:val="ka-GE"/>
        </w:rPr>
      </w:pPr>
      <w:r w:rsidRPr="006E3E26">
        <w:rPr>
          <w:sz w:val="21"/>
          <w:szCs w:val="21"/>
          <w:lang w:val="ka-GE"/>
        </w:rPr>
        <w:t xml:space="preserve">კარბოპლატინი შეიძლება რეაქციაში შევიდეს ალუმინთან და წარმოიქმნას შავი </w:t>
      </w:r>
      <w:r w:rsidR="00C565E8" w:rsidRPr="006E3E26">
        <w:rPr>
          <w:sz w:val="21"/>
          <w:szCs w:val="21"/>
          <w:lang w:val="ka-GE"/>
        </w:rPr>
        <w:t>ნალექი</w:t>
      </w:r>
      <w:r w:rsidRPr="006E3E26">
        <w:rPr>
          <w:sz w:val="21"/>
          <w:szCs w:val="21"/>
          <w:lang w:val="ka-GE"/>
        </w:rPr>
        <w:t xml:space="preserve">. ნემსი, შპრიცი, კათეტერი ან ინტრავენური ნაკრები, რომელიც შეიცავს ალუმინის ნაწილებს და შეიძლება შეხებაში მოხვდეს კარბოპლატინთან, არ უნდა გამოიყენონ  კარბოპლატინის მომზადებისას ან </w:t>
      </w:r>
      <w:r w:rsidR="00C565E8" w:rsidRPr="006E3E26">
        <w:rPr>
          <w:sz w:val="21"/>
          <w:szCs w:val="21"/>
          <w:lang w:val="ka-GE"/>
        </w:rPr>
        <w:t>შეყვანისას. ნალექმა შეიძლება გამოიწვიოს ანტინეოპლაზიური აქტივობის შემცირება.</w:t>
      </w:r>
    </w:p>
    <w:p w14:paraId="24DD25A1" w14:textId="52F96927" w:rsidR="00C565E8" w:rsidRPr="006E3E26" w:rsidRDefault="00C565E8" w:rsidP="00831651">
      <w:pPr>
        <w:pStyle w:val="ListParagraph"/>
        <w:ind w:left="-180" w:right="-360"/>
        <w:jc w:val="both"/>
        <w:rPr>
          <w:sz w:val="21"/>
          <w:szCs w:val="21"/>
          <w:lang w:val="ka-GE"/>
        </w:rPr>
      </w:pPr>
    </w:p>
    <w:p w14:paraId="4543EAF0" w14:textId="137A6353" w:rsidR="00C565E8" w:rsidRPr="006E3E26" w:rsidRDefault="00C565E8" w:rsidP="00831651">
      <w:pPr>
        <w:pStyle w:val="ListParagraph"/>
        <w:ind w:left="-180" w:right="-360"/>
        <w:jc w:val="both"/>
        <w:rPr>
          <w:b/>
          <w:bCs/>
          <w:sz w:val="21"/>
          <w:szCs w:val="21"/>
          <w:lang w:val="ka-GE"/>
        </w:rPr>
      </w:pPr>
      <w:r w:rsidRPr="006E3E26">
        <w:rPr>
          <w:b/>
          <w:bCs/>
          <w:sz w:val="21"/>
          <w:szCs w:val="21"/>
          <w:lang w:val="ka-GE"/>
        </w:rPr>
        <w:t>ვარგისიანობის ვადა</w:t>
      </w:r>
    </w:p>
    <w:p w14:paraId="59412963" w14:textId="5C522890" w:rsidR="00C565E8" w:rsidRPr="006E3E26" w:rsidRDefault="00C565E8" w:rsidP="00831651">
      <w:pPr>
        <w:pStyle w:val="ListParagraph"/>
        <w:ind w:left="-180" w:right="-360"/>
        <w:jc w:val="both"/>
        <w:rPr>
          <w:sz w:val="21"/>
          <w:szCs w:val="21"/>
          <w:lang w:val="ka-GE"/>
        </w:rPr>
      </w:pPr>
      <w:r w:rsidRPr="006E3E26">
        <w:rPr>
          <w:sz w:val="21"/>
          <w:szCs w:val="21"/>
          <w:lang w:val="ka-GE"/>
        </w:rPr>
        <w:t>გაუხსნელი</w:t>
      </w:r>
    </w:p>
    <w:p w14:paraId="56EAF1BB" w14:textId="3D448DAC" w:rsidR="00C565E8" w:rsidRPr="006E3E26" w:rsidRDefault="00C565E8" w:rsidP="00831651">
      <w:pPr>
        <w:pStyle w:val="ListParagraph"/>
        <w:ind w:left="-180" w:right="-360"/>
        <w:jc w:val="both"/>
        <w:rPr>
          <w:sz w:val="21"/>
          <w:szCs w:val="21"/>
          <w:lang w:val="ka-GE"/>
        </w:rPr>
      </w:pPr>
      <w:r w:rsidRPr="006E3E26">
        <w:rPr>
          <w:sz w:val="21"/>
          <w:szCs w:val="21"/>
          <w:lang w:val="ka-GE"/>
        </w:rPr>
        <w:t>2 წელი</w:t>
      </w:r>
    </w:p>
    <w:p w14:paraId="09FBD978" w14:textId="6345EE6A" w:rsidR="00C565E8" w:rsidRPr="006E3E26" w:rsidRDefault="00C565E8" w:rsidP="00831651">
      <w:pPr>
        <w:pStyle w:val="ListParagraph"/>
        <w:ind w:left="-180" w:right="-360"/>
        <w:jc w:val="both"/>
        <w:rPr>
          <w:sz w:val="21"/>
          <w:szCs w:val="21"/>
          <w:u w:val="single"/>
          <w:lang w:val="ka-GE"/>
        </w:rPr>
      </w:pPr>
      <w:r w:rsidRPr="006E3E26">
        <w:rPr>
          <w:sz w:val="21"/>
          <w:szCs w:val="21"/>
          <w:u w:val="single"/>
          <w:lang w:val="ka-GE"/>
        </w:rPr>
        <w:t>განზავების შემდეგ</w:t>
      </w:r>
    </w:p>
    <w:p w14:paraId="22487719" w14:textId="77777777" w:rsidR="00A3351A" w:rsidRPr="006E3E26" w:rsidRDefault="00C565E8" w:rsidP="00831651">
      <w:pPr>
        <w:pStyle w:val="ListParagraph"/>
        <w:ind w:left="-180" w:right="-360"/>
        <w:jc w:val="both"/>
        <w:rPr>
          <w:sz w:val="21"/>
          <w:szCs w:val="21"/>
          <w:lang w:val="ka-GE"/>
        </w:rPr>
      </w:pPr>
      <w:r w:rsidRPr="006E3E26">
        <w:rPr>
          <w:sz w:val="21"/>
          <w:szCs w:val="21"/>
          <w:lang w:val="ka-GE"/>
        </w:rPr>
        <w:t xml:space="preserve">გამოყენებისას: </w:t>
      </w:r>
      <w:r w:rsidR="00A3351A" w:rsidRPr="006E3E26">
        <w:rPr>
          <w:sz w:val="21"/>
          <w:szCs w:val="21"/>
          <w:lang w:val="ka-GE"/>
        </w:rPr>
        <w:t>გამოვლინდა, რომ ქიმიური და ფიზიკური მდგრადობა გამოყენებისას შენარჩუნებულია 24 საათის განმავლობაში ოთახის ტემპერატურაზე  და 30 საათის განმავლობაში 2-8</w:t>
      </w:r>
      <w:r w:rsidR="00A3351A" w:rsidRPr="006E3E26">
        <w:rPr>
          <w:sz w:val="21"/>
          <w:szCs w:val="21"/>
          <w:vertAlign w:val="superscript"/>
        </w:rPr>
        <w:t>0</w:t>
      </w:r>
      <w:r w:rsidR="00A3351A" w:rsidRPr="006E3E26">
        <w:rPr>
          <w:sz w:val="21"/>
          <w:szCs w:val="21"/>
        </w:rPr>
        <w:t xml:space="preserve">C </w:t>
      </w:r>
      <w:r w:rsidR="00A3351A" w:rsidRPr="006E3E26">
        <w:rPr>
          <w:sz w:val="21"/>
          <w:szCs w:val="21"/>
          <w:lang w:val="ka-GE"/>
        </w:rPr>
        <w:t>ტემპერატურაზე.</w:t>
      </w:r>
    </w:p>
    <w:p w14:paraId="510DB38D" w14:textId="77777777" w:rsidR="00A3351A" w:rsidRPr="006E3E26" w:rsidRDefault="00A3351A" w:rsidP="00831651">
      <w:pPr>
        <w:pStyle w:val="ListParagraph"/>
        <w:ind w:left="-180" w:right="-360"/>
        <w:jc w:val="both"/>
        <w:rPr>
          <w:sz w:val="21"/>
          <w:szCs w:val="21"/>
          <w:lang w:val="ka-GE"/>
        </w:rPr>
      </w:pPr>
      <w:r w:rsidRPr="006E3E26">
        <w:rPr>
          <w:sz w:val="21"/>
          <w:szCs w:val="21"/>
          <w:lang w:val="ka-GE"/>
        </w:rPr>
        <w:t>მიკრობიოლოგიური თვალთახედვიდან, პრეპარატი დაუყოვნებლივ უნდა გამოიყენონ. თუ არ გამოიყენება დაუყოვნებლივ, შენახვის დრო და პირობები  გამოყენებამდე მომხმარებლის პასუხისმგებლობაა და ჩვეულებრისამებრ არ უნდა აღემატებოდეს 24 საათს 2-8</w:t>
      </w:r>
      <w:r w:rsidRPr="006E3E26">
        <w:rPr>
          <w:sz w:val="21"/>
          <w:szCs w:val="21"/>
          <w:vertAlign w:val="superscript"/>
        </w:rPr>
        <w:t>0</w:t>
      </w:r>
      <w:r w:rsidRPr="006E3E26">
        <w:rPr>
          <w:sz w:val="21"/>
          <w:szCs w:val="21"/>
        </w:rPr>
        <w:t xml:space="preserve">C </w:t>
      </w:r>
      <w:r w:rsidRPr="006E3E26">
        <w:rPr>
          <w:sz w:val="21"/>
          <w:szCs w:val="21"/>
          <w:lang w:val="ka-GE"/>
        </w:rPr>
        <w:t xml:space="preserve">ტემპერატურაზე, თუ განზავება არ  მოხდა კონტროლირებად და სათანადო ასეპტიკურ პირობებში.  </w:t>
      </w:r>
    </w:p>
    <w:p w14:paraId="0CD84276" w14:textId="63BF679D" w:rsidR="00C565E8" w:rsidRPr="006E3E26" w:rsidRDefault="00C565E8" w:rsidP="00831651">
      <w:pPr>
        <w:pStyle w:val="ListParagraph"/>
        <w:ind w:left="-180" w:right="-360"/>
        <w:jc w:val="both"/>
        <w:rPr>
          <w:sz w:val="21"/>
          <w:szCs w:val="21"/>
          <w:lang w:val="ka-GE"/>
        </w:rPr>
      </w:pPr>
    </w:p>
    <w:p w14:paraId="40F6D6F7" w14:textId="35296061" w:rsidR="00A3351A" w:rsidRPr="006E3E26" w:rsidRDefault="00A3351A" w:rsidP="00831651">
      <w:pPr>
        <w:pStyle w:val="ListParagraph"/>
        <w:ind w:left="-180" w:right="-360"/>
        <w:jc w:val="both"/>
        <w:rPr>
          <w:sz w:val="21"/>
          <w:szCs w:val="21"/>
          <w:u w:val="single"/>
          <w:lang w:val="ka-GE"/>
        </w:rPr>
      </w:pPr>
      <w:r w:rsidRPr="006E3E26">
        <w:rPr>
          <w:sz w:val="21"/>
          <w:szCs w:val="21"/>
          <w:u w:val="single"/>
          <w:lang w:val="ka-GE"/>
        </w:rPr>
        <w:t>პრეპარატის შენახვასთან დაკავშირებული სპეციალური გაფრთხილებები</w:t>
      </w:r>
    </w:p>
    <w:p w14:paraId="0F63416F" w14:textId="046A29CE" w:rsidR="00A3351A" w:rsidRPr="006E3E26" w:rsidRDefault="00A3351A" w:rsidP="00831651">
      <w:pPr>
        <w:pStyle w:val="ListParagraph"/>
        <w:ind w:left="-180" w:right="-360"/>
        <w:jc w:val="both"/>
        <w:rPr>
          <w:sz w:val="21"/>
          <w:szCs w:val="21"/>
          <w:lang w:val="ka-GE"/>
        </w:rPr>
      </w:pPr>
      <w:r w:rsidRPr="006E3E26">
        <w:rPr>
          <w:sz w:val="21"/>
          <w:szCs w:val="21"/>
          <w:lang w:val="ka-GE"/>
        </w:rPr>
        <w:t>შეინახეთ ფლაკონი მუყაოს გარეთა კოლოფში სინათლისგან დაცვის მიზნით.</w:t>
      </w:r>
    </w:p>
    <w:p w14:paraId="1F02222A" w14:textId="77D273F0" w:rsidR="00A3351A" w:rsidRPr="006E3E26" w:rsidRDefault="00A3351A" w:rsidP="00831651">
      <w:pPr>
        <w:pStyle w:val="ListParagraph"/>
        <w:ind w:left="-180" w:right="-360"/>
        <w:jc w:val="both"/>
        <w:rPr>
          <w:sz w:val="21"/>
          <w:szCs w:val="21"/>
          <w:lang w:val="ka-GE"/>
        </w:rPr>
      </w:pPr>
    </w:p>
    <w:p w14:paraId="5FB6AF8D" w14:textId="2E624511" w:rsidR="00A3351A" w:rsidRPr="006E3E26" w:rsidRDefault="00A3351A" w:rsidP="00831651">
      <w:pPr>
        <w:pStyle w:val="ListParagraph"/>
        <w:ind w:left="-180" w:right="-360"/>
        <w:jc w:val="both"/>
        <w:rPr>
          <w:sz w:val="21"/>
          <w:szCs w:val="21"/>
          <w:u w:val="single"/>
          <w:lang w:val="ka-GE"/>
        </w:rPr>
      </w:pPr>
      <w:r w:rsidRPr="006E3E26">
        <w:rPr>
          <w:sz w:val="21"/>
          <w:szCs w:val="21"/>
          <w:u w:val="single"/>
          <w:lang w:val="ka-GE"/>
        </w:rPr>
        <w:lastRenderedPageBreak/>
        <w:t>პრეპარატის გამოყენების/მოპყრობის მომზადებისა და განადგურების ინსტრუქციები კარბოპლატინის გამოყენებისას</w:t>
      </w:r>
    </w:p>
    <w:p w14:paraId="0B0070B9" w14:textId="77777777" w:rsidR="00A3351A" w:rsidRPr="006E3E26" w:rsidRDefault="00A3351A" w:rsidP="00831651">
      <w:pPr>
        <w:pStyle w:val="ListParagraph"/>
        <w:ind w:left="-180" w:right="-360"/>
        <w:jc w:val="both"/>
        <w:rPr>
          <w:sz w:val="21"/>
          <w:szCs w:val="21"/>
          <w:u w:val="single"/>
          <w:lang w:val="ka-GE"/>
        </w:rPr>
      </w:pPr>
    </w:p>
    <w:p w14:paraId="06A684E2" w14:textId="6AD5DAA2" w:rsidR="00C565E8" w:rsidRPr="006E3E26" w:rsidRDefault="00A3351A" w:rsidP="00831651">
      <w:pPr>
        <w:pStyle w:val="ListParagraph"/>
        <w:ind w:left="-180" w:right="-360"/>
        <w:jc w:val="both"/>
        <w:rPr>
          <w:b/>
          <w:bCs/>
          <w:sz w:val="21"/>
          <w:szCs w:val="21"/>
        </w:rPr>
      </w:pPr>
      <w:r w:rsidRPr="006E3E26">
        <w:rPr>
          <w:b/>
          <w:bCs/>
          <w:sz w:val="21"/>
          <w:szCs w:val="21"/>
          <w:lang w:val="ka-GE"/>
        </w:rPr>
        <w:t>კარბოპლატინთან მოპყრობა</w:t>
      </w:r>
    </w:p>
    <w:p w14:paraId="232773FE" w14:textId="293176CF" w:rsidR="000B0FD7" w:rsidRPr="006E3E26" w:rsidRDefault="000B0FD7" w:rsidP="00831651">
      <w:pPr>
        <w:pStyle w:val="ListParagraph"/>
        <w:ind w:left="-180" w:right="-360"/>
        <w:jc w:val="both"/>
        <w:rPr>
          <w:sz w:val="21"/>
          <w:szCs w:val="21"/>
          <w:lang w:val="ka-GE"/>
        </w:rPr>
      </w:pPr>
      <w:r w:rsidRPr="006E3E26">
        <w:rPr>
          <w:sz w:val="21"/>
          <w:szCs w:val="21"/>
          <w:lang w:val="ka-GE"/>
        </w:rPr>
        <w:t xml:space="preserve"> </w:t>
      </w:r>
    </w:p>
    <w:p w14:paraId="69A7A3B6" w14:textId="5BBA4EDB" w:rsidR="00A3351A" w:rsidRPr="006E3E26" w:rsidRDefault="00A3351A" w:rsidP="00831651">
      <w:pPr>
        <w:pStyle w:val="ListParagraph"/>
        <w:ind w:left="-180" w:right="-360"/>
        <w:jc w:val="both"/>
        <w:rPr>
          <w:sz w:val="21"/>
          <w:szCs w:val="21"/>
          <w:lang w:val="ka-GE"/>
        </w:rPr>
      </w:pPr>
      <w:r w:rsidRPr="006E3E26">
        <w:rPr>
          <w:sz w:val="21"/>
          <w:szCs w:val="21"/>
          <w:lang w:val="ka-GE"/>
        </w:rPr>
        <w:t>სხვა ანტინეოპლაზიური საშუალებების მსგავსად, კარბოპლატინი სათანადოდ უნდა მომზადდეს და ასევე საჭიროა სიფრთხილით მოპყრობა.</w:t>
      </w:r>
    </w:p>
    <w:p w14:paraId="157020F2" w14:textId="09ACA149" w:rsidR="00A3351A" w:rsidRPr="006E3E26" w:rsidRDefault="00A3351A" w:rsidP="00831651">
      <w:pPr>
        <w:pStyle w:val="ListParagraph"/>
        <w:ind w:left="-180" w:right="-360"/>
        <w:jc w:val="both"/>
        <w:rPr>
          <w:sz w:val="21"/>
          <w:szCs w:val="21"/>
          <w:lang w:val="ka-GE"/>
        </w:rPr>
      </w:pPr>
    </w:p>
    <w:p w14:paraId="3EB417EE" w14:textId="4B978459" w:rsidR="00A3351A" w:rsidRPr="006E3E26" w:rsidRDefault="00A3351A" w:rsidP="00831651">
      <w:pPr>
        <w:pStyle w:val="ListParagraph"/>
        <w:ind w:left="-180" w:right="-360"/>
        <w:jc w:val="both"/>
        <w:rPr>
          <w:sz w:val="21"/>
          <w:szCs w:val="21"/>
          <w:lang w:val="ka-GE"/>
        </w:rPr>
      </w:pPr>
      <w:r w:rsidRPr="006E3E26">
        <w:rPr>
          <w:sz w:val="21"/>
          <w:szCs w:val="21"/>
          <w:lang w:val="ka-GE"/>
        </w:rPr>
        <w:t xml:space="preserve">ქვემოთ მოცემული დამცავი ზომები უნდა მიიღონ კარბოპლატინთან მოპყრობისას. </w:t>
      </w:r>
    </w:p>
    <w:p w14:paraId="0EBD1A5C" w14:textId="13F8810D" w:rsidR="00A3351A" w:rsidRPr="006E3E26" w:rsidRDefault="00A3351A" w:rsidP="00831651">
      <w:pPr>
        <w:pStyle w:val="ListParagraph"/>
        <w:ind w:left="-180" w:right="-360"/>
        <w:jc w:val="both"/>
        <w:rPr>
          <w:sz w:val="21"/>
          <w:szCs w:val="21"/>
          <w:lang w:val="ka-GE"/>
        </w:rPr>
      </w:pPr>
      <w:r w:rsidRPr="006E3E26">
        <w:rPr>
          <w:sz w:val="21"/>
          <w:szCs w:val="21"/>
          <w:lang w:val="ka-GE"/>
        </w:rPr>
        <w:t xml:space="preserve">საჭიროა პერსონალის ტრენინგი პრეპარატის განზავებასა და მოპყრობასთან დაკავშირებული შესაბამის ტექნიკის შესახებ </w:t>
      </w:r>
    </w:p>
    <w:p w14:paraId="3F7B8AB2" w14:textId="704AAD29" w:rsidR="00A3351A" w:rsidRPr="006E3E26" w:rsidRDefault="00A3351A" w:rsidP="00831651">
      <w:pPr>
        <w:pStyle w:val="ListParagraph"/>
        <w:numPr>
          <w:ilvl w:val="0"/>
          <w:numId w:val="5"/>
        </w:numPr>
        <w:ind w:left="-180" w:right="-360" w:firstLine="0"/>
        <w:jc w:val="both"/>
        <w:rPr>
          <w:sz w:val="21"/>
          <w:szCs w:val="21"/>
          <w:lang w:val="ka-GE"/>
        </w:rPr>
      </w:pPr>
      <w:r w:rsidRPr="006E3E26">
        <w:rPr>
          <w:sz w:val="21"/>
          <w:szCs w:val="21"/>
          <w:lang w:val="ka-GE"/>
        </w:rPr>
        <w:t>კარბოპლატინ</w:t>
      </w:r>
      <w:r w:rsidR="00425442" w:rsidRPr="006E3E26">
        <w:rPr>
          <w:sz w:val="21"/>
          <w:szCs w:val="21"/>
          <w:lang w:val="ka-GE"/>
        </w:rPr>
        <w:t>ი უნდა მომზადდეს შესაყვანად პროფესიონალების მიერ</w:t>
      </w:r>
      <w:r w:rsidR="00CB185D" w:rsidRPr="006E3E26">
        <w:rPr>
          <w:sz w:val="21"/>
          <w:szCs w:val="21"/>
          <w:lang w:val="ka-GE"/>
        </w:rPr>
        <w:t>, რომელთაც გაიარეს ტრენინგი ქიმიოთერაპიული საშუალებების უსაფრთხო გამოყენებაზე. პერსონალს, რომელიც ატარებს კარბოპლატინის ინფუზიას, უნდა ჰქონდეს დამცავი ტანსაცმელი: სათვალეები, ხალათი, ერთჯერადი ხელთათმანი და ნიღაბი.</w:t>
      </w:r>
    </w:p>
    <w:p w14:paraId="7BE1ED3C" w14:textId="6151F2BD" w:rsidR="00CB185D" w:rsidRPr="006E3E26" w:rsidRDefault="00CB185D" w:rsidP="00831651">
      <w:pPr>
        <w:pStyle w:val="ListParagraph"/>
        <w:numPr>
          <w:ilvl w:val="0"/>
          <w:numId w:val="5"/>
        </w:numPr>
        <w:ind w:left="-180" w:right="-360" w:firstLine="0"/>
        <w:jc w:val="both"/>
        <w:rPr>
          <w:sz w:val="21"/>
          <w:szCs w:val="21"/>
          <w:lang w:val="ka-GE"/>
        </w:rPr>
      </w:pPr>
      <w:r w:rsidRPr="006E3E26">
        <w:rPr>
          <w:sz w:val="21"/>
          <w:szCs w:val="21"/>
          <w:lang w:val="ka-GE"/>
        </w:rPr>
        <w:t>შესაბამისი ადგილი უნდა განისაზღვროს შპრიცის მოსამზადებლად (უპირატესობა ენიჭება ლამინარულ ნაკადის სისტემას</w:t>
      </w:r>
      <w:r w:rsidR="004241F4" w:rsidRPr="006E3E26">
        <w:rPr>
          <w:sz w:val="21"/>
          <w:szCs w:val="21"/>
          <w:lang w:val="ka-GE"/>
        </w:rPr>
        <w:t>), სადაც სამუშაო ზედაპირი დაცულია ერთჯერადი, პლასტმასის საფარის აბსორბენტი ქაღალდით.</w:t>
      </w:r>
    </w:p>
    <w:p w14:paraId="1FDA21AA" w14:textId="09EF5035" w:rsidR="004241F4" w:rsidRPr="006E3E26" w:rsidRDefault="004241F4" w:rsidP="00831651">
      <w:pPr>
        <w:pStyle w:val="ListParagraph"/>
        <w:numPr>
          <w:ilvl w:val="0"/>
          <w:numId w:val="5"/>
        </w:numPr>
        <w:ind w:left="-180" w:right="-360" w:firstLine="0"/>
        <w:jc w:val="both"/>
        <w:rPr>
          <w:sz w:val="21"/>
          <w:szCs w:val="21"/>
          <w:lang w:val="ka-GE"/>
        </w:rPr>
      </w:pPr>
      <w:r w:rsidRPr="006E3E26">
        <w:rPr>
          <w:sz w:val="21"/>
          <w:szCs w:val="21"/>
          <w:lang w:val="ka-GE"/>
        </w:rPr>
        <w:t xml:space="preserve">განზავების, შეყვანის ან გაწმენდისთვის გამოყენებული ყველა ნივთი (ხელთათმანების ჩათვლით) უნდა მოთავსდეს მაღალი რისკის, ნაგვის გასანადგურებელ ჩანთებში მაღალ ტემპერატურაზე დასაწვავად. </w:t>
      </w:r>
    </w:p>
    <w:p w14:paraId="3FE8990B" w14:textId="77777777" w:rsidR="00F205EC" w:rsidRPr="006E3E26" w:rsidRDefault="004241F4" w:rsidP="00831651">
      <w:pPr>
        <w:pStyle w:val="ListParagraph"/>
        <w:numPr>
          <w:ilvl w:val="0"/>
          <w:numId w:val="5"/>
        </w:numPr>
        <w:ind w:left="-180" w:right="-360" w:firstLine="0"/>
        <w:jc w:val="both"/>
        <w:rPr>
          <w:sz w:val="21"/>
          <w:szCs w:val="21"/>
          <w:lang w:val="ka-GE"/>
        </w:rPr>
      </w:pPr>
      <w:r w:rsidRPr="006E3E26">
        <w:rPr>
          <w:sz w:val="21"/>
          <w:szCs w:val="21"/>
          <w:lang w:val="ka-GE"/>
        </w:rPr>
        <w:t xml:space="preserve">დაღვრისას ან გაჟონვისას საჭიროა გამოიყენონ ნატრიუმის ჰიპოქლორიტის გამხსნელი </w:t>
      </w:r>
      <w:r w:rsidR="000B0EAE" w:rsidRPr="006E3E26">
        <w:rPr>
          <w:sz w:val="21"/>
          <w:szCs w:val="21"/>
          <w:lang w:val="ka-GE"/>
        </w:rPr>
        <w:t>(</w:t>
      </w:r>
      <w:r w:rsidR="00C643E7" w:rsidRPr="006E3E26">
        <w:rPr>
          <w:sz w:val="21"/>
          <w:szCs w:val="21"/>
          <w:lang w:val="ka-GE"/>
        </w:rPr>
        <w:t xml:space="preserve">ხელმისაწვდომი </w:t>
      </w:r>
      <w:r w:rsidR="000B0EAE" w:rsidRPr="006E3E26">
        <w:rPr>
          <w:sz w:val="21"/>
          <w:szCs w:val="21"/>
          <w:lang w:val="ka-GE"/>
        </w:rPr>
        <w:t>1%-იანი</w:t>
      </w:r>
      <w:r w:rsidR="00C643E7" w:rsidRPr="006E3E26">
        <w:rPr>
          <w:sz w:val="21"/>
          <w:szCs w:val="21"/>
          <w:lang w:val="ka-GE"/>
        </w:rPr>
        <w:t xml:space="preserve"> ქლორინი) ხსნარი</w:t>
      </w:r>
      <w:r w:rsidR="00F205EC" w:rsidRPr="006E3E26">
        <w:rPr>
          <w:sz w:val="21"/>
          <w:szCs w:val="21"/>
          <w:lang w:val="ka-GE"/>
        </w:rPr>
        <w:t>, უმჯობესია ჯერ გაჟღენთვა  და შემდეგ წყლის გამოყენება. ყველა დაბინძურებული და საწმენდი მასალა უნდა მოთავსდეს მაღალი რისკის, ნაგვის გასანადგურებელ ჩანთებში მაღალ ტემპერატურაზე დასაწვავად. შემთხვევითი კონტაქტისას კანთან და თვალებთან დაუყოვნებლის საჭიროა უხვი გამორეცხვა</w:t>
      </w:r>
      <w:r w:rsidR="00F205EC" w:rsidRPr="006E3E26">
        <w:rPr>
          <w:sz w:val="21"/>
          <w:szCs w:val="21"/>
        </w:rPr>
        <w:t xml:space="preserve"> </w:t>
      </w:r>
      <w:r w:rsidR="00F205EC" w:rsidRPr="006E3E26">
        <w:rPr>
          <w:sz w:val="21"/>
          <w:szCs w:val="21"/>
          <w:lang w:val="ka-GE"/>
        </w:rPr>
        <w:t>წყლით ან საპნით და წყლით  ან ნატრიუმის ბიკარბონატის ხსნარით. თუმცა, კანის გახეხვა საწმენდი ჯაგრისის გამოყენებით</w:t>
      </w:r>
      <w:r w:rsidR="00F205EC" w:rsidRPr="006E3E26">
        <w:rPr>
          <w:sz w:val="21"/>
          <w:szCs w:val="21"/>
        </w:rPr>
        <w:t xml:space="preserve"> </w:t>
      </w:r>
      <w:r w:rsidR="00F205EC" w:rsidRPr="006E3E26">
        <w:rPr>
          <w:sz w:val="21"/>
          <w:szCs w:val="21"/>
          <w:lang w:val="ka-GE"/>
        </w:rPr>
        <w:t xml:space="preserve">არ შეიძლება. საჭიროა სამედიცინო დახმარების გაწევა. ყოველთვის დაიბანეთ ხელები ხელთათმანების მოცილების შემდეგ. </w:t>
      </w:r>
    </w:p>
    <w:p w14:paraId="25899447" w14:textId="77777777" w:rsidR="00F205EC" w:rsidRPr="006E3E26" w:rsidRDefault="00F205EC" w:rsidP="00831651">
      <w:pPr>
        <w:pStyle w:val="ListParagraph"/>
        <w:ind w:left="-180" w:right="-360"/>
        <w:jc w:val="both"/>
        <w:rPr>
          <w:sz w:val="21"/>
          <w:szCs w:val="21"/>
          <w:lang w:val="ka-GE"/>
        </w:rPr>
      </w:pPr>
    </w:p>
    <w:p w14:paraId="1F404BEF" w14:textId="77777777" w:rsidR="00F205EC" w:rsidRPr="006E3E26" w:rsidRDefault="00F205EC" w:rsidP="00831651">
      <w:pPr>
        <w:pStyle w:val="ListParagraph"/>
        <w:ind w:left="-180" w:right="-360"/>
        <w:jc w:val="both"/>
        <w:rPr>
          <w:b/>
          <w:bCs/>
          <w:sz w:val="21"/>
          <w:szCs w:val="21"/>
          <w:lang w:val="ka-GE"/>
        </w:rPr>
      </w:pPr>
      <w:r w:rsidRPr="006E3E26">
        <w:rPr>
          <w:b/>
          <w:bCs/>
          <w:sz w:val="21"/>
          <w:szCs w:val="21"/>
          <w:lang w:val="ka-GE"/>
        </w:rPr>
        <w:t>საინფუზიო ხსნარის მომზადება</w:t>
      </w:r>
    </w:p>
    <w:p w14:paraId="5A375FBF" w14:textId="77777777" w:rsidR="00F205EC" w:rsidRPr="006E3E26" w:rsidRDefault="00F205EC" w:rsidP="00831651">
      <w:pPr>
        <w:pStyle w:val="ListParagraph"/>
        <w:ind w:left="-180" w:right="-360"/>
        <w:jc w:val="both"/>
        <w:rPr>
          <w:sz w:val="21"/>
          <w:szCs w:val="21"/>
          <w:lang w:val="ka-GE"/>
        </w:rPr>
      </w:pPr>
      <w:r w:rsidRPr="006E3E26">
        <w:rPr>
          <w:sz w:val="21"/>
          <w:szCs w:val="21"/>
          <w:lang w:val="ka-GE"/>
        </w:rPr>
        <w:t>პრეპარატი უნდა განზავდეს გამოყენებისთვის. ის შეიძლება განზავდეს 5%-იანი გლუკოზის ხსნარით ან 0.9%-იანი ნატრიუმის ქლორიდის ხსნარით კონცენტრაციამდე, რომელიც 0.5 მგ/მლ-ის ტოლია (500 მიკროგრამი/მლ).</w:t>
      </w:r>
    </w:p>
    <w:p w14:paraId="3C9BA1FF" w14:textId="77777777" w:rsidR="00F205EC" w:rsidRPr="006E3E26" w:rsidRDefault="00F205EC" w:rsidP="00831651">
      <w:pPr>
        <w:pStyle w:val="ListParagraph"/>
        <w:ind w:left="-180" w:right="-360"/>
        <w:jc w:val="both"/>
        <w:rPr>
          <w:sz w:val="21"/>
          <w:szCs w:val="21"/>
          <w:lang w:val="ka-GE"/>
        </w:rPr>
      </w:pPr>
    </w:p>
    <w:p w14:paraId="3D8130F4" w14:textId="77777777" w:rsidR="00CB070A" w:rsidRPr="006E3E26" w:rsidRDefault="00F205EC" w:rsidP="00831651">
      <w:pPr>
        <w:pStyle w:val="ListParagraph"/>
        <w:ind w:left="-180" w:right="-360"/>
        <w:jc w:val="both"/>
        <w:rPr>
          <w:b/>
          <w:bCs/>
          <w:sz w:val="21"/>
          <w:szCs w:val="21"/>
          <w:lang w:val="ka-GE"/>
        </w:rPr>
      </w:pPr>
      <w:r w:rsidRPr="006E3E26">
        <w:rPr>
          <w:b/>
          <w:bCs/>
          <w:sz w:val="21"/>
          <w:szCs w:val="21"/>
          <w:lang w:val="ka-GE"/>
        </w:rPr>
        <w:t>პრეპარატის განადგურება</w:t>
      </w:r>
    </w:p>
    <w:p w14:paraId="4A4C0DC6" w14:textId="77777777" w:rsidR="00CB070A" w:rsidRPr="006E3E26" w:rsidRDefault="00CB070A" w:rsidP="00831651">
      <w:pPr>
        <w:pStyle w:val="ListParagraph"/>
        <w:ind w:left="-180" w:right="-360"/>
        <w:jc w:val="both"/>
        <w:rPr>
          <w:b/>
          <w:bCs/>
          <w:sz w:val="21"/>
          <w:szCs w:val="21"/>
          <w:lang w:val="ka-GE"/>
        </w:rPr>
      </w:pPr>
    </w:p>
    <w:p w14:paraId="717AB720" w14:textId="203FCA99" w:rsidR="00F205EC" w:rsidRPr="006E3E26" w:rsidRDefault="00F205EC" w:rsidP="00831651">
      <w:pPr>
        <w:pStyle w:val="ListParagraph"/>
        <w:ind w:left="-180" w:right="-360"/>
        <w:jc w:val="both"/>
        <w:rPr>
          <w:b/>
          <w:bCs/>
          <w:sz w:val="21"/>
          <w:szCs w:val="21"/>
          <w:lang w:val="ka-GE"/>
        </w:rPr>
      </w:pPr>
      <w:r w:rsidRPr="006E3E26">
        <w:rPr>
          <w:sz w:val="21"/>
          <w:szCs w:val="21"/>
          <w:lang w:val="ka-GE"/>
        </w:rPr>
        <w:t xml:space="preserve">ეს სამკურნალო პრეპარატი მხოლოდ ერთჯერადად გამოიყენება. არ შეურიოთ მედიკამენტი გამდინარე წყალს ან საყოფაცოხოვრებო ნაგავს. </w:t>
      </w:r>
      <w:r w:rsidR="00EE58E1" w:rsidRPr="006E3E26">
        <w:rPr>
          <w:sz w:val="21"/>
          <w:szCs w:val="21"/>
          <w:lang w:val="ka-GE"/>
        </w:rPr>
        <w:t xml:space="preserve">პრეპარატის მომზადების, მოპყრობის, შეყვანის ან სხვაგავრად კონტაქტში მყოფი ყველა მასალა უნდა დაექვემდებაროს განადგურებას ციტოტოქსიური ნივთიერებების მართვის ადგილობრივი გაიდლაინების მიხედვით.  </w:t>
      </w:r>
    </w:p>
    <w:p w14:paraId="3CE4B541" w14:textId="2A3940E1" w:rsidR="004241F4" w:rsidRPr="006E3E26" w:rsidRDefault="00F205EC" w:rsidP="00831651">
      <w:pPr>
        <w:pStyle w:val="ListParagraph"/>
        <w:ind w:left="-180" w:right="-360"/>
        <w:jc w:val="both"/>
        <w:rPr>
          <w:sz w:val="21"/>
          <w:szCs w:val="21"/>
          <w:lang w:val="ka-GE"/>
        </w:rPr>
      </w:pPr>
      <w:r w:rsidRPr="006E3E26">
        <w:rPr>
          <w:sz w:val="21"/>
          <w:szCs w:val="21"/>
          <w:lang w:val="ka-GE"/>
        </w:rPr>
        <w:t xml:space="preserve">    </w:t>
      </w:r>
    </w:p>
    <w:sectPr w:rsidR="004241F4" w:rsidRPr="006E3E26" w:rsidSect="006E3E26">
      <w:footerReference w:type="default" r:id="rId9"/>
      <w:pgSz w:w="12240" w:h="15840" w:code="1"/>
      <w:pgMar w:top="990" w:right="1440" w:bottom="540"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996365" w14:textId="77777777" w:rsidR="00F2504F" w:rsidRDefault="00F2504F" w:rsidP="000978AE">
      <w:pPr>
        <w:spacing w:after="0" w:line="240" w:lineRule="auto"/>
      </w:pPr>
      <w:r>
        <w:separator/>
      </w:r>
    </w:p>
  </w:endnote>
  <w:endnote w:type="continuationSeparator" w:id="0">
    <w:p w14:paraId="37F2CDE2" w14:textId="77777777" w:rsidR="00F2504F" w:rsidRDefault="00F2504F" w:rsidP="00097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03870"/>
      <w:docPartObj>
        <w:docPartGallery w:val="Page Numbers (Bottom of Page)"/>
        <w:docPartUnique/>
      </w:docPartObj>
    </w:sdtPr>
    <w:sdtEndPr>
      <w:rPr>
        <w:noProof/>
        <w:sz w:val="20"/>
        <w:szCs w:val="20"/>
      </w:rPr>
    </w:sdtEndPr>
    <w:sdtContent>
      <w:p w14:paraId="2EA24620" w14:textId="50DE93EA" w:rsidR="000978AE" w:rsidRPr="006643E5" w:rsidRDefault="000978AE">
        <w:pPr>
          <w:pStyle w:val="Footer"/>
          <w:jc w:val="right"/>
          <w:rPr>
            <w:sz w:val="20"/>
            <w:szCs w:val="20"/>
          </w:rPr>
        </w:pPr>
        <w:r w:rsidRPr="006643E5">
          <w:rPr>
            <w:sz w:val="20"/>
            <w:szCs w:val="20"/>
          </w:rPr>
          <w:fldChar w:fldCharType="begin"/>
        </w:r>
        <w:r w:rsidRPr="006643E5">
          <w:rPr>
            <w:sz w:val="20"/>
            <w:szCs w:val="20"/>
          </w:rPr>
          <w:instrText xml:space="preserve"> PAGE   \* MERGEFORMAT </w:instrText>
        </w:r>
        <w:r w:rsidRPr="006643E5">
          <w:rPr>
            <w:sz w:val="20"/>
            <w:szCs w:val="20"/>
          </w:rPr>
          <w:fldChar w:fldCharType="separate"/>
        </w:r>
        <w:r w:rsidR="00F42B1A">
          <w:rPr>
            <w:noProof/>
            <w:sz w:val="20"/>
            <w:szCs w:val="20"/>
          </w:rPr>
          <w:t>9</w:t>
        </w:r>
        <w:r w:rsidRPr="006643E5">
          <w:rPr>
            <w:noProof/>
            <w:sz w:val="20"/>
            <w:szCs w:val="20"/>
          </w:rPr>
          <w:fldChar w:fldCharType="end"/>
        </w:r>
      </w:p>
    </w:sdtContent>
  </w:sdt>
  <w:p w14:paraId="548A3EDB" w14:textId="77777777" w:rsidR="000978AE" w:rsidRDefault="000978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FC4D5" w14:textId="77777777" w:rsidR="00F2504F" w:rsidRDefault="00F2504F" w:rsidP="000978AE">
      <w:pPr>
        <w:spacing w:after="0" w:line="240" w:lineRule="auto"/>
      </w:pPr>
      <w:r>
        <w:separator/>
      </w:r>
    </w:p>
  </w:footnote>
  <w:footnote w:type="continuationSeparator" w:id="0">
    <w:p w14:paraId="40CF793E" w14:textId="77777777" w:rsidR="00F2504F" w:rsidRDefault="00F2504F" w:rsidP="000978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04A0"/>
    <w:multiLevelType w:val="hybridMultilevel"/>
    <w:tmpl w:val="F926D586"/>
    <w:lvl w:ilvl="0" w:tplc="2092F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4C2EA8"/>
    <w:multiLevelType w:val="hybridMultilevel"/>
    <w:tmpl w:val="9E76A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A143E"/>
    <w:multiLevelType w:val="hybridMultilevel"/>
    <w:tmpl w:val="0F1873D2"/>
    <w:lvl w:ilvl="0" w:tplc="461AB58A">
      <w:start w:val="3"/>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7E551A"/>
    <w:multiLevelType w:val="hybridMultilevel"/>
    <w:tmpl w:val="046E642C"/>
    <w:lvl w:ilvl="0" w:tplc="9C28143E">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BE211E"/>
    <w:multiLevelType w:val="hybridMultilevel"/>
    <w:tmpl w:val="963E3D52"/>
    <w:lvl w:ilvl="0" w:tplc="1EEE0FDA">
      <w:start w:val="1"/>
      <w:numFmt w:val="bullet"/>
      <w:lvlText w:val=""/>
      <w:lvlJc w:val="left"/>
      <w:pPr>
        <w:ind w:left="1080" w:hanging="360"/>
      </w:pPr>
      <w:rPr>
        <w:rFonts w:ascii="Symbol" w:eastAsiaTheme="minorHAnsi" w:hAnsi="Symbol"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EB3"/>
    <w:rsid w:val="00005DB2"/>
    <w:rsid w:val="000202D8"/>
    <w:rsid w:val="00044282"/>
    <w:rsid w:val="00052571"/>
    <w:rsid w:val="000978AE"/>
    <w:rsid w:val="000B0EAE"/>
    <w:rsid w:val="000B0FD7"/>
    <w:rsid w:val="00114C11"/>
    <w:rsid w:val="001225BF"/>
    <w:rsid w:val="001D2D5B"/>
    <w:rsid w:val="001E7F25"/>
    <w:rsid w:val="00210B3E"/>
    <w:rsid w:val="002B30A6"/>
    <w:rsid w:val="004241F4"/>
    <w:rsid w:val="00425442"/>
    <w:rsid w:val="004269A5"/>
    <w:rsid w:val="004757AE"/>
    <w:rsid w:val="00476BF6"/>
    <w:rsid w:val="00495B1D"/>
    <w:rsid w:val="004E4EA7"/>
    <w:rsid w:val="004E776A"/>
    <w:rsid w:val="00525036"/>
    <w:rsid w:val="00535B1E"/>
    <w:rsid w:val="0054243D"/>
    <w:rsid w:val="005B3849"/>
    <w:rsid w:val="006643E5"/>
    <w:rsid w:val="00664DA6"/>
    <w:rsid w:val="00666CB4"/>
    <w:rsid w:val="006831B4"/>
    <w:rsid w:val="006A4123"/>
    <w:rsid w:val="006E3E26"/>
    <w:rsid w:val="00713B2C"/>
    <w:rsid w:val="00750991"/>
    <w:rsid w:val="00773A94"/>
    <w:rsid w:val="007F1F83"/>
    <w:rsid w:val="00831651"/>
    <w:rsid w:val="0084619F"/>
    <w:rsid w:val="00876DC6"/>
    <w:rsid w:val="008D5590"/>
    <w:rsid w:val="008D6695"/>
    <w:rsid w:val="009B7EB3"/>
    <w:rsid w:val="009C1097"/>
    <w:rsid w:val="009D3B5C"/>
    <w:rsid w:val="009E20F3"/>
    <w:rsid w:val="009F1A16"/>
    <w:rsid w:val="00A30A53"/>
    <w:rsid w:val="00A3351A"/>
    <w:rsid w:val="00A6238D"/>
    <w:rsid w:val="00A62C69"/>
    <w:rsid w:val="00A83599"/>
    <w:rsid w:val="00AB27DF"/>
    <w:rsid w:val="00AF4269"/>
    <w:rsid w:val="00B96A82"/>
    <w:rsid w:val="00BB00FF"/>
    <w:rsid w:val="00C056DC"/>
    <w:rsid w:val="00C340BA"/>
    <w:rsid w:val="00C565E8"/>
    <w:rsid w:val="00C643E7"/>
    <w:rsid w:val="00C752B8"/>
    <w:rsid w:val="00C76413"/>
    <w:rsid w:val="00CB070A"/>
    <w:rsid w:val="00CB185D"/>
    <w:rsid w:val="00CB3B32"/>
    <w:rsid w:val="00CC4D5C"/>
    <w:rsid w:val="00D2743E"/>
    <w:rsid w:val="00D96A9A"/>
    <w:rsid w:val="00E12BFD"/>
    <w:rsid w:val="00E86F18"/>
    <w:rsid w:val="00EC6B7D"/>
    <w:rsid w:val="00EE58E1"/>
    <w:rsid w:val="00F14336"/>
    <w:rsid w:val="00F205EC"/>
    <w:rsid w:val="00F21613"/>
    <w:rsid w:val="00F2504F"/>
    <w:rsid w:val="00F40E63"/>
    <w:rsid w:val="00F42B1A"/>
    <w:rsid w:val="00FB73A6"/>
    <w:rsid w:val="00FC20C0"/>
    <w:rsid w:val="00FF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A2C7"/>
  <w15:chartTrackingRefBased/>
  <w15:docId w15:val="{CD70EEE8-5632-4C93-8FAE-30555615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B3E"/>
    <w:pPr>
      <w:ind w:left="720"/>
      <w:contextualSpacing/>
    </w:pPr>
  </w:style>
  <w:style w:type="character" w:styleId="Hyperlink">
    <w:name w:val="Hyperlink"/>
    <w:basedOn w:val="DefaultParagraphFont"/>
    <w:uiPriority w:val="99"/>
    <w:unhideWhenUsed/>
    <w:rsid w:val="008D5590"/>
    <w:rPr>
      <w:color w:val="0563C1" w:themeColor="hyperlink"/>
      <w:u w:val="single"/>
    </w:rPr>
  </w:style>
  <w:style w:type="character" w:customStyle="1" w:styleId="UnresolvedMention">
    <w:name w:val="Unresolved Mention"/>
    <w:basedOn w:val="DefaultParagraphFont"/>
    <w:uiPriority w:val="99"/>
    <w:semiHidden/>
    <w:unhideWhenUsed/>
    <w:rsid w:val="008D5590"/>
    <w:rPr>
      <w:color w:val="605E5C"/>
      <w:shd w:val="clear" w:color="auto" w:fill="E1DFDD"/>
    </w:rPr>
  </w:style>
  <w:style w:type="table" w:styleId="TableGrid">
    <w:name w:val="Table Grid"/>
    <w:basedOn w:val="TableNormal"/>
    <w:uiPriority w:val="39"/>
    <w:rsid w:val="00846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7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AE"/>
  </w:style>
  <w:style w:type="paragraph" w:styleId="Footer">
    <w:name w:val="footer"/>
    <w:basedOn w:val="Normal"/>
    <w:link w:val="FooterChar"/>
    <w:uiPriority w:val="99"/>
    <w:unhideWhenUsed/>
    <w:rsid w:val="00097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75FB-D3F3-4483-A061-C21D19F6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1</Pages>
  <Words>3297</Words>
  <Characters>18795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natia.mor54 natia.mor54</dc:creator>
  <cp:keywords/>
  <dc:description/>
  <cp:lastModifiedBy>Office</cp:lastModifiedBy>
  <cp:revision>42</cp:revision>
  <dcterms:created xsi:type="dcterms:W3CDTF">2026-02-27T06:20:00Z</dcterms:created>
  <dcterms:modified xsi:type="dcterms:W3CDTF">2026-03-11T12:47:00Z</dcterms:modified>
</cp:coreProperties>
</file>