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D3ABC" w14:textId="54C36AFF" w:rsidR="00D85298" w:rsidRPr="00D85298" w:rsidRDefault="00D85298" w:rsidP="00D85298">
      <w:pPr>
        <w:spacing w:after="0"/>
        <w:ind w:left="-990" w:right="-186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D85298">
        <w:rPr>
          <w:rFonts w:ascii="Sylfaen" w:hAnsi="Sylfaen" w:cs="Sylfaen"/>
          <w:b/>
          <w:sz w:val="24"/>
          <w:szCs w:val="24"/>
          <w:lang w:val="ka-GE"/>
        </w:rPr>
        <w:t>ჰისტერიქსი /HISTERIX</w:t>
      </w:r>
    </w:p>
    <w:p w14:paraId="5B106117" w14:textId="2FCED095" w:rsidR="00814C54" w:rsidRPr="006A1BEF" w:rsidRDefault="00D85298" w:rsidP="006A1BEF">
      <w:pPr>
        <w:spacing w:after="0"/>
        <w:ind w:left="-990" w:right="-186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D85298">
        <w:rPr>
          <w:rFonts w:ascii="Sylfaen" w:hAnsi="Sylfaen" w:cs="Sylfaen"/>
          <w:b/>
          <w:sz w:val="24"/>
          <w:szCs w:val="24"/>
          <w:lang w:val="ka-GE"/>
        </w:rPr>
        <w:t>დესლორატადინი /Desloratadine/ 2.5მგ/5მლ სიროფი</w:t>
      </w:r>
    </w:p>
    <w:p w14:paraId="22043882" w14:textId="77777777" w:rsidR="00B7598E" w:rsidRPr="00D85298" w:rsidRDefault="005C37BF" w:rsidP="00D85298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85298">
        <w:rPr>
          <w:rFonts w:ascii="Sylfaen" w:hAnsi="Sylfaen" w:cs="Sylfaen"/>
          <w:b/>
          <w:sz w:val="24"/>
          <w:szCs w:val="24"/>
          <w:lang w:val="ka-GE"/>
        </w:rPr>
        <w:t>შემადგენლობა</w:t>
      </w:r>
    </w:p>
    <w:p w14:paraId="3BA5C2FC" w14:textId="0FAB8F3A" w:rsidR="00925F4F" w:rsidRPr="00925F4F" w:rsidRDefault="008839DE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ყოველი</w:t>
      </w:r>
      <w:r w:rsidR="00925F4F" w:rsidRPr="00925F4F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</w:rPr>
        <w:t>5</w:t>
      </w:r>
      <w:r>
        <w:rPr>
          <w:rFonts w:ascii="Sylfaen" w:hAnsi="Sylfaen" w:cs="Sylfaen"/>
          <w:sz w:val="24"/>
          <w:szCs w:val="24"/>
          <w:lang w:val="ka-GE"/>
        </w:rPr>
        <w:t xml:space="preserve">მლ-ს </w:t>
      </w:r>
      <w:r w:rsidR="00925F4F" w:rsidRPr="00925F4F">
        <w:rPr>
          <w:rFonts w:ascii="Sylfaen" w:hAnsi="Sylfaen" w:cs="Sylfaen"/>
          <w:sz w:val="24"/>
          <w:szCs w:val="24"/>
          <w:lang w:val="ka-GE"/>
        </w:rPr>
        <w:t>შემადგენლობაში შედის:</w:t>
      </w:r>
    </w:p>
    <w:p w14:paraId="74A491B1" w14:textId="02F7FDA7" w:rsidR="00925F4F" w:rsidRDefault="00925F4F" w:rsidP="008839DE">
      <w:pPr>
        <w:spacing w:after="0"/>
        <w:ind w:left="-990" w:right="-186"/>
        <w:jc w:val="both"/>
        <w:rPr>
          <w:rFonts w:ascii="Sylfaen" w:hAnsi="Sylfaen"/>
          <w:sz w:val="24"/>
          <w:szCs w:val="24"/>
          <w:lang w:val="ka-GE"/>
        </w:rPr>
      </w:pPr>
      <w:r w:rsidRPr="00925F4F">
        <w:rPr>
          <w:rFonts w:ascii="Sylfaen" w:hAnsi="Sylfaen" w:cs="Sylfaen"/>
          <w:sz w:val="24"/>
          <w:szCs w:val="24"/>
          <w:lang w:val="ka-GE"/>
        </w:rPr>
        <w:t xml:space="preserve">დესლორატადინი </w:t>
      </w:r>
      <w:r w:rsidR="008839DE">
        <w:rPr>
          <w:rFonts w:ascii="Sylfaen" w:hAnsi="Sylfaen" w:cs="Sylfaen"/>
          <w:sz w:val="24"/>
          <w:szCs w:val="24"/>
        </w:rPr>
        <w:t xml:space="preserve">BP: </w:t>
      </w:r>
      <w:r w:rsidR="008839DE" w:rsidRPr="008839DE">
        <w:rPr>
          <w:rFonts w:ascii="Sylfaen" w:hAnsi="Sylfaen"/>
          <w:sz w:val="24"/>
          <w:szCs w:val="24"/>
          <w:lang w:val="ka-GE"/>
        </w:rPr>
        <w:t>2.5მგ</w:t>
      </w:r>
    </w:p>
    <w:p w14:paraId="7ECAB114" w14:textId="52AA58C1" w:rsidR="006D0D36" w:rsidRPr="009D1AFD" w:rsidRDefault="006D0D36" w:rsidP="008839DE">
      <w:pPr>
        <w:spacing w:after="0"/>
        <w:ind w:left="-990" w:right="-186"/>
        <w:jc w:val="both"/>
        <w:rPr>
          <w:rFonts w:ascii="Sylfaen" w:hAnsi="Sylfaen"/>
          <w:sz w:val="24"/>
          <w:szCs w:val="24"/>
          <w:lang w:val="ka-GE"/>
        </w:rPr>
      </w:pPr>
      <w:r w:rsidRPr="009D1AFD">
        <w:rPr>
          <w:rFonts w:ascii="Sylfaen" w:hAnsi="Sylfaen"/>
          <w:sz w:val="24"/>
          <w:szCs w:val="24"/>
          <w:lang w:val="ka-GE"/>
        </w:rPr>
        <w:t>არომატული სიროფის ბაზაში</w:t>
      </w:r>
    </w:p>
    <w:p w14:paraId="18C5BD25" w14:textId="7B7AF343" w:rsidR="00D85298" w:rsidRPr="00536533" w:rsidRDefault="00925F4F" w:rsidP="00D85298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925F4F">
        <w:rPr>
          <w:rFonts w:ascii="Sylfaen" w:hAnsi="Sylfaen" w:cs="Sylfaen"/>
          <w:sz w:val="24"/>
          <w:szCs w:val="24"/>
          <w:lang w:val="ka-GE"/>
        </w:rPr>
        <w:t xml:space="preserve">ფერი: </w:t>
      </w:r>
      <w:r w:rsidR="008839DE">
        <w:rPr>
          <w:rFonts w:ascii="Sylfaen" w:hAnsi="Sylfaen" w:cs="Sylfaen"/>
          <w:sz w:val="24"/>
          <w:szCs w:val="24"/>
        </w:rPr>
        <w:t>Sunset Yellow FCF</w:t>
      </w:r>
    </w:p>
    <w:p w14:paraId="36F9116F" w14:textId="77777777" w:rsidR="00D85298" w:rsidRDefault="00D85298" w:rsidP="00D85298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85298">
        <w:rPr>
          <w:rFonts w:ascii="Sylfaen" w:hAnsi="Sylfaen" w:cs="Sylfaen"/>
          <w:b/>
          <w:sz w:val="24"/>
          <w:szCs w:val="24"/>
          <w:lang w:val="ka-GE"/>
        </w:rPr>
        <w:t>მოქმედების მექანიზმი</w:t>
      </w:r>
    </w:p>
    <w:p w14:paraId="32FF0FF3" w14:textId="77777777" w:rsidR="00D85298" w:rsidRDefault="00D85298" w:rsidP="00D85298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85298">
        <w:rPr>
          <w:rFonts w:ascii="Sylfaen" w:hAnsi="Sylfaen" w:cs="Sylfaen"/>
          <w:sz w:val="24"/>
          <w:szCs w:val="24"/>
          <w:lang w:val="ka-GE"/>
        </w:rPr>
        <w:t>დესლორატადინი წარმოადგენს არასედატიურ, ხანგრძლივი მოქმედების ჰისტამინურ ანტაგონისტს პერიფერიული H1-რეცეპტორების სელექციური ანტაგონისტური მოქმედებით. პერორალური მიღების შემდეგ, დესლორატადინი შერჩევით ბლოკავს პერიფერიულ ჰისტამინურ H1 რეცეპტორებს და არ გამოიყოფა ცენტრალურ ნერვულ სისტემაში.</w:t>
      </w:r>
    </w:p>
    <w:p w14:paraId="73E8151D" w14:textId="77777777" w:rsidR="00D85298" w:rsidRDefault="00D85298" w:rsidP="00D85298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85298">
        <w:rPr>
          <w:rFonts w:ascii="Sylfaen" w:hAnsi="Sylfaen" w:cs="Sylfaen"/>
          <w:sz w:val="24"/>
          <w:szCs w:val="24"/>
          <w:lang w:val="ka-GE"/>
        </w:rPr>
        <w:t xml:space="preserve">in vitro კვლევებმა აჩვენა, რომ დესლორატადინს აქვს ანტიალერგიული თვისებები. </w:t>
      </w:r>
    </w:p>
    <w:p w14:paraId="496FDE7C" w14:textId="77777777" w:rsidR="00D85298" w:rsidRDefault="00D85298" w:rsidP="00D85298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85298">
        <w:rPr>
          <w:rFonts w:ascii="Sylfaen" w:hAnsi="Sylfaen" w:cs="Sylfaen"/>
          <w:sz w:val="24"/>
          <w:szCs w:val="24"/>
          <w:lang w:val="ka-GE"/>
        </w:rPr>
        <w:t>აღნიშნული მოიცავს ადამიანის პოხიერი უჯრედებიდან/ბაზოფილებიდან პროანთებითი ციტოკინების, როგორიცაა IL-4, IL-6, IL-8 და IL-13, გამოთავისუფლების დათრგუნვას, ასევე ენდოთელიურ უჯრედებში ადჰეზიის მოლეკულის, P-სელექტინის, ექსპრესიის დათრგუნვას. ასეთი დაკვირვებების კლინიკური მნიშვნელობა დამტკიცებული არ არის.</w:t>
      </w:r>
    </w:p>
    <w:p w14:paraId="161F2F21" w14:textId="046C4A6D" w:rsidR="00D85298" w:rsidRPr="00D85298" w:rsidRDefault="00D85298" w:rsidP="00D85298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85298">
        <w:rPr>
          <w:rFonts w:ascii="Sylfaen" w:hAnsi="Sylfaen" w:cs="Sylfaen"/>
          <w:b/>
          <w:sz w:val="24"/>
          <w:szCs w:val="24"/>
          <w:lang w:val="ka-GE"/>
        </w:rPr>
        <w:t>თერაპიული ჩვენებები</w:t>
      </w:r>
    </w:p>
    <w:p w14:paraId="455FB684" w14:textId="77777777" w:rsidR="00D85298" w:rsidRDefault="00D85298" w:rsidP="00D85298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077D8E">
        <w:rPr>
          <w:rFonts w:ascii="Sylfaen" w:hAnsi="Sylfaen" w:cs="Sylfaen"/>
          <w:sz w:val="24"/>
          <w:szCs w:val="24"/>
          <w:lang w:val="ka-GE"/>
        </w:rPr>
        <w:t>დესლორატადინი</w:t>
      </w:r>
      <w:r>
        <w:rPr>
          <w:rFonts w:ascii="Sylfaen" w:hAnsi="Sylfaen" w:cs="Sylfaen"/>
          <w:sz w:val="24"/>
          <w:szCs w:val="24"/>
          <w:lang w:val="ka-GE"/>
        </w:rPr>
        <w:t xml:space="preserve">ს სიროფი ინიშნება </w:t>
      </w:r>
      <w:r w:rsidRPr="00531729">
        <w:rPr>
          <w:rFonts w:ascii="Sylfaen" w:hAnsi="Sylfaen" w:cs="Sylfaen"/>
          <w:sz w:val="24"/>
          <w:szCs w:val="24"/>
          <w:lang w:val="ka-GE"/>
        </w:rPr>
        <w:t xml:space="preserve">ალერგიული რინიტის დროს ისეთი სიმპტომების შესამსუბუქებლად, </w:t>
      </w:r>
      <w:r w:rsidRPr="00467BE2">
        <w:rPr>
          <w:rFonts w:ascii="Sylfaen" w:hAnsi="Sylfaen" w:cs="Sylfaen"/>
          <w:sz w:val="24"/>
          <w:szCs w:val="24"/>
          <w:lang w:val="ka-GE"/>
        </w:rPr>
        <w:t xml:space="preserve">როგორიცაა ცემინება, ცხვირიდან გამონადენი და ქავილი, </w:t>
      </w:r>
      <w:r>
        <w:rPr>
          <w:rFonts w:ascii="Sylfaen" w:hAnsi="Sylfaen" w:cs="Sylfaen"/>
          <w:sz w:val="24"/>
          <w:szCs w:val="24"/>
          <w:lang w:val="ka-GE"/>
        </w:rPr>
        <w:t xml:space="preserve">ცხვირის </w:t>
      </w:r>
      <w:r w:rsidRPr="00531729">
        <w:rPr>
          <w:rFonts w:ascii="Sylfaen" w:hAnsi="Sylfaen" w:cs="Sylfaen"/>
          <w:sz w:val="24"/>
          <w:szCs w:val="24"/>
          <w:lang w:val="ka-GE"/>
        </w:rPr>
        <w:t>გაჭედვა</w:t>
      </w:r>
      <w:r>
        <w:rPr>
          <w:rFonts w:ascii="Sylfaen" w:hAnsi="Sylfaen" w:cs="Sylfaen"/>
          <w:sz w:val="24"/>
          <w:szCs w:val="24"/>
          <w:lang w:val="ka-GE"/>
        </w:rPr>
        <w:t xml:space="preserve">,  </w:t>
      </w:r>
      <w:r w:rsidRPr="004E46F2">
        <w:rPr>
          <w:rFonts w:ascii="Sylfaen" w:hAnsi="Sylfaen" w:cs="Sylfaen"/>
          <w:sz w:val="24"/>
          <w:szCs w:val="24"/>
          <w:lang w:val="ka-GE"/>
        </w:rPr>
        <w:t>თვალების ქავილი, ცრემლდენა და სიწითლე,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E46F2">
        <w:rPr>
          <w:rFonts w:ascii="Sylfaen" w:hAnsi="Sylfaen" w:cs="Sylfaen"/>
          <w:sz w:val="24"/>
          <w:szCs w:val="24"/>
          <w:lang w:val="ka-GE"/>
        </w:rPr>
        <w:t>სასის ქავილი და ხველა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1FA32F76" w14:textId="77777777" w:rsidR="00D85298" w:rsidRDefault="00D85298" w:rsidP="00D85298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4E46F2">
        <w:rPr>
          <w:rFonts w:ascii="Sylfaen" w:hAnsi="Sylfaen" w:cs="Sylfaen"/>
          <w:sz w:val="24"/>
          <w:szCs w:val="24"/>
          <w:lang w:val="ka-GE"/>
        </w:rPr>
        <w:t>დესლორატადინის სიროფი ასევე გამოიყენება ისეთი სიმპტომების მოსახსნელად, როგორიცაა ქავილი ჭინჭრის ციებით, ეგზანთემა და კანის სიწითლე.</w:t>
      </w:r>
    </w:p>
    <w:p w14:paraId="5953D849" w14:textId="0A6EC0F2" w:rsidR="00D85298" w:rsidRDefault="00D85298" w:rsidP="00D85298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D85298">
        <w:rPr>
          <w:rFonts w:ascii="Sylfaen" w:hAnsi="Sylfaen" w:cs="Sylfaen"/>
          <w:b/>
          <w:bCs/>
          <w:sz w:val="24"/>
          <w:szCs w:val="24"/>
          <w:lang w:val="ka-GE"/>
        </w:rPr>
        <w:t>დოზირება და მიღების წესი</w:t>
      </w:r>
    </w:p>
    <w:p w14:paraId="55ECB24B" w14:textId="37923D30" w:rsidR="00AA2944" w:rsidRPr="005D75C8" w:rsidRDefault="00AA2944" w:rsidP="00D85298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AA2944">
        <w:rPr>
          <w:rFonts w:ascii="Sylfaen" w:hAnsi="Sylfaen" w:cs="Sylfaen"/>
          <w:b/>
          <w:sz w:val="24"/>
          <w:szCs w:val="24"/>
          <w:lang w:val="ka-GE"/>
        </w:rPr>
        <w:t>6-დან 11 თვემდე ასაკის ბავშვები</w:t>
      </w:r>
      <w:r w:rsidRPr="005D75C8">
        <w:rPr>
          <w:rFonts w:ascii="Sylfaen" w:hAnsi="Sylfaen" w:cs="Sylfaen"/>
          <w:b/>
          <w:sz w:val="24"/>
          <w:szCs w:val="24"/>
          <w:lang w:val="ka-GE"/>
        </w:rPr>
        <w:t>:</w:t>
      </w:r>
      <w:r w:rsidRPr="005D75C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D75C8">
        <w:rPr>
          <w:rFonts w:ascii="Sylfaen" w:hAnsi="Sylfaen" w:cs="Sylfaen"/>
          <w:sz w:val="24"/>
          <w:szCs w:val="24"/>
          <w:lang w:val="ka-GE"/>
        </w:rPr>
        <w:t>დესლორატადინის</w:t>
      </w:r>
      <w:proofErr w:type="spellEnd"/>
      <w:r w:rsidRPr="005D75C8">
        <w:rPr>
          <w:rFonts w:ascii="Sylfaen" w:hAnsi="Sylfaen" w:cs="Sylfaen"/>
          <w:sz w:val="24"/>
          <w:szCs w:val="24"/>
          <w:lang w:val="ka-GE"/>
        </w:rPr>
        <w:t xml:space="preserve"> სიროფის რეკომენდებული დოზაა 2 მლ</w:t>
      </w:r>
      <w:r w:rsidR="004E4F26" w:rsidRPr="005D75C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D75C8">
        <w:rPr>
          <w:rFonts w:ascii="Sylfaen" w:hAnsi="Sylfaen" w:cs="Sylfaen"/>
          <w:sz w:val="24"/>
          <w:szCs w:val="24"/>
          <w:lang w:val="ka-GE"/>
        </w:rPr>
        <w:t xml:space="preserve">(1.0 </w:t>
      </w:r>
      <w:proofErr w:type="spellStart"/>
      <w:r w:rsidRPr="005D75C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5D75C8">
        <w:rPr>
          <w:rFonts w:ascii="Sylfaen" w:hAnsi="Sylfaen" w:cs="Sylfaen"/>
          <w:sz w:val="24"/>
          <w:szCs w:val="24"/>
          <w:lang w:val="ka-GE"/>
        </w:rPr>
        <w:t>) დღეში ერთხელ</w:t>
      </w:r>
      <w:r w:rsidR="004E4F26">
        <w:rPr>
          <w:rFonts w:ascii="Sylfaen" w:hAnsi="Sylfaen" w:cs="Sylfaen"/>
          <w:sz w:val="24"/>
          <w:szCs w:val="24"/>
          <w:lang w:val="ka-GE"/>
        </w:rPr>
        <w:t xml:space="preserve"> (</w:t>
      </w:r>
      <w:r w:rsidR="004E4F26" w:rsidRPr="004E4F26">
        <w:rPr>
          <w:rFonts w:ascii="Sylfaen" w:hAnsi="Sylfaen" w:cs="Sylfaen"/>
          <w:sz w:val="24"/>
          <w:szCs w:val="24"/>
          <w:lang w:val="ka-GE"/>
        </w:rPr>
        <w:t xml:space="preserve">საზომი </w:t>
      </w:r>
      <w:r w:rsidR="004E4F26">
        <w:rPr>
          <w:rFonts w:ascii="Sylfaen" w:hAnsi="Sylfaen" w:cs="Sylfaen"/>
          <w:sz w:val="24"/>
          <w:szCs w:val="24"/>
          <w:lang w:val="ka-GE"/>
        </w:rPr>
        <w:t>ჭიქ</w:t>
      </w:r>
      <w:r w:rsidR="004E4F26" w:rsidRPr="004E4F26">
        <w:rPr>
          <w:rFonts w:ascii="Sylfaen" w:hAnsi="Sylfaen" w:cs="Sylfaen"/>
          <w:sz w:val="24"/>
          <w:szCs w:val="24"/>
          <w:lang w:val="ka-GE"/>
        </w:rPr>
        <w:t>ით</w:t>
      </w:r>
      <w:r w:rsidR="004E4F26">
        <w:rPr>
          <w:rFonts w:ascii="Sylfaen" w:hAnsi="Sylfaen" w:cs="Sylfaen"/>
          <w:sz w:val="24"/>
          <w:szCs w:val="24"/>
          <w:lang w:val="ka-GE"/>
        </w:rPr>
        <w:t>)</w:t>
      </w:r>
      <w:r w:rsidRPr="005D75C8">
        <w:rPr>
          <w:rFonts w:ascii="Sylfaen" w:hAnsi="Sylfaen" w:cs="Sylfaen"/>
          <w:sz w:val="24"/>
          <w:szCs w:val="24"/>
          <w:lang w:val="ka-GE"/>
        </w:rPr>
        <w:t>.</w:t>
      </w:r>
    </w:p>
    <w:p w14:paraId="00423DDF" w14:textId="5728E7DE" w:rsidR="004E4F26" w:rsidRDefault="004E4F26" w:rsidP="00D85298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4E4F26">
        <w:rPr>
          <w:rFonts w:ascii="Sylfaen" w:hAnsi="Sylfaen" w:cs="Sylfaen"/>
          <w:b/>
          <w:sz w:val="24"/>
          <w:szCs w:val="24"/>
          <w:lang w:val="ka-GE"/>
        </w:rPr>
        <w:t>12 თვიდან 5 წლამდე ასაკის ბავშვები: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D75C8">
        <w:rPr>
          <w:rFonts w:ascii="Sylfaen" w:hAnsi="Sylfaen" w:cs="Sylfaen"/>
          <w:sz w:val="24"/>
          <w:szCs w:val="24"/>
          <w:lang w:val="ka-GE"/>
        </w:rPr>
        <w:t>დესლორატადინის</w:t>
      </w:r>
      <w:proofErr w:type="spellEnd"/>
      <w:r w:rsidRPr="005D75C8">
        <w:rPr>
          <w:rFonts w:ascii="Sylfaen" w:hAnsi="Sylfaen" w:cs="Sylfaen"/>
          <w:sz w:val="24"/>
          <w:szCs w:val="24"/>
          <w:lang w:val="ka-GE"/>
        </w:rPr>
        <w:t xml:space="preserve"> სიროფის რეკომენდებული დოზაა 2</w:t>
      </w:r>
      <w:r>
        <w:rPr>
          <w:rFonts w:ascii="Sylfaen" w:hAnsi="Sylfaen" w:cs="Sylfaen"/>
          <w:sz w:val="24"/>
          <w:szCs w:val="24"/>
          <w:lang w:val="ka-GE"/>
        </w:rPr>
        <w:t>.5</w:t>
      </w:r>
      <w:r w:rsidRPr="005D75C8">
        <w:rPr>
          <w:rFonts w:ascii="Sylfaen" w:hAnsi="Sylfaen" w:cs="Sylfaen"/>
          <w:sz w:val="24"/>
          <w:szCs w:val="24"/>
          <w:lang w:val="ka-GE"/>
        </w:rPr>
        <w:t xml:space="preserve"> მლ (1.</w:t>
      </w:r>
      <w:r>
        <w:rPr>
          <w:rFonts w:ascii="Sylfaen" w:hAnsi="Sylfaen" w:cs="Sylfaen"/>
          <w:sz w:val="24"/>
          <w:szCs w:val="24"/>
          <w:lang w:val="ka-GE"/>
        </w:rPr>
        <w:t>25</w:t>
      </w:r>
      <w:r w:rsidRPr="005D75C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D75C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5D75C8">
        <w:rPr>
          <w:rFonts w:ascii="Sylfaen" w:hAnsi="Sylfaen" w:cs="Sylfaen"/>
          <w:sz w:val="24"/>
          <w:szCs w:val="24"/>
          <w:lang w:val="ka-GE"/>
        </w:rPr>
        <w:t>) დღეში ერთხელ</w:t>
      </w:r>
      <w:r>
        <w:rPr>
          <w:rFonts w:ascii="Sylfaen" w:hAnsi="Sylfaen" w:cs="Sylfaen"/>
          <w:sz w:val="24"/>
          <w:szCs w:val="24"/>
          <w:lang w:val="ka-GE"/>
        </w:rPr>
        <w:t xml:space="preserve"> (</w:t>
      </w:r>
      <w:r w:rsidRPr="004E4F26">
        <w:rPr>
          <w:rFonts w:ascii="Sylfaen" w:hAnsi="Sylfaen" w:cs="Sylfaen"/>
          <w:sz w:val="24"/>
          <w:szCs w:val="24"/>
          <w:lang w:val="ka-GE"/>
        </w:rPr>
        <w:t xml:space="preserve">საზომი </w:t>
      </w:r>
      <w:r>
        <w:rPr>
          <w:rFonts w:ascii="Sylfaen" w:hAnsi="Sylfaen" w:cs="Sylfaen"/>
          <w:sz w:val="24"/>
          <w:szCs w:val="24"/>
          <w:lang w:val="ka-GE"/>
        </w:rPr>
        <w:t>ჭიქ</w:t>
      </w:r>
      <w:r w:rsidRPr="004E4F26">
        <w:rPr>
          <w:rFonts w:ascii="Sylfaen" w:hAnsi="Sylfaen" w:cs="Sylfaen"/>
          <w:sz w:val="24"/>
          <w:szCs w:val="24"/>
          <w:lang w:val="ka-GE"/>
        </w:rPr>
        <w:t>ით</w:t>
      </w:r>
      <w:r>
        <w:rPr>
          <w:rFonts w:ascii="Sylfaen" w:hAnsi="Sylfaen" w:cs="Sylfaen"/>
          <w:sz w:val="24"/>
          <w:szCs w:val="24"/>
          <w:lang w:val="ka-GE"/>
        </w:rPr>
        <w:t>)</w:t>
      </w:r>
      <w:r w:rsidRPr="005D75C8">
        <w:rPr>
          <w:rFonts w:ascii="Sylfaen" w:hAnsi="Sylfaen" w:cs="Sylfaen"/>
          <w:sz w:val="24"/>
          <w:szCs w:val="24"/>
          <w:lang w:val="ka-GE"/>
        </w:rPr>
        <w:t>.</w:t>
      </w:r>
    </w:p>
    <w:p w14:paraId="40E118EC" w14:textId="7D4E87F8" w:rsidR="004E4F26" w:rsidRPr="005D75C8" w:rsidRDefault="00D85298" w:rsidP="00D85298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5D75C8">
        <w:rPr>
          <w:rFonts w:ascii="Sylfaen" w:hAnsi="Sylfaen" w:cs="Sylfaen"/>
          <w:b/>
          <w:sz w:val="24"/>
          <w:szCs w:val="24"/>
          <w:lang w:val="ka-GE"/>
        </w:rPr>
        <w:t>6</w:t>
      </w:r>
      <w:r w:rsidRPr="008E4377">
        <w:rPr>
          <w:rFonts w:ascii="Sylfaen" w:hAnsi="Sylfaen" w:cs="Sylfaen"/>
          <w:b/>
          <w:sz w:val="24"/>
          <w:szCs w:val="24"/>
          <w:lang w:val="ka-GE"/>
        </w:rPr>
        <w:t xml:space="preserve">-დან </w:t>
      </w:r>
      <w:r w:rsidRPr="005D75C8">
        <w:rPr>
          <w:rFonts w:ascii="Sylfaen" w:hAnsi="Sylfaen" w:cs="Sylfaen"/>
          <w:b/>
          <w:sz w:val="24"/>
          <w:szCs w:val="24"/>
          <w:lang w:val="ka-GE"/>
        </w:rPr>
        <w:t>11</w:t>
      </w:r>
      <w:r w:rsidRPr="008E4377">
        <w:rPr>
          <w:rFonts w:ascii="Sylfaen" w:hAnsi="Sylfaen" w:cs="Sylfaen"/>
          <w:b/>
          <w:sz w:val="24"/>
          <w:szCs w:val="24"/>
          <w:lang w:val="ka-GE"/>
        </w:rPr>
        <w:t xml:space="preserve"> წლამდე ასაკის ბავშვები: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4E4F26" w:rsidRPr="005D75C8">
        <w:rPr>
          <w:rFonts w:ascii="Sylfaen" w:hAnsi="Sylfaen" w:cs="Sylfaen"/>
          <w:sz w:val="24"/>
          <w:szCs w:val="24"/>
          <w:lang w:val="ka-GE"/>
        </w:rPr>
        <w:t>დესლორატადინის</w:t>
      </w:r>
      <w:proofErr w:type="spellEnd"/>
      <w:r w:rsidR="004E4F26" w:rsidRPr="005D75C8">
        <w:rPr>
          <w:rFonts w:ascii="Sylfaen" w:hAnsi="Sylfaen" w:cs="Sylfaen"/>
          <w:sz w:val="24"/>
          <w:szCs w:val="24"/>
          <w:lang w:val="ka-GE"/>
        </w:rPr>
        <w:t xml:space="preserve"> სიროფის რეკომენდებული დოზაა </w:t>
      </w:r>
      <w:r w:rsidR="004E4F26" w:rsidRPr="008E4377">
        <w:rPr>
          <w:rFonts w:ascii="Sylfaen" w:hAnsi="Sylfaen" w:cs="Sylfaen"/>
          <w:sz w:val="24"/>
          <w:szCs w:val="24"/>
          <w:lang w:val="ka-GE"/>
        </w:rPr>
        <w:t>5 მლ</w:t>
      </w:r>
      <w:r w:rsidR="004E4F26">
        <w:rPr>
          <w:rFonts w:ascii="Sylfaen" w:hAnsi="Sylfaen" w:cs="Sylfaen"/>
          <w:sz w:val="24"/>
          <w:szCs w:val="24"/>
          <w:lang w:val="ka-GE"/>
        </w:rPr>
        <w:t xml:space="preserve"> (</w:t>
      </w:r>
      <w:r w:rsidR="004E4F26" w:rsidRPr="008E4377">
        <w:rPr>
          <w:rFonts w:ascii="Sylfaen" w:hAnsi="Sylfaen" w:cs="Sylfaen"/>
          <w:sz w:val="24"/>
          <w:szCs w:val="24"/>
          <w:lang w:val="ka-GE"/>
        </w:rPr>
        <w:t>2</w:t>
      </w:r>
      <w:r w:rsidR="004E4F26" w:rsidRPr="005D75C8">
        <w:rPr>
          <w:rFonts w:ascii="Sylfaen" w:hAnsi="Sylfaen" w:cs="Sylfaen"/>
          <w:sz w:val="24"/>
          <w:szCs w:val="24"/>
          <w:lang w:val="ka-GE"/>
        </w:rPr>
        <w:t>.</w:t>
      </w:r>
      <w:r w:rsidR="004E4F26" w:rsidRPr="008E4377">
        <w:rPr>
          <w:rFonts w:ascii="Sylfaen" w:hAnsi="Sylfaen" w:cs="Sylfaen"/>
          <w:sz w:val="24"/>
          <w:szCs w:val="24"/>
          <w:lang w:val="ka-GE"/>
        </w:rPr>
        <w:t xml:space="preserve">5 </w:t>
      </w:r>
      <w:proofErr w:type="spellStart"/>
      <w:r w:rsidR="004E4F26" w:rsidRPr="008E4377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4E4F26" w:rsidRPr="008E4377">
        <w:rPr>
          <w:rFonts w:ascii="Sylfaen" w:hAnsi="Sylfaen" w:cs="Sylfaen"/>
          <w:sz w:val="24"/>
          <w:szCs w:val="24"/>
          <w:lang w:val="ka-GE"/>
        </w:rPr>
        <w:t xml:space="preserve">) </w:t>
      </w:r>
      <w:r w:rsidR="004E4F26" w:rsidRPr="005D75C8">
        <w:rPr>
          <w:rFonts w:ascii="Sylfaen" w:hAnsi="Sylfaen" w:cs="Sylfaen"/>
          <w:sz w:val="24"/>
          <w:szCs w:val="24"/>
          <w:lang w:val="ka-GE"/>
        </w:rPr>
        <w:t>დღეში ერთხელ</w:t>
      </w:r>
      <w:r w:rsidR="004E4F26">
        <w:rPr>
          <w:rFonts w:ascii="Sylfaen" w:hAnsi="Sylfaen" w:cs="Sylfaen"/>
          <w:sz w:val="24"/>
          <w:szCs w:val="24"/>
          <w:lang w:val="ka-GE"/>
        </w:rPr>
        <w:t xml:space="preserve"> (</w:t>
      </w:r>
      <w:r w:rsidR="004E4F26" w:rsidRPr="004E4F26">
        <w:rPr>
          <w:rFonts w:ascii="Sylfaen" w:hAnsi="Sylfaen" w:cs="Sylfaen"/>
          <w:sz w:val="24"/>
          <w:szCs w:val="24"/>
          <w:lang w:val="ka-GE"/>
        </w:rPr>
        <w:t xml:space="preserve">საზომი </w:t>
      </w:r>
      <w:r w:rsidR="004E4F26">
        <w:rPr>
          <w:rFonts w:ascii="Sylfaen" w:hAnsi="Sylfaen" w:cs="Sylfaen"/>
          <w:sz w:val="24"/>
          <w:szCs w:val="24"/>
          <w:lang w:val="ka-GE"/>
        </w:rPr>
        <w:t>ჭიქ</w:t>
      </w:r>
      <w:r w:rsidR="004E4F26" w:rsidRPr="004E4F26">
        <w:rPr>
          <w:rFonts w:ascii="Sylfaen" w:hAnsi="Sylfaen" w:cs="Sylfaen"/>
          <w:sz w:val="24"/>
          <w:szCs w:val="24"/>
          <w:lang w:val="ka-GE"/>
        </w:rPr>
        <w:t>ით</w:t>
      </w:r>
      <w:r w:rsidR="004E4F26">
        <w:rPr>
          <w:rFonts w:ascii="Sylfaen" w:hAnsi="Sylfaen" w:cs="Sylfaen"/>
          <w:sz w:val="24"/>
          <w:szCs w:val="24"/>
          <w:lang w:val="ka-GE"/>
        </w:rPr>
        <w:t>)</w:t>
      </w:r>
      <w:r w:rsidR="004E4F26" w:rsidRPr="005D75C8">
        <w:rPr>
          <w:rFonts w:ascii="Sylfaen" w:hAnsi="Sylfaen" w:cs="Sylfaen"/>
          <w:sz w:val="24"/>
          <w:szCs w:val="24"/>
          <w:lang w:val="ka-GE"/>
        </w:rPr>
        <w:t>.</w:t>
      </w:r>
    </w:p>
    <w:p w14:paraId="1BEDBCE1" w14:textId="647D6F5F" w:rsidR="004E4F26" w:rsidRPr="005D75C8" w:rsidRDefault="004E4F26" w:rsidP="00D85298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E4F26">
        <w:rPr>
          <w:rFonts w:ascii="Sylfaen" w:hAnsi="Sylfaen" w:cs="Sylfaen"/>
          <w:b/>
          <w:sz w:val="24"/>
          <w:szCs w:val="24"/>
          <w:lang w:val="ka-GE"/>
        </w:rPr>
        <w:t>მოზრდილები და 12 წლის და უფროსი ასაკის ბავშვები</w:t>
      </w:r>
      <w:r w:rsidRPr="005D75C8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5D75C8">
        <w:rPr>
          <w:rFonts w:ascii="Sylfaen" w:hAnsi="Sylfaen" w:cs="Sylfaen"/>
          <w:sz w:val="24"/>
          <w:szCs w:val="24"/>
          <w:lang w:val="ka-GE"/>
        </w:rPr>
        <w:t>დესლორატადინის</w:t>
      </w:r>
      <w:proofErr w:type="spellEnd"/>
      <w:r w:rsidRPr="005D75C8">
        <w:rPr>
          <w:rFonts w:ascii="Sylfaen" w:hAnsi="Sylfaen" w:cs="Sylfaen"/>
          <w:sz w:val="24"/>
          <w:szCs w:val="24"/>
          <w:lang w:val="ka-GE"/>
        </w:rPr>
        <w:t xml:space="preserve"> სიროფის რეკომენდებული დოზაა 10</w:t>
      </w:r>
      <w:r w:rsidRPr="008E4377">
        <w:rPr>
          <w:rFonts w:ascii="Sylfaen" w:hAnsi="Sylfaen" w:cs="Sylfaen"/>
          <w:sz w:val="24"/>
          <w:szCs w:val="24"/>
          <w:lang w:val="ka-GE"/>
        </w:rPr>
        <w:t xml:space="preserve"> მლ</w:t>
      </w:r>
      <w:r>
        <w:rPr>
          <w:rFonts w:ascii="Sylfaen" w:hAnsi="Sylfaen" w:cs="Sylfaen"/>
          <w:sz w:val="24"/>
          <w:szCs w:val="24"/>
          <w:lang w:val="ka-GE"/>
        </w:rPr>
        <w:t xml:space="preserve"> (</w:t>
      </w:r>
      <w:r w:rsidRPr="008E4377">
        <w:rPr>
          <w:rFonts w:ascii="Sylfaen" w:hAnsi="Sylfaen" w:cs="Sylfaen"/>
          <w:sz w:val="24"/>
          <w:szCs w:val="24"/>
          <w:lang w:val="ka-GE"/>
        </w:rPr>
        <w:t xml:space="preserve">5 </w:t>
      </w:r>
      <w:proofErr w:type="spellStart"/>
      <w:r w:rsidRPr="008E4377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E4377">
        <w:rPr>
          <w:rFonts w:ascii="Sylfaen" w:hAnsi="Sylfaen" w:cs="Sylfaen"/>
          <w:sz w:val="24"/>
          <w:szCs w:val="24"/>
          <w:lang w:val="ka-GE"/>
        </w:rPr>
        <w:t xml:space="preserve">) </w:t>
      </w:r>
      <w:r w:rsidRPr="005D75C8">
        <w:rPr>
          <w:rFonts w:ascii="Sylfaen" w:hAnsi="Sylfaen" w:cs="Sylfaen"/>
          <w:sz w:val="24"/>
          <w:szCs w:val="24"/>
          <w:lang w:val="ka-GE"/>
        </w:rPr>
        <w:t>დღეში ერთხელ</w:t>
      </w:r>
      <w:r>
        <w:rPr>
          <w:rFonts w:ascii="Sylfaen" w:hAnsi="Sylfaen" w:cs="Sylfaen"/>
          <w:sz w:val="24"/>
          <w:szCs w:val="24"/>
          <w:lang w:val="ka-GE"/>
        </w:rPr>
        <w:t xml:space="preserve"> (</w:t>
      </w:r>
      <w:r w:rsidRPr="004E4F26">
        <w:rPr>
          <w:rFonts w:ascii="Sylfaen" w:hAnsi="Sylfaen" w:cs="Sylfaen"/>
          <w:sz w:val="24"/>
          <w:szCs w:val="24"/>
          <w:lang w:val="ka-GE"/>
        </w:rPr>
        <w:t xml:space="preserve">საზომი </w:t>
      </w:r>
      <w:r>
        <w:rPr>
          <w:rFonts w:ascii="Sylfaen" w:hAnsi="Sylfaen" w:cs="Sylfaen"/>
          <w:sz w:val="24"/>
          <w:szCs w:val="24"/>
          <w:lang w:val="ka-GE"/>
        </w:rPr>
        <w:t>ჭიქ</w:t>
      </w:r>
      <w:r w:rsidRPr="004E4F26">
        <w:rPr>
          <w:rFonts w:ascii="Sylfaen" w:hAnsi="Sylfaen" w:cs="Sylfaen"/>
          <w:sz w:val="24"/>
          <w:szCs w:val="24"/>
          <w:lang w:val="ka-GE"/>
        </w:rPr>
        <w:t>ით</w:t>
      </w:r>
      <w:r>
        <w:rPr>
          <w:rFonts w:ascii="Sylfaen" w:hAnsi="Sylfaen" w:cs="Sylfaen"/>
          <w:sz w:val="24"/>
          <w:szCs w:val="24"/>
          <w:lang w:val="ka-GE"/>
        </w:rPr>
        <w:t>)</w:t>
      </w:r>
      <w:r w:rsidRPr="005D75C8">
        <w:rPr>
          <w:rFonts w:ascii="Sylfaen" w:hAnsi="Sylfaen" w:cs="Sylfaen"/>
          <w:sz w:val="24"/>
          <w:szCs w:val="24"/>
          <w:lang w:val="ka-GE"/>
        </w:rPr>
        <w:t>.</w:t>
      </w:r>
    </w:p>
    <w:p w14:paraId="36AA76E9" w14:textId="77777777" w:rsidR="00D85298" w:rsidRPr="008E4377" w:rsidRDefault="00D85298" w:rsidP="00D85298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E4377">
        <w:rPr>
          <w:rFonts w:ascii="Sylfaen" w:hAnsi="Sylfaen" w:cs="Sylfaen"/>
          <w:b/>
          <w:sz w:val="24"/>
          <w:szCs w:val="24"/>
          <w:lang w:val="ka-GE"/>
        </w:rPr>
        <w:t>მიღების წესი</w:t>
      </w:r>
    </w:p>
    <w:p w14:paraId="285A5ECC" w14:textId="77777777" w:rsidR="00D85298" w:rsidRDefault="00D85298" w:rsidP="00D85298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A504B9">
        <w:rPr>
          <w:rFonts w:ascii="Sylfaen" w:hAnsi="Sylfaen" w:cs="Sylfaen"/>
          <w:sz w:val="24"/>
          <w:szCs w:val="24"/>
          <w:lang w:val="ka-GE"/>
        </w:rPr>
        <w:t>მიიღება პერორალურად.</w:t>
      </w:r>
    </w:p>
    <w:p w14:paraId="219D5782" w14:textId="44486513" w:rsidR="00D85298" w:rsidRPr="00D85298" w:rsidRDefault="00D85298" w:rsidP="00D85298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85298">
        <w:rPr>
          <w:rFonts w:ascii="Sylfaen" w:hAnsi="Sylfaen" w:cs="Sylfaen"/>
          <w:b/>
          <w:bCs/>
          <w:sz w:val="24"/>
          <w:szCs w:val="24"/>
          <w:lang w:val="ka-GE"/>
        </w:rPr>
        <w:t>უკუჩვენებები</w:t>
      </w:r>
    </w:p>
    <w:p w14:paraId="36646EF1" w14:textId="77777777" w:rsidR="00D2089C" w:rsidRDefault="00D85298" w:rsidP="00D2089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B10C72">
        <w:rPr>
          <w:rFonts w:ascii="Sylfaen" w:hAnsi="Sylfaen" w:cs="Sylfaen"/>
          <w:sz w:val="24"/>
          <w:szCs w:val="24"/>
          <w:lang w:val="ka-GE"/>
        </w:rPr>
        <w:t>მომატებული მგრძნობელობა აქტიური ნივთიერების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ან </w:t>
      </w:r>
      <w:r w:rsidRPr="00B10C72">
        <w:rPr>
          <w:rFonts w:ascii="Sylfaen" w:hAnsi="Sylfaen" w:cs="Sylfaen"/>
          <w:sz w:val="24"/>
          <w:szCs w:val="24"/>
          <w:lang w:val="ka-GE"/>
        </w:rPr>
        <w:t>რომელიმე შემავსებლის მიმართ.</w:t>
      </w:r>
    </w:p>
    <w:p w14:paraId="05E83380" w14:textId="33A40519" w:rsidR="00D2089C" w:rsidRPr="00D2089C" w:rsidRDefault="00D2089C" w:rsidP="00D2089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2089C">
        <w:rPr>
          <w:rFonts w:ascii="Sylfaen" w:hAnsi="Sylfaen" w:cs="Sylfaen"/>
          <w:b/>
          <w:bCs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</w:p>
    <w:p w14:paraId="1FBAAFE0" w14:textId="77777777" w:rsidR="00D2089C" w:rsidRDefault="00D2089C" w:rsidP="00D2089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093E45">
        <w:rPr>
          <w:rFonts w:ascii="Sylfaen" w:hAnsi="Sylfaen" w:cs="Sylfaen"/>
          <w:sz w:val="24"/>
          <w:szCs w:val="24"/>
          <w:lang w:val="ka-GE"/>
        </w:rPr>
        <w:t xml:space="preserve">დესლორატადინი არ იწვევს მნიშვნელოვან სედაციას, თუმცა ზოგიერთ </w:t>
      </w:r>
      <w:r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093E45">
        <w:rPr>
          <w:rFonts w:ascii="Sylfaen" w:hAnsi="Sylfaen" w:cs="Sylfaen"/>
          <w:sz w:val="24"/>
          <w:szCs w:val="24"/>
          <w:lang w:val="ka-GE"/>
        </w:rPr>
        <w:t xml:space="preserve"> სედაცია მაინც შეიძლება განვითარდეს.</w:t>
      </w:r>
    </w:p>
    <w:p w14:paraId="4DD97F5D" w14:textId="2D5E8FAD" w:rsidR="00D2089C" w:rsidRPr="00D2089C" w:rsidRDefault="00D2089C" w:rsidP="00D2089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2089C">
        <w:rPr>
          <w:rFonts w:ascii="Sylfaen" w:hAnsi="Sylfaen" w:cs="Sylfaen"/>
          <w:b/>
          <w:bCs/>
          <w:sz w:val="24"/>
          <w:szCs w:val="24"/>
          <w:lang w:val="ka-GE"/>
        </w:rPr>
        <w:t>ურთიერთქმედება სხვა სამკურნალო საშუალებებთან</w:t>
      </w:r>
    </w:p>
    <w:p w14:paraId="2BF7F9BD" w14:textId="0CDB31D0" w:rsidR="00D2089C" w:rsidRDefault="00D2089C" w:rsidP="00D2089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5000CA">
        <w:rPr>
          <w:rFonts w:ascii="Sylfaen" w:hAnsi="Sylfaen" w:cs="Sylfaen"/>
          <w:sz w:val="24"/>
          <w:szCs w:val="24"/>
          <w:lang w:val="ka-GE"/>
        </w:rPr>
        <w:t>კლინიკურ</w:t>
      </w:r>
      <w:r w:rsidR="00E64C12">
        <w:rPr>
          <w:rFonts w:ascii="Sylfaen" w:hAnsi="Sylfaen" w:cs="Sylfaen"/>
          <w:sz w:val="24"/>
          <w:szCs w:val="24"/>
          <w:lang w:val="ka-GE"/>
        </w:rPr>
        <w:t>ი</w:t>
      </w:r>
      <w:r w:rsidRPr="005000CA">
        <w:rPr>
          <w:rFonts w:ascii="Sylfaen" w:hAnsi="Sylfaen" w:cs="Sylfaen"/>
          <w:sz w:val="24"/>
          <w:szCs w:val="24"/>
          <w:lang w:val="ka-GE"/>
        </w:rPr>
        <w:t xml:space="preserve"> კვლევებ</w:t>
      </w:r>
      <w:r>
        <w:rPr>
          <w:rFonts w:ascii="Sylfaen" w:hAnsi="Sylfaen" w:cs="Sylfaen"/>
          <w:sz w:val="24"/>
          <w:szCs w:val="24"/>
          <w:lang w:val="ka-GE"/>
        </w:rPr>
        <w:t>ის ფარგლებში</w:t>
      </w:r>
      <w:r w:rsidRPr="005000CA">
        <w:rPr>
          <w:rFonts w:ascii="Sylfaen" w:hAnsi="Sylfaen" w:cs="Sylfaen"/>
          <w:sz w:val="24"/>
          <w:szCs w:val="24"/>
          <w:lang w:val="ka-GE"/>
        </w:rPr>
        <w:t xml:space="preserve"> დესლორატადინის ერითრომიცინთან ან კეტოკონაზოლთან ერთად გამოყენების</w:t>
      </w:r>
      <w:r>
        <w:rPr>
          <w:rFonts w:ascii="Sylfaen" w:hAnsi="Sylfaen" w:cs="Sylfaen"/>
          <w:sz w:val="24"/>
          <w:szCs w:val="24"/>
          <w:lang w:val="ka-GE"/>
        </w:rPr>
        <w:t>ას</w:t>
      </w:r>
      <w:r w:rsidRPr="005000CA">
        <w:rPr>
          <w:rFonts w:ascii="Sylfaen" w:hAnsi="Sylfaen" w:cs="Sylfaen"/>
          <w:sz w:val="24"/>
          <w:szCs w:val="24"/>
          <w:lang w:val="ka-GE"/>
        </w:rPr>
        <w:t xml:space="preserve"> კლინიკურად მნიშვნელოვანი ურთიერთქმედებები არ დაფიქსირებულა.</w:t>
      </w:r>
    </w:p>
    <w:p w14:paraId="6334912A" w14:textId="77777777" w:rsidR="00D2089C" w:rsidRDefault="00D2089C" w:rsidP="00D2089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5000CA">
        <w:rPr>
          <w:rFonts w:ascii="Sylfaen" w:hAnsi="Sylfaen" w:cs="Sylfaen"/>
          <w:sz w:val="24"/>
          <w:szCs w:val="24"/>
          <w:lang w:val="ka-GE"/>
        </w:rPr>
        <w:lastRenderedPageBreak/>
        <w:t xml:space="preserve">კლინიკური ფარმაკოლოგიური კვლევის თანახმად, დესლორატადინის </w:t>
      </w:r>
      <w:r w:rsidRPr="0065320B">
        <w:rPr>
          <w:rFonts w:ascii="Sylfaen" w:hAnsi="Sylfaen" w:cs="Sylfaen"/>
          <w:sz w:val="24"/>
          <w:szCs w:val="24"/>
          <w:lang w:val="ka-GE"/>
        </w:rPr>
        <w:t xml:space="preserve">ალკოჰოლთან ერთად გამოყენებამ არ გამოიწვია ალკოჰოლის </w:t>
      </w:r>
      <w:r>
        <w:rPr>
          <w:rFonts w:ascii="Sylfaen" w:hAnsi="Sylfaen" w:cs="Sylfaen"/>
          <w:sz w:val="24"/>
          <w:szCs w:val="24"/>
          <w:lang w:val="ka-GE"/>
        </w:rPr>
        <w:t>არასასურველი ეფექტების</w:t>
      </w:r>
      <w:r w:rsidRPr="0065320B">
        <w:rPr>
          <w:rFonts w:ascii="Sylfaen" w:hAnsi="Sylfaen" w:cs="Sylfaen"/>
          <w:sz w:val="24"/>
          <w:szCs w:val="24"/>
          <w:lang w:val="ka-GE"/>
        </w:rPr>
        <w:t xml:space="preserve"> გაძლიერება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2DF8F040" w14:textId="77777777" w:rsidR="00E6522C" w:rsidRDefault="00D2089C" w:rsidP="00E6522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5000CA">
        <w:rPr>
          <w:rFonts w:ascii="Sylfaen" w:hAnsi="Sylfaen" w:cs="Sylfaen"/>
          <w:sz w:val="24"/>
          <w:szCs w:val="24"/>
          <w:lang w:val="ka-GE"/>
        </w:rPr>
        <w:t>დესლორატადინი ურთიერთქმედებს პერორალურ კონტრაცეპტივებთან.</w:t>
      </w:r>
      <w:r>
        <w:rPr>
          <w:rFonts w:ascii="Sylfaen" w:hAnsi="Sylfaen" w:cs="Sylfaen"/>
          <w:sz w:val="24"/>
          <w:szCs w:val="24"/>
          <w:lang w:val="ka-GE"/>
        </w:rPr>
        <w:t xml:space="preserve">  </w:t>
      </w:r>
      <w:r w:rsidRPr="005000CA">
        <w:rPr>
          <w:rFonts w:ascii="Sylfaen" w:hAnsi="Sylfaen" w:cs="Sylfaen"/>
          <w:sz w:val="24"/>
          <w:szCs w:val="24"/>
          <w:lang w:val="ka-GE"/>
        </w:rPr>
        <w:t>ამიტომ, მკურნალობის დროს უნდა იქნას გამოყენებული ჩასახვის საწინააღმდეგო ალტერნატიული, ეფექტური და უსაფრთხო მეთოდი.</w:t>
      </w:r>
    </w:p>
    <w:p w14:paraId="6133623E" w14:textId="3695DAD5" w:rsidR="000E7F02" w:rsidRPr="00E6522C" w:rsidRDefault="000E7F02" w:rsidP="00E6522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E6522C">
        <w:rPr>
          <w:rFonts w:ascii="Sylfaen" w:hAnsi="Sylfaen" w:cs="Sylfaen"/>
          <w:b/>
          <w:bCs/>
          <w:sz w:val="24"/>
          <w:szCs w:val="24"/>
          <w:lang w:val="ka-GE"/>
        </w:rPr>
        <w:t>გვერდითი მოვლენები</w:t>
      </w:r>
    </w:p>
    <w:p w14:paraId="59DF1EC4" w14:textId="1F81BEEF" w:rsidR="00D566EC" w:rsidRPr="00D566EC" w:rsidRDefault="00895092" w:rsidP="009B2E9F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95092">
        <w:rPr>
          <w:rFonts w:ascii="Sylfaen" w:hAnsi="Sylfaen" w:cs="Sylfaen"/>
          <w:sz w:val="24"/>
          <w:szCs w:val="24"/>
          <w:lang w:val="ka-GE"/>
        </w:rPr>
        <w:t>ბავშვებში ჩატარებულ</w:t>
      </w:r>
      <w:r w:rsidR="00AD67D7">
        <w:rPr>
          <w:rFonts w:ascii="Sylfaen" w:hAnsi="Sylfaen" w:cs="Sylfaen"/>
          <w:sz w:val="24"/>
          <w:szCs w:val="24"/>
          <w:lang w:val="ka-GE"/>
        </w:rPr>
        <w:t>ი</w:t>
      </w:r>
      <w:r w:rsidRPr="00895092">
        <w:rPr>
          <w:rFonts w:ascii="Sylfaen" w:hAnsi="Sylfaen" w:cs="Sylfaen"/>
          <w:sz w:val="24"/>
          <w:szCs w:val="24"/>
          <w:lang w:val="ka-GE"/>
        </w:rPr>
        <w:t xml:space="preserve"> კლინიკურ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895092">
        <w:rPr>
          <w:rFonts w:ascii="Sylfaen" w:hAnsi="Sylfaen" w:cs="Sylfaen"/>
          <w:sz w:val="24"/>
          <w:szCs w:val="24"/>
          <w:lang w:val="ka-GE"/>
        </w:rPr>
        <w:t xml:space="preserve"> კვლევებ</w:t>
      </w:r>
      <w:r>
        <w:rPr>
          <w:rFonts w:ascii="Sylfaen" w:hAnsi="Sylfaen" w:cs="Sylfaen"/>
          <w:sz w:val="24"/>
          <w:szCs w:val="24"/>
          <w:lang w:val="ka-GE"/>
        </w:rPr>
        <w:t>ის ფარგლებში</w:t>
      </w:r>
      <w:r w:rsidRPr="00895092">
        <w:rPr>
          <w:rFonts w:ascii="Sylfaen" w:hAnsi="Sylfaen" w:cs="Sylfaen"/>
          <w:sz w:val="24"/>
          <w:szCs w:val="24"/>
          <w:lang w:val="ka-GE"/>
        </w:rPr>
        <w:t xml:space="preserve"> დესლორატადინი მიიღო 6 თვიდან 11 წლამდე ასაკის 246 ბავშვმა.</w:t>
      </w:r>
      <w:r w:rsidRPr="005D75C8">
        <w:rPr>
          <w:rFonts w:ascii="Sylfaen" w:hAnsi="Sylfaen" w:cs="Sylfaen"/>
          <w:sz w:val="24"/>
          <w:szCs w:val="24"/>
          <w:lang w:val="ka-GE"/>
        </w:rPr>
        <w:t xml:space="preserve"> 2-დან 11 წლამდე ასაკის ბავშვებში გვერდითი მოვლენების საერთო სიხშირე მსგავსი იყო </w:t>
      </w:r>
      <w:proofErr w:type="spellStart"/>
      <w:r w:rsidRPr="005D75C8">
        <w:rPr>
          <w:rFonts w:ascii="Sylfaen" w:hAnsi="Sylfaen" w:cs="Sylfaen"/>
          <w:sz w:val="24"/>
          <w:szCs w:val="24"/>
          <w:lang w:val="ka-GE"/>
        </w:rPr>
        <w:t>დესლორატადინის</w:t>
      </w:r>
      <w:proofErr w:type="spellEnd"/>
      <w:r w:rsidRPr="005D75C8">
        <w:rPr>
          <w:rFonts w:ascii="Sylfaen" w:hAnsi="Sylfaen" w:cs="Sylfaen"/>
          <w:sz w:val="24"/>
          <w:szCs w:val="24"/>
          <w:lang w:val="ka-GE"/>
        </w:rPr>
        <w:t xml:space="preserve"> სიროფისა და პლაცებოს ჯგუფებში. 6-დან 23 თვემდე ასაკის ჩვილებსა და ბავშვებში </w:t>
      </w:r>
      <w:proofErr w:type="spellStart"/>
      <w:r w:rsidRPr="005D75C8">
        <w:rPr>
          <w:rFonts w:ascii="Sylfaen" w:hAnsi="Sylfaen" w:cs="Sylfaen"/>
          <w:sz w:val="24"/>
          <w:szCs w:val="24"/>
          <w:lang w:val="ka-GE"/>
        </w:rPr>
        <w:t>პლაცებოსთან</w:t>
      </w:r>
      <w:proofErr w:type="spellEnd"/>
      <w:r w:rsidRPr="005D75C8">
        <w:rPr>
          <w:rFonts w:ascii="Sylfaen" w:hAnsi="Sylfaen" w:cs="Sylfaen"/>
          <w:sz w:val="24"/>
          <w:szCs w:val="24"/>
          <w:lang w:val="ka-GE"/>
        </w:rPr>
        <w:t xml:space="preserve"> შედარებით ყველაზე </w:t>
      </w:r>
      <w:r w:rsidR="00AD67D7">
        <w:rPr>
          <w:rFonts w:ascii="Sylfaen" w:hAnsi="Sylfaen" w:cs="Sylfaen"/>
          <w:sz w:val="24"/>
          <w:szCs w:val="24"/>
          <w:lang w:val="ka-GE"/>
        </w:rPr>
        <w:t>ხშირი</w:t>
      </w:r>
      <w:r w:rsidRPr="005D75C8">
        <w:rPr>
          <w:rFonts w:ascii="Sylfaen" w:hAnsi="Sylfaen" w:cs="Sylfaen"/>
          <w:sz w:val="24"/>
          <w:szCs w:val="24"/>
          <w:lang w:val="ka-GE"/>
        </w:rPr>
        <w:t xml:space="preserve"> გვერდითი მოვლენები იყო დიარეა (3.7%), ცხელება (2.3%) და უძილობა (2.3%).</w:t>
      </w:r>
      <w:r w:rsidR="00D566E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566EC" w:rsidRPr="00D566EC">
        <w:rPr>
          <w:rFonts w:ascii="Sylfaen" w:hAnsi="Sylfaen" w:cs="Sylfaen"/>
          <w:sz w:val="24"/>
          <w:szCs w:val="24"/>
          <w:lang w:val="ka-GE"/>
        </w:rPr>
        <w:t>მოზრდილებსა და მოზარდებში ჩატარებულ კლინიკურ კვლევებში სხვადასხვა ჩვენების დროს, მათ შორის ალერგიული რინიტისა და ქრონიკულ იდიოპათიური ურტიკარიის დროს, დესლორატადინის რეკომენდებული დოზით მიღებისას, პაციენტების 3%-ში უფრო მეტი გვერდითი მოვლენა აღინიშნა, ვიდრე პლაცებოს ჯგუფში.</w:t>
      </w:r>
      <w:r w:rsidR="00D566E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566EC" w:rsidRPr="00D566EC">
        <w:rPr>
          <w:rFonts w:ascii="Sylfaen" w:hAnsi="Sylfaen" w:cs="Sylfaen"/>
          <w:sz w:val="24"/>
          <w:szCs w:val="24"/>
          <w:lang w:val="ka-GE"/>
        </w:rPr>
        <w:t>პლაცებოსთან შედარებით ყველაზე ხშირი გვერდითი მოვლენები იყო დაღლილობა (1.2%), პირის სიმშრალე (0.8%) და თავის ტკივილი (0.6%).</w:t>
      </w:r>
      <w:r w:rsidR="009B2E9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566EC" w:rsidRPr="00D566EC">
        <w:rPr>
          <w:rFonts w:ascii="Sylfaen" w:hAnsi="Sylfaen" w:cs="Sylfaen"/>
          <w:sz w:val="24"/>
          <w:szCs w:val="24"/>
          <w:lang w:val="ka-GE"/>
        </w:rPr>
        <w:t>არასასურველი მოვლენები ჩამოთვლილია ქვემოთ ორგანოთა სისტემ</w:t>
      </w:r>
      <w:r w:rsidR="00D566EC">
        <w:rPr>
          <w:rFonts w:ascii="Sylfaen" w:hAnsi="Sylfaen" w:cs="Sylfaen"/>
          <w:sz w:val="24"/>
          <w:szCs w:val="24"/>
          <w:lang w:val="ka-GE"/>
        </w:rPr>
        <w:t>ებ</w:t>
      </w:r>
      <w:r w:rsidR="00D566EC" w:rsidRPr="00D566EC">
        <w:rPr>
          <w:rFonts w:ascii="Sylfaen" w:hAnsi="Sylfaen" w:cs="Sylfaen"/>
          <w:sz w:val="24"/>
          <w:szCs w:val="24"/>
          <w:lang w:val="ka-GE"/>
        </w:rPr>
        <w:t xml:space="preserve">ის მიხედვით. </w:t>
      </w:r>
      <w:r w:rsidR="00D566EC">
        <w:rPr>
          <w:rFonts w:ascii="Sylfaen" w:hAnsi="Sylfaen" w:cs="Sylfaen"/>
          <w:sz w:val="24"/>
          <w:szCs w:val="24"/>
          <w:lang w:val="ka-GE"/>
        </w:rPr>
        <w:t>სიხშირე</w:t>
      </w:r>
      <w:r w:rsidR="00D566EC" w:rsidRPr="00D566EC">
        <w:rPr>
          <w:rFonts w:ascii="Sylfaen" w:hAnsi="Sylfaen" w:cs="Sylfaen"/>
          <w:sz w:val="24"/>
          <w:szCs w:val="24"/>
          <w:lang w:val="ka-GE"/>
        </w:rPr>
        <w:t xml:space="preserve"> განისაზღვრა შემდეგნაირად:</w:t>
      </w:r>
    </w:p>
    <w:p w14:paraId="3E8C514D" w14:textId="67AA7602" w:rsidR="00895092" w:rsidRDefault="00D566EC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სხვადასხვა ორგანოთა სისტემისთვის,</w:t>
      </w:r>
    </w:p>
    <w:p w14:paraId="14370E4B" w14:textId="49AE7393" w:rsidR="002E3A0B" w:rsidRDefault="002E3A0B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10C72">
        <w:rPr>
          <w:rFonts w:ascii="Sylfaen" w:hAnsi="Sylfaen" w:cs="Sylfaen"/>
          <w:sz w:val="24"/>
          <w:szCs w:val="24"/>
          <w:lang w:val="ka-GE"/>
        </w:rPr>
        <w:t>ძალიან ხშირი (≥1/10)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B10C72">
        <w:rPr>
          <w:rFonts w:ascii="Sylfaen" w:hAnsi="Sylfaen" w:cs="Sylfaen"/>
          <w:sz w:val="24"/>
          <w:szCs w:val="24"/>
          <w:lang w:val="ka-GE"/>
        </w:rPr>
        <w:t xml:space="preserve"> ხშირი (≥1/100 - &lt;1/10)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B10C72">
        <w:rPr>
          <w:rFonts w:ascii="Sylfaen" w:hAnsi="Sylfaen" w:cs="Sylfaen"/>
          <w:sz w:val="24"/>
          <w:szCs w:val="24"/>
          <w:lang w:val="ka-GE"/>
        </w:rPr>
        <w:t xml:space="preserve"> არ</w:t>
      </w:r>
      <w:r w:rsidR="00D23B75">
        <w:rPr>
          <w:rFonts w:ascii="Sylfaen" w:hAnsi="Sylfaen" w:cs="Sylfaen"/>
          <w:sz w:val="24"/>
          <w:szCs w:val="24"/>
          <w:lang w:val="ka-GE"/>
        </w:rPr>
        <w:t>ა</w:t>
      </w:r>
      <w:r w:rsidRPr="00B10C72">
        <w:rPr>
          <w:rFonts w:ascii="Sylfaen" w:hAnsi="Sylfaen" w:cs="Sylfaen"/>
          <w:sz w:val="24"/>
          <w:szCs w:val="24"/>
          <w:lang w:val="ka-GE"/>
        </w:rPr>
        <w:t>ხშირი (≥1/1,000 - &lt;1/100)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B10C72">
        <w:rPr>
          <w:rFonts w:ascii="Sylfaen" w:hAnsi="Sylfaen" w:cs="Sylfaen"/>
          <w:sz w:val="24"/>
          <w:szCs w:val="24"/>
          <w:lang w:val="ka-GE"/>
        </w:rPr>
        <w:t xml:space="preserve"> იშვიათი (≥1/10,000 - &lt;1/1,000)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B10C72">
        <w:rPr>
          <w:rFonts w:ascii="Sylfaen" w:hAnsi="Sylfaen" w:cs="Sylfaen"/>
          <w:sz w:val="24"/>
          <w:szCs w:val="24"/>
          <w:lang w:val="ka-GE"/>
        </w:rPr>
        <w:t xml:space="preserve"> ძალიან იშვიათი</w:t>
      </w:r>
      <w:r w:rsidR="00D566EC">
        <w:rPr>
          <w:rFonts w:ascii="Sylfaen" w:hAnsi="Sylfaen" w:cs="Sylfaen"/>
          <w:sz w:val="24"/>
          <w:szCs w:val="24"/>
          <w:lang w:val="ka-GE"/>
        </w:rPr>
        <w:t xml:space="preserve"> (&lt;1/10,</w:t>
      </w:r>
      <w:r w:rsidRPr="00B10C72">
        <w:rPr>
          <w:rFonts w:ascii="Sylfaen" w:hAnsi="Sylfaen" w:cs="Sylfaen"/>
          <w:sz w:val="24"/>
          <w:szCs w:val="24"/>
          <w:lang w:val="ka-GE"/>
        </w:rPr>
        <w:t>000)</w:t>
      </w:r>
      <w:r>
        <w:rPr>
          <w:rFonts w:ascii="Sylfaen" w:hAnsi="Sylfaen" w:cs="Sylfaen"/>
          <w:sz w:val="24"/>
          <w:szCs w:val="24"/>
          <w:lang w:val="ka-GE"/>
        </w:rPr>
        <w:t xml:space="preserve"> და</w:t>
      </w:r>
      <w:r w:rsidRPr="00B10C72">
        <w:rPr>
          <w:rFonts w:ascii="Sylfaen" w:hAnsi="Sylfaen" w:cs="Sylfaen"/>
          <w:sz w:val="24"/>
          <w:szCs w:val="24"/>
          <w:lang w:val="ka-GE"/>
        </w:rPr>
        <w:t xml:space="preserve"> უცნობი სიხშირის გვერდითი </w:t>
      </w:r>
      <w:r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B10C72">
        <w:rPr>
          <w:rFonts w:ascii="Sylfaen" w:hAnsi="Sylfaen" w:cs="Sylfaen"/>
          <w:sz w:val="24"/>
          <w:szCs w:val="24"/>
          <w:lang w:val="ka-GE"/>
        </w:rPr>
        <w:t xml:space="preserve"> (მათი გამოვლენის ზუსტი სიხშირე ვერ დგინდება არსებული მონაცემებით).</w:t>
      </w:r>
      <w:r w:rsidRPr="00B10C7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4494B1D5" w14:textId="72339CE7" w:rsidR="00D566EC" w:rsidRPr="00D566EC" w:rsidRDefault="00D566EC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ნერვული სისტემის დარღვევები</w:t>
      </w:r>
    </w:p>
    <w:p w14:paraId="6F1849F2" w14:textId="1BF7EB0F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566EC">
        <w:rPr>
          <w:rFonts w:ascii="Sylfaen" w:hAnsi="Sylfaen" w:cs="Sylfaen"/>
          <w:sz w:val="24"/>
          <w:szCs w:val="24"/>
          <w:lang w:val="ka-GE"/>
        </w:rPr>
        <w:t>ხშირი</w:t>
      </w:r>
      <w:r>
        <w:rPr>
          <w:rFonts w:ascii="Sylfaen" w:hAnsi="Sylfaen" w:cs="Sylfaen"/>
          <w:sz w:val="24"/>
          <w:szCs w:val="24"/>
          <w:lang w:val="ka-GE"/>
        </w:rPr>
        <w:t>: დაღლილობა</w:t>
      </w:r>
      <w:r w:rsidR="00264ED6">
        <w:rPr>
          <w:rFonts w:ascii="Sylfaen" w:hAnsi="Sylfaen" w:cs="Sylfaen"/>
          <w:sz w:val="24"/>
          <w:szCs w:val="24"/>
          <w:lang w:val="ka-GE"/>
        </w:rPr>
        <w:t>.</w:t>
      </w:r>
    </w:p>
    <w:p w14:paraId="501E4764" w14:textId="110156E0" w:rsidR="00D566EC" w:rsidRP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არახშირი: </w:t>
      </w:r>
      <w:r w:rsidRPr="00D566EC">
        <w:rPr>
          <w:rFonts w:ascii="Sylfaen" w:hAnsi="Sylfaen" w:cs="Sylfaen"/>
          <w:sz w:val="24"/>
          <w:szCs w:val="24"/>
          <w:lang w:val="ka-GE"/>
        </w:rPr>
        <w:t>თავის ტკივილი</w:t>
      </w:r>
      <w:r w:rsidR="00264ED6">
        <w:rPr>
          <w:rFonts w:ascii="Sylfaen" w:hAnsi="Sylfaen" w:cs="Sylfaen"/>
          <w:sz w:val="24"/>
          <w:szCs w:val="24"/>
          <w:lang w:val="ka-GE"/>
        </w:rPr>
        <w:t>.</w:t>
      </w:r>
    </w:p>
    <w:p w14:paraId="34663CF5" w14:textId="77777777" w:rsidR="00D566EC" w:rsidRP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გასტროინტესტინალური დარღვევები</w:t>
      </w:r>
    </w:p>
    <w:p w14:paraId="2612CD09" w14:textId="7B6E7A3B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არახშირი: </w:t>
      </w:r>
      <w:r w:rsidRPr="008D7E22">
        <w:rPr>
          <w:rFonts w:ascii="Sylfaen" w:hAnsi="Sylfaen" w:cs="Sylfaen"/>
          <w:sz w:val="24"/>
          <w:szCs w:val="24"/>
          <w:lang w:val="ka-GE"/>
        </w:rPr>
        <w:t>პირის სიმშრალე</w:t>
      </w:r>
      <w:r w:rsidR="00264ED6">
        <w:rPr>
          <w:rFonts w:ascii="Sylfaen" w:hAnsi="Sylfaen" w:cs="Sylfaen"/>
          <w:sz w:val="24"/>
          <w:szCs w:val="24"/>
          <w:lang w:val="ka-GE"/>
        </w:rPr>
        <w:t>.</w:t>
      </w:r>
    </w:p>
    <w:p w14:paraId="3679662C" w14:textId="530EF9EB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566EC">
        <w:rPr>
          <w:rFonts w:ascii="Sylfaen" w:hAnsi="Sylfaen" w:cs="Sylfaen"/>
          <w:sz w:val="24"/>
          <w:szCs w:val="24"/>
          <w:lang w:val="ka-GE"/>
        </w:rPr>
        <w:t>პოსტმარკეტინგული გამოცდილება: ქვემოთ მოცემულია სხვა გვერდითი მოვლენები, რომლებიც ძალიან იშვიათად აღინიშნა პოსტმარკეტინგულ პერიოდში.</w:t>
      </w:r>
    </w:p>
    <w:p w14:paraId="121B374F" w14:textId="2468C19B" w:rsidR="00D566EC" w:rsidRP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ფსიქიკური დარღვევები</w:t>
      </w:r>
    </w:p>
    <w:p w14:paraId="689370EE" w14:textId="585425BD" w:rsidR="00D566EC" w:rsidRDefault="00D566EC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D7E22">
        <w:rPr>
          <w:rFonts w:ascii="Sylfaen" w:hAnsi="Sylfaen" w:cs="Sylfaen"/>
          <w:sz w:val="24"/>
          <w:szCs w:val="24"/>
          <w:lang w:val="ka-GE"/>
        </w:rPr>
        <w:t>ძალიან იშვიათი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8D7E22">
        <w:rPr>
          <w:rFonts w:ascii="Sylfaen" w:hAnsi="Sylfaen" w:cs="Sylfaen"/>
          <w:sz w:val="24"/>
          <w:szCs w:val="24"/>
          <w:lang w:val="ka-GE"/>
        </w:rPr>
        <w:t>ჰალუცინაციები</w:t>
      </w:r>
      <w:r w:rsidR="00264ED6">
        <w:rPr>
          <w:rFonts w:ascii="Sylfaen" w:hAnsi="Sylfaen" w:cs="Sylfaen"/>
          <w:sz w:val="24"/>
          <w:szCs w:val="24"/>
          <w:lang w:val="ka-GE"/>
        </w:rPr>
        <w:t>.</w:t>
      </w:r>
    </w:p>
    <w:p w14:paraId="72B1921F" w14:textId="77777777" w:rsidR="00D566EC" w:rsidRP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ნერვული სისტემის დარღვევები</w:t>
      </w:r>
    </w:p>
    <w:p w14:paraId="504B4562" w14:textId="124B72CA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D7E22">
        <w:rPr>
          <w:rFonts w:ascii="Sylfaen" w:hAnsi="Sylfaen" w:cs="Sylfaen"/>
          <w:sz w:val="24"/>
          <w:szCs w:val="24"/>
          <w:lang w:val="ka-GE"/>
        </w:rPr>
        <w:t>ძალიან იშვიათი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8D7E22">
        <w:rPr>
          <w:rFonts w:ascii="Sylfaen" w:hAnsi="Sylfaen" w:cs="Sylfaen"/>
          <w:sz w:val="24"/>
          <w:szCs w:val="24"/>
          <w:lang w:val="ka-GE"/>
        </w:rPr>
        <w:t>თავბრუსხვევა, ძილიანობა, უძილობა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8D7E22">
        <w:rPr>
          <w:rFonts w:ascii="Sylfaen" w:hAnsi="Sylfaen" w:cs="Sylfaen"/>
          <w:sz w:val="24"/>
          <w:szCs w:val="24"/>
          <w:lang w:val="ka-GE"/>
        </w:rPr>
        <w:t xml:space="preserve">ფსიქომოტორული ჰიპერაქტიურობა, 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566EC">
        <w:rPr>
          <w:rFonts w:ascii="Sylfaen" w:hAnsi="Sylfaen" w:cs="Sylfaen"/>
          <w:sz w:val="24"/>
          <w:szCs w:val="24"/>
          <w:lang w:val="ka-GE"/>
        </w:rPr>
        <w:t>კრუნჩხვები</w:t>
      </w:r>
      <w:r w:rsidR="00264ED6">
        <w:rPr>
          <w:rFonts w:ascii="Sylfaen" w:hAnsi="Sylfaen" w:cs="Sylfaen"/>
          <w:sz w:val="24"/>
          <w:szCs w:val="24"/>
          <w:lang w:val="ka-GE"/>
        </w:rPr>
        <w:t>.</w:t>
      </w:r>
    </w:p>
    <w:p w14:paraId="03226C71" w14:textId="509A48C9" w:rsidR="00D566EC" w:rsidRPr="00D566EC" w:rsidRDefault="00D566EC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დარღვევები გულის მხრივ</w:t>
      </w:r>
    </w:p>
    <w:p w14:paraId="49E72727" w14:textId="737F7523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D7E22">
        <w:rPr>
          <w:rFonts w:ascii="Sylfaen" w:hAnsi="Sylfaen" w:cs="Sylfaen"/>
          <w:sz w:val="24"/>
          <w:szCs w:val="24"/>
          <w:lang w:val="ka-GE"/>
        </w:rPr>
        <w:t>ძალიან იშვიათი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8D7E22">
        <w:rPr>
          <w:rFonts w:ascii="Sylfaen" w:hAnsi="Sylfaen" w:cs="Sylfaen"/>
          <w:sz w:val="24"/>
          <w:szCs w:val="24"/>
          <w:lang w:val="ka-GE"/>
        </w:rPr>
        <w:t>ტაქიკარდია, პალპიტაცია</w:t>
      </w:r>
      <w:r w:rsidR="00264ED6">
        <w:rPr>
          <w:rFonts w:ascii="Sylfaen" w:hAnsi="Sylfaen" w:cs="Sylfaen"/>
          <w:sz w:val="24"/>
          <w:szCs w:val="24"/>
          <w:lang w:val="ka-GE"/>
        </w:rPr>
        <w:t>.</w:t>
      </w:r>
    </w:p>
    <w:p w14:paraId="11C3C4B8" w14:textId="77777777" w:rsidR="00D566EC" w:rsidRP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გასტროინტესტინალური დარღვევები</w:t>
      </w:r>
    </w:p>
    <w:p w14:paraId="368A8A84" w14:textId="7BBDC409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D7E22">
        <w:rPr>
          <w:rFonts w:ascii="Sylfaen" w:hAnsi="Sylfaen" w:cs="Sylfaen"/>
          <w:sz w:val="24"/>
          <w:szCs w:val="24"/>
          <w:lang w:val="ka-GE"/>
        </w:rPr>
        <w:t>ძალიან იშვიათი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8D7E22">
        <w:rPr>
          <w:rFonts w:ascii="Sylfaen" w:hAnsi="Sylfaen" w:cs="Sylfaen"/>
          <w:sz w:val="24"/>
          <w:szCs w:val="24"/>
          <w:lang w:val="ka-GE"/>
        </w:rPr>
        <w:t>ტკივილი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D7E22">
        <w:rPr>
          <w:rFonts w:ascii="Sylfaen" w:hAnsi="Sylfaen" w:cs="Sylfaen"/>
          <w:sz w:val="24"/>
          <w:szCs w:val="24"/>
          <w:lang w:val="ka-GE"/>
        </w:rPr>
        <w:t>მუცლის</w:t>
      </w:r>
      <w:r>
        <w:rPr>
          <w:rFonts w:ascii="Sylfaen" w:hAnsi="Sylfaen" w:cs="Sylfaen"/>
          <w:sz w:val="24"/>
          <w:szCs w:val="24"/>
          <w:lang w:val="ka-GE"/>
        </w:rPr>
        <w:t xml:space="preserve"> არეში</w:t>
      </w:r>
      <w:r w:rsidRPr="008D7E22">
        <w:rPr>
          <w:rFonts w:ascii="Sylfaen" w:hAnsi="Sylfaen" w:cs="Sylfaen"/>
          <w:sz w:val="24"/>
          <w:szCs w:val="24"/>
          <w:lang w:val="ka-GE"/>
        </w:rPr>
        <w:t>, გულისრევა, ღებინება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D566EC">
        <w:rPr>
          <w:rFonts w:ascii="Sylfaen" w:hAnsi="Sylfaen" w:cs="Sylfaen"/>
          <w:sz w:val="24"/>
          <w:szCs w:val="24"/>
          <w:lang w:val="ka-GE"/>
        </w:rPr>
        <w:t>დისპეფსია, დიარეა</w:t>
      </w:r>
      <w:r w:rsidR="00264ED6">
        <w:rPr>
          <w:rFonts w:ascii="Sylfaen" w:hAnsi="Sylfaen" w:cs="Sylfaen"/>
          <w:sz w:val="24"/>
          <w:szCs w:val="24"/>
          <w:lang w:val="ka-GE"/>
        </w:rPr>
        <w:t>.</w:t>
      </w:r>
    </w:p>
    <w:p w14:paraId="35D71238" w14:textId="437B2EF1" w:rsidR="00D566EC" w:rsidRP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ჰეპატობილიარული დარღვევები</w:t>
      </w:r>
    </w:p>
    <w:p w14:paraId="67C4A898" w14:textId="6F435BDF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D7E22">
        <w:rPr>
          <w:rFonts w:ascii="Sylfaen" w:hAnsi="Sylfaen" w:cs="Sylfaen"/>
          <w:sz w:val="24"/>
          <w:szCs w:val="24"/>
          <w:lang w:val="ka-GE"/>
        </w:rPr>
        <w:t>ძალიან იშვიათი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8D7E22">
        <w:rPr>
          <w:rFonts w:ascii="Sylfaen" w:hAnsi="Sylfaen" w:cs="Sylfaen"/>
          <w:sz w:val="24"/>
          <w:szCs w:val="24"/>
          <w:lang w:val="ka-GE"/>
        </w:rPr>
        <w:t>ღვიძლის ფერმენტების მომატება, ბილირუბინის დონის მატება</w:t>
      </w:r>
      <w:r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Pr="008D7E22">
        <w:rPr>
          <w:rFonts w:ascii="Sylfaen" w:hAnsi="Sylfaen" w:cs="Sylfaen"/>
          <w:sz w:val="24"/>
          <w:szCs w:val="24"/>
          <w:lang w:val="ka-GE"/>
        </w:rPr>
        <w:t>ჰეპატიტი</w:t>
      </w:r>
      <w:r w:rsidR="00765AC2">
        <w:rPr>
          <w:rFonts w:ascii="Sylfaen" w:hAnsi="Sylfaen" w:cs="Sylfaen"/>
          <w:sz w:val="24"/>
          <w:szCs w:val="24"/>
          <w:lang w:val="ka-GE"/>
        </w:rPr>
        <w:t>.</w:t>
      </w:r>
    </w:p>
    <w:p w14:paraId="7ECE846C" w14:textId="0DA62F43" w:rsidR="00D566EC" w:rsidRPr="00D566EC" w:rsidRDefault="00D566EC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ძვალ-კუნთოვანი</w:t>
      </w:r>
      <w:r w:rsidR="007208E1">
        <w:rPr>
          <w:rFonts w:ascii="Sylfaen" w:hAnsi="Sylfaen" w:cs="Sylfaen"/>
          <w:b/>
          <w:sz w:val="24"/>
          <w:szCs w:val="24"/>
          <w:lang w:val="ka-GE"/>
        </w:rPr>
        <w:t xml:space="preserve"> სისტემისა</w:t>
      </w:r>
      <w:r w:rsidRPr="00D566EC">
        <w:rPr>
          <w:rFonts w:ascii="Sylfaen" w:hAnsi="Sylfaen" w:cs="Sylfaen"/>
          <w:b/>
          <w:sz w:val="24"/>
          <w:szCs w:val="24"/>
          <w:lang w:val="ka-GE"/>
        </w:rPr>
        <w:t xml:space="preserve"> და შემაერთებელი</w:t>
      </w:r>
      <w:r w:rsidR="003A2C16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D566EC">
        <w:rPr>
          <w:rFonts w:ascii="Sylfaen" w:hAnsi="Sylfaen" w:cs="Sylfaen"/>
          <w:b/>
          <w:sz w:val="24"/>
          <w:szCs w:val="24"/>
          <w:lang w:val="ka-GE"/>
        </w:rPr>
        <w:t>ქსოვილის დარღვევები</w:t>
      </w:r>
    </w:p>
    <w:p w14:paraId="0A37AA7E" w14:textId="0037945D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D7E22">
        <w:rPr>
          <w:rFonts w:ascii="Sylfaen" w:hAnsi="Sylfaen" w:cs="Sylfaen"/>
          <w:sz w:val="24"/>
          <w:szCs w:val="24"/>
          <w:lang w:val="ka-GE"/>
        </w:rPr>
        <w:t>ძალიან იშვიათი</w:t>
      </w:r>
      <w:r>
        <w:rPr>
          <w:rFonts w:ascii="Sylfaen" w:hAnsi="Sylfaen" w:cs="Sylfaen"/>
          <w:sz w:val="24"/>
          <w:szCs w:val="24"/>
          <w:lang w:val="ka-GE"/>
        </w:rPr>
        <w:t>: მიალგია</w:t>
      </w:r>
      <w:r w:rsidR="00765AC2">
        <w:rPr>
          <w:rFonts w:ascii="Sylfaen" w:hAnsi="Sylfaen" w:cs="Sylfaen"/>
          <w:sz w:val="24"/>
          <w:szCs w:val="24"/>
          <w:lang w:val="ka-GE"/>
        </w:rPr>
        <w:t>.</w:t>
      </w:r>
    </w:p>
    <w:p w14:paraId="4E88135D" w14:textId="77777777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ზოგადი დარღვევები   და ადგილობრივი რეაქციები</w:t>
      </w:r>
    </w:p>
    <w:p w14:paraId="7C32014D" w14:textId="77777777" w:rsidR="009B2E9F" w:rsidRDefault="00D566EC" w:rsidP="009B2E9F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D7E22">
        <w:rPr>
          <w:rFonts w:ascii="Sylfaen" w:hAnsi="Sylfaen" w:cs="Sylfaen"/>
          <w:sz w:val="24"/>
          <w:szCs w:val="24"/>
          <w:lang w:val="ka-GE"/>
        </w:rPr>
        <w:lastRenderedPageBreak/>
        <w:t>ძალიან იშვიათი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8D7E22">
        <w:rPr>
          <w:rFonts w:ascii="Sylfaen" w:hAnsi="Sylfaen" w:cs="Sylfaen"/>
          <w:sz w:val="24"/>
          <w:szCs w:val="24"/>
          <w:lang w:val="ka-GE"/>
        </w:rPr>
        <w:t xml:space="preserve">ჰიპერმგრძნობელობითი რეაქციები (როგორიცაა ანაფილაქსია, ანგიონევროზული შეშუპება, </w:t>
      </w:r>
      <w:r w:rsidR="00DC7CAD" w:rsidRPr="00DC7CAD">
        <w:rPr>
          <w:rFonts w:ascii="Sylfaen" w:hAnsi="Sylfaen" w:cs="Sylfaen"/>
          <w:sz w:val="24"/>
          <w:szCs w:val="24"/>
          <w:lang w:val="ka-GE"/>
        </w:rPr>
        <w:t>დისპნოე</w:t>
      </w:r>
      <w:r w:rsidR="00DC7CAD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8D7E22">
        <w:rPr>
          <w:rFonts w:ascii="Sylfaen" w:hAnsi="Sylfaen" w:cs="Sylfaen"/>
          <w:sz w:val="24"/>
          <w:szCs w:val="24"/>
          <w:lang w:val="ka-GE"/>
        </w:rPr>
        <w:t>ქავილი, გამონაყარი და ჭინჭრის ციება)</w:t>
      </w:r>
      <w:r w:rsidR="00DC7CAD">
        <w:rPr>
          <w:rFonts w:ascii="Sylfaen" w:hAnsi="Sylfaen" w:cs="Sylfaen"/>
          <w:sz w:val="24"/>
          <w:szCs w:val="24"/>
          <w:lang w:val="ka-GE"/>
        </w:rPr>
        <w:t>.</w:t>
      </w:r>
    </w:p>
    <w:p w14:paraId="7E9FCC7F" w14:textId="2568F411" w:rsidR="00E6522C" w:rsidRPr="009B2E9F" w:rsidRDefault="00E6522C" w:rsidP="009B2E9F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9B2E9F">
        <w:rPr>
          <w:rFonts w:ascii="Sylfaen" w:hAnsi="Sylfaen" w:cs="Sylfaen"/>
          <w:b/>
          <w:bCs/>
          <w:sz w:val="24"/>
          <w:szCs w:val="24"/>
          <w:lang w:val="ka-GE"/>
        </w:rPr>
        <w:t>ორსულობა და ლაქტაცია</w:t>
      </w:r>
    </w:p>
    <w:p w14:paraId="06859F2B" w14:textId="0DFC42D5" w:rsidR="00770B79" w:rsidRDefault="00E6522C" w:rsidP="00770B79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2643D7">
        <w:rPr>
          <w:rFonts w:ascii="Sylfaen" w:hAnsi="Sylfaen" w:cs="Sylfaen"/>
          <w:sz w:val="24"/>
          <w:szCs w:val="24"/>
          <w:lang w:val="ka-GE"/>
        </w:rPr>
        <w:t>ორსულობის დროს დესლორატადინის გამოყენებ</w:t>
      </w:r>
      <w:r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Pr="002643D7">
        <w:rPr>
          <w:rFonts w:ascii="Sylfaen" w:hAnsi="Sylfaen" w:cs="Sylfaen"/>
          <w:sz w:val="24"/>
          <w:szCs w:val="24"/>
          <w:lang w:val="ka-GE"/>
        </w:rPr>
        <w:t>უსაფრთხო</w:t>
      </w:r>
      <w:r>
        <w:rPr>
          <w:rFonts w:ascii="Sylfaen" w:hAnsi="Sylfaen" w:cs="Sylfaen"/>
          <w:sz w:val="24"/>
          <w:szCs w:val="24"/>
          <w:lang w:val="ka-GE"/>
        </w:rPr>
        <w:t>ება</w:t>
      </w:r>
      <w:r w:rsidRPr="002643D7">
        <w:rPr>
          <w:rFonts w:ascii="Sylfaen" w:hAnsi="Sylfaen" w:cs="Sylfaen"/>
          <w:sz w:val="24"/>
          <w:szCs w:val="24"/>
          <w:lang w:val="ka-GE"/>
        </w:rPr>
        <w:t xml:space="preserve"> დადგენილი არ არის.</w:t>
      </w:r>
      <w:r w:rsidRPr="005D75C8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შესაბამისად,</w:t>
      </w:r>
      <w:r w:rsidRPr="005D75C8">
        <w:rPr>
          <w:rFonts w:ascii="Sylfaen" w:hAnsi="Sylfaen" w:cs="Sylfaen"/>
          <w:sz w:val="24"/>
          <w:szCs w:val="24"/>
          <w:lang w:val="ka-GE"/>
        </w:rPr>
        <w:t xml:space="preserve"> ორსულობის დროს </w:t>
      </w:r>
      <w:proofErr w:type="spellStart"/>
      <w:r w:rsidRPr="005D75C8">
        <w:rPr>
          <w:rFonts w:ascii="Sylfaen" w:hAnsi="Sylfaen" w:cs="Sylfaen"/>
          <w:sz w:val="24"/>
          <w:szCs w:val="24"/>
          <w:lang w:val="ka-GE"/>
        </w:rPr>
        <w:t>დესლორატადინის</w:t>
      </w:r>
      <w:proofErr w:type="spellEnd"/>
      <w:r w:rsidRPr="005D75C8">
        <w:rPr>
          <w:rFonts w:ascii="Sylfaen" w:hAnsi="Sylfaen" w:cs="Sylfaen"/>
          <w:sz w:val="24"/>
          <w:szCs w:val="24"/>
          <w:lang w:val="ka-GE"/>
        </w:rPr>
        <w:t xml:space="preserve"> გამოყენება რეკომენდებული არ არის, თუ ამის მკაფიო ჩვენება არ არსებობს.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A762D">
        <w:rPr>
          <w:rFonts w:ascii="Sylfaen" w:hAnsi="Sylfaen" w:cs="Sylfaen"/>
          <w:sz w:val="24"/>
          <w:szCs w:val="24"/>
          <w:lang w:val="ka-GE"/>
        </w:rPr>
        <w:t>დესლორატადინი გამოიყოფა დედის რძეში, ამიტომ დესლორატადინის გამოყენება მეძუძური ქალებისთვის რეკომენდებული არ არის.</w:t>
      </w:r>
    </w:p>
    <w:p w14:paraId="33725509" w14:textId="1B32CA3F" w:rsidR="00D57D6A" w:rsidRPr="00770B79" w:rsidRDefault="00D57D6A" w:rsidP="00770B79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770B79">
        <w:rPr>
          <w:rFonts w:ascii="Sylfaen" w:hAnsi="Sylfaen" w:cs="Sylfaen"/>
          <w:b/>
          <w:bCs/>
          <w:sz w:val="24"/>
          <w:szCs w:val="24"/>
          <w:lang w:val="ka-GE"/>
        </w:rPr>
        <w:t>დოზის  გადაჭარბება</w:t>
      </w:r>
    </w:p>
    <w:p w14:paraId="4C3C5375" w14:textId="0B955636" w:rsidR="00D911D0" w:rsidRPr="00D911D0" w:rsidRDefault="00D911D0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911D0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შემთხვევაში მიიღეთ სტანდარტული ზომები არააბსორბირებული  აქტიური ნივთიერების </w:t>
      </w:r>
      <w:r w:rsidR="005A1DD2">
        <w:rPr>
          <w:rFonts w:ascii="Sylfaen" w:hAnsi="Sylfaen" w:cs="Sylfaen"/>
          <w:sz w:val="24"/>
          <w:szCs w:val="24"/>
          <w:lang w:val="ka-GE"/>
        </w:rPr>
        <w:t>გამოსადევნად</w:t>
      </w:r>
      <w:r w:rsidRPr="00D911D0">
        <w:rPr>
          <w:rFonts w:ascii="Sylfaen" w:hAnsi="Sylfaen" w:cs="Sylfaen"/>
          <w:sz w:val="24"/>
          <w:szCs w:val="24"/>
          <w:lang w:val="ka-GE"/>
        </w:rPr>
        <w:t xml:space="preserve">. რეკომენდებულია სიმპტომური და დამხმარე </w:t>
      </w:r>
      <w:r w:rsidRPr="00A30EAD">
        <w:rPr>
          <w:rFonts w:ascii="Sylfaen" w:hAnsi="Sylfaen" w:cs="Sylfaen"/>
          <w:b/>
          <w:sz w:val="24"/>
          <w:szCs w:val="24"/>
          <w:lang w:val="ka-GE"/>
        </w:rPr>
        <w:t>მკურნალობა</w:t>
      </w:r>
    </w:p>
    <w:p w14:paraId="275DF8BA" w14:textId="77777777" w:rsidR="00770B79" w:rsidRDefault="00D911D0" w:rsidP="00770B79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911D0">
        <w:rPr>
          <w:rFonts w:ascii="Sylfaen" w:hAnsi="Sylfaen" w:cs="Sylfaen"/>
          <w:sz w:val="24"/>
          <w:szCs w:val="24"/>
          <w:lang w:val="ka-GE"/>
        </w:rPr>
        <w:t>დესლორატადინი ორგანიზმიდან არ გამოიდევნება ჰემოდიალიზით; უცნობია გამოიდევნება თუ არა პერიტონეალური დიალიზით.</w:t>
      </w:r>
    </w:p>
    <w:p w14:paraId="5561501B" w14:textId="77777777" w:rsidR="00B84481" w:rsidRDefault="00770B79" w:rsidP="00770B79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770B79">
        <w:rPr>
          <w:rFonts w:ascii="Sylfaen" w:hAnsi="Sylfaen" w:cs="Sylfaen"/>
          <w:b/>
          <w:bCs/>
          <w:sz w:val="24"/>
          <w:szCs w:val="24"/>
          <w:lang w:val="ka-GE"/>
        </w:rPr>
        <w:t>ვარგისიანობის ვადა</w:t>
      </w:r>
    </w:p>
    <w:p w14:paraId="4B69AAF7" w14:textId="414A2B06" w:rsidR="00770B79" w:rsidRPr="00A5665F" w:rsidRDefault="00770B79" w:rsidP="00770B79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A5665F">
        <w:rPr>
          <w:rFonts w:ascii="Sylfaen" w:hAnsi="Sylfaen" w:cs="Sylfaen"/>
          <w:bCs/>
          <w:sz w:val="24"/>
          <w:szCs w:val="24"/>
          <w:lang w:val="ka-GE"/>
        </w:rPr>
        <w:t>36 თვე</w:t>
      </w:r>
    </w:p>
    <w:p w14:paraId="18E0ACD2" w14:textId="191B5CE4" w:rsidR="00D57D6A" w:rsidRPr="00770B79" w:rsidRDefault="00D57D6A" w:rsidP="00770B79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770B79">
        <w:rPr>
          <w:rFonts w:ascii="Sylfaen" w:hAnsi="Sylfaen" w:cs="Sylfaen"/>
          <w:b/>
          <w:bCs/>
          <w:sz w:val="24"/>
          <w:szCs w:val="24"/>
          <w:lang w:val="ka-GE"/>
        </w:rPr>
        <w:t xml:space="preserve">შენახვის  პირობები </w:t>
      </w:r>
    </w:p>
    <w:p w14:paraId="7E52A896" w14:textId="1EE2FFCA" w:rsidR="00D57D6A" w:rsidRPr="00B10C72" w:rsidRDefault="00D57D6A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B10C72">
        <w:rPr>
          <w:rFonts w:ascii="Sylfaen" w:hAnsi="Sylfaen" w:cs="Sylfaen"/>
          <w:sz w:val="24"/>
          <w:szCs w:val="24"/>
          <w:lang w:val="ka-GE"/>
        </w:rPr>
        <w:t>შეინახეთ არაუმეტეს 30°C ტემპერატურის პირობებში.</w:t>
      </w:r>
    </w:p>
    <w:p w14:paraId="70BFF7E4" w14:textId="77777777" w:rsidR="00770B79" w:rsidRDefault="00D57D6A" w:rsidP="00770B79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B10C72">
        <w:rPr>
          <w:rFonts w:ascii="Sylfaen" w:hAnsi="Sylfaen" w:cs="Sylfaen"/>
          <w:sz w:val="24"/>
          <w:szCs w:val="24"/>
          <w:lang w:val="ka-GE"/>
        </w:rPr>
        <w:t>შეინახეთ ბავშვებისთვის მიუწვდომელ ადგილას.</w:t>
      </w:r>
    </w:p>
    <w:p w14:paraId="7BB1F487" w14:textId="4C338D49" w:rsidR="00D57D6A" w:rsidRPr="00770B79" w:rsidRDefault="00D57D6A" w:rsidP="00770B79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770B79">
        <w:rPr>
          <w:rFonts w:ascii="Sylfaen" w:hAnsi="Sylfaen" w:cs="Sylfaen"/>
          <w:b/>
          <w:bCs/>
          <w:sz w:val="24"/>
          <w:szCs w:val="24"/>
          <w:lang w:val="ka-GE"/>
        </w:rPr>
        <w:t>შეფუთვა</w:t>
      </w:r>
    </w:p>
    <w:p w14:paraId="4A547A24" w14:textId="2D75C55F" w:rsidR="002F12DA" w:rsidRPr="008F7791" w:rsidRDefault="005A1DD2" w:rsidP="008F7791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100მლ </w:t>
      </w:r>
      <w:r w:rsidRPr="005D75C8">
        <w:rPr>
          <w:rFonts w:ascii="Sylfaen" w:hAnsi="Sylfaen" w:cs="Sylfaen"/>
          <w:sz w:val="24"/>
          <w:szCs w:val="24"/>
          <w:lang w:val="ka-GE"/>
        </w:rPr>
        <w:t>PET</w:t>
      </w:r>
      <w:r>
        <w:rPr>
          <w:rFonts w:ascii="Sylfaen" w:hAnsi="Sylfaen" w:cs="Sylfaen"/>
          <w:sz w:val="24"/>
          <w:szCs w:val="24"/>
          <w:lang w:val="ka-GE"/>
        </w:rPr>
        <w:t xml:space="preserve"> ფლაკონი</w:t>
      </w:r>
      <w:r w:rsidR="007208E1" w:rsidRPr="005D75C8">
        <w:rPr>
          <w:rFonts w:ascii="Sylfaen" w:hAnsi="Sylfaen" w:cs="Sylfaen"/>
          <w:sz w:val="24"/>
          <w:szCs w:val="24"/>
          <w:lang w:val="ka-GE"/>
        </w:rPr>
        <w:t>,</w:t>
      </w:r>
      <w:r>
        <w:rPr>
          <w:rFonts w:ascii="Sylfaen" w:hAnsi="Sylfaen" w:cs="Sylfaen"/>
          <w:sz w:val="24"/>
          <w:szCs w:val="24"/>
          <w:lang w:val="ka-GE"/>
        </w:rPr>
        <w:t xml:space="preserve"> საზომ ჭიქა</w:t>
      </w:r>
      <w:r w:rsidR="007208E1">
        <w:rPr>
          <w:rFonts w:ascii="Sylfaen" w:hAnsi="Sylfaen" w:cs="Sylfaen"/>
          <w:sz w:val="24"/>
          <w:szCs w:val="24"/>
          <w:lang w:val="ka-GE"/>
        </w:rPr>
        <w:t>სა და</w:t>
      </w:r>
      <w:r w:rsidR="00D57D6A" w:rsidRPr="00B10C72">
        <w:rPr>
          <w:rFonts w:ascii="Sylfaen" w:hAnsi="Sylfaen" w:cs="Sylfaen"/>
          <w:sz w:val="24"/>
          <w:szCs w:val="24"/>
          <w:lang w:val="ka-GE"/>
        </w:rPr>
        <w:t xml:space="preserve"> ინსტრუქციასთან ერთად მოთავსებულია მუყაოს კოლოფში.</w:t>
      </w:r>
    </w:p>
    <w:p w14:paraId="17174D41" w14:textId="77777777" w:rsidR="005D75C8" w:rsidRDefault="005D75C8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73FB818A" w14:textId="77777777" w:rsidR="005D75C8" w:rsidRDefault="005D75C8" w:rsidP="005D75C8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12A57D8D" w14:textId="77777777" w:rsidR="005D75C8" w:rsidRPr="001F47D6" w:rsidRDefault="005D75C8" w:rsidP="005D75C8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 w:cs="Arial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1F47D6">
        <w:rPr>
          <w:rFonts w:ascii="Sylfaen" w:hAnsi="Sylfaen" w:cs="Arial"/>
          <w:noProof/>
          <w:lang w:val="ka-GE"/>
        </w:rPr>
        <w:t>III, გაიცემა რეცეპტის გარეშე</w:t>
      </w:r>
    </w:p>
    <w:p w14:paraId="4FA19546" w14:textId="77777777" w:rsidR="005D75C8" w:rsidRDefault="005D75C8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19645C3F" w14:textId="3AA7BA44" w:rsidR="008D5C58" w:rsidRDefault="002F12DA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F12DA">
        <w:rPr>
          <w:rFonts w:ascii="Sylfaen" w:hAnsi="Sylfaen" w:cs="Sylfaen"/>
          <w:b/>
          <w:bCs/>
          <w:sz w:val="24"/>
          <w:szCs w:val="24"/>
          <w:lang w:val="ka-GE"/>
        </w:rPr>
        <w:t xml:space="preserve">წარმოებულია </w:t>
      </w:r>
    </w:p>
    <w:p w14:paraId="237DDFB2" w14:textId="76AB0178" w:rsidR="002F12DA" w:rsidRDefault="002F12DA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F12DA">
        <w:rPr>
          <w:rFonts w:ascii="Sylfaen" w:hAnsi="Sylfaen" w:cs="Sylfaen"/>
          <w:b/>
          <w:sz w:val="24"/>
          <w:szCs w:val="24"/>
          <w:lang w:val="ka-GE"/>
        </w:rPr>
        <w:t>Saitech Medicare Pvt. Ltd.</w:t>
      </w:r>
      <w:r w:rsidRPr="002F12D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F12DA">
        <w:rPr>
          <w:rFonts w:ascii="Sylfaen" w:hAnsi="Sylfaen" w:cs="Sylfaen"/>
          <w:b/>
          <w:bCs/>
          <w:sz w:val="24"/>
          <w:szCs w:val="24"/>
          <w:lang w:val="ka-GE"/>
        </w:rPr>
        <w:t>-ის მიერ</w:t>
      </w:r>
    </w:p>
    <w:p w14:paraId="5D671B1B" w14:textId="1A21A6D4" w:rsidR="002F12DA" w:rsidRDefault="002F12DA" w:rsidP="008F7791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F12DA">
        <w:rPr>
          <w:rFonts w:ascii="Sylfaen" w:hAnsi="Sylfaen" w:cs="Sylfaen"/>
          <w:sz w:val="24"/>
          <w:szCs w:val="24"/>
          <w:lang w:val="ka-GE"/>
        </w:rPr>
        <w:t>ინდოეთი, ჰიმაჩალ-პრადეში</w:t>
      </w:r>
      <w:r w:rsidR="00770B79">
        <w:rPr>
          <w:rFonts w:ascii="Sylfaen" w:hAnsi="Sylfaen" w:cs="Sylfaen"/>
          <w:sz w:val="24"/>
          <w:szCs w:val="24"/>
          <w:lang w:val="ka-GE"/>
        </w:rPr>
        <w:t xml:space="preserve"> - 173030</w:t>
      </w:r>
      <w:r w:rsidRPr="002F12DA">
        <w:rPr>
          <w:rFonts w:ascii="Sylfaen" w:hAnsi="Sylfaen" w:cs="Sylfaen"/>
          <w:sz w:val="24"/>
          <w:szCs w:val="24"/>
          <w:lang w:val="ka-GE"/>
        </w:rPr>
        <w:t>, სირმაურის რაიონი, კალა ამბი, ტრილოკპური, სოფელი ხერი</w:t>
      </w:r>
      <w:r w:rsidR="008F7791">
        <w:rPr>
          <w:rFonts w:ascii="Sylfaen" w:hAnsi="Sylfaen" w:cs="Sylfaen"/>
          <w:sz w:val="24"/>
          <w:szCs w:val="24"/>
          <w:lang w:val="ka-GE"/>
        </w:rPr>
        <w:t>.</w:t>
      </w:r>
    </w:p>
    <w:p w14:paraId="41C2F745" w14:textId="77777777" w:rsidR="00770B79" w:rsidRDefault="00770B79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სავაჭრო ლიცენზიის მფლობელი:</w:t>
      </w:r>
    </w:p>
    <w:p w14:paraId="5AD60CC2" w14:textId="4EE5FEB2" w:rsidR="002F12DA" w:rsidRDefault="002F12DA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F12DA">
        <w:rPr>
          <w:rFonts w:ascii="Sylfaen" w:hAnsi="Sylfaen" w:cs="Sylfaen"/>
          <w:b/>
          <w:bCs/>
          <w:sz w:val="24"/>
          <w:szCs w:val="24"/>
          <w:lang w:val="ka-GE"/>
        </w:rPr>
        <w:t>R</w:t>
      </w:r>
      <w:r w:rsidR="00770B79">
        <w:rPr>
          <w:rFonts w:ascii="Sylfaen" w:hAnsi="Sylfaen" w:cs="Sylfaen"/>
          <w:b/>
          <w:bCs/>
          <w:sz w:val="24"/>
          <w:szCs w:val="24"/>
          <w:lang w:val="ka-GE"/>
        </w:rPr>
        <w:t>iveca Pharmaceuticals Pvt. Ltd.</w:t>
      </w:r>
    </w:p>
    <w:p w14:paraId="5537E8AC" w14:textId="09B5AD8C" w:rsidR="00375A94" w:rsidRDefault="002F12DA" w:rsidP="00D21251">
      <w:pPr>
        <w:spacing w:after="0"/>
        <w:ind w:left="-990" w:right="-186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211B5B">
        <w:rPr>
          <w:rFonts w:ascii="Sylfaen" w:hAnsi="Sylfaen" w:cs="Sylfaen"/>
          <w:bCs/>
          <w:sz w:val="24"/>
          <w:szCs w:val="24"/>
          <w:lang w:val="ka-GE"/>
        </w:rPr>
        <w:t>ინდოეთი, გუჯარათი, აჰმადაბადი - 380054, ბოდაკდევი, Judges Bunglow, Primate, 203/C</w:t>
      </w:r>
      <w:r w:rsidR="00AB59FC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19CF8B89" w14:textId="7D0091CB" w:rsidR="002A773C" w:rsidRPr="00D21251" w:rsidRDefault="002A773C" w:rsidP="00D21251">
      <w:pPr>
        <w:spacing w:after="0"/>
        <w:ind w:left="-990" w:right="-186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ელ-ფოსტა</w:t>
      </w:r>
      <w:r w:rsidRPr="002A773C">
        <w:rPr>
          <w:rFonts w:ascii="Sylfaen" w:hAnsi="Sylfaen" w:cs="Sylfaen"/>
          <w:bCs/>
          <w:sz w:val="24"/>
          <w:szCs w:val="24"/>
          <w:lang w:val="ka-GE"/>
        </w:rPr>
        <w:t>: info@rivecapharma.com</w:t>
      </w:r>
    </w:p>
    <w:p w14:paraId="26676EC4" w14:textId="355D3E9D" w:rsidR="00770B79" w:rsidRPr="00375A94" w:rsidRDefault="00770B79" w:rsidP="00375A94">
      <w:pPr>
        <w:spacing w:after="0"/>
        <w:ind w:left="-990" w:right="-186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ოფიციალური დისტრიბუტორი საქართველოში - შპს „ნიუ ფარმა“.</w:t>
      </w:r>
    </w:p>
    <w:p w14:paraId="4BBCD5EB" w14:textId="4D82E485" w:rsidR="00770B79" w:rsidRDefault="00770B79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3185982F" w14:textId="77777777" w:rsidR="00D21251" w:rsidRPr="002F12DA" w:rsidRDefault="00D21251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55D299A1" w14:textId="6C0813CC" w:rsidR="005C37BF" w:rsidRPr="00B10C72" w:rsidRDefault="005C37BF" w:rsidP="00EA536B">
      <w:pPr>
        <w:spacing w:after="0"/>
        <w:ind w:right="-186"/>
        <w:rPr>
          <w:rFonts w:ascii="Sylfaen" w:hAnsi="Sylfaen" w:cs="Sylfaen"/>
          <w:sz w:val="24"/>
          <w:szCs w:val="24"/>
          <w:lang w:val="ka-GE"/>
        </w:rPr>
      </w:pPr>
    </w:p>
    <w:sectPr w:rsidR="005C37BF" w:rsidRPr="00B10C72" w:rsidSect="00FF7268">
      <w:pgSz w:w="11906" w:h="16838" w:code="9"/>
      <w:pgMar w:top="540" w:right="851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0332C"/>
    <w:multiLevelType w:val="hybridMultilevel"/>
    <w:tmpl w:val="B83C617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29572490"/>
    <w:multiLevelType w:val="hybridMultilevel"/>
    <w:tmpl w:val="AF225BDE"/>
    <w:lvl w:ilvl="0" w:tplc="2A4638C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2" w15:restartNumberingAfterBreak="0">
    <w:nsid w:val="2C1D193E"/>
    <w:multiLevelType w:val="hybridMultilevel"/>
    <w:tmpl w:val="292AAD98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2F6E3BA0"/>
    <w:multiLevelType w:val="hybridMultilevel"/>
    <w:tmpl w:val="097E8FF8"/>
    <w:lvl w:ilvl="0" w:tplc="92983BAE">
      <w:start w:val="2"/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240BB"/>
    <w:multiLevelType w:val="multilevel"/>
    <w:tmpl w:val="22EE7B70"/>
    <w:lvl w:ilvl="0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58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2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0" w:hanging="1800"/>
      </w:pPr>
      <w:rPr>
        <w:rFonts w:hint="default"/>
      </w:rPr>
    </w:lvl>
  </w:abstractNum>
  <w:abstractNum w:abstractNumId="5" w15:restartNumberingAfterBreak="0">
    <w:nsid w:val="393159CC"/>
    <w:multiLevelType w:val="hybridMultilevel"/>
    <w:tmpl w:val="00CC0F26"/>
    <w:lvl w:ilvl="0" w:tplc="BCC8B3AA">
      <w:start w:val="13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6" w15:restartNumberingAfterBreak="0">
    <w:nsid w:val="3DAB1A75"/>
    <w:multiLevelType w:val="hybridMultilevel"/>
    <w:tmpl w:val="6354F8A4"/>
    <w:lvl w:ilvl="0" w:tplc="04090017">
      <w:start w:val="1"/>
      <w:numFmt w:val="lowerLetter"/>
      <w:lvlText w:val="%1)"/>
      <w:lvlJc w:val="left"/>
      <w:pPr>
        <w:ind w:left="153" w:hanging="360"/>
      </w:pPr>
    </w:lvl>
    <w:lvl w:ilvl="1" w:tplc="04090019" w:tentative="1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46EA4022"/>
    <w:multiLevelType w:val="hybridMultilevel"/>
    <w:tmpl w:val="433CBB6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8EF440F"/>
    <w:multiLevelType w:val="hybridMultilevel"/>
    <w:tmpl w:val="9208B3B8"/>
    <w:lvl w:ilvl="0" w:tplc="7E7E1652">
      <w:start w:val="1"/>
      <w:numFmt w:val="decimal"/>
      <w:lvlText w:val="(%1)"/>
      <w:lvlJc w:val="left"/>
      <w:pPr>
        <w:ind w:left="420" w:hanging="360"/>
      </w:pPr>
      <w:rPr>
        <w:rFonts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3E83753"/>
    <w:multiLevelType w:val="hybridMultilevel"/>
    <w:tmpl w:val="FD5654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A1CC5"/>
    <w:multiLevelType w:val="hybridMultilevel"/>
    <w:tmpl w:val="477A8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1B170C"/>
    <w:multiLevelType w:val="hybridMultilevel"/>
    <w:tmpl w:val="D06EB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CE6579"/>
    <w:multiLevelType w:val="hybridMultilevel"/>
    <w:tmpl w:val="71B22E0C"/>
    <w:lvl w:ilvl="0" w:tplc="F1BE8B1E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3" w15:restartNumberingAfterBreak="0">
    <w:nsid w:val="6046283F"/>
    <w:multiLevelType w:val="hybridMultilevel"/>
    <w:tmpl w:val="6B74C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732D7"/>
    <w:multiLevelType w:val="multilevel"/>
    <w:tmpl w:val="68D2AB6A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31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15" w15:restartNumberingAfterBreak="0">
    <w:nsid w:val="6ADB2EFC"/>
    <w:multiLevelType w:val="hybridMultilevel"/>
    <w:tmpl w:val="83F0F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7A1445"/>
    <w:multiLevelType w:val="hybridMultilevel"/>
    <w:tmpl w:val="800CD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283F27"/>
    <w:multiLevelType w:val="hybridMultilevel"/>
    <w:tmpl w:val="278465E6"/>
    <w:lvl w:ilvl="0" w:tplc="FA1A7B3C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8" w15:restartNumberingAfterBreak="0">
    <w:nsid w:val="771828E6"/>
    <w:multiLevelType w:val="hybridMultilevel"/>
    <w:tmpl w:val="808604E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771E7AD0"/>
    <w:multiLevelType w:val="hybridMultilevel"/>
    <w:tmpl w:val="8E8AC158"/>
    <w:lvl w:ilvl="0" w:tplc="D696CF2E">
      <w:numFmt w:val="bullet"/>
      <w:lvlText w:val="-"/>
      <w:lvlJc w:val="left"/>
      <w:pPr>
        <w:ind w:left="-20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7B2D4DCA"/>
    <w:multiLevelType w:val="hybridMultilevel"/>
    <w:tmpl w:val="201E8AB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7D6D1151"/>
    <w:multiLevelType w:val="hybridMultilevel"/>
    <w:tmpl w:val="D4E4E95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7E3918CE"/>
    <w:multiLevelType w:val="hybridMultilevel"/>
    <w:tmpl w:val="B00AF9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410243">
    <w:abstractNumId w:val="11"/>
  </w:num>
  <w:num w:numId="2" w16cid:durableId="959923211">
    <w:abstractNumId w:val="15"/>
  </w:num>
  <w:num w:numId="3" w16cid:durableId="1766538844">
    <w:abstractNumId w:val="13"/>
  </w:num>
  <w:num w:numId="4" w16cid:durableId="1653095533">
    <w:abstractNumId w:val="16"/>
  </w:num>
  <w:num w:numId="5" w16cid:durableId="1606964362">
    <w:abstractNumId w:val="8"/>
  </w:num>
  <w:num w:numId="6" w16cid:durableId="1600455310">
    <w:abstractNumId w:val="3"/>
  </w:num>
  <w:num w:numId="7" w16cid:durableId="889003177">
    <w:abstractNumId w:val="6"/>
  </w:num>
  <w:num w:numId="8" w16cid:durableId="1557230798">
    <w:abstractNumId w:val="0"/>
  </w:num>
  <w:num w:numId="9" w16cid:durableId="1759326454">
    <w:abstractNumId w:val="21"/>
  </w:num>
  <w:num w:numId="10" w16cid:durableId="17609529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88683258">
    <w:abstractNumId w:val="20"/>
  </w:num>
  <w:num w:numId="12" w16cid:durableId="354581472">
    <w:abstractNumId w:val="18"/>
  </w:num>
  <w:num w:numId="13" w16cid:durableId="1326788722">
    <w:abstractNumId w:val="19"/>
  </w:num>
  <w:num w:numId="14" w16cid:durableId="2130736335">
    <w:abstractNumId w:val="7"/>
  </w:num>
  <w:num w:numId="15" w16cid:durableId="243688657">
    <w:abstractNumId w:val="14"/>
  </w:num>
  <w:num w:numId="16" w16cid:durableId="864752623">
    <w:abstractNumId w:val="12"/>
  </w:num>
  <w:num w:numId="17" w16cid:durableId="766119357">
    <w:abstractNumId w:val="9"/>
  </w:num>
  <w:num w:numId="18" w16cid:durableId="1588686602">
    <w:abstractNumId w:val="22"/>
  </w:num>
  <w:num w:numId="19" w16cid:durableId="235433820">
    <w:abstractNumId w:val="17"/>
  </w:num>
  <w:num w:numId="20" w16cid:durableId="1638101655">
    <w:abstractNumId w:val="1"/>
  </w:num>
  <w:num w:numId="21" w16cid:durableId="753163052">
    <w:abstractNumId w:val="4"/>
  </w:num>
  <w:num w:numId="22" w16cid:durableId="625698881">
    <w:abstractNumId w:val="2"/>
  </w:num>
  <w:num w:numId="23" w16cid:durableId="6871714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2FF"/>
    <w:rsid w:val="000025D3"/>
    <w:rsid w:val="00007CEE"/>
    <w:rsid w:val="000132AC"/>
    <w:rsid w:val="00015A0E"/>
    <w:rsid w:val="0002143D"/>
    <w:rsid w:val="00042D5A"/>
    <w:rsid w:val="00047164"/>
    <w:rsid w:val="0006063C"/>
    <w:rsid w:val="00060695"/>
    <w:rsid w:val="0007373D"/>
    <w:rsid w:val="00076431"/>
    <w:rsid w:val="00077D8E"/>
    <w:rsid w:val="0008359A"/>
    <w:rsid w:val="00093E45"/>
    <w:rsid w:val="000A02F3"/>
    <w:rsid w:val="000A4407"/>
    <w:rsid w:val="000A59F1"/>
    <w:rsid w:val="000A762D"/>
    <w:rsid w:val="000B3D34"/>
    <w:rsid w:val="000B74C0"/>
    <w:rsid w:val="000C1F0A"/>
    <w:rsid w:val="000C345C"/>
    <w:rsid w:val="000C6DB5"/>
    <w:rsid w:val="000D47CD"/>
    <w:rsid w:val="000E7F02"/>
    <w:rsid w:val="000F214D"/>
    <w:rsid w:val="00115E0E"/>
    <w:rsid w:val="001200B8"/>
    <w:rsid w:val="00123A29"/>
    <w:rsid w:val="001358EC"/>
    <w:rsid w:val="001440C0"/>
    <w:rsid w:val="00146976"/>
    <w:rsid w:val="00156E31"/>
    <w:rsid w:val="00160CE3"/>
    <w:rsid w:val="00161F01"/>
    <w:rsid w:val="00166149"/>
    <w:rsid w:val="00171343"/>
    <w:rsid w:val="001725C8"/>
    <w:rsid w:val="00181660"/>
    <w:rsid w:val="0018174A"/>
    <w:rsid w:val="00183EAD"/>
    <w:rsid w:val="00185D58"/>
    <w:rsid w:val="0018706A"/>
    <w:rsid w:val="00193440"/>
    <w:rsid w:val="0019656D"/>
    <w:rsid w:val="001A0A25"/>
    <w:rsid w:val="001A2F63"/>
    <w:rsid w:val="001C3626"/>
    <w:rsid w:val="001D7DE1"/>
    <w:rsid w:val="001E4586"/>
    <w:rsid w:val="001E6723"/>
    <w:rsid w:val="00200FF9"/>
    <w:rsid w:val="00206A00"/>
    <w:rsid w:val="00222918"/>
    <w:rsid w:val="00226765"/>
    <w:rsid w:val="00227971"/>
    <w:rsid w:val="00240B25"/>
    <w:rsid w:val="00244B04"/>
    <w:rsid w:val="00246101"/>
    <w:rsid w:val="0024616A"/>
    <w:rsid w:val="002477C3"/>
    <w:rsid w:val="002643D7"/>
    <w:rsid w:val="00264ED6"/>
    <w:rsid w:val="002839AA"/>
    <w:rsid w:val="0028605B"/>
    <w:rsid w:val="002A6C4A"/>
    <w:rsid w:val="002A773C"/>
    <w:rsid w:val="002C4629"/>
    <w:rsid w:val="002D150B"/>
    <w:rsid w:val="002D4A0D"/>
    <w:rsid w:val="002E3A0B"/>
    <w:rsid w:val="002E6F7E"/>
    <w:rsid w:val="002F12DA"/>
    <w:rsid w:val="002F177B"/>
    <w:rsid w:val="002F7AB1"/>
    <w:rsid w:val="00306EF5"/>
    <w:rsid w:val="003150C8"/>
    <w:rsid w:val="00321F49"/>
    <w:rsid w:val="003315AE"/>
    <w:rsid w:val="00345289"/>
    <w:rsid w:val="003519FF"/>
    <w:rsid w:val="00352CC1"/>
    <w:rsid w:val="00353282"/>
    <w:rsid w:val="00364B56"/>
    <w:rsid w:val="003704C5"/>
    <w:rsid w:val="00375A94"/>
    <w:rsid w:val="00376A62"/>
    <w:rsid w:val="00387F3D"/>
    <w:rsid w:val="00394AB6"/>
    <w:rsid w:val="00397772"/>
    <w:rsid w:val="003A0948"/>
    <w:rsid w:val="003A21D6"/>
    <w:rsid w:val="003A2328"/>
    <w:rsid w:val="003A2C16"/>
    <w:rsid w:val="003B0785"/>
    <w:rsid w:val="003B2D33"/>
    <w:rsid w:val="003C77DE"/>
    <w:rsid w:val="003E1E46"/>
    <w:rsid w:val="00416842"/>
    <w:rsid w:val="0044063E"/>
    <w:rsid w:val="004437F7"/>
    <w:rsid w:val="004539D8"/>
    <w:rsid w:val="00456864"/>
    <w:rsid w:val="004579F6"/>
    <w:rsid w:val="004602B9"/>
    <w:rsid w:val="00466C95"/>
    <w:rsid w:val="00467BE2"/>
    <w:rsid w:val="00480168"/>
    <w:rsid w:val="00482A1E"/>
    <w:rsid w:val="0048785A"/>
    <w:rsid w:val="004A576A"/>
    <w:rsid w:val="004A59BA"/>
    <w:rsid w:val="004A669A"/>
    <w:rsid w:val="004B47C2"/>
    <w:rsid w:val="004D2144"/>
    <w:rsid w:val="004D3E29"/>
    <w:rsid w:val="004D5F8D"/>
    <w:rsid w:val="004E129B"/>
    <w:rsid w:val="004E197E"/>
    <w:rsid w:val="004E46F2"/>
    <w:rsid w:val="004E4F26"/>
    <w:rsid w:val="004E7085"/>
    <w:rsid w:val="004E73C2"/>
    <w:rsid w:val="004F6C7E"/>
    <w:rsid w:val="005000CA"/>
    <w:rsid w:val="00501E94"/>
    <w:rsid w:val="00517651"/>
    <w:rsid w:val="00522D20"/>
    <w:rsid w:val="005234D9"/>
    <w:rsid w:val="00523F7A"/>
    <w:rsid w:val="00524DF6"/>
    <w:rsid w:val="00531729"/>
    <w:rsid w:val="00536533"/>
    <w:rsid w:val="005365C4"/>
    <w:rsid w:val="005365C8"/>
    <w:rsid w:val="00540717"/>
    <w:rsid w:val="00543F1B"/>
    <w:rsid w:val="00544D6F"/>
    <w:rsid w:val="00545BF8"/>
    <w:rsid w:val="00551EE6"/>
    <w:rsid w:val="005569E5"/>
    <w:rsid w:val="0056308A"/>
    <w:rsid w:val="0056460D"/>
    <w:rsid w:val="00570740"/>
    <w:rsid w:val="00581022"/>
    <w:rsid w:val="0058266C"/>
    <w:rsid w:val="00585D1B"/>
    <w:rsid w:val="00590695"/>
    <w:rsid w:val="00595966"/>
    <w:rsid w:val="005A1DD2"/>
    <w:rsid w:val="005C37BF"/>
    <w:rsid w:val="005C6A8B"/>
    <w:rsid w:val="005C77C9"/>
    <w:rsid w:val="005D0BF2"/>
    <w:rsid w:val="005D1739"/>
    <w:rsid w:val="005D75C8"/>
    <w:rsid w:val="005E3251"/>
    <w:rsid w:val="005E5F35"/>
    <w:rsid w:val="005F3B7A"/>
    <w:rsid w:val="006028DC"/>
    <w:rsid w:val="00604287"/>
    <w:rsid w:val="0060545A"/>
    <w:rsid w:val="006111A0"/>
    <w:rsid w:val="006158DC"/>
    <w:rsid w:val="00636203"/>
    <w:rsid w:val="0065320B"/>
    <w:rsid w:val="00660C38"/>
    <w:rsid w:val="0066728E"/>
    <w:rsid w:val="00681284"/>
    <w:rsid w:val="006A0C55"/>
    <w:rsid w:val="006A1BEF"/>
    <w:rsid w:val="006B136B"/>
    <w:rsid w:val="006C0B77"/>
    <w:rsid w:val="006D0D36"/>
    <w:rsid w:val="006E5650"/>
    <w:rsid w:val="006E56D0"/>
    <w:rsid w:val="006F79FD"/>
    <w:rsid w:val="007123D3"/>
    <w:rsid w:val="007208E1"/>
    <w:rsid w:val="007334D9"/>
    <w:rsid w:val="00734FBC"/>
    <w:rsid w:val="00744017"/>
    <w:rsid w:val="00745D12"/>
    <w:rsid w:val="00762F4C"/>
    <w:rsid w:val="00765AC2"/>
    <w:rsid w:val="00770B79"/>
    <w:rsid w:val="0077398C"/>
    <w:rsid w:val="00774BD0"/>
    <w:rsid w:val="007771A7"/>
    <w:rsid w:val="00781725"/>
    <w:rsid w:val="00781818"/>
    <w:rsid w:val="00784347"/>
    <w:rsid w:val="00796AEC"/>
    <w:rsid w:val="007A60E3"/>
    <w:rsid w:val="007B046B"/>
    <w:rsid w:val="007B09C5"/>
    <w:rsid w:val="007B2858"/>
    <w:rsid w:val="007B39C4"/>
    <w:rsid w:val="007B41BD"/>
    <w:rsid w:val="007B5F9A"/>
    <w:rsid w:val="007B69A7"/>
    <w:rsid w:val="007C5AC6"/>
    <w:rsid w:val="007C7D4D"/>
    <w:rsid w:val="007D2501"/>
    <w:rsid w:val="007E41EA"/>
    <w:rsid w:val="007F12E2"/>
    <w:rsid w:val="007F218A"/>
    <w:rsid w:val="00814C54"/>
    <w:rsid w:val="00814DB5"/>
    <w:rsid w:val="008158B9"/>
    <w:rsid w:val="008242FF"/>
    <w:rsid w:val="00832FD5"/>
    <w:rsid w:val="008349B1"/>
    <w:rsid w:val="00846F7B"/>
    <w:rsid w:val="00850E6C"/>
    <w:rsid w:val="008518BC"/>
    <w:rsid w:val="00852C57"/>
    <w:rsid w:val="00857010"/>
    <w:rsid w:val="008575A0"/>
    <w:rsid w:val="00870751"/>
    <w:rsid w:val="00876735"/>
    <w:rsid w:val="00876EF2"/>
    <w:rsid w:val="008839DE"/>
    <w:rsid w:val="00884645"/>
    <w:rsid w:val="008905DD"/>
    <w:rsid w:val="008946E5"/>
    <w:rsid w:val="00895092"/>
    <w:rsid w:val="00897793"/>
    <w:rsid w:val="008A1E2F"/>
    <w:rsid w:val="008A249F"/>
    <w:rsid w:val="008A6474"/>
    <w:rsid w:val="008D5C58"/>
    <w:rsid w:val="008D76F1"/>
    <w:rsid w:val="008D7E22"/>
    <w:rsid w:val="008E06C3"/>
    <w:rsid w:val="008E1E7D"/>
    <w:rsid w:val="008E4377"/>
    <w:rsid w:val="008F2E8E"/>
    <w:rsid w:val="008F7791"/>
    <w:rsid w:val="00900417"/>
    <w:rsid w:val="00903B7E"/>
    <w:rsid w:val="00905DBD"/>
    <w:rsid w:val="00913B3F"/>
    <w:rsid w:val="00922C48"/>
    <w:rsid w:val="00925F4F"/>
    <w:rsid w:val="00940331"/>
    <w:rsid w:val="009437E8"/>
    <w:rsid w:val="00943FBD"/>
    <w:rsid w:val="009513FA"/>
    <w:rsid w:val="00952560"/>
    <w:rsid w:val="00953AC2"/>
    <w:rsid w:val="009679E4"/>
    <w:rsid w:val="009864F8"/>
    <w:rsid w:val="00987AF1"/>
    <w:rsid w:val="009943CE"/>
    <w:rsid w:val="009B28FA"/>
    <w:rsid w:val="009B2E9F"/>
    <w:rsid w:val="009B53AC"/>
    <w:rsid w:val="009B62A0"/>
    <w:rsid w:val="009C06B9"/>
    <w:rsid w:val="009C510C"/>
    <w:rsid w:val="009D1AFD"/>
    <w:rsid w:val="009E455D"/>
    <w:rsid w:val="009F0229"/>
    <w:rsid w:val="009F0C2C"/>
    <w:rsid w:val="009F465E"/>
    <w:rsid w:val="009F7E52"/>
    <w:rsid w:val="00A100BD"/>
    <w:rsid w:val="00A235B2"/>
    <w:rsid w:val="00A25D81"/>
    <w:rsid w:val="00A26F09"/>
    <w:rsid w:val="00A30EAD"/>
    <w:rsid w:val="00A33D69"/>
    <w:rsid w:val="00A42EBA"/>
    <w:rsid w:val="00A43749"/>
    <w:rsid w:val="00A4634D"/>
    <w:rsid w:val="00A46EA7"/>
    <w:rsid w:val="00A504B9"/>
    <w:rsid w:val="00A51823"/>
    <w:rsid w:val="00A538A7"/>
    <w:rsid w:val="00A5665F"/>
    <w:rsid w:val="00A64081"/>
    <w:rsid w:val="00A67F10"/>
    <w:rsid w:val="00A72A67"/>
    <w:rsid w:val="00A75595"/>
    <w:rsid w:val="00A85867"/>
    <w:rsid w:val="00A8795A"/>
    <w:rsid w:val="00A94D3B"/>
    <w:rsid w:val="00A95848"/>
    <w:rsid w:val="00AA2944"/>
    <w:rsid w:val="00AB59FC"/>
    <w:rsid w:val="00AC282A"/>
    <w:rsid w:val="00AC2B94"/>
    <w:rsid w:val="00AC37CD"/>
    <w:rsid w:val="00AD1CFF"/>
    <w:rsid w:val="00AD60D1"/>
    <w:rsid w:val="00AD67D7"/>
    <w:rsid w:val="00AD7AAA"/>
    <w:rsid w:val="00AE2769"/>
    <w:rsid w:val="00AE3775"/>
    <w:rsid w:val="00AF42FF"/>
    <w:rsid w:val="00AF45E9"/>
    <w:rsid w:val="00AF7343"/>
    <w:rsid w:val="00B07F18"/>
    <w:rsid w:val="00B104AE"/>
    <w:rsid w:val="00B10C72"/>
    <w:rsid w:val="00B12829"/>
    <w:rsid w:val="00B16CFE"/>
    <w:rsid w:val="00B17435"/>
    <w:rsid w:val="00B220EA"/>
    <w:rsid w:val="00B22B81"/>
    <w:rsid w:val="00B3399B"/>
    <w:rsid w:val="00B4632F"/>
    <w:rsid w:val="00B5317B"/>
    <w:rsid w:val="00B54D71"/>
    <w:rsid w:val="00B654EF"/>
    <w:rsid w:val="00B661D1"/>
    <w:rsid w:val="00B7598E"/>
    <w:rsid w:val="00B82A6B"/>
    <w:rsid w:val="00B84481"/>
    <w:rsid w:val="00B915B7"/>
    <w:rsid w:val="00BC4C8B"/>
    <w:rsid w:val="00BD2DF0"/>
    <w:rsid w:val="00BE280F"/>
    <w:rsid w:val="00BE34A3"/>
    <w:rsid w:val="00BE52BC"/>
    <w:rsid w:val="00BF786D"/>
    <w:rsid w:val="00C00B96"/>
    <w:rsid w:val="00C00E6A"/>
    <w:rsid w:val="00C02E2B"/>
    <w:rsid w:val="00C1065C"/>
    <w:rsid w:val="00C1327A"/>
    <w:rsid w:val="00C144D5"/>
    <w:rsid w:val="00C21811"/>
    <w:rsid w:val="00C25829"/>
    <w:rsid w:val="00C27AE2"/>
    <w:rsid w:val="00C339FA"/>
    <w:rsid w:val="00C34F98"/>
    <w:rsid w:val="00C458DF"/>
    <w:rsid w:val="00C51C17"/>
    <w:rsid w:val="00C51E9A"/>
    <w:rsid w:val="00C51ECA"/>
    <w:rsid w:val="00C53754"/>
    <w:rsid w:val="00C57737"/>
    <w:rsid w:val="00C61F5C"/>
    <w:rsid w:val="00C63C91"/>
    <w:rsid w:val="00C649FF"/>
    <w:rsid w:val="00C67C88"/>
    <w:rsid w:val="00C85EBA"/>
    <w:rsid w:val="00C8777A"/>
    <w:rsid w:val="00C91897"/>
    <w:rsid w:val="00C923CD"/>
    <w:rsid w:val="00C96091"/>
    <w:rsid w:val="00CA0EDF"/>
    <w:rsid w:val="00CB1DB0"/>
    <w:rsid w:val="00CB66D6"/>
    <w:rsid w:val="00CD5BF5"/>
    <w:rsid w:val="00CE2FF7"/>
    <w:rsid w:val="00CE6527"/>
    <w:rsid w:val="00CF3B92"/>
    <w:rsid w:val="00CF533F"/>
    <w:rsid w:val="00CF6F9D"/>
    <w:rsid w:val="00D032C8"/>
    <w:rsid w:val="00D06D02"/>
    <w:rsid w:val="00D0701B"/>
    <w:rsid w:val="00D14C23"/>
    <w:rsid w:val="00D2089C"/>
    <w:rsid w:val="00D21251"/>
    <w:rsid w:val="00D22F72"/>
    <w:rsid w:val="00D23B75"/>
    <w:rsid w:val="00D23DB9"/>
    <w:rsid w:val="00D31521"/>
    <w:rsid w:val="00D4034E"/>
    <w:rsid w:val="00D566EC"/>
    <w:rsid w:val="00D57D6A"/>
    <w:rsid w:val="00D81A03"/>
    <w:rsid w:val="00D81F5C"/>
    <w:rsid w:val="00D85298"/>
    <w:rsid w:val="00D911D0"/>
    <w:rsid w:val="00D934D0"/>
    <w:rsid w:val="00DA350B"/>
    <w:rsid w:val="00DB5740"/>
    <w:rsid w:val="00DB6386"/>
    <w:rsid w:val="00DC0306"/>
    <w:rsid w:val="00DC7CAD"/>
    <w:rsid w:val="00DD658D"/>
    <w:rsid w:val="00DD6D2A"/>
    <w:rsid w:val="00DE3AFA"/>
    <w:rsid w:val="00DF7EA0"/>
    <w:rsid w:val="00E06A2B"/>
    <w:rsid w:val="00E147C3"/>
    <w:rsid w:val="00E14C57"/>
    <w:rsid w:val="00E20834"/>
    <w:rsid w:val="00E20FFC"/>
    <w:rsid w:val="00E21CC9"/>
    <w:rsid w:val="00E21F35"/>
    <w:rsid w:val="00E35F5E"/>
    <w:rsid w:val="00E429BC"/>
    <w:rsid w:val="00E64C12"/>
    <w:rsid w:val="00E6522C"/>
    <w:rsid w:val="00E726EB"/>
    <w:rsid w:val="00E77591"/>
    <w:rsid w:val="00E8225E"/>
    <w:rsid w:val="00E8463E"/>
    <w:rsid w:val="00EA3CDC"/>
    <w:rsid w:val="00EA536B"/>
    <w:rsid w:val="00EA59DF"/>
    <w:rsid w:val="00EB0DBC"/>
    <w:rsid w:val="00EC3069"/>
    <w:rsid w:val="00EC4320"/>
    <w:rsid w:val="00EC7BEE"/>
    <w:rsid w:val="00EE4070"/>
    <w:rsid w:val="00EF387A"/>
    <w:rsid w:val="00F025D5"/>
    <w:rsid w:val="00F105AF"/>
    <w:rsid w:val="00F11BFC"/>
    <w:rsid w:val="00F12C76"/>
    <w:rsid w:val="00F2695D"/>
    <w:rsid w:val="00F326A9"/>
    <w:rsid w:val="00F5124B"/>
    <w:rsid w:val="00F51BAF"/>
    <w:rsid w:val="00F532BC"/>
    <w:rsid w:val="00F660FF"/>
    <w:rsid w:val="00F72853"/>
    <w:rsid w:val="00F72958"/>
    <w:rsid w:val="00F80F53"/>
    <w:rsid w:val="00F82673"/>
    <w:rsid w:val="00F8603D"/>
    <w:rsid w:val="00F9432B"/>
    <w:rsid w:val="00F96698"/>
    <w:rsid w:val="00FA0570"/>
    <w:rsid w:val="00FB471E"/>
    <w:rsid w:val="00FB79A1"/>
    <w:rsid w:val="00FD0AAA"/>
    <w:rsid w:val="00FD1B01"/>
    <w:rsid w:val="00FD66BE"/>
    <w:rsid w:val="00FE1F47"/>
    <w:rsid w:val="00FF09DF"/>
    <w:rsid w:val="00FF17AA"/>
    <w:rsid w:val="00FF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7404"/>
  <w15:chartTrackingRefBased/>
  <w15:docId w15:val="{A514DE9C-5F7C-4096-9E5E-E87558DD3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9C4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B39C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7B39C4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B39C4"/>
    <w:rPr>
      <w:rFonts w:eastAsiaTheme="minorEastAsia"/>
      <w:lang w:val="en-US"/>
    </w:rPr>
  </w:style>
  <w:style w:type="table" w:styleId="TableGrid">
    <w:name w:val="Table Grid"/>
    <w:basedOn w:val="TableNormal"/>
    <w:uiPriority w:val="39"/>
    <w:rsid w:val="007B39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B39C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0168"/>
    <w:rPr>
      <w:color w:val="605E5C"/>
      <w:shd w:val="clear" w:color="auto" w:fill="E1DFDD"/>
    </w:rPr>
  </w:style>
  <w:style w:type="paragraph" w:customStyle="1" w:styleId="Normal0">
    <w:name w:val="[Normal]"/>
    <w:link w:val="NormalChar"/>
    <w:rsid w:val="005D75C8"/>
    <w:pPr>
      <w:autoSpaceDE w:val="0"/>
      <w:autoSpaceDN w:val="0"/>
      <w:adjustRightInd w:val="0"/>
      <w:spacing w:after="0" w:line="240" w:lineRule="auto"/>
    </w:pPr>
    <w:rPr>
      <w:rFonts w:ascii="Arial" w:eastAsia="SimSun" w:hAnsi="Arial" w:cs="Times New Roman"/>
      <w:sz w:val="24"/>
      <w:szCs w:val="24"/>
      <w:lang w:eastAsia="zh-CN"/>
    </w:rPr>
  </w:style>
  <w:style w:type="character" w:customStyle="1" w:styleId="NormalChar">
    <w:name w:val="[Normal] Char"/>
    <w:link w:val="Normal0"/>
    <w:rsid w:val="005D75C8"/>
    <w:rPr>
      <w:rFonts w:ascii="Arial" w:eastAsia="SimSun" w:hAnsi="Arial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3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Zaza Chapichadze</cp:lastModifiedBy>
  <cp:revision>26</cp:revision>
  <dcterms:created xsi:type="dcterms:W3CDTF">2023-02-27T17:55:00Z</dcterms:created>
  <dcterms:modified xsi:type="dcterms:W3CDTF">2026-02-04T10:11:00Z</dcterms:modified>
</cp:coreProperties>
</file>