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E2CF1" w14:textId="77777777" w:rsidR="00C82313" w:rsidRPr="00F53DA6" w:rsidRDefault="00C82313" w:rsidP="000C45C1">
      <w:pPr>
        <w:pStyle w:val="NoSpacing"/>
        <w:jc w:val="center"/>
        <w:rPr>
          <w:rFonts w:ascii="Sylfaen" w:hAnsi="Sylfaen"/>
          <w:b/>
          <w:lang w:val="ka-GE"/>
        </w:rPr>
      </w:pPr>
      <w:r w:rsidRPr="00F53DA6">
        <w:rPr>
          <w:rFonts w:ascii="Sylfaen" w:hAnsi="Sylfaen"/>
          <w:b/>
          <w:lang w:val="ka-GE"/>
        </w:rPr>
        <w:t>სამკურნალო საშუალების სამედიცინო გამოყენების ინსტრუქცია</w:t>
      </w:r>
    </w:p>
    <w:p w14:paraId="4ADF066C" w14:textId="77777777" w:rsidR="00C82313" w:rsidRPr="00F53DA6" w:rsidRDefault="00C82313" w:rsidP="000C45C1">
      <w:pPr>
        <w:pStyle w:val="NoSpacing"/>
        <w:jc w:val="center"/>
        <w:rPr>
          <w:rFonts w:ascii="Sylfaen" w:hAnsi="Sylfaen"/>
          <w:b/>
          <w:lang w:val="ka-GE"/>
        </w:rPr>
      </w:pPr>
      <w:r w:rsidRPr="00F53DA6">
        <w:rPr>
          <w:rFonts w:ascii="Sylfaen" w:hAnsi="Sylfaen"/>
          <w:b/>
          <w:lang w:val="ka-GE"/>
        </w:rPr>
        <w:t>ინგამისტი</w:t>
      </w:r>
    </w:p>
    <w:p w14:paraId="69063426" w14:textId="77777777" w:rsidR="00845E8B" w:rsidRPr="00F53DA6" w:rsidRDefault="00C82313" w:rsidP="000C45C1">
      <w:pPr>
        <w:pStyle w:val="NoSpacing"/>
        <w:jc w:val="center"/>
        <w:rPr>
          <w:rFonts w:ascii="Sylfaen" w:hAnsi="Sylfaen"/>
          <w:b/>
          <w:lang w:val="ka-GE"/>
        </w:rPr>
      </w:pPr>
      <w:r w:rsidRPr="00F53DA6">
        <w:rPr>
          <w:rFonts w:ascii="Sylfaen" w:hAnsi="Sylfaen"/>
          <w:b/>
        </w:rPr>
        <w:t>(INGAMIST)</w:t>
      </w:r>
    </w:p>
    <w:p w14:paraId="2E0B8A9F" w14:textId="77777777" w:rsidR="00C82313" w:rsidRPr="00F53DA6" w:rsidRDefault="00C82313" w:rsidP="00C82313">
      <w:pPr>
        <w:pStyle w:val="NoSpacing"/>
        <w:jc w:val="both"/>
        <w:rPr>
          <w:rFonts w:ascii="Sylfaen" w:hAnsi="Sylfaen"/>
          <w:lang w:val="ka-GE"/>
        </w:rPr>
      </w:pPr>
    </w:p>
    <w:p w14:paraId="0BD1B00F" w14:textId="77777777" w:rsidR="00C82313" w:rsidRPr="00F53DA6" w:rsidRDefault="00C82313" w:rsidP="00C82313">
      <w:pPr>
        <w:pStyle w:val="NoSpacing"/>
        <w:jc w:val="both"/>
        <w:rPr>
          <w:rFonts w:ascii="Sylfaen" w:hAnsi="Sylfaen"/>
          <w:b/>
          <w:i/>
          <w:lang w:val="ka-GE"/>
        </w:rPr>
      </w:pPr>
      <w:r w:rsidRPr="00F53DA6">
        <w:rPr>
          <w:rFonts w:ascii="Sylfaen" w:hAnsi="Sylfaen"/>
          <w:b/>
          <w:i/>
          <w:lang w:val="ka-GE"/>
        </w:rPr>
        <w:t>შემადგენლობა:</w:t>
      </w:r>
    </w:p>
    <w:p w14:paraId="065BEF11" w14:textId="77777777" w:rsidR="00C82313" w:rsidRPr="00F53DA6" w:rsidRDefault="00C82313" w:rsidP="00C82313">
      <w:pPr>
        <w:pStyle w:val="NoSpacing"/>
        <w:jc w:val="both"/>
        <w:rPr>
          <w:rFonts w:ascii="Sylfaen" w:hAnsi="Sylfaen"/>
          <w:lang w:val="ka-GE"/>
        </w:rPr>
      </w:pPr>
      <w:r w:rsidRPr="00F53DA6">
        <w:rPr>
          <w:rFonts w:ascii="Sylfaen" w:hAnsi="Sylfaen"/>
          <w:i/>
          <w:lang w:val="ka-GE"/>
        </w:rPr>
        <w:t>მოქმედი ნივთიერება:</w:t>
      </w:r>
      <w:r w:rsidRPr="00F53DA6">
        <w:rPr>
          <w:rFonts w:ascii="Sylfaen" w:hAnsi="Sylfaen"/>
          <w:lang w:val="ka-GE"/>
        </w:rPr>
        <w:t xml:space="preserve"> აცეტილცსტეინი;</w:t>
      </w:r>
    </w:p>
    <w:p w14:paraId="0FEF1AD2" w14:textId="77777777" w:rsidR="00C82313" w:rsidRPr="00F53DA6" w:rsidRDefault="00C82313" w:rsidP="00C82313">
      <w:pPr>
        <w:pStyle w:val="NoSpacing"/>
        <w:jc w:val="both"/>
        <w:rPr>
          <w:rFonts w:ascii="Sylfaen" w:hAnsi="Sylfaen"/>
          <w:lang w:val="ka-GE"/>
        </w:rPr>
      </w:pPr>
      <w:r w:rsidRPr="00F53DA6">
        <w:rPr>
          <w:rFonts w:ascii="Sylfaen" w:hAnsi="Sylfaen"/>
          <w:lang w:val="ka-GE"/>
        </w:rPr>
        <w:t>1 მლ შეიცავს 100 მგ აცეტილცისტეინს;</w:t>
      </w:r>
    </w:p>
    <w:p w14:paraId="62E4B43E" w14:textId="77777777" w:rsidR="00C82313" w:rsidRPr="00F53DA6" w:rsidRDefault="00C82313" w:rsidP="00C82313">
      <w:pPr>
        <w:pStyle w:val="NoSpacing"/>
        <w:jc w:val="both"/>
        <w:rPr>
          <w:rFonts w:ascii="Sylfaen" w:hAnsi="Sylfaen"/>
          <w:lang w:val="ka-GE"/>
        </w:rPr>
      </w:pPr>
      <w:r w:rsidRPr="00F53DA6">
        <w:rPr>
          <w:rFonts w:ascii="Sylfaen" w:hAnsi="Sylfaen"/>
          <w:i/>
          <w:lang w:val="ka-GE"/>
        </w:rPr>
        <w:t>დამხმარე ნითიერებები:</w:t>
      </w:r>
      <w:r w:rsidRPr="00F53DA6">
        <w:rPr>
          <w:rFonts w:ascii="Sylfaen" w:hAnsi="Sylfaen"/>
          <w:lang w:val="ka-GE"/>
        </w:rPr>
        <w:t xml:space="preserve"> დინატრიუმის ედეტატი, ნატრიუმის ჰიდროქსიდი, საინექციო წყალი.</w:t>
      </w:r>
    </w:p>
    <w:p w14:paraId="7AE39313" w14:textId="77777777" w:rsidR="00C82313" w:rsidRPr="00F53DA6" w:rsidRDefault="00C82313" w:rsidP="00C82313">
      <w:pPr>
        <w:pStyle w:val="NoSpacing"/>
        <w:jc w:val="both"/>
        <w:rPr>
          <w:rFonts w:ascii="Sylfaen" w:hAnsi="Sylfaen"/>
          <w:lang w:val="ka-GE"/>
        </w:rPr>
      </w:pPr>
    </w:p>
    <w:p w14:paraId="078E36F8" w14:textId="77777777" w:rsidR="00C82313" w:rsidRPr="00F53DA6" w:rsidRDefault="00C82313" w:rsidP="00C82313">
      <w:pPr>
        <w:pStyle w:val="NoSpacing"/>
        <w:jc w:val="both"/>
        <w:rPr>
          <w:rFonts w:ascii="Sylfaen" w:hAnsi="Sylfaen"/>
          <w:lang w:val="ka-GE"/>
        </w:rPr>
      </w:pPr>
      <w:r w:rsidRPr="00F53DA6">
        <w:rPr>
          <w:rFonts w:ascii="Sylfaen" w:hAnsi="Sylfaen"/>
          <w:b/>
          <w:lang w:val="ka-GE"/>
        </w:rPr>
        <w:t>წამლის ფორმა.</w:t>
      </w:r>
      <w:r w:rsidRPr="00F53DA6">
        <w:rPr>
          <w:rFonts w:ascii="Sylfaen" w:hAnsi="Sylfaen"/>
          <w:lang w:val="ka-GE"/>
        </w:rPr>
        <w:t xml:space="preserve">  საინექციო ხსნარი.</w:t>
      </w:r>
    </w:p>
    <w:p w14:paraId="75DF6D55" w14:textId="77777777" w:rsidR="00C82313" w:rsidRPr="00F53DA6" w:rsidRDefault="00C82313" w:rsidP="00C82313">
      <w:pPr>
        <w:pStyle w:val="NoSpacing"/>
        <w:jc w:val="both"/>
        <w:rPr>
          <w:rFonts w:ascii="Sylfaen" w:hAnsi="Sylfaen"/>
          <w:lang w:val="ka-GE"/>
        </w:rPr>
      </w:pPr>
      <w:r w:rsidRPr="00F53DA6">
        <w:rPr>
          <w:rFonts w:ascii="Sylfaen" w:hAnsi="Sylfaen"/>
          <w:i/>
          <w:lang w:val="ka-GE"/>
        </w:rPr>
        <w:t>ძირითადი ფიზიკო-ქიმიური თვისებები:</w:t>
      </w:r>
      <w:r w:rsidRPr="00F53DA6">
        <w:rPr>
          <w:rFonts w:ascii="Sylfaen" w:hAnsi="Sylfaen"/>
          <w:lang w:val="ka-GE"/>
        </w:rPr>
        <w:t xml:space="preserve"> გამჭვირვალე უფერო სითხე გოგირდის სუსტი სუნით. </w:t>
      </w:r>
    </w:p>
    <w:p w14:paraId="17723A49" w14:textId="77777777" w:rsidR="00C82313" w:rsidRPr="00F53DA6" w:rsidRDefault="00C82313" w:rsidP="00C82313">
      <w:pPr>
        <w:pStyle w:val="NoSpacing"/>
        <w:jc w:val="both"/>
        <w:rPr>
          <w:rFonts w:ascii="Sylfaen" w:hAnsi="Sylfaen"/>
          <w:lang w:val="ka-GE"/>
        </w:rPr>
      </w:pPr>
      <w:r w:rsidRPr="00F53DA6">
        <w:rPr>
          <w:rFonts w:ascii="Sylfaen" w:hAnsi="Sylfaen"/>
          <w:lang w:val="ka-GE"/>
        </w:rPr>
        <w:t>ამპულის გახსნის შემდეგ ჰაერთან ხანგრძლივი კონტაქტისას შესაძლოა წარმოიქმნას სუსტი ვარდისფერ-იისფერი შეფერილობა.</w:t>
      </w:r>
    </w:p>
    <w:p w14:paraId="1432C549" w14:textId="77777777" w:rsidR="00C82313" w:rsidRPr="00F53DA6" w:rsidRDefault="00C82313" w:rsidP="00C82313">
      <w:pPr>
        <w:pStyle w:val="NoSpacing"/>
        <w:jc w:val="both"/>
        <w:rPr>
          <w:rFonts w:ascii="Sylfaen" w:hAnsi="Sylfaen"/>
          <w:lang w:val="ka-GE"/>
        </w:rPr>
      </w:pPr>
    </w:p>
    <w:p w14:paraId="7AC72EEC" w14:textId="77777777" w:rsidR="00C82313" w:rsidRPr="00F53DA6" w:rsidRDefault="00C82313" w:rsidP="00C82313">
      <w:pPr>
        <w:pStyle w:val="NoSpacing"/>
        <w:jc w:val="both"/>
        <w:rPr>
          <w:rFonts w:ascii="Sylfaen" w:hAnsi="Sylfaen"/>
          <w:lang w:val="ka-GE"/>
        </w:rPr>
      </w:pPr>
      <w:r w:rsidRPr="00F53DA6">
        <w:rPr>
          <w:rFonts w:ascii="Sylfaen" w:hAnsi="Sylfaen"/>
          <w:b/>
          <w:lang w:val="ka-GE"/>
        </w:rPr>
        <w:t>ფარმაკოთერაპიული ჯგუფი.</w:t>
      </w:r>
      <w:r w:rsidRPr="00F53DA6">
        <w:rPr>
          <w:rFonts w:ascii="Sylfaen" w:hAnsi="Sylfaen"/>
          <w:lang w:val="ka-GE"/>
        </w:rPr>
        <w:t xml:space="preserve"> მუკოლიზური საშუალება. ათქ კოდი </w:t>
      </w:r>
      <w:r w:rsidRPr="00F53DA6">
        <w:rPr>
          <w:rFonts w:ascii="Sylfaen" w:hAnsi="Sylfaen"/>
        </w:rPr>
        <w:t xml:space="preserve">R05C B01. </w:t>
      </w:r>
    </w:p>
    <w:p w14:paraId="6F56EB04" w14:textId="77777777" w:rsidR="00C82313" w:rsidRPr="00F53DA6" w:rsidRDefault="00C82313" w:rsidP="00C82313">
      <w:pPr>
        <w:pStyle w:val="NoSpacing"/>
        <w:jc w:val="both"/>
        <w:rPr>
          <w:rFonts w:ascii="Sylfaen" w:hAnsi="Sylfaen"/>
          <w:b/>
          <w:i/>
          <w:lang w:val="ka-GE"/>
        </w:rPr>
      </w:pPr>
      <w:r w:rsidRPr="00F53DA6">
        <w:rPr>
          <w:rFonts w:ascii="Sylfaen" w:hAnsi="Sylfaen"/>
          <w:b/>
          <w:i/>
          <w:lang w:val="ka-GE"/>
        </w:rPr>
        <w:t>ფარმაკოლოგიური თვისებები.</w:t>
      </w:r>
    </w:p>
    <w:p w14:paraId="7482FC06" w14:textId="77777777" w:rsidR="00C82313" w:rsidRPr="00F53DA6" w:rsidRDefault="00C82313" w:rsidP="00C82313">
      <w:pPr>
        <w:pStyle w:val="NoSpacing"/>
        <w:jc w:val="both"/>
        <w:rPr>
          <w:rFonts w:ascii="Sylfaen" w:hAnsi="Sylfaen"/>
          <w:i/>
          <w:lang w:val="ka-GE"/>
        </w:rPr>
      </w:pPr>
      <w:r w:rsidRPr="00F53DA6">
        <w:rPr>
          <w:rFonts w:ascii="Sylfaen" w:hAnsi="Sylfaen"/>
          <w:i/>
          <w:lang w:val="ka-GE"/>
        </w:rPr>
        <w:t>ფარმაკოდინამიკა.</w:t>
      </w:r>
    </w:p>
    <w:p w14:paraId="600B70E2" w14:textId="77777777" w:rsidR="00C82313" w:rsidRPr="00F53DA6" w:rsidRDefault="00C82313" w:rsidP="00C82313">
      <w:pPr>
        <w:pStyle w:val="NoSpacing"/>
        <w:jc w:val="both"/>
        <w:rPr>
          <w:rFonts w:ascii="Sylfaen" w:hAnsi="Sylfaen"/>
          <w:lang w:val="ka-GE"/>
        </w:rPr>
      </w:pPr>
      <w:r w:rsidRPr="00F53DA6">
        <w:rPr>
          <w:rFonts w:ascii="Sylfaen" w:hAnsi="Sylfaen"/>
          <w:lang w:val="ka-GE"/>
        </w:rPr>
        <w:t xml:space="preserve">აცეტილცისტეინი ათხიერებს სეკრეტს. სულფჰიდრული ჯგუფების აცეტილცისტეინის სტრუქტურაშიც კიხელს უწყობს სეკრეტის მჟავე მუკოპოლისაქარიდების დისულფიდური კავშირების დაშლას, რაც იწვევს მუკოპროტეიდების დეპოლარიზებას და ლორწოს წებოვნების შემცირებას. პრეპარატი ინარჩუნებს აქტივობას ჩირქიანი სეკრეტის </w:t>
      </w:r>
      <w:r w:rsidR="0032017D" w:rsidRPr="00F53DA6">
        <w:rPr>
          <w:rFonts w:ascii="Sylfaen" w:hAnsi="Sylfaen"/>
          <w:lang w:val="ka-GE"/>
        </w:rPr>
        <w:t xml:space="preserve">არსებობის დროს. </w:t>
      </w:r>
    </w:p>
    <w:p w14:paraId="31F66DF0" w14:textId="77777777" w:rsidR="00462B45" w:rsidRPr="00F53DA6" w:rsidRDefault="00462B45" w:rsidP="00C82313">
      <w:pPr>
        <w:pStyle w:val="NoSpacing"/>
        <w:jc w:val="both"/>
        <w:rPr>
          <w:rFonts w:ascii="Sylfaen" w:hAnsi="Sylfaen"/>
          <w:lang w:val="ka-GE"/>
        </w:rPr>
      </w:pPr>
      <w:r w:rsidRPr="00F53DA6">
        <w:rPr>
          <w:rFonts w:ascii="Sylfaen" w:hAnsi="Sylfaen"/>
          <w:lang w:val="ka-GE"/>
        </w:rPr>
        <w:t xml:space="preserve">აცეტილცისტეინი ახდენს ნუკლეოფილური თიოლის </w:t>
      </w:r>
      <w:r w:rsidRPr="00F53DA6">
        <w:rPr>
          <w:rFonts w:ascii="Sylfaen" w:hAnsi="Sylfaen"/>
        </w:rPr>
        <w:t>SH-</w:t>
      </w:r>
      <w:r w:rsidRPr="00F53DA6">
        <w:rPr>
          <w:rFonts w:ascii="Sylfaen" w:hAnsi="Sylfaen"/>
          <w:lang w:val="ka-GE"/>
        </w:rPr>
        <w:t>ჯგუფის არსებობით განპირობებულ ანტიოქსიდურ მოქმედებას, რაც ადვილად იძლევა წყალბადს ჟანგვის რადიკალების ნეიტრალიზებით.</w:t>
      </w:r>
    </w:p>
    <w:p w14:paraId="55E44FE0" w14:textId="77777777" w:rsidR="0032017D" w:rsidRPr="00F53DA6" w:rsidRDefault="00462B45" w:rsidP="00C82313">
      <w:pPr>
        <w:pStyle w:val="NoSpacing"/>
        <w:jc w:val="both"/>
        <w:rPr>
          <w:rFonts w:ascii="Sylfaen" w:hAnsi="Sylfaen"/>
          <w:lang w:val="ka-GE"/>
        </w:rPr>
      </w:pPr>
      <w:r w:rsidRPr="00F53DA6">
        <w:rPr>
          <w:rFonts w:ascii="Sylfaen" w:hAnsi="Sylfaen"/>
          <w:lang w:val="ka-GE"/>
        </w:rPr>
        <w:t>აცეტილცისტეინის  დამცავი მექანიზმი დაფუძნებულია მისი რეაქციული სულფჰიდრული ჯგუფების თავისუფალი რადიკალების შეერთების უნარზე.</w:t>
      </w:r>
    </w:p>
    <w:p w14:paraId="32D92D5A" w14:textId="77777777" w:rsidR="00462B45" w:rsidRPr="00F53DA6" w:rsidRDefault="00462B45" w:rsidP="00C82313">
      <w:pPr>
        <w:pStyle w:val="NoSpacing"/>
        <w:jc w:val="both"/>
        <w:rPr>
          <w:rFonts w:ascii="Sylfaen" w:hAnsi="Sylfaen"/>
          <w:lang w:val="ka-GE"/>
        </w:rPr>
      </w:pPr>
      <w:r w:rsidRPr="00F53DA6">
        <w:rPr>
          <w:rFonts w:ascii="Sylfaen" w:hAnsi="Sylfaen"/>
          <w:lang w:val="ka-GE"/>
        </w:rPr>
        <w:t xml:space="preserve">აცეტილცისტეინი თავისუფლად აღწევს უჯრედში, დეაცეტილირდება </w:t>
      </w:r>
      <w:r w:rsidRPr="00F53DA6">
        <w:rPr>
          <w:rFonts w:ascii="Sylfaen" w:hAnsi="Sylfaen"/>
        </w:rPr>
        <w:t>L-</w:t>
      </w:r>
      <w:r w:rsidRPr="00F53DA6">
        <w:rPr>
          <w:rFonts w:ascii="Sylfaen" w:hAnsi="Sylfaen"/>
          <w:lang w:val="ka-GE"/>
        </w:rPr>
        <w:t>ცისტეინამდე, რომლისგანაც სინთეზირდება უჯრედშიდა გლუტატიონი.</w:t>
      </w:r>
    </w:p>
    <w:p w14:paraId="50AD9B87" w14:textId="77777777" w:rsidR="00462B45" w:rsidRPr="00F53DA6" w:rsidRDefault="00462B45" w:rsidP="00462B45">
      <w:pPr>
        <w:pStyle w:val="NoSpacing"/>
        <w:jc w:val="both"/>
        <w:rPr>
          <w:rFonts w:ascii="Sylfaen" w:hAnsi="Sylfaen"/>
          <w:lang w:val="ka-GE"/>
        </w:rPr>
      </w:pPr>
      <w:r w:rsidRPr="00F53DA6">
        <w:rPr>
          <w:rFonts w:ascii="Sylfaen" w:hAnsi="Sylfaen"/>
          <w:lang w:val="ka-GE"/>
        </w:rPr>
        <w:t>გლუტატიონი - მაღალრეაქციული ტრიპეფტიდი, ძლიერი ანტიოქსიდანტი, ციტოპროტექტორია, რომელიც იტაცებს ენდოგენურ და ეგზოგენურ თავისუფალ რადიკალებსა და ტოქსინებს. აცეტილცისტეინი ახდენს დასუსტების პრევენციას და ხელს უწყობს უჯრედშიდა გლუტატიონის სინთეზის გაზრდას, რომელიც მონაწილეობს უჯრედების ჟანგვა-აღდგენით პროცესებში, ამით ხელს უწყობს მავნე ნივთიერებების დეტოქსიკაციას.</w:t>
      </w:r>
    </w:p>
    <w:p w14:paraId="2F346EF9" w14:textId="77777777" w:rsidR="00462B45" w:rsidRPr="00F53DA6" w:rsidRDefault="00462B45" w:rsidP="00462B45">
      <w:pPr>
        <w:pStyle w:val="NoSpacing"/>
        <w:jc w:val="both"/>
        <w:rPr>
          <w:rFonts w:ascii="Sylfaen" w:hAnsi="Sylfaen"/>
          <w:i/>
          <w:lang w:val="ka-GE"/>
        </w:rPr>
      </w:pPr>
      <w:r w:rsidRPr="00F53DA6">
        <w:rPr>
          <w:rFonts w:ascii="Sylfaen" w:hAnsi="Sylfaen"/>
          <w:i/>
          <w:lang w:val="ka-GE"/>
        </w:rPr>
        <w:t>ფარმაკოგინეტიკა.</w:t>
      </w:r>
    </w:p>
    <w:p w14:paraId="099213A3" w14:textId="77777777" w:rsidR="00212F21" w:rsidRPr="00F53DA6" w:rsidRDefault="00332BBA" w:rsidP="00212F21">
      <w:pPr>
        <w:pStyle w:val="NoSpacing"/>
        <w:jc w:val="both"/>
        <w:rPr>
          <w:rFonts w:ascii="Sylfaen" w:hAnsi="Sylfaen"/>
          <w:lang w:val="ka-GE"/>
        </w:rPr>
      </w:pPr>
      <w:r w:rsidRPr="00F53DA6">
        <w:rPr>
          <w:rFonts w:ascii="Sylfaen" w:hAnsi="Sylfaen"/>
          <w:lang w:val="ka-GE"/>
        </w:rPr>
        <w:t xml:space="preserve">ვენაში 600 მგ აცეტილცისტეინის შეყვანისას მაქსიმალური კონცენტრაცია სისხლის პლაზმაში შეადგენს 300 მმოლი/ლ, სისხლის პლაზმიდან ნახევარ გამოყოფის პერიოდი - 2 საათია. ზოგადი კლირენსი - 0,21 ლ/სთ/კგ, ხოლო </w:t>
      </w:r>
      <w:r w:rsidR="00212F21" w:rsidRPr="00F53DA6">
        <w:rPr>
          <w:rFonts w:ascii="Sylfaen" w:hAnsi="Sylfaen"/>
          <w:lang w:val="ka-GE"/>
        </w:rPr>
        <w:t>განაწილების მოცულობა ფერდობისას - 0,34 ლ/კგ. აცეტილცისტეინი აღწევს უჯრედშუა სივრცეში, უპირატესად ნაწილდება ღვიძლში, თირკმელებში, ფილტვებში, ბრონქების სეკრეტში. აცეტილცისტეინი და მისი მეტაბოლიტები გამოიყოფა ძირითადად თირკმელებით.</w:t>
      </w:r>
    </w:p>
    <w:p w14:paraId="03A01D07" w14:textId="77777777" w:rsidR="00BC3D8A" w:rsidRPr="00F53DA6" w:rsidRDefault="00BC3D8A" w:rsidP="00212F21">
      <w:pPr>
        <w:pStyle w:val="NoSpacing"/>
        <w:jc w:val="both"/>
        <w:rPr>
          <w:rFonts w:ascii="Sylfaen" w:hAnsi="Sylfaen"/>
          <w:b/>
          <w:lang w:val="ka-GE"/>
        </w:rPr>
      </w:pPr>
      <w:r w:rsidRPr="00F53DA6">
        <w:rPr>
          <w:rFonts w:ascii="Sylfaen" w:hAnsi="Sylfaen"/>
          <w:b/>
          <w:lang w:val="ka-GE"/>
        </w:rPr>
        <w:t>კლინიკური მახასიათებლები.</w:t>
      </w:r>
    </w:p>
    <w:p w14:paraId="30864AD1" w14:textId="77777777" w:rsidR="00BC3D8A" w:rsidRPr="00F53DA6" w:rsidRDefault="00BC3D8A" w:rsidP="00212F21">
      <w:pPr>
        <w:pStyle w:val="NoSpacing"/>
        <w:jc w:val="both"/>
        <w:rPr>
          <w:rFonts w:ascii="Sylfaen" w:hAnsi="Sylfaen"/>
          <w:b/>
          <w:i/>
          <w:lang w:val="ka-GE"/>
        </w:rPr>
      </w:pPr>
      <w:r w:rsidRPr="00F53DA6">
        <w:rPr>
          <w:rFonts w:ascii="Sylfaen" w:hAnsi="Sylfaen"/>
          <w:b/>
          <w:i/>
          <w:lang w:val="ka-GE"/>
        </w:rPr>
        <w:t xml:space="preserve">ჩვენებები. </w:t>
      </w:r>
    </w:p>
    <w:p w14:paraId="2AF11363" w14:textId="77777777" w:rsidR="00212F21" w:rsidRPr="00F53DA6" w:rsidRDefault="00BC3D8A" w:rsidP="00212F21">
      <w:pPr>
        <w:pStyle w:val="NoSpacing"/>
        <w:jc w:val="both"/>
        <w:rPr>
          <w:rFonts w:ascii="Sylfaen" w:hAnsi="Sylfaen"/>
          <w:lang w:val="ka-GE"/>
        </w:rPr>
      </w:pPr>
      <w:r w:rsidRPr="00F53DA6">
        <w:rPr>
          <w:rFonts w:ascii="Sylfaen" w:hAnsi="Sylfaen"/>
          <w:lang w:val="ka-GE"/>
        </w:rPr>
        <w:t>სუნთქვის ორგანოების მწვავე და ქრონიკული დაავადებები, რომლებსაც ახლავს ჭარბი სეკრეტის  წარმოქმნა.</w:t>
      </w:r>
    </w:p>
    <w:p w14:paraId="6C1F1590" w14:textId="77777777" w:rsidR="00BC3D8A" w:rsidRPr="00F53DA6" w:rsidRDefault="00BC3D8A" w:rsidP="00212F21">
      <w:pPr>
        <w:pStyle w:val="NoSpacing"/>
        <w:jc w:val="both"/>
        <w:rPr>
          <w:rFonts w:ascii="Sylfaen" w:hAnsi="Sylfaen"/>
          <w:b/>
          <w:i/>
          <w:lang w:val="ka-GE"/>
        </w:rPr>
      </w:pPr>
      <w:r w:rsidRPr="00F53DA6">
        <w:rPr>
          <w:rFonts w:ascii="Sylfaen" w:hAnsi="Sylfaen"/>
          <w:b/>
          <w:i/>
          <w:lang w:val="ka-GE"/>
        </w:rPr>
        <w:t>უკუჩვენებები.</w:t>
      </w:r>
    </w:p>
    <w:p w14:paraId="7F8B1FA2" w14:textId="77777777" w:rsidR="00BC3D8A" w:rsidRPr="00F53DA6" w:rsidRDefault="00BC3D8A" w:rsidP="00BC3D8A">
      <w:pPr>
        <w:pStyle w:val="NoSpacing"/>
        <w:jc w:val="both"/>
        <w:rPr>
          <w:rFonts w:ascii="Sylfaen" w:hAnsi="Sylfaen"/>
          <w:lang w:val="ka-GE"/>
        </w:rPr>
      </w:pPr>
      <w:r w:rsidRPr="00F53DA6">
        <w:rPr>
          <w:rFonts w:ascii="Sylfaen" w:hAnsi="Sylfaen"/>
          <w:lang w:val="ka-GE"/>
        </w:rPr>
        <w:t>ჰიპერმგრძნობელობა აცეტილცისტეინის ან პრეპარატის სხვა კომპონენტების მიმართ, კუჭისა და თორმეტგოჯა ნაწლავის წყლულოვანი დაავადება გამწვავების სტადიაში, სისხლიანი ნახველი, სისხლდენა ფილტვიდან.</w:t>
      </w:r>
    </w:p>
    <w:p w14:paraId="79D21D62" w14:textId="77777777" w:rsidR="00BC3D8A" w:rsidRPr="00F53DA6" w:rsidRDefault="00BC3D8A" w:rsidP="00BC3D8A">
      <w:pPr>
        <w:pStyle w:val="NoSpacing"/>
        <w:jc w:val="both"/>
        <w:rPr>
          <w:rFonts w:ascii="Sylfaen" w:hAnsi="Sylfaen"/>
          <w:b/>
          <w:i/>
          <w:lang w:val="ka-GE"/>
        </w:rPr>
      </w:pPr>
      <w:r w:rsidRPr="00F53DA6">
        <w:rPr>
          <w:rFonts w:ascii="Sylfaen" w:hAnsi="Sylfaen"/>
          <w:b/>
          <w:i/>
          <w:lang w:val="ka-GE"/>
        </w:rPr>
        <w:t>ურთიერთქმედება სხვა სამკურნალო საშუალებებთან და ურთიერთქმედებათა სხვა სახეობები.</w:t>
      </w:r>
    </w:p>
    <w:p w14:paraId="0CBE35BC" w14:textId="77777777" w:rsidR="00BC3D8A" w:rsidRPr="00F53DA6" w:rsidRDefault="00BC3D8A" w:rsidP="00BC3D8A">
      <w:pPr>
        <w:pStyle w:val="NoSpacing"/>
        <w:jc w:val="both"/>
        <w:rPr>
          <w:rFonts w:ascii="Sylfaen" w:hAnsi="Sylfaen"/>
          <w:lang w:val="ka-GE"/>
        </w:rPr>
      </w:pPr>
      <w:r w:rsidRPr="00F53DA6">
        <w:rPr>
          <w:rFonts w:ascii="Sylfaen" w:hAnsi="Sylfaen"/>
          <w:lang w:val="ka-GE"/>
        </w:rPr>
        <w:lastRenderedPageBreak/>
        <w:t>სხვა სამკურნალო საშუალებებთან ურთიერთქმედების კვლევები ჩატარებულია მხოლოდ მოზრდილებში.</w:t>
      </w:r>
    </w:p>
    <w:p w14:paraId="78202DF5" w14:textId="77777777" w:rsidR="00BC3D8A" w:rsidRPr="00F53DA6" w:rsidRDefault="00BC3D8A" w:rsidP="00BC3D8A">
      <w:pPr>
        <w:pStyle w:val="NoSpacing"/>
        <w:jc w:val="both"/>
        <w:rPr>
          <w:rFonts w:ascii="Sylfaen" w:hAnsi="Sylfaen"/>
          <w:lang w:val="ka-GE"/>
        </w:rPr>
      </w:pPr>
      <w:r w:rsidRPr="00F53DA6">
        <w:rPr>
          <w:rFonts w:ascii="Sylfaen" w:hAnsi="Sylfaen"/>
          <w:lang w:val="ka-GE"/>
        </w:rPr>
        <w:t>ნიტროგლიცერინისა და აცეტილცისტეინის ერთად მიღებამ შეიძლება გამოიწვიოს გამოხატული ჰიპოტენზია და საფეთქლის არტერიის გაფართოება.</w:t>
      </w:r>
      <w:r w:rsidR="00416738" w:rsidRPr="00F53DA6">
        <w:rPr>
          <w:rFonts w:ascii="Sylfaen" w:hAnsi="Sylfaen"/>
          <w:lang w:val="ka-GE"/>
        </w:rPr>
        <w:t xml:space="preserve"> ნიტროგლიცერინისა და აცეტილცისტეინის ერთად გამოყენების აუცილებლობის შემთხვევაში პაციენტი უნდა იმყოფებოდეს ექიმის მეთვალყურეობის ქვეშ ჰიპოტენზიის განვითარების გამო, რომელიც შეიძლება მძიმე აღმოჩნდეს. პაციენტი გაფრთხილებული უნდა იყოს თავის ტკივილის წარმოქმნის შესაძლებლობის თაობაზე.</w:t>
      </w:r>
    </w:p>
    <w:p w14:paraId="059006D8" w14:textId="77777777" w:rsidR="00416738" w:rsidRPr="00F53DA6" w:rsidRDefault="00416738" w:rsidP="00BC3D8A">
      <w:pPr>
        <w:pStyle w:val="NoSpacing"/>
        <w:jc w:val="both"/>
        <w:rPr>
          <w:rFonts w:ascii="Sylfaen" w:hAnsi="Sylfaen"/>
          <w:lang w:val="ka-GE"/>
        </w:rPr>
      </w:pPr>
      <w:r w:rsidRPr="00F53DA6">
        <w:rPr>
          <w:rFonts w:ascii="Sylfaen" w:hAnsi="Sylfaen"/>
          <w:lang w:val="ka-GE"/>
        </w:rPr>
        <w:t>აცეტილცისტეინის დანიშვნა ხველის საწინააღმდეგო საშუალებებთან ერთად არშეიძლება, ვინაიდან ხველის რეფლექსის დათრგუნვამ შეიძლება გააძლიეროს ბრონქული სეკრეტის შეგუბება.</w:t>
      </w:r>
    </w:p>
    <w:p w14:paraId="0163433F" w14:textId="77777777" w:rsidR="00416738" w:rsidRPr="00F53DA6" w:rsidRDefault="00416738" w:rsidP="00BC3D8A">
      <w:pPr>
        <w:pStyle w:val="NoSpacing"/>
        <w:jc w:val="both"/>
        <w:rPr>
          <w:rFonts w:ascii="Sylfaen" w:hAnsi="Sylfaen"/>
          <w:lang w:val="ka-GE"/>
        </w:rPr>
      </w:pPr>
      <w:r w:rsidRPr="00F53DA6">
        <w:rPr>
          <w:rFonts w:ascii="Sylfaen" w:hAnsi="Sylfaen"/>
          <w:lang w:val="ka-GE"/>
        </w:rPr>
        <w:t xml:space="preserve">ინგამისტის </w:t>
      </w:r>
      <w:r w:rsidR="00680669" w:rsidRPr="00F53DA6">
        <w:rPr>
          <w:rFonts w:ascii="Sylfaen" w:hAnsi="Sylfaen"/>
          <w:lang w:val="ka-GE"/>
        </w:rPr>
        <w:t xml:space="preserve">გამოყენება </w:t>
      </w:r>
      <w:r w:rsidRPr="00F53DA6">
        <w:rPr>
          <w:rFonts w:ascii="Sylfaen" w:hAnsi="Sylfaen"/>
          <w:lang w:val="ka-GE"/>
        </w:rPr>
        <w:t>შეიძლება ჩვეულებრივ ბრონქოდილატატორებთან, ვაზოკონსტრიქტორებთან ერთად.</w:t>
      </w:r>
    </w:p>
    <w:p w14:paraId="581772E5" w14:textId="77777777" w:rsidR="00416738" w:rsidRPr="00F53DA6" w:rsidRDefault="00416738" w:rsidP="00BC3D8A">
      <w:pPr>
        <w:pStyle w:val="NoSpacing"/>
        <w:jc w:val="both"/>
        <w:rPr>
          <w:rFonts w:ascii="Sylfaen" w:hAnsi="Sylfaen"/>
          <w:lang w:val="ka-GE"/>
        </w:rPr>
      </w:pPr>
      <w:r w:rsidRPr="00F53DA6">
        <w:rPr>
          <w:rFonts w:ascii="Sylfaen" w:hAnsi="Sylfaen"/>
          <w:lang w:val="ka-GE"/>
        </w:rPr>
        <w:t xml:space="preserve">არსებობს ინფორმაცია ანტიბიოტიკის აცეტილცისტეინთან ურთიერთქმედების შესახებ, მიღებული </w:t>
      </w:r>
      <w:r w:rsidRPr="00F53DA6">
        <w:rPr>
          <w:rFonts w:ascii="Sylfaen" w:hAnsi="Sylfaen"/>
          <w:i/>
        </w:rPr>
        <w:t>in vitro</w:t>
      </w:r>
      <w:r w:rsidRPr="00F53DA6">
        <w:rPr>
          <w:rFonts w:ascii="Sylfaen" w:hAnsi="Sylfaen"/>
        </w:rPr>
        <w:t xml:space="preserve"> </w:t>
      </w:r>
      <w:r w:rsidRPr="00F53DA6">
        <w:rPr>
          <w:rFonts w:ascii="Sylfaen" w:hAnsi="Sylfaen"/>
          <w:lang w:val="ka-GE"/>
        </w:rPr>
        <w:t>კვლევებში, რომელიც</w:t>
      </w:r>
      <w:r w:rsidR="00753E5F" w:rsidRPr="00F53DA6">
        <w:rPr>
          <w:rFonts w:ascii="Sylfaen" w:hAnsi="Sylfaen"/>
          <w:lang w:val="ka-GE"/>
        </w:rPr>
        <w:t xml:space="preserve"> მოწმობს ანტიბიოტიკების აქტივობის დაქვეითებას ორი ნივთიერების შერევის შემდეგ. ამიტომ ანტიბიოტიკების შერევა აცეტილცისტეინის ხსნართან რეკომნდებული არ არის.</w:t>
      </w:r>
    </w:p>
    <w:p w14:paraId="169F9F13" w14:textId="77777777" w:rsidR="00753E5F" w:rsidRPr="00F53DA6" w:rsidRDefault="00753E5F" w:rsidP="00BC3D8A">
      <w:pPr>
        <w:pStyle w:val="NoSpacing"/>
        <w:jc w:val="both"/>
        <w:rPr>
          <w:rFonts w:ascii="Sylfaen" w:hAnsi="Sylfaen"/>
          <w:i/>
          <w:lang w:val="ka-GE"/>
        </w:rPr>
      </w:pPr>
      <w:r w:rsidRPr="00F53DA6">
        <w:rPr>
          <w:rFonts w:ascii="Sylfaen" w:hAnsi="Sylfaen"/>
          <w:i/>
          <w:lang w:val="ka-GE"/>
        </w:rPr>
        <w:t>ლაბორატორიული მაჩვენებლები</w:t>
      </w:r>
    </w:p>
    <w:p w14:paraId="04A65FB7" w14:textId="77777777" w:rsidR="00753E5F" w:rsidRPr="00F53DA6" w:rsidRDefault="00753E5F" w:rsidP="00BC3D8A">
      <w:pPr>
        <w:pStyle w:val="NoSpacing"/>
        <w:jc w:val="both"/>
        <w:rPr>
          <w:rFonts w:ascii="Sylfaen" w:hAnsi="Sylfaen"/>
          <w:lang w:val="ka-GE"/>
        </w:rPr>
      </w:pPr>
      <w:r w:rsidRPr="00F53DA6">
        <w:rPr>
          <w:rFonts w:ascii="Sylfaen" w:hAnsi="Sylfaen"/>
          <w:lang w:val="ka-GE"/>
        </w:rPr>
        <w:t xml:space="preserve">აცეტილცისტეინის გამოყენებას შეუძლია კოლორიმეტრული მეთოდით სალიცილატების რაოდენობრივი განსაზღვრის შედეგების და კეტონების შარდში განსაზღვრის შედეგების შეცვლა. </w:t>
      </w:r>
    </w:p>
    <w:p w14:paraId="4B58A933" w14:textId="77777777" w:rsidR="009D46BE" w:rsidRPr="00F53DA6" w:rsidRDefault="009D46BE" w:rsidP="00BC3D8A">
      <w:pPr>
        <w:pStyle w:val="NoSpacing"/>
        <w:jc w:val="both"/>
        <w:rPr>
          <w:rFonts w:ascii="Sylfaen" w:hAnsi="Sylfaen"/>
          <w:b/>
          <w:i/>
          <w:lang w:val="ka-GE"/>
        </w:rPr>
      </w:pPr>
      <w:r w:rsidRPr="00F53DA6">
        <w:rPr>
          <w:rFonts w:ascii="Sylfaen" w:hAnsi="Sylfaen"/>
          <w:b/>
          <w:i/>
          <w:lang w:val="ka-GE"/>
        </w:rPr>
        <w:t xml:space="preserve">გამოყენების თავისებურებანი. </w:t>
      </w:r>
    </w:p>
    <w:p w14:paraId="235FDCC6" w14:textId="77777777" w:rsidR="009D46BE" w:rsidRPr="00F53DA6" w:rsidRDefault="009D46BE" w:rsidP="009D46BE">
      <w:pPr>
        <w:pStyle w:val="NoSpacing"/>
        <w:jc w:val="both"/>
        <w:rPr>
          <w:rFonts w:ascii="Sylfaen" w:hAnsi="Sylfaen"/>
          <w:lang w:val="ka-GE"/>
        </w:rPr>
      </w:pPr>
      <w:r w:rsidRPr="00F53DA6">
        <w:rPr>
          <w:rFonts w:ascii="Sylfaen" w:hAnsi="Sylfaen"/>
          <w:lang w:val="ka-GE"/>
        </w:rPr>
        <w:t>ინგამისტით თერაპიის პერიოდში ბრონქული ასთმის მქონე პაციენტები უნდა იმყოფებოდნენ ექიმის კონტროლის ქვეშ. ბრონქოსპაზმის განვითარების შემთხვევაში აცეტილცისტეინის გამოყენება დაუყოვნებლივ უნა შეწყდეს და დაიწყოს შესაბამისი მკურნალობა.</w:t>
      </w:r>
    </w:p>
    <w:p w14:paraId="2FA56A34" w14:textId="77777777" w:rsidR="009D46BE" w:rsidRPr="00F53DA6" w:rsidRDefault="00B33CD9" w:rsidP="009D46BE">
      <w:pPr>
        <w:pStyle w:val="NoSpacing"/>
        <w:jc w:val="both"/>
        <w:rPr>
          <w:rFonts w:ascii="Sylfaen" w:hAnsi="Sylfaen"/>
          <w:lang w:val="ka-GE"/>
        </w:rPr>
      </w:pPr>
      <w:r w:rsidRPr="00F53DA6">
        <w:rPr>
          <w:rFonts w:ascii="Sylfaen" w:hAnsi="Sylfaen"/>
          <w:lang w:val="ka-GE"/>
        </w:rPr>
        <w:t xml:space="preserve">ინგამისტის გამოყენება უნდა მოხდეს სიფრთხილით პაციენტებში </w:t>
      </w:r>
      <w:r w:rsidR="00752538" w:rsidRPr="00F53DA6">
        <w:rPr>
          <w:rFonts w:ascii="Sylfaen" w:hAnsi="Sylfaen"/>
          <w:lang w:val="ka-GE"/>
        </w:rPr>
        <w:t>პეპტიკური წყლულით</w:t>
      </w:r>
      <w:r w:rsidRPr="00F53DA6">
        <w:rPr>
          <w:rFonts w:ascii="Sylfaen" w:hAnsi="Sylfaen"/>
          <w:lang w:val="ka-GE"/>
        </w:rPr>
        <w:t xml:space="preserve"> გამწვავების სტადიაში</w:t>
      </w:r>
      <w:r w:rsidR="00752538" w:rsidRPr="00F53DA6">
        <w:rPr>
          <w:rFonts w:ascii="Sylfaen" w:hAnsi="Sylfaen"/>
          <w:lang w:val="ka-GE"/>
        </w:rPr>
        <w:t xml:space="preserve"> და ანამნეზში</w:t>
      </w:r>
      <w:r w:rsidRPr="00F53DA6">
        <w:rPr>
          <w:rFonts w:ascii="Sylfaen" w:hAnsi="Sylfaen"/>
          <w:lang w:val="ka-GE"/>
        </w:rPr>
        <w:t xml:space="preserve">, განსაკუთრებით კუჭის ლორწოვანი გარსის </w:t>
      </w:r>
      <w:r w:rsidR="00752538" w:rsidRPr="00F53DA6">
        <w:rPr>
          <w:rFonts w:ascii="Sylfaen" w:hAnsi="Sylfaen"/>
          <w:lang w:val="ka-GE"/>
        </w:rPr>
        <w:t>გამაღიზიანებელ</w:t>
      </w:r>
      <w:r w:rsidRPr="00F53DA6">
        <w:rPr>
          <w:rFonts w:ascii="Sylfaen" w:hAnsi="Sylfaen"/>
          <w:lang w:val="ka-GE"/>
        </w:rPr>
        <w:t xml:space="preserve"> სხვა სამკურნალო საშუალებებთან კომბინირების შემთხვევაში.</w:t>
      </w:r>
    </w:p>
    <w:p w14:paraId="77E8114C" w14:textId="77777777" w:rsidR="00B33CD9" w:rsidRPr="00F53DA6" w:rsidRDefault="00B33CD9" w:rsidP="009D46BE">
      <w:pPr>
        <w:pStyle w:val="NoSpacing"/>
        <w:jc w:val="both"/>
        <w:rPr>
          <w:rFonts w:ascii="Sylfaen" w:hAnsi="Sylfaen"/>
          <w:lang w:val="ka-GE"/>
        </w:rPr>
      </w:pPr>
      <w:r w:rsidRPr="00F53DA6">
        <w:rPr>
          <w:rFonts w:ascii="Sylfaen" w:hAnsi="Sylfaen"/>
          <w:lang w:val="ka-GE"/>
        </w:rPr>
        <w:t>აცეტილცისტეინის მიღება, განსაკუთრებით აეროზოლის ფორმით, ძირითადად თერაპიის დასაწყისში, შეიძლება განაზავოს ბრონქული ჯირკვლების სეკრეტი და გაზარდოს მისი მოცულობა. თუ პაციენტს არ შეუძლია სეკრეტის ეფექტურად ამოხველება, უნდა გაკეთდეს პოსტურალური დრენაჟი ან ბრონქოასპირაცია, რათა არ მოხდეს სეკრეტის შეგუბება.</w:t>
      </w:r>
    </w:p>
    <w:p w14:paraId="1CEC8A98" w14:textId="77777777" w:rsidR="00B33CD9" w:rsidRPr="00F53DA6" w:rsidRDefault="00534734" w:rsidP="009D46BE">
      <w:pPr>
        <w:pStyle w:val="NoSpacing"/>
        <w:jc w:val="both"/>
        <w:rPr>
          <w:rFonts w:ascii="Sylfaen" w:hAnsi="Sylfaen"/>
          <w:lang w:val="ka-GE"/>
        </w:rPr>
      </w:pPr>
      <w:r w:rsidRPr="00F53DA6">
        <w:rPr>
          <w:rFonts w:ascii="Sylfaen" w:hAnsi="Sylfaen"/>
          <w:lang w:val="ka-GE"/>
        </w:rPr>
        <w:t>პრეპარატის ვენაში შეყვანა უნდა მოხდეს ექიმის მკაცრი მეთვალყურეობის ქვეშ. აცეტილცისტეინის ვენაში შეყვანისას გვერდითი მოქმედებები შეიძლება წარმოიშვას უფრო ხშირად, თუ სამკურნალო საშუალება ძალიან სწრაფად ან დიდი დოზებით შეიყვანება. ამიტომ რეკომენდებულია თავში „გამოყენების წესი და დოზები“ მო</w:t>
      </w:r>
      <w:r w:rsidR="000C45C1" w:rsidRPr="00F53DA6">
        <w:rPr>
          <w:rFonts w:ascii="Sylfaen" w:hAnsi="Sylfaen"/>
          <w:lang w:val="ka-GE"/>
        </w:rPr>
        <w:t>ცემუ</w:t>
      </w:r>
      <w:r w:rsidRPr="00F53DA6">
        <w:rPr>
          <w:rFonts w:ascii="Sylfaen" w:hAnsi="Sylfaen"/>
          <w:lang w:val="ka-GE"/>
        </w:rPr>
        <w:t>ლი მითითებების მკაცრად შესრულება.</w:t>
      </w:r>
    </w:p>
    <w:p w14:paraId="398DB7F8" w14:textId="77777777" w:rsidR="00F01BD4" w:rsidRPr="00F53DA6" w:rsidRDefault="00F01BD4" w:rsidP="00F01BD4">
      <w:pPr>
        <w:pStyle w:val="NoSpacing"/>
        <w:jc w:val="both"/>
        <w:rPr>
          <w:rFonts w:ascii="Sylfaen" w:hAnsi="Sylfaen"/>
          <w:lang w:val="ka-GE"/>
        </w:rPr>
      </w:pPr>
      <w:r w:rsidRPr="00F53DA6">
        <w:rPr>
          <w:rFonts w:ascii="Sylfaen" w:hAnsi="Sylfaen"/>
          <w:lang w:val="ka-GE"/>
        </w:rPr>
        <w:t>მოწამვლის სამკურნალოდ მითითებული დოზები</w:t>
      </w:r>
      <w:r w:rsidR="00545CC0" w:rsidRPr="00F53DA6">
        <w:rPr>
          <w:rFonts w:ascii="Sylfaen" w:hAnsi="Sylfaen"/>
          <w:lang w:val="ka-GE"/>
        </w:rPr>
        <w:t>თ</w:t>
      </w:r>
      <w:r w:rsidRPr="00F53DA6">
        <w:rPr>
          <w:rFonts w:ascii="Sylfaen" w:hAnsi="Sylfaen"/>
          <w:lang w:val="ka-GE"/>
        </w:rPr>
        <w:t xml:space="preserve"> აცეტილცისტეინის გამოყენებამ შეიძლება გაზარდოს პროთრომბინული დრო (შეამციროს პროთრომბინული ინდექსი, გაზარდოს სნდ). </w:t>
      </w:r>
      <w:r w:rsidR="008B7F2D" w:rsidRPr="00F53DA6">
        <w:rPr>
          <w:rFonts w:ascii="Sylfaen" w:hAnsi="Sylfaen"/>
          <w:lang w:val="ka-GE"/>
        </w:rPr>
        <w:t>ინგამისტის ამპულის გახსნისას წარმოქმნილი გოგირდის სუნი მოქმედი ნივთიერების დამახასიათებელი სუნია და არანაირად არ მოქმედებს პრეპარატის გამოყენების შესაძლებლობაზე.</w:t>
      </w:r>
    </w:p>
    <w:p w14:paraId="0CD77B44" w14:textId="77777777" w:rsidR="008B7F2D" w:rsidRPr="00F53DA6" w:rsidRDefault="008B7F2D" w:rsidP="00F01BD4">
      <w:pPr>
        <w:pStyle w:val="NoSpacing"/>
        <w:jc w:val="both"/>
        <w:rPr>
          <w:rFonts w:ascii="Sylfaen" w:hAnsi="Sylfaen"/>
          <w:lang w:val="ka-GE"/>
        </w:rPr>
      </w:pPr>
      <w:r w:rsidRPr="00F53DA6">
        <w:rPr>
          <w:rFonts w:ascii="Sylfaen" w:hAnsi="Sylfaen"/>
          <w:lang w:val="ka-GE"/>
        </w:rPr>
        <w:t>აცეტილცისტეინის ხსნარ</w:t>
      </w:r>
      <w:r w:rsidR="00C83C28" w:rsidRPr="00F53DA6">
        <w:rPr>
          <w:rFonts w:ascii="Sylfaen" w:hAnsi="Sylfaen"/>
          <w:lang w:val="ka-GE"/>
        </w:rPr>
        <w:t>ი</w:t>
      </w:r>
      <w:r w:rsidRPr="00F53DA6">
        <w:rPr>
          <w:rFonts w:ascii="Sylfaen" w:hAnsi="Sylfaen"/>
          <w:lang w:val="ka-GE"/>
        </w:rPr>
        <w:t xml:space="preserve"> ღია ამპულებში შენახვისას ან აეროზოლის მოწყობილობაში მისი გადატანისას იშვიათ შემთხვევებში შეიძლება </w:t>
      </w:r>
      <w:r w:rsidR="00C96C67" w:rsidRPr="00F53DA6">
        <w:rPr>
          <w:rFonts w:ascii="Sylfaen" w:hAnsi="Sylfaen"/>
          <w:lang w:val="ka-GE"/>
        </w:rPr>
        <w:t>გახდეს</w:t>
      </w:r>
      <w:r w:rsidRPr="00F53DA6">
        <w:rPr>
          <w:rFonts w:ascii="Sylfaen" w:hAnsi="Sylfaen"/>
          <w:lang w:val="ka-GE"/>
        </w:rPr>
        <w:t xml:space="preserve"> მსუბუქი იისფერი, რაც გავლენას არ ახდენს პრეპარატის ეფექტურობასა და ამტანობაზე.</w:t>
      </w:r>
    </w:p>
    <w:p w14:paraId="41A08ED5" w14:textId="77777777" w:rsidR="008B7F2D" w:rsidRPr="00F53DA6" w:rsidRDefault="008B7F2D" w:rsidP="00F01BD4">
      <w:pPr>
        <w:pStyle w:val="NoSpacing"/>
        <w:jc w:val="both"/>
        <w:rPr>
          <w:rFonts w:ascii="Sylfaen" w:hAnsi="Sylfaen"/>
          <w:lang w:val="ka-GE"/>
        </w:rPr>
      </w:pPr>
      <w:r w:rsidRPr="00F53DA6">
        <w:rPr>
          <w:rFonts w:ascii="Sylfaen" w:hAnsi="Sylfaen"/>
          <w:lang w:val="ka-GE"/>
        </w:rPr>
        <w:t>სამკურნალო საშუალება შეიცავს 1,9 მმოლი (43 მგ)/დოზა ნატრიუმს ერთ ამპულაში. ეს უნდა გაითვალისწინონ ნატრიუმის კონტროლირებად დიეტაზე მყოფმა პაციენტებმა.</w:t>
      </w:r>
    </w:p>
    <w:p w14:paraId="479464E2" w14:textId="77777777" w:rsidR="008B7F2D" w:rsidRPr="00F53DA6" w:rsidRDefault="00545CC0" w:rsidP="00F01BD4">
      <w:pPr>
        <w:pStyle w:val="NoSpacing"/>
        <w:jc w:val="both"/>
        <w:rPr>
          <w:rFonts w:ascii="Sylfaen" w:hAnsi="Sylfaen"/>
          <w:lang w:val="ka-GE"/>
        </w:rPr>
      </w:pPr>
      <w:r w:rsidRPr="00F53DA6">
        <w:rPr>
          <w:rFonts w:ascii="Sylfaen" w:hAnsi="Sylfaen"/>
          <w:lang w:val="ka-GE"/>
        </w:rPr>
        <w:t xml:space="preserve">ვენაში და კუნთში შეყვანისას ამპულა უნდა გაიხსნას სამკურნალო საშუალების უშუალოდ გამოყენების წინ. გარეგანი გამოყენებისას შესაძლებელია ამპულის შიგთავსის ნაწილის გამოყენება: დარჩენილი ხსნარის გამოყენება (შენახვის სათანადო პირობებისას) შეიძლება 24 საათის განმავლობაში მხოლოდ გარეგანი გამოყენებისთვის; დარჩენილი ხსნარის საინექციოდ გამოყენება აკრძალულია. </w:t>
      </w:r>
    </w:p>
    <w:p w14:paraId="48EBDFBD" w14:textId="77777777" w:rsidR="00545CC0" w:rsidRPr="00F53DA6" w:rsidRDefault="00545CC0" w:rsidP="00F01BD4">
      <w:pPr>
        <w:pStyle w:val="NoSpacing"/>
        <w:jc w:val="both"/>
        <w:rPr>
          <w:rFonts w:ascii="Sylfaen" w:hAnsi="Sylfaen"/>
          <w:b/>
          <w:bCs/>
          <w:i/>
          <w:lang w:val="ka-GE"/>
        </w:rPr>
      </w:pPr>
      <w:r w:rsidRPr="00F53DA6">
        <w:rPr>
          <w:rFonts w:ascii="Sylfaen" w:hAnsi="Sylfaen"/>
          <w:b/>
          <w:bCs/>
          <w:i/>
          <w:lang w:val="ka-GE"/>
        </w:rPr>
        <w:t>გამოყენება ორსულობის ან ლაქტაციის პერიოდში</w:t>
      </w:r>
      <w:r w:rsidR="00C96C67" w:rsidRPr="00F53DA6">
        <w:rPr>
          <w:rFonts w:ascii="Sylfaen" w:hAnsi="Sylfaen"/>
          <w:b/>
          <w:bCs/>
          <w:i/>
          <w:lang w:val="ka-GE"/>
        </w:rPr>
        <w:t>.</w:t>
      </w:r>
    </w:p>
    <w:p w14:paraId="1BF32DDA" w14:textId="77777777" w:rsidR="00C96C67" w:rsidRPr="00F53DA6" w:rsidRDefault="00C96C67" w:rsidP="00C96C67">
      <w:pPr>
        <w:pStyle w:val="NoSpacing"/>
        <w:jc w:val="both"/>
        <w:rPr>
          <w:rFonts w:ascii="Sylfaen" w:hAnsi="Sylfaen"/>
          <w:lang w:val="ka-GE"/>
        </w:rPr>
      </w:pPr>
      <w:r w:rsidRPr="00F53DA6">
        <w:rPr>
          <w:rFonts w:ascii="Sylfaen" w:hAnsi="Sylfaen"/>
          <w:lang w:val="ka-GE"/>
        </w:rPr>
        <w:lastRenderedPageBreak/>
        <w:t>ორსულობის ან ლაქტაციის პერიოდში აცეტილცისტეინის  გამოყენება შეიძლება მხოლოდ იმ შემთხვევაში, თუ სავარაუდო სარგებელი დედისთვის აღემატება პოტენციურ რისკს ნაყოფისთვის ან ბავშვისთვის, და უშუალოდ ექიმის მეთვალყურეობის ქვეშ.</w:t>
      </w:r>
    </w:p>
    <w:p w14:paraId="48493EC7" w14:textId="77777777" w:rsidR="00D966AB" w:rsidRPr="00F53DA6" w:rsidRDefault="00D966AB" w:rsidP="00D966AB">
      <w:pPr>
        <w:pStyle w:val="NoSpacing"/>
        <w:jc w:val="both"/>
        <w:rPr>
          <w:rFonts w:ascii="Sylfaen" w:hAnsi="Sylfaen"/>
          <w:i/>
          <w:lang w:val="ka-GE"/>
        </w:rPr>
      </w:pPr>
      <w:r w:rsidRPr="00F53DA6">
        <w:rPr>
          <w:rFonts w:ascii="Sylfaen" w:hAnsi="Sylfaen"/>
          <w:i/>
          <w:lang w:val="ka-GE"/>
        </w:rPr>
        <w:t>ავტოტრანსპორტის ან სხვა მექანიზმების მართვისას რეაქციის სისწრაფეზე ზეგავლენის უნარი.</w:t>
      </w:r>
    </w:p>
    <w:p w14:paraId="3CFA44A4" w14:textId="77777777" w:rsidR="00C96C67" w:rsidRPr="00F53DA6" w:rsidRDefault="00D966AB" w:rsidP="00C96C67">
      <w:pPr>
        <w:pStyle w:val="NoSpacing"/>
        <w:jc w:val="both"/>
        <w:rPr>
          <w:rFonts w:ascii="Sylfaen" w:hAnsi="Sylfaen"/>
          <w:lang w:val="ka-GE"/>
        </w:rPr>
      </w:pPr>
      <w:r w:rsidRPr="00F53DA6">
        <w:rPr>
          <w:rFonts w:ascii="Sylfaen" w:hAnsi="Sylfaen"/>
          <w:lang w:val="ka-GE"/>
        </w:rPr>
        <w:t>რეაქციის სისწრაფეზე ზეგავლენის დამადასტურებელი მონაცემები არ არსებობს.</w:t>
      </w:r>
    </w:p>
    <w:p w14:paraId="64972E90" w14:textId="77777777" w:rsidR="00D966AB" w:rsidRPr="00F53DA6" w:rsidRDefault="00D966AB" w:rsidP="00C96C67">
      <w:pPr>
        <w:pStyle w:val="NoSpacing"/>
        <w:jc w:val="both"/>
        <w:rPr>
          <w:rFonts w:ascii="Sylfaen" w:hAnsi="Sylfaen"/>
          <w:lang w:val="ka-GE"/>
        </w:rPr>
      </w:pPr>
      <w:r w:rsidRPr="00F53DA6">
        <w:rPr>
          <w:rFonts w:ascii="Sylfaen" w:hAnsi="Sylfaen"/>
          <w:b/>
          <w:i/>
          <w:lang w:val="ka-GE"/>
        </w:rPr>
        <w:t>გამოყენების წესი და დოზები.</w:t>
      </w:r>
    </w:p>
    <w:p w14:paraId="16E2285A" w14:textId="77777777" w:rsidR="00D966AB" w:rsidRPr="00F53DA6" w:rsidRDefault="00D966AB" w:rsidP="00C96C67">
      <w:pPr>
        <w:pStyle w:val="NoSpacing"/>
        <w:jc w:val="both"/>
        <w:rPr>
          <w:rFonts w:ascii="Sylfaen" w:hAnsi="Sylfaen"/>
          <w:lang w:val="ka-GE"/>
        </w:rPr>
      </w:pPr>
      <w:r w:rsidRPr="00F53DA6">
        <w:rPr>
          <w:rFonts w:ascii="Sylfaen" w:hAnsi="Sylfaen"/>
          <w:u w:val="single"/>
          <w:lang w:val="ka-GE"/>
        </w:rPr>
        <w:t>ადგილობრივი გამოყენება</w:t>
      </w:r>
    </w:p>
    <w:p w14:paraId="7D32B698" w14:textId="77777777" w:rsidR="00D966AB" w:rsidRPr="00F53DA6" w:rsidRDefault="00D966AB" w:rsidP="00C96C67">
      <w:pPr>
        <w:pStyle w:val="NoSpacing"/>
        <w:jc w:val="both"/>
        <w:rPr>
          <w:rFonts w:ascii="Sylfaen" w:hAnsi="Sylfaen"/>
          <w:lang w:val="ka-GE"/>
        </w:rPr>
      </w:pPr>
      <w:r w:rsidRPr="00F53DA6">
        <w:rPr>
          <w:rFonts w:ascii="Sylfaen" w:hAnsi="Sylfaen"/>
          <w:i/>
          <w:u w:val="single"/>
          <w:lang w:val="ka-GE"/>
        </w:rPr>
        <w:t>ინჰალაციური შეყვანა:</w:t>
      </w:r>
      <w:r w:rsidRPr="00F53DA6">
        <w:rPr>
          <w:rFonts w:ascii="Sylfaen" w:hAnsi="Sylfaen"/>
          <w:lang w:val="ka-GE"/>
        </w:rPr>
        <w:t xml:space="preserve"> მოზრდილებში - 1 ამპულა 1-2-ჯერ დღეში ექიმის დანიშნულებით 5-10 დღის განმავლობაში, </w:t>
      </w:r>
      <w:r w:rsidRPr="00F53DA6">
        <w:rPr>
          <w:rFonts w:ascii="Sylfaen" w:hAnsi="Sylfaen"/>
          <w:i/>
          <w:lang w:val="ka-GE"/>
        </w:rPr>
        <w:t>6 წლიდან ბავშვებში</w:t>
      </w:r>
      <w:r w:rsidRPr="00F53DA6">
        <w:rPr>
          <w:rFonts w:ascii="Sylfaen" w:hAnsi="Sylfaen"/>
          <w:lang w:val="ka-GE"/>
        </w:rPr>
        <w:t xml:space="preserve"> - 1 ამპულამდე 1-2-ჯერ დღეში ექიმის დანიშნულებით 5-10 დღის განმავლობაში.</w:t>
      </w:r>
    </w:p>
    <w:p w14:paraId="1D93E460" w14:textId="77777777" w:rsidR="00D966AB" w:rsidRPr="00F53DA6" w:rsidRDefault="00D966AB" w:rsidP="00C96C67">
      <w:pPr>
        <w:pStyle w:val="NoSpacing"/>
        <w:jc w:val="both"/>
        <w:rPr>
          <w:rFonts w:ascii="Sylfaen" w:hAnsi="Sylfaen"/>
          <w:lang w:val="ka-GE"/>
        </w:rPr>
      </w:pPr>
      <w:r w:rsidRPr="00F53DA6">
        <w:rPr>
          <w:rFonts w:ascii="Sylfaen" w:hAnsi="Sylfaen"/>
          <w:i/>
          <w:u w:val="single"/>
          <w:lang w:val="ka-GE"/>
        </w:rPr>
        <w:t>ენდობრონქული შეყვანა:</w:t>
      </w:r>
      <w:r w:rsidRPr="00F53DA6">
        <w:rPr>
          <w:rFonts w:ascii="Sylfaen" w:hAnsi="Sylfaen"/>
          <w:lang w:val="ka-GE"/>
        </w:rPr>
        <w:t xml:space="preserve">  </w:t>
      </w:r>
      <w:r w:rsidRPr="00F53DA6">
        <w:rPr>
          <w:rFonts w:ascii="Sylfaen" w:hAnsi="Sylfaen"/>
          <w:i/>
          <w:lang w:val="ka-GE"/>
        </w:rPr>
        <w:t>მოზრდილებსა და</w:t>
      </w:r>
      <w:r w:rsidRPr="00F53DA6">
        <w:rPr>
          <w:rFonts w:ascii="Sylfaen" w:hAnsi="Sylfaen"/>
          <w:lang w:val="ka-GE"/>
        </w:rPr>
        <w:t xml:space="preserve"> </w:t>
      </w:r>
      <w:r w:rsidRPr="00F53DA6">
        <w:rPr>
          <w:rFonts w:ascii="Sylfaen" w:hAnsi="Sylfaen"/>
          <w:i/>
          <w:lang w:val="ka-GE"/>
        </w:rPr>
        <w:t>6 წლიდან ბავშვებში</w:t>
      </w:r>
      <w:r w:rsidRPr="00F53DA6">
        <w:rPr>
          <w:rFonts w:ascii="Sylfaen" w:hAnsi="Sylfaen"/>
          <w:lang w:val="ka-GE"/>
        </w:rPr>
        <w:t xml:space="preserve"> - 1 ამპულამდე 1-2-ჯერ დღეში.</w:t>
      </w:r>
    </w:p>
    <w:p w14:paraId="4DACF3CB" w14:textId="77777777" w:rsidR="00D966AB" w:rsidRPr="00F53DA6" w:rsidRDefault="00D966AB" w:rsidP="00C96C67">
      <w:pPr>
        <w:pStyle w:val="NoSpacing"/>
        <w:jc w:val="both"/>
        <w:rPr>
          <w:rFonts w:ascii="Sylfaen" w:hAnsi="Sylfaen"/>
          <w:u w:val="single"/>
          <w:lang w:val="ka-GE"/>
        </w:rPr>
      </w:pPr>
      <w:r w:rsidRPr="00F53DA6">
        <w:rPr>
          <w:rFonts w:ascii="Sylfaen" w:hAnsi="Sylfaen"/>
          <w:u w:val="single"/>
          <w:lang w:val="ka-GE"/>
        </w:rPr>
        <w:t>სისტემური გამოყენება</w:t>
      </w:r>
    </w:p>
    <w:p w14:paraId="7F118012" w14:textId="77777777" w:rsidR="00D966AB" w:rsidRPr="00F53DA6" w:rsidRDefault="00D966AB" w:rsidP="00C96C67">
      <w:pPr>
        <w:pStyle w:val="NoSpacing"/>
        <w:jc w:val="both"/>
        <w:rPr>
          <w:rFonts w:ascii="Sylfaen" w:hAnsi="Sylfaen"/>
          <w:lang w:val="ka-GE"/>
        </w:rPr>
      </w:pPr>
      <w:r w:rsidRPr="00F53DA6">
        <w:rPr>
          <w:rFonts w:ascii="Sylfaen" w:hAnsi="Sylfaen"/>
          <w:i/>
          <w:u w:val="single"/>
          <w:lang w:val="ka-GE"/>
        </w:rPr>
        <w:t>კუნთში შეყვანა</w:t>
      </w:r>
    </w:p>
    <w:p w14:paraId="5D6B1DC3" w14:textId="77777777" w:rsidR="00D966AB" w:rsidRPr="00F53DA6" w:rsidRDefault="00D966AB" w:rsidP="00C96C67">
      <w:pPr>
        <w:pStyle w:val="NoSpacing"/>
        <w:jc w:val="both"/>
        <w:rPr>
          <w:rFonts w:ascii="Sylfaen" w:hAnsi="Sylfaen"/>
          <w:lang w:val="ka-GE"/>
        </w:rPr>
      </w:pPr>
      <w:r w:rsidRPr="00F53DA6">
        <w:rPr>
          <w:rFonts w:ascii="Sylfaen" w:hAnsi="Sylfaen"/>
          <w:lang w:val="ka-GE"/>
        </w:rPr>
        <w:t>მოზრდილებში - 1 ამპულა 300 მგ 1-2-ჯერ დღეში შეიყვანება ღრმად კუნთში.</w:t>
      </w:r>
    </w:p>
    <w:p w14:paraId="716198FB" w14:textId="77777777" w:rsidR="00D966AB" w:rsidRPr="00F53DA6" w:rsidRDefault="00D966AB" w:rsidP="00C96C67">
      <w:pPr>
        <w:pStyle w:val="NoSpacing"/>
        <w:jc w:val="both"/>
        <w:rPr>
          <w:rFonts w:ascii="Sylfaen" w:hAnsi="Sylfaen"/>
          <w:lang w:val="ka-GE"/>
        </w:rPr>
      </w:pPr>
      <w:r w:rsidRPr="00F53DA6">
        <w:rPr>
          <w:rFonts w:ascii="Sylfaen" w:hAnsi="Sylfaen"/>
          <w:i/>
          <w:u w:val="single"/>
          <w:lang w:val="ka-GE"/>
        </w:rPr>
        <w:t>ვენაში შეყვანა</w:t>
      </w:r>
    </w:p>
    <w:p w14:paraId="4836B88A" w14:textId="77777777" w:rsidR="00D966AB" w:rsidRPr="00F53DA6" w:rsidRDefault="00D966AB" w:rsidP="00C96C67">
      <w:pPr>
        <w:pStyle w:val="NoSpacing"/>
        <w:jc w:val="both"/>
        <w:rPr>
          <w:rFonts w:ascii="Sylfaen" w:hAnsi="Sylfaen"/>
          <w:lang w:val="ka-GE"/>
        </w:rPr>
      </w:pPr>
      <w:r w:rsidRPr="00F53DA6">
        <w:rPr>
          <w:rFonts w:ascii="Sylfaen" w:hAnsi="Sylfaen"/>
          <w:lang w:val="ka-GE"/>
        </w:rPr>
        <w:t>სამკურნალო საშუალება შეიყვანება ნელა წვეთოვნად ნატრიუმის ქლორიდის 0,9% ხსნარში ან გლუკოზას 5% ხსნარში.</w:t>
      </w:r>
    </w:p>
    <w:p w14:paraId="76525A93" w14:textId="77777777" w:rsidR="00D966AB" w:rsidRPr="00F53DA6" w:rsidRDefault="00D966AB" w:rsidP="00C96C67">
      <w:pPr>
        <w:pStyle w:val="NoSpacing"/>
        <w:jc w:val="both"/>
        <w:rPr>
          <w:rFonts w:ascii="Sylfaen" w:hAnsi="Sylfaen"/>
          <w:lang w:val="ka-GE"/>
        </w:rPr>
      </w:pPr>
      <w:r w:rsidRPr="00F53DA6">
        <w:rPr>
          <w:rFonts w:ascii="Sylfaen" w:hAnsi="Sylfaen"/>
          <w:i/>
          <w:lang w:val="ka-GE"/>
        </w:rPr>
        <w:t>მოზრდილებში</w:t>
      </w:r>
      <w:r w:rsidRPr="00F53DA6">
        <w:rPr>
          <w:rFonts w:ascii="Sylfaen" w:hAnsi="Sylfaen"/>
          <w:lang w:val="ka-GE"/>
        </w:rPr>
        <w:t xml:space="preserve"> - 1 ამპულა 300 მგ 1-2-ჯერ დღეში.</w:t>
      </w:r>
    </w:p>
    <w:p w14:paraId="598DD49B" w14:textId="77777777" w:rsidR="00D966AB" w:rsidRPr="00F53DA6" w:rsidRDefault="00D966AB" w:rsidP="00C96C67">
      <w:pPr>
        <w:pStyle w:val="NoSpacing"/>
        <w:jc w:val="both"/>
        <w:rPr>
          <w:rFonts w:ascii="Sylfaen" w:hAnsi="Sylfaen"/>
          <w:b/>
          <w:bCs/>
          <w:i/>
          <w:lang w:val="ka-GE"/>
        </w:rPr>
      </w:pPr>
      <w:r w:rsidRPr="00F53DA6">
        <w:rPr>
          <w:rFonts w:ascii="Sylfaen" w:hAnsi="Sylfaen"/>
          <w:b/>
          <w:bCs/>
          <w:i/>
          <w:lang w:val="ka-GE"/>
        </w:rPr>
        <w:t>ბავშვები.</w:t>
      </w:r>
    </w:p>
    <w:p w14:paraId="31221933" w14:textId="77777777" w:rsidR="00D966AB" w:rsidRPr="00F53DA6" w:rsidRDefault="00D966AB" w:rsidP="00C96C67">
      <w:pPr>
        <w:pStyle w:val="NoSpacing"/>
        <w:jc w:val="both"/>
        <w:rPr>
          <w:rFonts w:ascii="Sylfaen" w:hAnsi="Sylfaen"/>
          <w:lang w:val="ka-GE"/>
        </w:rPr>
      </w:pPr>
      <w:r w:rsidRPr="00F53DA6">
        <w:rPr>
          <w:rFonts w:ascii="Sylfaen" w:hAnsi="Sylfaen"/>
          <w:lang w:val="ka-GE"/>
        </w:rPr>
        <w:t xml:space="preserve">ბავშვებში </w:t>
      </w:r>
      <w:r w:rsidRPr="00F53DA6">
        <w:rPr>
          <w:rFonts w:ascii="Sylfaen" w:hAnsi="Sylfaen"/>
          <w:i/>
          <w:lang w:val="ka-GE"/>
        </w:rPr>
        <w:t>კუნთში და ვენაში</w:t>
      </w:r>
      <w:r w:rsidRPr="00F53DA6">
        <w:rPr>
          <w:rFonts w:ascii="Sylfaen" w:hAnsi="Sylfaen"/>
          <w:lang w:val="ka-GE"/>
        </w:rPr>
        <w:t xml:space="preserve"> </w:t>
      </w:r>
      <w:r w:rsidRPr="00F53DA6">
        <w:rPr>
          <w:rFonts w:ascii="Sylfaen" w:hAnsi="Sylfaen"/>
          <w:i/>
          <w:lang w:val="ka-GE"/>
        </w:rPr>
        <w:t>შესაყვანად</w:t>
      </w:r>
      <w:r w:rsidRPr="00F53DA6">
        <w:rPr>
          <w:rFonts w:ascii="Sylfaen" w:hAnsi="Sylfaen"/>
          <w:lang w:val="ka-GE"/>
        </w:rPr>
        <w:t xml:space="preserve"> პრეპარატი არ გამოიყენება.</w:t>
      </w:r>
    </w:p>
    <w:p w14:paraId="042D8522" w14:textId="77777777" w:rsidR="00D966AB" w:rsidRPr="00F53DA6" w:rsidRDefault="00D966AB" w:rsidP="00C96C67">
      <w:pPr>
        <w:pStyle w:val="NoSpacing"/>
        <w:jc w:val="both"/>
        <w:rPr>
          <w:rFonts w:ascii="Sylfaen" w:hAnsi="Sylfaen"/>
          <w:lang w:val="ka-GE"/>
        </w:rPr>
      </w:pPr>
      <w:r w:rsidRPr="00F53DA6">
        <w:rPr>
          <w:rFonts w:ascii="Sylfaen" w:hAnsi="Sylfaen"/>
          <w:i/>
          <w:lang w:val="ka-GE"/>
        </w:rPr>
        <w:t xml:space="preserve">ადგილობრივი გამოყენებისთვის  </w:t>
      </w:r>
      <w:r w:rsidRPr="00F53DA6">
        <w:rPr>
          <w:rFonts w:ascii="Sylfaen" w:hAnsi="Sylfaen"/>
          <w:lang w:val="ka-GE"/>
        </w:rPr>
        <w:t>სმკურნალო საშუალება ბავშვბში ინიშნება 6 წლი</w:t>
      </w:r>
      <w:r w:rsidR="00752538" w:rsidRPr="00F53DA6">
        <w:rPr>
          <w:rFonts w:ascii="Sylfaen" w:hAnsi="Sylfaen"/>
          <w:lang w:val="ka-GE"/>
        </w:rPr>
        <w:t>ს ასაკი</w:t>
      </w:r>
      <w:r w:rsidRPr="00F53DA6">
        <w:rPr>
          <w:rFonts w:ascii="Sylfaen" w:hAnsi="Sylfaen"/>
          <w:lang w:val="ka-GE"/>
        </w:rPr>
        <w:t>დან.</w:t>
      </w:r>
    </w:p>
    <w:p w14:paraId="34491074" w14:textId="77777777" w:rsidR="00D966AB" w:rsidRPr="00F53DA6" w:rsidRDefault="00D966AB" w:rsidP="00C96C67">
      <w:pPr>
        <w:pStyle w:val="NoSpacing"/>
        <w:jc w:val="both"/>
        <w:rPr>
          <w:rFonts w:ascii="Sylfaen" w:hAnsi="Sylfaen"/>
          <w:lang w:val="ka-GE"/>
        </w:rPr>
      </w:pPr>
      <w:r w:rsidRPr="00F53DA6">
        <w:rPr>
          <w:rFonts w:ascii="Sylfaen" w:hAnsi="Sylfaen"/>
          <w:b/>
          <w:i/>
          <w:lang w:val="ka-GE"/>
        </w:rPr>
        <w:t>ჭარბი დოზა</w:t>
      </w:r>
    </w:p>
    <w:p w14:paraId="720905E8" w14:textId="77777777" w:rsidR="00D966AB" w:rsidRPr="00F53DA6" w:rsidRDefault="00D966AB" w:rsidP="00C96C67">
      <w:pPr>
        <w:pStyle w:val="NoSpacing"/>
        <w:jc w:val="both"/>
        <w:rPr>
          <w:rFonts w:ascii="Sylfaen" w:hAnsi="Sylfaen"/>
          <w:i/>
          <w:lang w:val="ka-GE"/>
        </w:rPr>
      </w:pPr>
      <w:r w:rsidRPr="00F53DA6">
        <w:rPr>
          <w:rFonts w:ascii="Sylfaen" w:hAnsi="Sylfaen"/>
          <w:i/>
          <w:u w:val="single"/>
          <w:lang w:val="ka-GE"/>
        </w:rPr>
        <w:t>ვენაში შეყვანისას</w:t>
      </w:r>
    </w:p>
    <w:p w14:paraId="5F349854" w14:textId="77777777" w:rsidR="00D966AB" w:rsidRPr="00F53DA6" w:rsidRDefault="00D966AB" w:rsidP="00C96C67">
      <w:pPr>
        <w:pStyle w:val="NoSpacing"/>
        <w:jc w:val="both"/>
        <w:rPr>
          <w:rFonts w:ascii="Sylfaen" w:hAnsi="Sylfaen"/>
          <w:lang w:val="ka-GE"/>
        </w:rPr>
      </w:pPr>
      <w:r w:rsidRPr="00F53DA6">
        <w:rPr>
          <w:rFonts w:ascii="Sylfaen" w:hAnsi="Sylfaen"/>
          <w:i/>
          <w:lang w:val="ka-GE"/>
        </w:rPr>
        <w:t>სიმპტომები</w:t>
      </w:r>
    </w:p>
    <w:p w14:paraId="7FC4C2E0" w14:textId="77777777" w:rsidR="00D966AB" w:rsidRPr="00F53DA6" w:rsidRDefault="00D966AB" w:rsidP="00C96C67">
      <w:pPr>
        <w:pStyle w:val="NoSpacing"/>
        <w:jc w:val="both"/>
        <w:rPr>
          <w:rFonts w:ascii="Sylfaen" w:hAnsi="Sylfaen"/>
          <w:lang w:val="ka-GE"/>
        </w:rPr>
      </w:pPr>
      <w:r w:rsidRPr="00F53DA6">
        <w:rPr>
          <w:rFonts w:ascii="Sylfaen" w:hAnsi="Sylfaen"/>
          <w:lang w:val="ka-GE"/>
        </w:rPr>
        <w:t xml:space="preserve">ჭარბი დოზის სიმპტომები </w:t>
      </w:r>
      <w:r w:rsidR="00CB46EE" w:rsidRPr="00F53DA6">
        <w:rPr>
          <w:rFonts w:ascii="Sylfaen" w:hAnsi="Sylfaen"/>
          <w:lang w:val="ka-GE"/>
        </w:rPr>
        <w:t xml:space="preserve">სიმძიმის ძლიერი ხარისხის მქონე </w:t>
      </w:r>
      <w:r w:rsidRPr="00F53DA6">
        <w:rPr>
          <w:rFonts w:ascii="Sylfaen" w:hAnsi="Sylfaen"/>
          <w:lang w:val="ka-GE"/>
        </w:rPr>
        <w:t>გვერდითი რეაქციების სიმპტომების მსგავსია</w:t>
      </w:r>
      <w:r w:rsidR="00CB46EE" w:rsidRPr="00F53DA6">
        <w:rPr>
          <w:rFonts w:ascii="Sylfaen" w:hAnsi="Sylfaen"/>
          <w:lang w:val="ka-GE"/>
        </w:rPr>
        <w:t>.</w:t>
      </w:r>
    </w:p>
    <w:p w14:paraId="3A750EF3" w14:textId="77777777" w:rsidR="00CB46EE" w:rsidRPr="00F53DA6" w:rsidRDefault="00CB46EE" w:rsidP="00C96C67">
      <w:pPr>
        <w:pStyle w:val="NoSpacing"/>
        <w:jc w:val="both"/>
        <w:rPr>
          <w:rFonts w:ascii="Sylfaen" w:hAnsi="Sylfaen"/>
          <w:lang w:val="ka-GE"/>
        </w:rPr>
      </w:pPr>
      <w:r w:rsidRPr="00F53DA6">
        <w:rPr>
          <w:rFonts w:ascii="Sylfaen" w:hAnsi="Sylfaen"/>
          <w:i/>
          <w:lang w:val="ka-GE"/>
        </w:rPr>
        <w:t>მკურნალობა</w:t>
      </w:r>
    </w:p>
    <w:p w14:paraId="37CB589E" w14:textId="77777777" w:rsidR="00CB46EE" w:rsidRPr="00F53DA6" w:rsidRDefault="00CB46EE" w:rsidP="00C96C67">
      <w:pPr>
        <w:pStyle w:val="NoSpacing"/>
        <w:jc w:val="both"/>
        <w:rPr>
          <w:rFonts w:ascii="Sylfaen" w:hAnsi="Sylfaen"/>
          <w:lang w:val="ka-GE"/>
        </w:rPr>
      </w:pPr>
      <w:r w:rsidRPr="00F53DA6">
        <w:rPr>
          <w:rFonts w:ascii="Sylfaen" w:hAnsi="Sylfaen"/>
          <w:lang w:val="ka-GE"/>
        </w:rPr>
        <w:t>მკურნალობა საჭიროებს პრეპარატის შეყვანის დაუყოვნებლივ შეწყვეტას და სიმპტომური თერაპიისა და რეანიმაციული ღონისძიებების ჩატარებას. სპეციფიკური ანტიდოტი არ არსებობს. ეფექტურია დიალიზის ჩატარება.</w:t>
      </w:r>
    </w:p>
    <w:p w14:paraId="0F138529" w14:textId="77777777" w:rsidR="00CB46EE" w:rsidRPr="00F53DA6" w:rsidRDefault="00CB46EE" w:rsidP="00C96C67">
      <w:pPr>
        <w:pStyle w:val="NoSpacing"/>
        <w:jc w:val="both"/>
        <w:rPr>
          <w:rFonts w:ascii="Sylfaen" w:hAnsi="Sylfaen"/>
          <w:lang w:val="ka-GE"/>
        </w:rPr>
      </w:pPr>
      <w:r w:rsidRPr="00F53DA6">
        <w:rPr>
          <w:rFonts w:ascii="Sylfaen" w:hAnsi="Sylfaen"/>
          <w:i/>
          <w:u w:val="single"/>
          <w:lang w:val="ka-GE"/>
        </w:rPr>
        <w:t>ადგილობრივი გამოყენებისას</w:t>
      </w:r>
    </w:p>
    <w:p w14:paraId="7AE82E9D" w14:textId="77777777" w:rsidR="00CB46EE" w:rsidRPr="00F53DA6" w:rsidRDefault="00CB46EE" w:rsidP="00C96C67">
      <w:pPr>
        <w:pStyle w:val="NoSpacing"/>
        <w:jc w:val="both"/>
        <w:rPr>
          <w:rFonts w:ascii="Sylfaen" w:hAnsi="Sylfaen"/>
          <w:lang w:val="ka-GE"/>
        </w:rPr>
      </w:pPr>
      <w:r w:rsidRPr="00F53DA6">
        <w:rPr>
          <w:rFonts w:ascii="Sylfaen" w:hAnsi="Sylfaen"/>
          <w:i/>
          <w:lang w:val="ka-GE"/>
        </w:rPr>
        <w:t>სიმპტომები</w:t>
      </w:r>
    </w:p>
    <w:p w14:paraId="38512A22" w14:textId="77777777" w:rsidR="00CB46EE" w:rsidRPr="00F53DA6" w:rsidRDefault="00CB46EE" w:rsidP="00C96C67">
      <w:pPr>
        <w:pStyle w:val="NoSpacing"/>
        <w:jc w:val="both"/>
        <w:rPr>
          <w:rFonts w:ascii="Sylfaen" w:hAnsi="Sylfaen"/>
          <w:lang w:val="ka-GE"/>
        </w:rPr>
      </w:pPr>
      <w:r w:rsidRPr="00F53DA6">
        <w:rPr>
          <w:rFonts w:ascii="Sylfaen" w:hAnsi="Sylfaen"/>
          <w:lang w:val="ka-GE"/>
        </w:rPr>
        <w:t>ჭარბი დოზის შემთხვევები დარეგისტრირებული არ არის. პრეპარატის მა</w:t>
      </w:r>
      <w:r w:rsidR="00432913" w:rsidRPr="00F53DA6">
        <w:rPr>
          <w:rFonts w:ascii="Sylfaen" w:hAnsi="Sylfaen"/>
          <w:lang w:val="ka-GE"/>
        </w:rPr>
        <w:t>ღ</w:t>
      </w:r>
      <w:r w:rsidRPr="00F53DA6">
        <w:rPr>
          <w:rFonts w:ascii="Sylfaen" w:hAnsi="Sylfaen"/>
          <w:lang w:val="ka-GE"/>
        </w:rPr>
        <w:t>ალ დოზებს შეუძლიათ ბრონქოფილტვის სეკრეტის დიდი რაოდენობის გამოყოფის ინიციირება, რაც სასუნ</w:t>
      </w:r>
      <w:r w:rsidR="00432913" w:rsidRPr="00F53DA6">
        <w:rPr>
          <w:rFonts w:ascii="Sylfaen" w:hAnsi="Sylfaen"/>
          <w:lang w:val="ka-GE"/>
        </w:rPr>
        <w:t>თ</w:t>
      </w:r>
      <w:r w:rsidRPr="00F53DA6">
        <w:rPr>
          <w:rFonts w:ascii="Sylfaen" w:hAnsi="Sylfaen"/>
          <w:lang w:val="ka-GE"/>
        </w:rPr>
        <w:t>ქი გზების ობსტრუქციას</w:t>
      </w:r>
      <w:r w:rsidR="00432913" w:rsidRPr="00F53DA6">
        <w:rPr>
          <w:rFonts w:ascii="Sylfaen" w:hAnsi="Sylfaen"/>
          <w:lang w:val="ka-GE"/>
        </w:rPr>
        <w:t xml:space="preserve"> იწვევს</w:t>
      </w:r>
      <w:r w:rsidRPr="00F53DA6">
        <w:rPr>
          <w:rFonts w:ascii="Sylfaen" w:hAnsi="Sylfaen"/>
          <w:lang w:val="ka-GE"/>
        </w:rPr>
        <w:t>.</w:t>
      </w:r>
    </w:p>
    <w:p w14:paraId="1CCA1FD0" w14:textId="77777777" w:rsidR="00CB46EE" w:rsidRPr="00F53DA6" w:rsidRDefault="00CB46EE" w:rsidP="00C96C67">
      <w:pPr>
        <w:pStyle w:val="NoSpacing"/>
        <w:jc w:val="both"/>
        <w:rPr>
          <w:rFonts w:ascii="Sylfaen" w:hAnsi="Sylfaen"/>
          <w:i/>
          <w:lang w:val="ka-GE"/>
        </w:rPr>
      </w:pPr>
      <w:r w:rsidRPr="00F53DA6">
        <w:rPr>
          <w:rFonts w:ascii="Sylfaen" w:hAnsi="Sylfaen"/>
          <w:i/>
          <w:lang w:val="ka-GE"/>
        </w:rPr>
        <w:t>მკურნალობა</w:t>
      </w:r>
    </w:p>
    <w:p w14:paraId="113330A7" w14:textId="77777777" w:rsidR="00CB46EE" w:rsidRPr="00F53DA6" w:rsidRDefault="00CB46EE" w:rsidP="00C96C67">
      <w:pPr>
        <w:pStyle w:val="NoSpacing"/>
        <w:jc w:val="both"/>
        <w:rPr>
          <w:rFonts w:ascii="Sylfaen" w:hAnsi="Sylfaen"/>
          <w:lang w:val="ka-GE"/>
        </w:rPr>
      </w:pPr>
      <w:r w:rsidRPr="00F53DA6">
        <w:rPr>
          <w:rFonts w:ascii="Sylfaen" w:hAnsi="Sylfaen"/>
          <w:lang w:val="ka-GE"/>
        </w:rPr>
        <w:t>ბრონქოასპირაციის ჩატარება.</w:t>
      </w:r>
    </w:p>
    <w:p w14:paraId="2E345168" w14:textId="77777777" w:rsidR="00CB46EE" w:rsidRPr="00F53DA6" w:rsidRDefault="00CB46EE" w:rsidP="00C96C67">
      <w:pPr>
        <w:pStyle w:val="NoSpacing"/>
        <w:jc w:val="both"/>
        <w:rPr>
          <w:rFonts w:ascii="Sylfaen" w:hAnsi="Sylfaen"/>
          <w:b/>
          <w:i/>
          <w:lang w:val="ka-GE"/>
        </w:rPr>
      </w:pPr>
      <w:r w:rsidRPr="00F53DA6">
        <w:rPr>
          <w:rFonts w:ascii="Sylfaen" w:hAnsi="Sylfaen"/>
          <w:b/>
          <w:i/>
          <w:lang w:val="ka-GE"/>
        </w:rPr>
        <w:t>გვერდითი რეაქციები.</w:t>
      </w:r>
    </w:p>
    <w:p w14:paraId="2823CD56" w14:textId="77777777" w:rsidR="00CB46EE" w:rsidRPr="00F53DA6" w:rsidRDefault="00CB46EE" w:rsidP="00C96C67">
      <w:pPr>
        <w:pStyle w:val="NoSpacing"/>
        <w:jc w:val="both"/>
        <w:rPr>
          <w:rFonts w:ascii="Sylfaen" w:hAnsi="Sylfaen"/>
          <w:lang w:val="ka-GE"/>
        </w:rPr>
      </w:pPr>
      <w:r w:rsidRPr="00F53DA6">
        <w:rPr>
          <w:rFonts w:ascii="Sylfaen" w:hAnsi="Sylfaen"/>
          <w:lang w:val="ka-GE"/>
        </w:rPr>
        <w:t xml:space="preserve">რეგისტრაციის შემდგომი გამოყენების პროცესში აღინიშნა ქვემომოცემული გვერდითი ეფექტები; მატი წარმოქმნის სიხშირე უცნობია (არსებული მონაცემების საფუძველზე შეფასება შეუძლებელია). </w:t>
      </w:r>
    </w:p>
    <w:p w14:paraId="2962C705" w14:textId="77777777" w:rsidR="00CB46EE" w:rsidRPr="00F53DA6" w:rsidRDefault="00095EEE" w:rsidP="00C96C67">
      <w:pPr>
        <w:pStyle w:val="NoSpacing"/>
        <w:jc w:val="both"/>
        <w:rPr>
          <w:rFonts w:ascii="Sylfaen" w:hAnsi="Sylfaen"/>
          <w:b/>
          <w:bCs/>
          <w:i/>
          <w:lang w:val="ka-GE"/>
        </w:rPr>
      </w:pPr>
      <w:r w:rsidRPr="00F53DA6">
        <w:rPr>
          <w:rFonts w:ascii="Sylfaen" w:hAnsi="Sylfaen"/>
          <w:b/>
          <w:bCs/>
          <w:i/>
          <w:lang w:val="ka-GE"/>
        </w:rPr>
        <w:t>ინჰალაციური გამოყენება</w:t>
      </w:r>
    </w:p>
    <w:tbl>
      <w:tblPr>
        <w:tblStyle w:val="TableGrid"/>
        <w:tblW w:w="0" w:type="auto"/>
        <w:tblLook w:val="04A0" w:firstRow="1" w:lastRow="0" w:firstColumn="1" w:lastColumn="0" w:noHBand="0" w:noVBand="1"/>
      </w:tblPr>
      <w:tblGrid>
        <w:gridCol w:w="4878"/>
        <w:gridCol w:w="5544"/>
      </w:tblGrid>
      <w:tr w:rsidR="00A32EB9" w:rsidRPr="00F53DA6" w14:paraId="7FE1E379" w14:textId="77777777" w:rsidTr="00F53DA6">
        <w:tc>
          <w:tcPr>
            <w:tcW w:w="4878" w:type="dxa"/>
          </w:tcPr>
          <w:p w14:paraId="4D79D958" w14:textId="77777777" w:rsidR="00A32EB9" w:rsidRPr="00F53DA6" w:rsidRDefault="00A32EB9" w:rsidP="00A32EB9">
            <w:pPr>
              <w:pStyle w:val="NoSpacing"/>
              <w:rPr>
                <w:rFonts w:ascii="Sylfaen" w:hAnsi="Sylfaen"/>
                <w:b/>
                <w:lang w:val="ka-GE"/>
              </w:rPr>
            </w:pPr>
            <w:r w:rsidRPr="00F53DA6">
              <w:rPr>
                <w:rFonts w:ascii="Sylfaen" w:hAnsi="Sylfaen"/>
                <w:b/>
                <w:lang w:val="ka-GE"/>
              </w:rPr>
              <w:t>სისტემურ-ორგანული კლასი</w:t>
            </w:r>
          </w:p>
        </w:tc>
        <w:tc>
          <w:tcPr>
            <w:tcW w:w="5544" w:type="dxa"/>
          </w:tcPr>
          <w:p w14:paraId="5693D1BB" w14:textId="77777777" w:rsidR="00A32EB9" w:rsidRPr="00F53DA6" w:rsidRDefault="00A32EB9" w:rsidP="00A32EB9">
            <w:pPr>
              <w:pStyle w:val="NoSpacing"/>
              <w:rPr>
                <w:rFonts w:ascii="Sylfaen" w:hAnsi="Sylfaen"/>
                <w:b/>
                <w:lang w:val="ka-GE"/>
              </w:rPr>
            </w:pPr>
            <w:r w:rsidRPr="00F53DA6">
              <w:rPr>
                <w:rFonts w:ascii="Sylfaen" w:hAnsi="Sylfaen"/>
                <w:b/>
                <w:lang w:val="ka-GE"/>
              </w:rPr>
              <w:t>გვერდითი რეაქციები</w:t>
            </w:r>
          </w:p>
        </w:tc>
      </w:tr>
      <w:tr w:rsidR="00A32EB9" w:rsidRPr="00F53DA6" w14:paraId="3418B8C7" w14:textId="77777777" w:rsidTr="00F53DA6">
        <w:tc>
          <w:tcPr>
            <w:tcW w:w="4878" w:type="dxa"/>
          </w:tcPr>
          <w:p w14:paraId="17E0926B" w14:textId="77777777" w:rsidR="00A32EB9" w:rsidRPr="00F53DA6" w:rsidRDefault="00A32EB9" w:rsidP="00A32EB9">
            <w:pPr>
              <w:pStyle w:val="NoSpacing"/>
              <w:rPr>
                <w:rFonts w:ascii="Sylfaen" w:hAnsi="Sylfaen"/>
                <w:lang w:val="ka-GE"/>
              </w:rPr>
            </w:pPr>
            <w:r w:rsidRPr="00F53DA6">
              <w:rPr>
                <w:rFonts w:ascii="Sylfaen" w:hAnsi="Sylfaen"/>
                <w:lang w:val="ka-GE"/>
              </w:rPr>
              <w:t>იმუნური სისტემის მხრივ</w:t>
            </w:r>
          </w:p>
        </w:tc>
        <w:tc>
          <w:tcPr>
            <w:tcW w:w="5544" w:type="dxa"/>
          </w:tcPr>
          <w:p w14:paraId="1D5DD748" w14:textId="77777777" w:rsidR="00A32EB9" w:rsidRPr="00F53DA6" w:rsidRDefault="00A32EB9" w:rsidP="00A32EB9">
            <w:pPr>
              <w:pStyle w:val="NoSpacing"/>
              <w:rPr>
                <w:rFonts w:ascii="Sylfaen" w:hAnsi="Sylfaen"/>
                <w:lang w:val="ka-GE"/>
              </w:rPr>
            </w:pPr>
            <w:r w:rsidRPr="00F53DA6">
              <w:rPr>
                <w:rFonts w:ascii="Sylfaen" w:hAnsi="Sylfaen"/>
                <w:lang w:val="ka-GE"/>
              </w:rPr>
              <w:t>ჰიპერმგრძნობელობის რეაქციები</w:t>
            </w:r>
          </w:p>
        </w:tc>
      </w:tr>
      <w:tr w:rsidR="00A32EB9" w:rsidRPr="00F53DA6" w14:paraId="7E4F2DBF" w14:textId="77777777" w:rsidTr="00F53DA6">
        <w:tc>
          <w:tcPr>
            <w:tcW w:w="4878" w:type="dxa"/>
          </w:tcPr>
          <w:p w14:paraId="3375790B" w14:textId="77777777" w:rsidR="00A32EB9" w:rsidRPr="00F53DA6" w:rsidRDefault="00A32EB9" w:rsidP="00A32EB9">
            <w:pPr>
              <w:pStyle w:val="NoSpacing"/>
              <w:rPr>
                <w:rFonts w:ascii="Sylfaen" w:hAnsi="Sylfaen"/>
                <w:lang w:val="ka-GE"/>
              </w:rPr>
            </w:pPr>
            <w:r w:rsidRPr="00F53DA6">
              <w:rPr>
                <w:rFonts w:ascii="Sylfaen" w:hAnsi="Sylfaen"/>
                <w:lang w:val="ka-GE"/>
              </w:rPr>
              <w:t>სუნთქვის სისტემის, მკერდის უჯრედის ორგანოებისა და შუასაყარის მხრივ</w:t>
            </w:r>
          </w:p>
        </w:tc>
        <w:tc>
          <w:tcPr>
            <w:tcW w:w="5544" w:type="dxa"/>
          </w:tcPr>
          <w:p w14:paraId="3CB1712A" w14:textId="77777777" w:rsidR="00A32EB9" w:rsidRPr="00F53DA6" w:rsidRDefault="00A32EB9" w:rsidP="00A32EB9">
            <w:pPr>
              <w:pStyle w:val="NoSpacing"/>
              <w:rPr>
                <w:rFonts w:ascii="Sylfaen" w:hAnsi="Sylfaen"/>
                <w:lang w:val="ka-GE"/>
              </w:rPr>
            </w:pPr>
            <w:r w:rsidRPr="00F53DA6">
              <w:rPr>
                <w:rFonts w:ascii="Sylfaen" w:hAnsi="Sylfaen"/>
                <w:lang w:val="ka-GE"/>
              </w:rPr>
              <w:t>ბრონქოსპაზმი, რინორეა, ბრონქული ობსტრუქცია</w:t>
            </w:r>
          </w:p>
        </w:tc>
      </w:tr>
      <w:tr w:rsidR="00A32EB9" w:rsidRPr="00F53DA6" w14:paraId="642D9253" w14:textId="77777777" w:rsidTr="00F53DA6">
        <w:tc>
          <w:tcPr>
            <w:tcW w:w="4878" w:type="dxa"/>
          </w:tcPr>
          <w:p w14:paraId="3E9B0241" w14:textId="77777777" w:rsidR="00A32EB9" w:rsidRPr="00F53DA6" w:rsidRDefault="00A32EB9" w:rsidP="00A32EB9">
            <w:pPr>
              <w:pStyle w:val="NoSpacing"/>
              <w:rPr>
                <w:rFonts w:ascii="Sylfaen" w:hAnsi="Sylfaen"/>
                <w:lang w:val="ka-GE"/>
              </w:rPr>
            </w:pPr>
            <w:r w:rsidRPr="00F53DA6">
              <w:rPr>
                <w:rFonts w:ascii="Sylfaen" w:hAnsi="Sylfaen"/>
                <w:lang w:val="ka-GE"/>
              </w:rPr>
              <w:t>კუჭ-ნაწლავის ტრაქტის მხრივ</w:t>
            </w:r>
          </w:p>
        </w:tc>
        <w:tc>
          <w:tcPr>
            <w:tcW w:w="5544" w:type="dxa"/>
          </w:tcPr>
          <w:p w14:paraId="5BB259D8" w14:textId="77777777" w:rsidR="00A32EB9" w:rsidRPr="00F53DA6" w:rsidRDefault="00A32EB9" w:rsidP="00A32EB9">
            <w:pPr>
              <w:pStyle w:val="NoSpacing"/>
              <w:rPr>
                <w:rFonts w:ascii="Sylfaen" w:hAnsi="Sylfaen"/>
                <w:lang w:val="ka-GE"/>
              </w:rPr>
            </w:pPr>
            <w:r w:rsidRPr="00F53DA6">
              <w:rPr>
                <w:rFonts w:ascii="Sylfaen" w:hAnsi="Sylfaen"/>
                <w:lang w:val="ka-GE"/>
              </w:rPr>
              <w:t>სტომატიტი, გულისრევა, ღებინება</w:t>
            </w:r>
          </w:p>
        </w:tc>
      </w:tr>
      <w:tr w:rsidR="00A32EB9" w:rsidRPr="00F53DA6" w14:paraId="6A8CB3BA" w14:textId="77777777" w:rsidTr="00F53DA6">
        <w:tc>
          <w:tcPr>
            <w:tcW w:w="4878" w:type="dxa"/>
          </w:tcPr>
          <w:p w14:paraId="435378B5" w14:textId="77777777" w:rsidR="00A32EB9" w:rsidRPr="00F53DA6" w:rsidRDefault="00A32EB9" w:rsidP="00A32EB9">
            <w:pPr>
              <w:pStyle w:val="NoSpacing"/>
              <w:rPr>
                <w:rFonts w:ascii="Sylfaen" w:hAnsi="Sylfaen"/>
                <w:lang w:val="ka-GE"/>
              </w:rPr>
            </w:pPr>
            <w:r w:rsidRPr="00F53DA6">
              <w:rPr>
                <w:rFonts w:ascii="Sylfaen" w:hAnsi="Sylfaen"/>
                <w:lang w:val="ka-GE"/>
              </w:rPr>
              <w:t>კანისა და კანქვეშა ქსოვილების მხრივ</w:t>
            </w:r>
          </w:p>
        </w:tc>
        <w:tc>
          <w:tcPr>
            <w:tcW w:w="5544" w:type="dxa"/>
          </w:tcPr>
          <w:p w14:paraId="744A8993" w14:textId="77777777" w:rsidR="00A32EB9" w:rsidRPr="00F53DA6" w:rsidRDefault="00A32EB9" w:rsidP="00A32EB9">
            <w:pPr>
              <w:pStyle w:val="NoSpacing"/>
              <w:rPr>
                <w:rFonts w:ascii="Sylfaen" w:hAnsi="Sylfaen"/>
                <w:lang w:val="ka-GE"/>
              </w:rPr>
            </w:pPr>
            <w:r w:rsidRPr="00F53DA6">
              <w:rPr>
                <w:rFonts w:ascii="Sylfaen" w:hAnsi="Sylfaen"/>
                <w:lang w:val="ka-GE"/>
              </w:rPr>
              <w:t>ჭინჭრის ციება, გამონაყარი, ქავილი</w:t>
            </w:r>
          </w:p>
        </w:tc>
      </w:tr>
    </w:tbl>
    <w:p w14:paraId="32D7D2FE" w14:textId="77777777" w:rsidR="00A32EB9" w:rsidRPr="00F53DA6" w:rsidRDefault="00A32EB9" w:rsidP="00C96C67">
      <w:pPr>
        <w:pStyle w:val="NoSpacing"/>
        <w:jc w:val="both"/>
        <w:rPr>
          <w:rFonts w:ascii="Sylfaen" w:hAnsi="Sylfaen"/>
          <w:lang w:val="ka-GE"/>
        </w:rPr>
      </w:pPr>
    </w:p>
    <w:p w14:paraId="1CC62DBF" w14:textId="77777777" w:rsidR="00C96C67" w:rsidRPr="00F53DA6" w:rsidRDefault="00A32EB9" w:rsidP="00F01BD4">
      <w:pPr>
        <w:pStyle w:val="NoSpacing"/>
        <w:jc w:val="both"/>
        <w:rPr>
          <w:rFonts w:ascii="Sylfaen" w:hAnsi="Sylfaen"/>
          <w:i/>
          <w:lang w:val="ka-GE"/>
        </w:rPr>
      </w:pPr>
      <w:r w:rsidRPr="00F53DA6">
        <w:rPr>
          <w:rFonts w:ascii="Sylfaen" w:hAnsi="Sylfaen"/>
          <w:i/>
          <w:lang w:val="ka-GE"/>
        </w:rPr>
        <w:t>პარენტერალური გამოყენება</w:t>
      </w:r>
    </w:p>
    <w:tbl>
      <w:tblPr>
        <w:tblStyle w:val="TableGrid"/>
        <w:tblW w:w="0" w:type="auto"/>
        <w:tblLook w:val="04A0" w:firstRow="1" w:lastRow="0" w:firstColumn="1" w:lastColumn="0" w:noHBand="0" w:noVBand="1"/>
      </w:tblPr>
      <w:tblGrid>
        <w:gridCol w:w="3936"/>
        <w:gridCol w:w="6486"/>
      </w:tblGrid>
      <w:tr w:rsidR="00A32EB9" w:rsidRPr="00F53DA6" w14:paraId="765346EE" w14:textId="77777777" w:rsidTr="009C12BB">
        <w:tc>
          <w:tcPr>
            <w:tcW w:w="3936" w:type="dxa"/>
          </w:tcPr>
          <w:p w14:paraId="79D5B932" w14:textId="77777777" w:rsidR="00A32EB9" w:rsidRPr="00F53DA6" w:rsidRDefault="00A32EB9" w:rsidP="009C12BB">
            <w:pPr>
              <w:pStyle w:val="NoSpacing"/>
              <w:rPr>
                <w:rFonts w:ascii="Sylfaen" w:hAnsi="Sylfaen"/>
                <w:b/>
                <w:lang w:val="ka-GE"/>
              </w:rPr>
            </w:pPr>
            <w:r w:rsidRPr="00F53DA6">
              <w:rPr>
                <w:rFonts w:ascii="Sylfaen" w:hAnsi="Sylfaen"/>
                <w:b/>
                <w:lang w:val="ka-GE"/>
              </w:rPr>
              <w:t>სისტემურ-ორგანული კლასი</w:t>
            </w:r>
          </w:p>
        </w:tc>
        <w:tc>
          <w:tcPr>
            <w:tcW w:w="6486" w:type="dxa"/>
          </w:tcPr>
          <w:p w14:paraId="172EB7F1" w14:textId="77777777" w:rsidR="00A32EB9" w:rsidRPr="00F53DA6" w:rsidRDefault="00A32EB9" w:rsidP="009C12BB">
            <w:pPr>
              <w:pStyle w:val="NoSpacing"/>
              <w:rPr>
                <w:rFonts w:ascii="Sylfaen" w:hAnsi="Sylfaen"/>
                <w:b/>
                <w:lang w:val="ka-GE"/>
              </w:rPr>
            </w:pPr>
            <w:r w:rsidRPr="00F53DA6">
              <w:rPr>
                <w:rFonts w:ascii="Sylfaen" w:hAnsi="Sylfaen"/>
                <w:b/>
                <w:lang w:val="ka-GE"/>
              </w:rPr>
              <w:t>გვერდითი რეაქციები</w:t>
            </w:r>
          </w:p>
        </w:tc>
      </w:tr>
      <w:tr w:rsidR="00A32EB9" w:rsidRPr="00F53DA6" w14:paraId="56B8A1C4" w14:textId="77777777" w:rsidTr="009C12BB">
        <w:tc>
          <w:tcPr>
            <w:tcW w:w="3936" w:type="dxa"/>
          </w:tcPr>
          <w:p w14:paraId="73D50302" w14:textId="77777777" w:rsidR="00A32EB9" w:rsidRPr="00F53DA6" w:rsidRDefault="00A32EB9" w:rsidP="009C12BB">
            <w:pPr>
              <w:pStyle w:val="NoSpacing"/>
              <w:rPr>
                <w:rFonts w:ascii="Sylfaen" w:hAnsi="Sylfaen"/>
                <w:lang w:val="ka-GE"/>
              </w:rPr>
            </w:pPr>
            <w:r w:rsidRPr="00F53DA6">
              <w:rPr>
                <w:rFonts w:ascii="Sylfaen" w:hAnsi="Sylfaen"/>
                <w:lang w:val="ka-GE"/>
              </w:rPr>
              <w:lastRenderedPageBreak/>
              <w:t>იმუნური სისტემის მხრივ</w:t>
            </w:r>
          </w:p>
        </w:tc>
        <w:tc>
          <w:tcPr>
            <w:tcW w:w="6486" w:type="dxa"/>
          </w:tcPr>
          <w:p w14:paraId="4DE148F4" w14:textId="77777777" w:rsidR="00A32EB9" w:rsidRPr="00F53DA6" w:rsidRDefault="00A32EB9" w:rsidP="00A32EB9">
            <w:pPr>
              <w:pStyle w:val="NoSpacing"/>
              <w:rPr>
                <w:rFonts w:ascii="Sylfaen" w:hAnsi="Sylfaen"/>
                <w:lang w:val="ka-GE"/>
              </w:rPr>
            </w:pPr>
            <w:r w:rsidRPr="00F53DA6">
              <w:rPr>
                <w:rFonts w:ascii="Sylfaen" w:hAnsi="Sylfaen"/>
                <w:lang w:val="ka-GE"/>
              </w:rPr>
              <w:t>ანაფილაქსიური შოკი, ანაფილაქსიური რეაქციები, ანაფილაქტოიდური რეაქციები, ჰიპერმგრძნობელობა</w:t>
            </w:r>
          </w:p>
        </w:tc>
      </w:tr>
      <w:tr w:rsidR="00A32EB9" w:rsidRPr="00F53DA6" w14:paraId="5A69195E" w14:textId="77777777" w:rsidTr="009C12BB">
        <w:tc>
          <w:tcPr>
            <w:tcW w:w="3936" w:type="dxa"/>
          </w:tcPr>
          <w:p w14:paraId="0422AFFA" w14:textId="77777777" w:rsidR="00A32EB9" w:rsidRPr="00F53DA6" w:rsidRDefault="00A32EB9" w:rsidP="009C12BB">
            <w:pPr>
              <w:pStyle w:val="NoSpacing"/>
              <w:rPr>
                <w:rFonts w:ascii="Sylfaen" w:hAnsi="Sylfaen"/>
                <w:lang w:val="ka-GE"/>
              </w:rPr>
            </w:pPr>
            <w:r w:rsidRPr="00F53DA6">
              <w:rPr>
                <w:rFonts w:ascii="Sylfaen" w:hAnsi="Sylfaen"/>
                <w:lang w:val="ka-GE"/>
              </w:rPr>
              <w:t>გულის მხრივ</w:t>
            </w:r>
          </w:p>
        </w:tc>
        <w:tc>
          <w:tcPr>
            <w:tcW w:w="6486" w:type="dxa"/>
          </w:tcPr>
          <w:p w14:paraId="41C5C025" w14:textId="77777777" w:rsidR="00A32EB9" w:rsidRPr="00F53DA6" w:rsidRDefault="00A32EB9" w:rsidP="009C12BB">
            <w:pPr>
              <w:pStyle w:val="NoSpacing"/>
              <w:rPr>
                <w:rFonts w:ascii="Sylfaen" w:hAnsi="Sylfaen"/>
                <w:lang w:val="ka-GE"/>
              </w:rPr>
            </w:pPr>
            <w:r w:rsidRPr="00F53DA6">
              <w:rPr>
                <w:rFonts w:ascii="Sylfaen" w:hAnsi="Sylfaen"/>
                <w:lang w:val="ka-GE"/>
              </w:rPr>
              <w:t>ტაქიქარდია</w:t>
            </w:r>
          </w:p>
        </w:tc>
      </w:tr>
      <w:tr w:rsidR="00A32EB9" w:rsidRPr="00F53DA6" w14:paraId="4D4D65C4" w14:textId="77777777" w:rsidTr="009C12BB">
        <w:tc>
          <w:tcPr>
            <w:tcW w:w="3936" w:type="dxa"/>
          </w:tcPr>
          <w:p w14:paraId="0CFF0165" w14:textId="77777777" w:rsidR="00A32EB9" w:rsidRPr="00F53DA6" w:rsidRDefault="00A32EB9" w:rsidP="009C12BB">
            <w:pPr>
              <w:pStyle w:val="NoSpacing"/>
              <w:rPr>
                <w:rFonts w:ascii="Sylfaen" w:hAnsi="Sylfaen"/>
                <w:lang w:val="ka-GE"/>
              </w:rPr>
            </w:pPr>
            <w:r w:rsidRPr="00F53DA6">
              <w:rPr>
                <w:rFonts w:ascii="Sylfaen" w:hAnsi="Sylfaen"/>
                <w:lang w:val="ka-GE"/>
              </w:rPr>
              <w:t>სუნთქვის სისტემის, მკერდის უჯრედის ორგანოებისა და შუასაყარის მხრივ</w:t>
            </w:r>
          </w:p>
        </w:tc>
        <w:tc>
          <w:tcPr>
            <w:tcW w:w="6486" w:type="dxa"/>
          </w:tcPr>
          <w:p w14:paraId="2DE535CB" w14:textId="77777777" w:rsidR="00A32EB9" w:rsidRPr="00F53DA6" w:rsidRDefault="00A32EB9" w:rsidP="00A32EB9">
            <w:pPr>
              <w:pStyle w:val="NoSpacing"/>
              <w:rPr>
                <w:rFonts w:ascii="Sylfaen" w:hAnsi="Sylfaen"/>
                <w:lang w:val="ka-GE"/>
              </w:rPr>
            </w:pPr>
            <w:r w:rsidRPr="00F53DA6">
              <w:rPr>
                <w:rFonts w:ascii="Sylfaen" w:hAnsi="Sylfaen"/>
                <w:lang w:val="ka-GE"/>
              </w:rPr>
              <w:t>ბრონქოსპაზმი, დისპნოე</w:t>
            </w:r>
          </w:p>
        </w:tc>
      </w:tr>
      <w:tr w:rsidR="00A32EB9" w:rsidRPr="00F53DA6" w14:paraId="3AE6D3B8" w14:textId="77777777" w:rsidTr="009C12BB">
        <w:tc>
          <w:tcPr>
            <w:tcW w:w="3936" w:type="dxa"/>
          </w:tcPr>
          <w:p w14:paraId="2D45F2CF" w14:textId="77777777" w:rsidR="00A32EB9" w:rsidRPr="00F53DA6" w:rsidRDefault="00A32EB9" w:rsidP="009C12BB">
            <w:pPr>
              <w:pStyle w:val="NoSpacing"/>
              <w:rPr>
                <w:rFonts w:ascii="Sylfaen" w:hAnsi="Sylfaen"/>
                <w:lang w:val="ka-GE"/>
              </w:rPr>
            </w:pPr>
            <w:r w:rsidRPr="00F53DA6">
              <w:rPr>
                <w:rFonts w:ascii="Sylfaen" w:hAnsi="Sylfaen"/>
                <w:lang w:val="ka-GE"/>
              </w:rPr>
              <w:t>კუჭ-ნაწლავის ტრაქტის მხრივ</w:t>
            </w:r>
          </w:p>
        </w:tc>
        <w:tc>
          <w:tcPr>
            <w:tcW w:w="6486" w:type="dxa"/>
          </w:tcPr>
          <w:p w14:paraId="6F80CA89" w14:textId="77777777" w:rsidR="00A32EB9" w:rsidRPr="00F53DA6" w:rsidRDefault="00A32EB9" w:rsidP="00A32EB9">
            <w:pPr>
              <w:pStyle w:val="NoSpacing"/>
              <w:rPr>
                <w:rFonts w:ascii="Sylfaen" w:hAnsi="Sylfaen"/>
                <w:lang w:val="ka-GE"/>
              </w:rPr>
            </w:pPr>
            <w:r w:rsidRPr="00F53DA6">
              <w:rPr>
                <w:rFonts w:ascii="Sylfaen" w:hAnsi="Sylfaen"/>
                <w:lang w:val="ka-GE"/>
              </w:rPr>
              <w:t>ღებინება, გულისრევა, მუცლის ტკივილი, დიარეა, დისპეფსია, გულძმარვა</w:t>
            </w:r>
          </w:p>
        </w:tc>
      </w:tr>
      <w:tr w:rsidR="00A32EB9" w:rsidRPr="00F53DA6" w14:paraId="70B91D05" w14:textId="77777777" w:rsidTr="009C12BB">
        <w:tc>
          <w:tcPr>
            <w:tcW w:w="3936" w:type="dxa"/>
          </w:tcPr>
          <w:p w14:paraId="44550DB0" w14:textId="77777777" w:rsidR="00A32EB9" w:rsidRPr="00F53DA6" w:rsidRDefault="00A32EB9" w:rsidP="009C12BB">
            <w:pPr>
              <w:pStyle w:val="NoSpacing"/>
              <w:rPr>
                <w:rFonts w:ascii="Sylfaen" w:hAnsi="Sylfaen"/>
                <w:lang w:val="ka-GE"/>
              </w:rPr>
            </w:pPr>
            <w:r w:rsidRPr="00F53DA6">
              <w:rPr>
                <w:rFonts w:ascii="Sylfaen" w:hAnsi="Sylfaen"/>
                <w:lang w:val="ka-GE"/>
              </w:rPr>
              <w:t>კანისა და კანქვეშა ქსოვილების მხრივ</w:t>
            </w:r>
          </w:p>
        </w:tc>
        <w:tc>
          <w:tcPr>
            <w:tcW w:w="6486" w:type="dxa"/>
          </w:tcPr>
          <w:p w14:paraId="0DFAFC98" w14:textId="77777777" w:rsidR="00A32EB9" w:rsidRPr="00F53DA6" w:rsidRDefault="00A32EB9" w:rsidP="009C12BB">
            <w:pPr>
              <w:pStyle w:val="NoSpacing"/>
              <w:rPr>
                <w:rFonts w:ascii="Sylfaen" w:hAnsi="Sylfaen"/>
                <w:lang w:val="ka-GE"/>
              </w:rPr>
            </w:pPr>
            <w:r w:rsidRPr="00F53DA6">
              <w:rPr>
                <w:rFonts w:ascii="Sylfaen" w:hAnsi="Sylfaen"/>
                <w:lang w:val="ka-GE"/>
              </w:rPr>
              <w:t>ანგიონერვროზული შეშუპება, ჭინჭრის ციება, ჰიპერემია, გამონაყარი, ქავილი</w:t>
            </w:r>
          </w:p>
        </w:tc>
      </w:tr>
      <w:tr w:rsidR="00A32EB9" w:rsidRPr="00F53DA6" w14:paraId="4A90C980" w14:textId="77777777" w:rsidTr="009C12BB">
        <w:tc>
          <w:tcPr>
            <w:tcW w:w="3936" w:type="dxa"/>
          </w:tcPr>
          <w:p w14:paraId="089B45CD" w14:textId="77777777" w:rsidR="00A32EB9" w:rsidRPr="00F53DA6" w:rsidRDefault="00A32EB9" w:rsidP="009C12BB">
            <w:pPr>
              <w:pStyle w:val="NoSpacing"/>
              <w:rPr>
                <w:rFonts w:ascii="Sylfaen" w:hAnsi="Sylfaen"/>
                <w:lang w:val="ka-GE"/>
              </w:rPr>
            </w:pPr>
            <w:r w:rsidRPr="00F53DA6">
              <w:rPr>
                <w:rFonts w:ascii="Sylfaen" w:hAnsi="Sylfaen"/>
                <w:lang w:val="ka-GE"/>
              </w:rPr>
              <w:t>ზოგადი აშლილობები და დარღვევები შეყვანის ადგილას</w:t>
            </w:r>
          </w:p>
        </w:tc>
        <w:tc>
          <w:tcPr>
            <w:tcW w:w="6486" w:type="dxa"/>
          </w:tcPr>
          <w:p w14:paraId="47D17C0D" w14:textId="77777777" w:rsidR="00A32EB9" w:rsidRPr="00F53DA6" w:rsidRDefault="00A32EB9" w:rsidP="009C12BB">
            <w:pPr>
              <w:pStyle w:val="NoSpacing"/>
              <w:rPr>
                <w:rFonts w:ascii="Sylfaen" w:hAnsi="Sylfaen"/>
                <w:lang w:val="ka-GE"/>
              </w:rPr>
            </w:pPr>
            <w:r w:rsidRPr="00F53DA6">
              <w:rPr>
                <w:rFonts w:ascii="Sylfaen" w:hAnsi="Sylfaen"/>
                <w:lang w:val="ka-GE"/>
              </w:rPr>
              <w:t>სახის შეშუპება, თავის ტკივილი, შუილი ყურებში, ჰემორაგიები, ჰიპერთერმია</w:t>
            </w:r>
          </w:p>
        </w:tc>
      </w:tr>
      <w:tr w:rsidR="00A32EB9" w:rsidRPr="00F53DA6" w14:paraId="1BF6FDA9" w14:textId="77777777" w:rsidTr="009C12BB">
        <w:tc>
          <w:tcPr>
            <w:tcW w:w="3936" w:type="dxa"/>
          </w:tcPr>
          <w:p w14:paraId="2F8F17FB" w14:textId="77777777" w:rsidR="00A32EB9" w:rsidRPr="00F53DA6" w:rsidRDefault="00A32EB9" w:rsidP="009C12BB">
            <w:pPr>
              <w:pStyle w:val="NoSpacing"/>
              <w:rPr>
                <w:rFonts w:ascii="Sylfaen" w:hAnsi="Sylfaen"/>
                <w:lang w:val="ka-GE"/>
              </w:rPr>
            </w:pPr>
            <w:r w:rsidRPr="00F53DA6">
              <w:rPr>
                <w:rFonts w:ascii="Sylfaen" w:hAnsi="Sylfaen"/>
                <w:lang w:val="ka-GE"/>
              </w:rPr>
              <w:t>ლაბორატორიული და ინსტრუმენტული მონაცემები</w:t>
            </w:r>
          </w:p>
        </w:tc>
        <w:tc>
          <w:tcPr>
            <w:tcW w:w="6486" w:type="dxa"/>
          </w:tcPr>
          <w:p w14:paraId="1F97C1EA" w14:textId="77777777" w:rsidR="00A32EB9" w:rsidRPr="00F53DA6" w:rsidRDefault="00A32EB9" w:rsidP="009C12BB">
            <w:pPr>
              <w:pStyle w:val="NoSpacing"/>
              <w:rPr>
                <w:rFonts w:ascii="Sylfaen" w:hAnsi="Sylfaen"/>
                <w:lang w:val="ka-GE"/>
              </w:rPr>
            </w:pPr>
            <w:r w:rsidRPr="00F53DA6">
              <w:rPr>
                <w:rFonts w:ascii="Sylfaen" w:hAnsi="Sylfaen"/>
                <w:lang w:val="ka-GE"/>
              </w:rPr>
              <w:t>არტერიული წნევის დაწევა, ანემია, პროთრომბინული დროის გახანგრძლივება</w:t>
            </w:r>
          </w:p>
        </w:tc>
      </w:tr>
    </w:tbl>
    <w:p w14:paraId="6D6DF317" w14:textId="77777777" w:rsidR="00BC3D8A" w:rsidRPr="00F53DA6" w:rsidRDefault="00BC3D8A" w:rsidP="00BC3D8A">
      <w:pPr>
        <w:pStyle w:val="NoSpacing"/>
        <w:jc w:val="both"/>
        <w:rPr>
          <w:rFonts w:ascii="Sylfaen" w:hAnsi="Sylfaen"/>
          <w:lang w:val="ka-GE"/>
        </w:rPr>
      </w:pPr>
    </w:p>
    <w:p w14:paraId="2E13AA20" w14:textId="77777777" w:rsidR="00212F21" w:rsidRPr="00F53DA6" w:rsidRDefault="00A32EB9" w:rsidP="00A32EB9">
      <w:pPr>
        <w:pStyle w:val="NoSpacing"/>
        <w:jc w:val="both"/>
        <w:rPr>
          <w:rFonts w:ascii="Sylfaen" w:hAnsi="Sylfaen"/>
          <w:lang w:val="ka-GE"/>
        </w:rPr>
      </w:pPr>
      <w:r w:rsidRPr="00F53DA6">
        <w:rPr>
          <w:rFonts w:ascii="Sylfaen" w:hAnsi="Sylfaen"/>
          <w:lang w:val="ka-GE"/>
        </w:rPr>
        <w:t>ძალიან იშვიათ შემთხვევებში აცეტილცისტეინის გამოყენებისას აღინიშნა კანის სერიოზული რეაქციები, როგორებიცაა სტივენს-ჯონსონის სინდრომი და ლაიელის სინდრომი.</w:t>
      </w:r>
    </w:p>
    <w:p w14:paraId="43724F56" w14:textId="77777777" w:rsidR="00A32EB9" w:rsidRPr="00F53DA6" w:rsidRDefault="00D63B72" w:rsidP="00A32EB9">
      <w:pPr>
        <w:pStyle w:val="NoSpacing"/>
        <w:jc w:val="both"/>
        <w:rPr>
          <w:rFonts w:ascii="Sylfaen" w:hAnsi="Sylfaen"/>
          <w:lang w:val="ka-GE"/>
        </w:rPr>
      </w:pPr>
      <w:r w:rsidRPr="00F53DA6">
        <w:rPr>
          <w:rFonts w:ascii="Sylfaen" w:hAnsi="Sylfaen"/>
          <w:lang w:val="ka-GE"/>
        </w:rPr>
        <w:t>უმეტეს შემთხვევაში იყო ეჭვი, რომ ზემო აღნიშნული კანისა და ლორწოვანას სინდრომები შეიძლება გამოწვეული იყოს ყველაზე მცირე კიდევ ერთი სამკურნალო საშუალების ერთდროული გამოყენებით. კანისა და ლორწოვანას ცვლილებების წარმოქმნის შემთხვევაში აუცილებელია ექიმთან კონსულტაცია, ასევე აცეტილცისტეინის გამოყენების დაუყოვნებლივ შეწყვეტა.</w:t>
      </w:r>
    </w:p>
    <w:p w14:paraId="135A7B8C" w14:textId="77777777" w:rsidR="00D63B72" w:rsidRPr="00F53DA6" w:rsidRDefault="00D63B72" w:rsidP="00A32EB9">
      <w:pPr>
        <w:pStyle w:val="NoSpacing"/>
        <w:jc w:val="both"/>
        <w:rPr>
          <w:rFonts w:ascii="Sylfaen" w:hAnsi="Sylfaen"/>
          <w:lang w:val="ka-GE"/>
        </w:rPr>
      </w:pPr>
      <w:r w:rsidRPr="00F53DA6">
        <w:rPr>
          <w:rFonts w:ascii="Sylfaen" w:hAnsi="Sylfaen"/>
          <w:lang w:val="ka-GE"/>
        </w:rPr>
        <w:t>აცეტილცისტეინის გამოყენებისას თრომბოციტების აგრეგაციის შემცირება დადასტურდა ზოგიერთი კვლევით. ამ შედეგების კლინიკური მნიშვნელობა ამჟამად განსაზღვრული არ არის.</w:t>
      </w:r>
    </w:p>
    <w:p w14:paraId="11427384" w14:textId="77777777" w:rsidR="00D63B72" w:rsidRPr="00F53DA6" w:rsidRDefault="00D63B72" w:rsidP="00A32EB9">
      <w:pPr>
        <w:pStyle w:val="NoSpacing"/>
        <w:jc w:val="both"/>
        <w:rPr>
          <w:rFonts w:ascii="Sylfaen" w:hAnsi="Sylfaen"/>
          <w:lang w:val="ka-GE"/>
        </w:rPr>
      </w:pPr>
    </w:p>
    <w:p w14:paraId="3D5657A2" w14:textId="77777777" w:rsidR="00D63B72" w:rsidRPr="00F53DA6" w:rsidRDefault="006A571A" w:rsidP="00A32EB9">
      <w:pPr>
        <w:pStyle w:val="NoSpacing"/>
        <w:jc w:val="both"/>
        <w:rPr>
          <w:rFonts w:ascii="Sylfaen" w:hAnsi="Sylfaen"/>
          <w:lang w:val="ka-GE"/>
        </w:rPr>
      </w:pPr>
      <w:r w:rsidRPr="00F53DA6">
        <w:rPr>
          <w:rFonts w:ascii="Sylfaen" w:hAnsi="Sylfaen"/>
          <w:b/>
          <w:i/>
          <w:lang w:val="ka-GE"/>
        </w:rPr>
        <w:t>ვარგისობის ვადა.</w:t>
      </w:r>
      <w:r w:rsidRPr="00F53DA6">
        <w:rPr>
          <w:rFonts w:ascii="Sylfaen" w:hAnsi="Sylfaen"/>
          <w:lang w:val="ka-GE"/>
        </w:rPr>
        <w:t xml:space="preserve"> </w:t>
      </w:r>
      <w:r w:rsidR="00432913" w:rsidRPr="00F53DA6">
        <w:rPr>
          <w:rFonts w:ascii="Sylfaen" w:hAnsi="Sylfaen"/>
          <w:lang w:val="ka-GE"/>
        </w:rPr>
        <w:t xml:space="preserve"> </w:t>
      </w:r>
      <w:r w:rsidRPr="00F53DA6">
        <w:rPr>
          <w:rFonts w:ascii="Sylfaen" w:hAnsi="Sylfaen"/>
          <w:lang w:val="ka-GE"/>
        </w:rPr>
        <w:t>2 წელი.</w:t>
      </w:r>
    </w:p>
    <w:p w14:paraId="4B82FA4C" w14:textId="77777777" w:rsidR="006A571A" w:rsidRPr="00F53DA6" w:rsidRDefault="006A571A" w:rsidP="006A571A">
      <w:pPr>
        <w:pStyle w:val="NoSpacing"/>
        <w:jc w:val="both"/>
        <w:rPr>
          <w:rFonts w:ascii="Sylfaen" w:hAnsi="Sylfaen"/>
          <w:b/>
          <w:lang w:val="ka-GE"/>
        </w:rPr>
      </w:pPr>
      <w:r w:rsidRPr="00F53DA6">
        <w:rPr>
          <w:rFonts w:ascii="Sylfaen" w:hAnsi="Sylfaen"/>
          <w:b/>
          <w:lang w:val="ka-GE"/>
        </w:rPr>
        <w:t>შენახვის პირობები</w:t>
      </w:r>
    </w:p>
    <w:p w14:paraId="7AC92121" w14:textId="0D40B853" w:rsidR="006A571A" w:rsidRPr="00F53DA6" w:rsidRDefault="006A571A" w:rsidP="006A571A">
      <w:pPr>
        <w:pStyle w:val="NoSpacing"/>
        <w:jc w:val="both"/>
        <w:rPr>
          <w:rFonts w:ascii="Sylfaen" w:hAnsi="Sylfaen"/>
          <w:lang w:val="ka-GE"/>
        </w:rPr>
      </w:pPr>
      <w:r w:rsidRPr="00F53DA6">
        <w:rPr>
          <w:rFonts w:ascii="Sylfaen" w:hAnsi="Sylfaen"/>
          <w:lang w:val="ka-GE"/>
        </w:rPr>
        <w:t>ინახება არაუმეტეს 30</w:t>
      </w:r>
      <w:r w:rsidRPr="00F53DA6">
        <w:rPr>
          <w:rFonts w:ascii="Sylfaen" w:hAnsi="Sylfaen"/>
          <w:vertAlign w:val="superscript"/>
          <w:lang w:val="ka-GE"/>
        </w:rPr>
        <w:t>0</w:t>
      </w:r>
      <w:r w:rsidRPr="00F53DA6">
        <w:rPr>
          <w:rFonts w:ascii="Sylfaen" w:hAnsi="Sylfaen"/>
          <w:lang w:val="ka-GE"/>
        </w:rPr>
        <w:t xml:space="preserve"> </w:t>
      </w:r>
      <w:r w:rsidRPr="00F53DA6">
        <w:rPr>
          <w:rFonts w:ascii="Sylfaen" w:hAnsi="Sylfaen"/>
        </w:rPr>
        <w:t>C</w:t>
      </w:r>
      <w:r w:rsidRPr="00F53DA6">
        <w:rPr>
          <w:rFonts w:ascii="Sylfaen" w:hAnsi="Sylfaen"/>
          <w:lang w:val="ka-GE"/>
        </w:rPr>
        <w:t xml:space="preserve"> ტემპერატურაზე ორიგინალ შეფუთვაში. </w:t>
      </w:r>
      <w:r w:rsidR="00F53DA6" w:rsidRPr="00F53DA6">
        <w:rPr>
          <w:rFonts w:ascii="Sylfaen" w:hAnsi="Sylfaen"/>
          <w:lang w:val="ka-GE"/>
        </w:rPr>
        <w:t>გახსნილი ამპულა მხოლოდ ადგილობრივი გამოყენებისათვის შეინახ</w:t>
      </w:r>
      <w:r w:rsidR="00F96360">
        <w:rPr>
          <w:rFonts w:ascii="Sylfaen" w:hAnsi="Sylfaen"/>
          <w:lang w:val="ka-GE"/>
        </w:rPr>
        <w:t>ე</w:t>
      </w:r>
      <w:r w:rsidR="00F53DA6" w:rsidRPr="00F53DA6">
        <w:rPr>
          <w:rFonts w:ascii="Sylfaen" w:hAnsi="Sylfaen"/>
          <w:lang w:val="ka-GE"/>
        </w:rPr>
        <w:t xml:space="preserve">თ მაცივარში 24 საათის განმავლობაში. </w:t>
      </w:r>
    </w:p>
    <w:p w14:paraId="1108E1EE" w14:textId="6F68B3AF" w:rsidR="006A571A" w:rsidRPr="00F53DA6" w:rsidRDefault="00F53DA6" w:rsidP="006A571A">
      <w:pPr>
        <w:pStyle w:val="NoSpacing"/>
        <w:jc w:val="both"/>
        <w:rPr>
          <w:rFonts w:ascii="Sylfaen" w:hAnsi="Sylfaen"/>
          <w:lang w:val="ka-GE"/>
        </w:rPr>
      </w:pPr>
      <w:r w:rsidRPr="00F53DA6">
        <w:rPr>
          <w:rFonts w:ascii="Sylfaen" w:hAnsi="Sylfaen"/>
          <w:lang w:val="ka-GE"/>
        </w:rPr>
        <w:t>ინახება</w:t>
      </w:r>
      <w:r w:rsidR="006A571A" w:rsidRPr="00F53DA6">
        <w:rPr>
          <w:rFonts w:ascii="Sylfaen" w:hAnsi="Sylfaen"/>
          <w:lang w:val="ka-GE"/>
        </w:rPr>
        <w:t xml:space="preserve"> ბავშვებისათვის მიუწვდომელ ადგილას.</w:t>
      </w:r>
    </w:p>
    <w:p w14:paraId="1CD03384" w14:textId="77777777" w:rsidR="006A571A" w:rsidRPr="00F53DA6" w:rsidRDefault="006A571A" w:rsidP="006A571A">
      <w:pPr>
        <w:pStyle w:val="NoSpacing"/>
        <w:jc w:val="both"/>
        <w:rPr>
          <w:rFonts w:ascii="Sylfaen" w:hAnsi="Sylfaen"/>
          <w:lang w:val="ka-GE"/>
        </w:rPr>
      </w:pPr>
    </w:p>
    <w:p w14:paraId="7A551070" w14:textId="77777777" w:rsidR="006A571A" w:rsidRPr="00F53DA6" w:rsidRDefault="006A571A" w:rsidP="006A571A">
      <w:pPr>
        <w:pStyle w:val="NoSpacing"/>
        <w:jc w:val="both"/>
        <w:rPr>
          <w:rFonts w:ascii="Sylfaen" w:hAnsi="Sylfaen"/>
          <w:b/>
          <w:i/>
          <w:lang w:val="ka-GE"/>
        </w:rPr>
      </w:pPr>
      <w:r w:rsidRPr="00F53DA6">
        <w:rPr>
          <w:rFonts w:ascii="Sylfaen" w:hAnsi="Sylfaen"/>
          <w:b/>
          <w:i/>
          <w:lang w:val="ka-GE"/>
        </w:rPr>
        <w:t xml:space="preserve">შეუთავსებლობა. </w:t>
      </w:r>
    </w:p>
    <w:p w14:paraId="2C648F73" w14:textId="77777777" w:rsidR="006A571A" w:rsidRPr="00F53DA6" w:rsidRDefault="006A571A" w:rsidP="006A571A">
      <w:pPr>
        <w:pStyle w:val="NoSpacing"/>
        <w:jc w:val="both"/>
        <w:rPr>
          <w:rFonts w:ascii="Sylfaen" w:hAnsi="Sylfaen"/>
          <w:lang w:val="ka-GE"/>
        </w:rPr>
      </w:pPr>
      <w:r w:rsidRPr="00F53DA6">
        <w:rPr>
          <w:rFonts w:ascii="Sylfaen" w:hAnsi="Sylfaen"/>
          <w:lang w:val="ka-GE"/>
        </w:rPr>
        <w:t>ინგამისტის ხსნარი არ უნდა იყოს კონტაქტში რეზინის და მეტალის ზედაპირებთან.</w:t>
      </w:r>
    </w:p>
    <w:p w14:paraId="28E004DF" w14:textId="77777777" w:rsidR="006A571A" w:rsidRPr="00F53DA6" w:rsidRDefault="006A571A" w:rsidP="006A571A">
      <w:pPr>
        <w:pStyle w:val="NoSpacing"/>
        <w:jc w:val="both"/>
        <w:rPr>
          <w:rFonts w:ascii="Sylfaen" w:hAnsi="Sylfaen"/>
          <w:lang w:val="ka-GE"/>
        </w:rPr>
      </w:pPr>
      <w:r w:rsidRPr="00F53DA6">
        <w:rPr>
          <w:rFonts w:ascii="Sylfaen" w:hAnsi="Sylfaen"/>
          <w:lang w:val="ka-GE"/>
        </w:rPr>
        <w:t xml:space="preserve">რეკომენტებულია შუშის ან პლასტმასის მოწყობილობის გამოყენება ინჰალაციის ჩასატარებლად, გამოყენების შემდეგ მოწყობილობა წყლით ირეცხება. </w:t>
      </w:r>
    </w:p>
    <w:p w14:paraId="6816A0B4" w14:textId="38D5ED23" w:rsidR="00E03004" w:rsidRPr="00E03004" w:rsidRDefault="00E03004" w:rsidP="00E03004">
      <w:pPr>
        <w:widowControl w:val="0"/>
        <w:autoSpaceDE w:val="0"/>
        <w:autoSpaceDN w:val="0"/>
        <w:spacing w:after="0" w:line="240" w:lineRule="auto"/>
        <w:ind w:right="-21"/>
        <w:rPr>
          <w:rFonts w:ascii="Sylfaen" w:eastAsia="Times New Roman" w:hAnsi="Sylfaen" w:cs="Times New Roman"/>
          <w:sz w:val="24"/>
          <w:szCs w:val="24"/>
          <w:lang w:val="ka-GE"/>
        </w:rPr>
      </w:pPr>
      <w:r w:rsidRPr="00E03004">
        <w:rPr>
          <w:rFonts w:ascii="Sylfaen" w:eastAsia="Times New Roman" w:hAnsi="Sylfaen" w:cs="Times New Roman"/>
          <w:b/>
          <w:sz w:val="24"/>
          <w:szCs w:val="24"/>
          <w:lang w:val="ka-GE"/>
        </w:rPr>
        <w:t xml:space="preserve">გაცემის </w:t>
      </w:r>
      <w:r>
        <w:rPr>
          <w:rFonts w:ascii="Sylfaen" w:eastAsia="Times New Roman" w:hAnsi="Sylfaen" w:cs="Times New Roman"/>
          <w:b/>
          <w:sz w:val="24"/>
          <w:szCs w:val="24"/>
          <w:lang w:val="ka-GE"/>
        </w:rPr>
        <w:t>წესი:</w:t>
      </w:r>
    </w:p>
    <w:p w14:paraId="47201133" w14:textId="77777777" w:rsidR="00E03004" w:rsidRPr="00E03004" w:rsidRDefault="00E03004" w:rsidP="00E03004">
      <w:pPr>
        <w:widowControl w:val="0"/>
        <w:autoSpaceDE w:val="0"/>
        <w:autoSpaceDN w:val="0"/>
        <w:adjustRightInd w:val="0"/>
        <w:spacing w:after="0" w:line="240" w:lineRule="auto"/>
        <w:rPr>
          <w:rFonts w:ascii="Sylfaen" w:eastAsia="Times New Roman" w:hAnsi="Sylfaen" w:cs="Sylfaen"/>
          <w:noProof/>
          <w:sz w:val="24"/>
          <w:szCs w:val="24"/>
          <w:lang w:val="ka-GE"/>
        </w:rPr>
      </w:pPr>
      <w:r w:rsidRPr="00E03004">
        <w:rPr>
          <w:rFonts w:ascii="Sylfaen" w:eastAsia="Times New Roman" w:hAnsi="Sylfaen" w:cs="Sylfaen"/>
          <w:noProof/>
          <w:sz w:val="24"/>
          <w:szCs w:val="24"/>
          <w:lang w:val="ka-GE"/>
        </w:rPr>
        <w:t>ფარმაცევტული</w:t>
      </w:r>
      <w:r w:rsidRPr="00E03004">
        <w:rPr>
          <w:rFonts w:ascii="Sylfaen" w:eastAsia="Times New Roman" w:hAnsi="Sylfaen" w:cs="Times New Roman"/>
          <w:noProof/>
          <w:sz w:val="24"/>
          <w:szCs w:val="24"/>
          <w:lang w:val="ka-GE"/>
        </w:rPr>
        <w:t xml:space="preserve"> </w:t>
      </w:r>
      <w:r w:rsidRPr="00E03004">
        <w:rPr>
          <w:rFonts w:ascii="Sylfaen" w:eastAsia="Times New Roman" w:hAnsi="Sylfaen" w:cs="Sylfaen"/>
          <w:noProof/>
          <w:sz w:val="24"/>
          <w:szCs w:val="24"/>
          <w:lang w:val="ka-GE"/>
        </w:rPr>
        <w:t>პროდუქტის</w:t>
      </w:r>
      <w:r w:rsidRPr="00E03004">
        <w:rPr>
          <w:rFonts w:ascii="Sylfaen" w:eastAsia="Times New Roman" w:hAnsi="Sylfaen" w:cs="Times New Roman"/>
          <w:noProof/>
          <w:sz w:val="24"/>
          <w:szCs w:val="24"/>
          <w:lang w:val="ka-GE"/>
        </w:rPr>
        <w:t xml:space="preserve"> </w:t>
      </w:r>
      <w:r w:rsidRPr="00E03004">
        <w:rPr>
          <w:rFonts w:ascii="Sylfaen" w:eastAsia="Times New Roman" w:hAnsi="Sylfaen" w:cs="Sylfaen"/>
          <w:noProof/>
          <w:sz w:val="24"/>
          <w:szCs w:val="24"/>
          <w:lang w:val="ka-GE"/>
        </w:rPr>
        <w:t>ჯგუფი -</w:t>
      </w:r>
      <w:r w:rsidRPr="00E03004">
        <w:rPr>
          <w:rFonts w:ascii="Sylfaen" w:eastAsia="Times New Roman" w:hAnsi="Sylfaen" w:cs="Arial"/>
          <w:color w:val="000000"/>
          <w:sz w:val="24"/>
          <w:szCs w:val="24"/>
          <w:lang w:val="ka-GE"/>
        </w:rPr>
        <w:t xml:space="preserve">II , გაიცემა ფორმა №3 რეცეპტით </w:t>
      </w:r>
    </w:p>
    <w:p w14:paraId="3527AD8A" w14:textId="77777777" w:rsidR="006A571A" w:rsidRPr="00F53DA6" w:rsidRDefault="006A571A" w:rsidP="006A571A">
      <w:pPr>
        <w:pStyle w:val="NoSpacing"/>
        <w:jc w:val="both"/>
        <w:rPr>
          <w:rFonts w:ascii="Sylfaen" w:hAnsi="Sylfaen"/>
          <w:lang w:val="ka-GE"/>
        </w:rPr>
      </w:pPr>
    </w:p>
    <w:p w14:paraId="4E394865" w14:textId="77777777" w:rsidR="006A571A" w:rsidRPr="00F53DA6" w:rsidRDefault="006A571A" w:rsidP="006A571A">
      <w:pPr>
        <w:pStyle w:val="NoSpacing"/>
        <w:jc w:val="both"/>
        <w:rPr>
          <w:rFonts w:ascii="Sylfaen" w:hAnsi="Sylfaen"/>
          <w:b/>
          <w:lang w:val="ka-GE"/>
        </w:rPr>
      </w:pPr>
      <w:r w:rsidRPr="00F53DA6">
        <w:rPr>
          <w:rFonts w:ascii="Sylfaen" w:hAnsi="Sylfaen"/>
          <w:b/>
          <w:lang w:val="ka-GE"/>
        </w:rPr>
        <w:t xml:space="preserve">შეფუთვა. </w:t>
      </w:r>
    </w:p>
    <w:p w14:paraId="069B2C8D" w14:textId="77777777" w:rsidR="006A571A" w:rsidRPr="00F53DA6" w:rsidRDefault="006A571A" w:rsidP="006A571A">
      <w:pPr>
        <w:pStyle w:val="NoSpacing"/>
        <w:jc w:val="both"/>
        <w:rPr>
          <w:rFonts w:ascii="Sylfaen" w:hAnsi="Sylfaen"/>
          <w:lang w:val="ka-GE"/>
        </w:rPr>
      </w:pPr>
      <w:r w:rsidRPr="00F53DA6">
        <w:rPr>
          <w:rFonts w:ascii="Sylfaen" w:hAnsi="Sylfaen"/>
          <w:lang w:val="ka-GE"/>
        </w:rPr>
        <w:t xml:space="preserve">3 მლ მუქი შუშის </w:t>
      </w:r>
      <w:r w:rsidR="00752538" w:rsidRPr="00F53DA6">
        <w:rPr>
          <w:rFonts w:ascii="Sylfaen" w:hAnsi="Sylfaen"/>
          <w:lang w:val="ka-GE"/>
        </w:rPr>
        <w:t>ამპულებ</w:t>
      </w:r>
      <w:r w:rsidRPr="00F53DA6">
        <w:rPr>
          <w:rFonts w:ascii="Sylfaen" w:hAnsi="Sylfaen"/>
          <w:lang w:val="ka-GE"/>
        </w:rPr>
        <w:t>ში; 5 ამპულა კონტურულ უჯრედულ შეფუთვაში; 2 კონტურული უჯრედული შეფუთვა კოლოფში.</w:t>
      </w:r>
    </w:p>
    <w:p w14:paraId="1082E5F6" w14:textId="77777777" w:rsidR="006A571A" w:rsidRPr="00F53DA6" w:rsidRDefault="006A571A" w:rsidP="006A571A">
      <w:pPr>
        <w:pStyle w:val="NoSpacing"/>
        <w:jc w:val="both"/>
        <w:rPr>
          <w:rFonts w:ascii="Sylfaen" w:hAnsi="Sylfaen"/>
          <w:lang w:val="ka-GE"/>
        </w:rPr>
      </w:pPr>
      <w:r w:rsidRPr="00F53DA6">
        <w:rPr>
          <w:rFonts w:ascii="Sylfaen" w:hAnsi="Sylfaen"/>
          <w:b/>
          <w:lang w:val="ka-GE"/>
        </w:rPr>
        <w:t xml:space="preserve">გაცემის კატეგორია. </w:t>
      </w:r>
      <w:r w:rsidRPr="00F53DA6">
        <w:rPr>
          <w:rFonts w:ascii="Sylfaen" w:hAnsi="Sylfaen"/>
          <w:lang w:val="ka-GE"/>
        </w:rPr>
        <w:t>რეცეპტით.</w:t>
      </w:r>
    </w:p>
    <w:p w14:paraId="4AE9DE36" w14:textId="77777777" w:rsidR="006A571A" w:rsidRPr="00F53DA6" w:rsidRDefault="006A571A" w:rsidP="006A571A">
      <w:pPr>
        <w:pStyle w:val="NoSpacing"/>
        <w:jc w:val="both"/>
        <w:rPr>
          <w:rFonts w:ascii="Sylfaen" w:hAnsi="Sylfaen"/>
          <w:b/>
          <w:lang w:val="ka-GE"/>
        </w:rPr>
      </w:pPr>
      <w:r w:rsidRPr="00F53DA6">
        <w:rPr>
          <w:rFonts w:ascii="Sylfaen" w:hAnsi="Sylfaen"/>
          <w:b/>
          <w:lang w:val="ka-GE"/>
        </w:rPr>
        <w:t xml:space="preserve">მწარმოებელი. </w:t>
      </w:r>
    </w:p>
    <w:p w14:paraId="08FE9DE7" w14:textId="77777777" w:rsidR="006A571A" w:rsidRPr="00F53DA6" w:rsidRDefault="006A571A" w:rsidP="006A571A">
      <w:pPr>
        <w:pStyle w:val="NoSpacing"/>
        <w:jc w:val="both"/>
        <w:rPr>
          <w:rFonts w:ascii="Sylfaen" w:hAnsi="Sylfaen"/>
          <w:lang w:val="ka-GE"/>
        </w:rPr>
      </w:pPr>
      <w:r w:rsidRPr="00F53DA6">
        <w:rPr>
          <w:rFonts w:ascii="Sylfaen" w:hAnsi="Sylfaen"/>
          <w:lang w:val="ka-GE"/>
        </w:rPr>
        <w:t xml:space="preserve">შპს „იურია-ფარმი“. </w:t>
      </w:r>
    </w:p>
    <w:p w14:paraId="2AFC6A0E" w14:textId="77777777" w:rsidR="006A571A" w:rsidRPr="00F53DA6" w:rsidRDefault="006A571A" w:rsidP="006A571A">
      <w:pPr>
        <w:pStyle w:val="NoSpacing"/>
        <w:jc w:val="both"/>
        <w:rPr>
          <w:rFonts w:ascii="Sylfaen" w:hAnsi="Sylfaen"/>
          <w:b/>
          <w:lang w:val="ka-GE"/>
        </w:rPr>
      </w:pPr>
      <w:r w:rsidRPr="00F53DA6">
        <w:rPr>
          <w:rFonts w:ascii="Sylfaen" w:hAnsi="Sylfaen"/>
          <w:b/>
          <w:lang w:val="ka-GE"/>
        </w:rPr>
        <w:t>მწარმოებლის ადგილმდებარეობა და მისი საქმიანობის განხორციელების ადგილის მისამართი.</w:t>
      </w:r>
    </w:p>
    <w:p w14:paraId="307D6B56" w14:textId="77777777" w:rsidR="006A571A" w:rsidRPr="00F53DA6" w:rsidRDefault="006A571A" w:rsidP="006A571A">
      <w:pPr>
        <w:pStyle w:val="NoSpacing"/>
        <w:jc w:val="both"/>
        <w:rPr>
          <w:rFonts w:ascii="Sylfaen" w:hAnsi="Sylfaen"/>
          <w:lang w:val="ka-GE"/>
        </w:rPr>
      </w:pPr>
      <w:r w:rsidRPr="00F53DA6">
        <w:rPr>
          <w:rFonts w:ascii="Sylfaen" w:hAnsi="Sylfaen"/>
          <w:lang w:val="ka-GE"/>
        </w:rPr>
        <w:t xml:space="preserve">უკრაინა, 18030, ჩერკასის ოლქი, ქ.ჩერკასი, კობზარსკაიას ქ.,108. </w:t>
      </w:r>
    </w:p>
    <w:p w14:paraId="568B8A52" w14:textId="77777777" w:rsidR="006A571A" w:rsidRPr="00F53DA6" w:rsidRDefault="006A571A" w:rsidP="006A571A">
      <w:pPr>
        <w:pStyle w:val="NoSpacing"/>
        <w:jc w:val="both"/>
        <w:rPr>
          <w:rFonts w:ascii="Sylfaen" w:hAnsi="Sylfaen"/>
          <w:lang w:val="ka-GE"/>
        </w:rPr>
      </w:pPr>
      <w:r w:rsidRPr="00F53DA6">
        <w:rPr>
          <w:rFonts w:ascii="Sylfaen" w:hAnsi="Sylfaen"/>
          <w:lang w:val="ka-GE"/>
        </w:rPr>
        <w:t>ტელ.: +38 (044) 281-01-01</w:t>
      </w:r>
    </w:p>
    <w:p w14:paraId="21289247" w14:textId="77777777" w:rsidR="00332BBA" w:rsidRPr="00F53DA6" w:rsidRDefault="006A571A" w:rsidP="00332BBA">
      <w:pPr>
        <w:pStyle w:val="NoSpacing"/>
        <w:jc w:val="both"/>
        <w:rPr>
          <w:rFonts w:ascii="Sylfaen" w:hAnsi="Sylfaen"/>
          <w:b/>
          <w:lang w:val="ka-GE"/>
        </w:rPr>
      </w:pPr>
      <w:r w:rsidRPr="00F53DA6">
        <w:rPr>
          <w:rFonts w:ascii="Sylfaen" w:hAnsi="Sylfaen"/>
          <w:b/>
          <w:lang w:val="ka-GE"/>
        </w:rPr>
        <w:t>ბოლო გადახედვის თარიღი.</w:t>
      </w:r>
    </w:p>
    <w:p w14:paraId="2C806FF5" w14:textId="77777777" w:rsidR="00462B45" w:rsidRDefault="00462B45" w:rsidP="00C82313">
      <w:pPr>
        <w:pStyle w:val="NoSpacing"/>
        <w:jc w:val="both"/>
        <w:rPr>
          <w:rFonts w:ascii="Sylfaen" w:hAnsi="Sylfaen"/>
          <w:lang w:val="ka-GE"/>
        </w:rPr>
      </w:pPr>
    </w:p>
    <w:p w14:paraId="5653CC64" w14:textId="6C9164A7" w:rsidR="00752538" w:rsidRPr="00F53DA6" w:rsidRDefault="00752538" w:rsidP="00C82313">
      <w:pPr>
        <w:pStyle w:val="NoSpacing"/>
        <w:jc w:val="both"/>
        <w:rPr>
          <w:rFonts w:ascii="Sylfaen" w:hAnsi="Sylfaen"/>
          <w:i/>
          <w:lang w:val="ka-GE"/>
        </w:rPr>
      </w:pPr>
    </w:p>
    <w:sectPr w:rsidR="00752538" w:rsidRPr="00F53DA6" w:rsidSect="00F53DA6">
      <w:footerReference w:type="default" r:id="rId6"/>
      <w:pgSz w:w="12240" w:h="15840"/>
      <w:pgMar w:top="709" w:right="900" w:bottom="360"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97C2A" w14:textId="77777777" w:rsidR="00862D4C" w:rsidRDefault="00862D4C" w:rsidP="00F53DA6">
      <w:pPr>
        <w:spacing w:after="0" w:line="240" w:lineRule="auto"/>
      </w:pPr>
      <w:r>
        <w:separator/>
      </w:r>
    </w:p>
  </w:endnote>
  <w:endnote w:type="continuationSeparator" w:id="0">
    <w:p w14:paraId="4D725AC3" w14:textId="77777777" w:rsidR="00862D4C" w:rsidRDefault="00862D4C" w:rsidP="00F53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6289884"/>
      <w:docPartObj>
        <w:docPartGallery w:val="Page Numbers (Bottom of Page)"/>
        <w:docPartUnique/>
      </w:docPartObj>
    </w:sdtPr>
    <w:sdtEndPr>
      <w:rPr>
        <w:noProof/>
      </w:rPr>
    </w:sdtEndPr>
    <w:sdtContent>
      <w:p w14:paraId="001EB652" w14:textId="38562451" w:rsidR="00F53DA6" w:rsidRDefault="00F53D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8E1613" w14:textId="77777777" w:rsidR="00F53DA6" w:rsidRDefault="00F53D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968C3" w14:textId="77777777" w:rsidR="00862D4C" w:rsidRDefault="00862D4C" w:rsidP="00F53DA6">
      <w:pPr>
        <w:spacing w:after="0" w:line="240" w:lineRule="auto"/>
      </w:pPr>
      <w:r>
        <w:separator/>
      </w:r>
    </w:p>
  </w:footnote>
  <w:footnote w:type="continuationSeparator" w:id="0">
    <w:p w14:paraId="59F835CF" w14:textId="77777777" w:rsidR="00862D4C" w:rsidRDefault="00862D4C" w:rsidP="00F53D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82313"/>
    <w:rsid w:val="00095EEE"/>
    <w:rsid w:val="000C45C1"/>
    <w:rsid w:val="00212F21"/>
    <w:rsid w:val="00242C6C"/>
    <w:rsid w:val="0032017D"/>
    <w:rsid w:val="00332BBA"/>
    <w:rsid w:val="00416738"/>
    <w:rsid w:val="00432913"/>
    <w:rsid w:val="00462B45"/>
    <w:rsid w:val="00534734"/>
    <w:rsid w:val="00545CC0"/>
    <w:rsid w:val="00680669"/>
    <w:rsid w:val="006A571A"/>
    <w:rsid w:val="00752538"/>
    <w:rsid w:val="00753E5F"/>
    <w:rsid w:val="00845E8B"/>
    <w:rsid w:val="00862D4C"/>
    <w:rsid w:val="008B7F2D"/>
    <w:rsid w:val="00997DB0"/>
    <w:rsid w:val="009D46BE"/>
    <w:rsid w:val="00A32EB9"/>
    <w:rsid w:val="00B33CD9"/>
    <w:rsid w:val="00BC3D8A"/>
    <w:rsid w:val="00C82313"/>
    <w:rsid w:val="00C83C28"/>
    <w:rsid w:val="00C96C67"/>
    <w:rsid w:val="00CB46EE"/>
    <w:rsid w:val="00CC391C"/>
    <w:rsid w:val="00D02400"/>
    <w:rsid w:val="00D63B72"/>
    <w:rsid w:val="00D67D37"/>
    <w:rsid w:val="00D966AB"/>
    <w:rsid w:val="00DD7574"/>
    <w:rsid w:val="00E03004"/>
    <w:rsid w:val="00E93D98"/>
    <w:rsid w:val="00F01BD4"/>
    <w:rsid w:val="00F53DA6"/>
    <w:rsid w:val="00F96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5E79E"/>
  <w15:docId w15:val="{D3BD0E1E-701E-4A97-91E6-45E1ED261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2313"/>
    <w:pPr>
      <w:spacing w:after="0" w:line="240" w:lineRule="auto"/>
    </w:pPr>
  </w:style>
  <w:style w:type="table" w:styleId="TableGrid">
    <w:name w:val="Table Grid"/>
    <w:basedOn w:val="TableNormal"/>
    <w:uiPriority w:val="59"/>
    <w:rsid w:val="00A32EB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7525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538"/>
    <w:rPr>
      <w:rFonts w:ascii="Segoe UI" w:hAnsi="Segoe UI" w:cs="Segoe UI"/>
      <w:sz w:val="18"/>
      <w:szCs w:val="18"/>
    </w:rPr>
  </w:style>
  <w:style w:type="paragraph" w:styleId="Header">
    <w:name w:val="header"/>
    <w:basedOn w:val="Normal"/>
    <w:link w:val="HeaderChar"/>
    <w:uiPriority w:val="99"/>
    <w:unhideWhenUsed/>
    <w:rsid w:val="00F53D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DA6"/>
  </w:style>
  <w:style w:type="paragraph" w:styleId="Footer">
    <w:name w:val="footer"/>
    <w:basedOn w:val="Normal"/>
    <w:link w:val="FooterChar"/>
    <w:uiPriority w:val="99"/>
    <w:unhideWhenUsed/>
    <w:rsid w:val="00F53D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4</Pages>
  <Words>1559</Words>
  <Characters>8887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Nino Asanidze</cp:lastModifiedBy>
  <cp:revision>25</cp:revision>
  <cp:lastPrinted>2026-03-24T11:20:00Z</cp:lastPrinted>
  <dcterms:created xsi:type="dcterms:W3CDTF">2020-04-03T17:01:00Z</dcterms:created>
  <dcterms:modified xsi:type="dcterms:W3CDTF">2026-03-26T12:45:00Z</dcterms:modified>
</cp:coreProperties>
</file>