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9447EB" w14:textId="21731F85" w:rsidR="001B788D" w:rsidRDefault="001B788D" w:rsidP="00F55731">
      <w:pPr>
        <w:spacing w:after="0" w:line="276" w:lineRule="auto"/>
        <w:jc w:val="center"/>
        <w:rPr>
          <w:rFonts w:ascii="Sylfaen" w:hAnsi="Sylfaen" w:cs="Sylfaen"/>
          <w:b/>
          <w:bCs/>
        </w:rPr>
      </w:pPr>
      <w:r>
        <w:rPr>
          <w:rFonts w:ascii="Sylfaen" w:hAnsi="Sylfaen" w:cs="Sylfaen"/>
          <w:b/>
          <w:bCs/>
        </w:rPr>
        <w:t>გამოყენების ინსტრუქცია</w:t>
      </w:r>
    </w:p>
    <w:p w14:paraId="3182624A" w14:textId="77777777" w:rsidR="001B788D" w:rsidRDefault="001B788D" w:rsidP="00F55731">
      <w:pPr>
        <w:spacing w:after="0" w:line="276" w:lineRule="auto"/>
        <w:jc w:val="center"/>
        <w:rPr>
          <w:rFonts w:ascii="Sylfaen" w:hAnsi="Sylfaen" w:cs="Sylfaen"/>
          <w:b/>
          <w:bCs/>
        </w:rPr>
      </w:pPr>
    </w:p>
    <w:p w14:paraId="64FEFBCE" w14:textId="2E9E7FA9" w:rsidR="00F55731" w:rsidRDefault="00F55731" w:rsidP="00F55731">
      <w:pPr>
        <w:spacing w:after="0" w:line="276" w:lineRule="auto"/>
        <w:jc w:val="center"/>
        <w:rPr>
          <w:rFonts w:ascii="Sylfaen" w:hAnsi="Sylfaen" w:cs="Sylfaen"/>
          <w:b/>
          <w:bCs/>
        </w:rPr>
      </w:pPr>
      <w:r w:rsidRPr="00561A11">
        <w:rPr>
          <w:rFonts w:ascii="Sylfaen" w:hAnsi="Sylfaen" w:cs="Sylfaen"/>
          <w:b/>
          <w:bCs/>
        </w:rPr>
        <w:t>ტრემაქსინი</w:t>
      </w:r>
    </w:p>
    <w:p w14:paraId="2B9DEA11" w14:textId="77777777" w:rsidR="00F55731" w:rsidRDefault="00F55731" w:rsidP="00F55731">
      <w:pPr>
        <w:spacing w:after="0" w:line="276" w:lineRule="auto"/>
        <w:jc w:val="center"/>
        <w:rPr>
          <w:rFonts w:ascii="Sylfaen" w:hAnsi="Sylfaen" w:cs="Sylfaen"/>
          <w:b/>
          <w:bCs/>
        </w:rPr>
      </w:pPr>
    </w:p>
    <w:p w14:paraId="22AADD16" w14:textId="77777777" w:rsidR="00F55731" w:rsidRPr="002D08F4" w:rsidRDefault="00F55731" w:rsidP="00512D6E">
      <w:pPr>
        <w:spacing w:after="0" w:line="240" w:lineRule="auto"/>
        <w:jc w:val="center"/>
        <w:rPr>
          <w:b/>
          <w:bCs/>
        </w:rPr>
      </w:pPr>
    </w:p>
    <w:p w14:paraId="59028A76" w14:textId="167FC17D" w:rsidR="00F55731" w:rsidRPr="00512D6E" w:rsidRDefault="00F55731" w:rsidP="00512D6E">
      <w:pPr>
        <w:spacing w:after="0" w:line="240" w:lineRule="auto"/>
        <w:jc w:val="both"/>
        <w:rPr>
          <w:rFonts w:ascii="Sylfaen" w:hAnsi="Sylfaen" w:cs="Sylfaen"/>
          <w:b/>
          <w:bCs/>
          <w:sz w:val="24"/>
          <w:lang w:val="ka-GE"/>
        </w:rPr>
      </w:pPr>
      <w:r w:rsidRPr="00512D6E">
        <w:rPr>
          <w:rFonts w:ascii="Sylfaen" w:hAnsi="Sylfaen" w:cs="Sylfaen"/>
          <w:b/>
          <w:bCs/>
          <w:sz w:val="24"/>
          <w:lang w:val="ka-GE"/>
        </w:rPr>
        <w:t>თითო</w:t>
      </w:r>
      <w:r w:rsidR="00512D6E" w:rsidRPr="00512D6E">
        <w:rPr>
          <w:rFonts w:ascii="Sylfaen" w:hAnsi="Sylfaen" w:cs="Sylfaen"/>
          <w:b/>
          <w:bCs/>
          <w:sz w:val="24"/>
          <w:lang w:val="ka-GE"/>
        </w:rPr>
        <w:t xml:space="preserve">ეული </w:t>
      </w:r>
      <w:r w:rsidRPr="00512D6E">
        <w:rPr>
          <w:rFonts w:ascii="Sylfaen" w:hAnsi="Sylfaen" w:cs="Sylfaen"/>
          <w:b/>
          <w:bCs/>
          <w:sz w:val="24"/>
          <w:lang w:val="ka-GE"/>
        </w:rPr>
        <w:t xml:space="preserve"> მლ შეიცავს:</w:t>
      </w:r>
    </w:p>
    <w:p w14:paraId="4A41CDD8" w14:textId="18DDEFDE" w:rsidR="00F55731" w:rsidRDefault="00F55731" w:rsidP="00512D6E">
      <w:pPr>
        <w:spacing w:after="0" w:line="240" w:lineRule="auto"/>
      </w:pPr>
      <w:r>
        <w:rPr>
          <w:rFonts w:ascii="Sylfaen" w:hAnsi="Sylfaen" w:cs="Sylfaen"/>
        </w:rPr>
        <w:t xml:space="preserve">ტრანექსამის </w:t>
      </w:r>
      <w:r>
        <w:t xml:space="preserve"> </w:t>
      </w:r>
      <w:r>
        <w:rPr>
          <w:rFonts w:ascii="Sylfaen" w:hAnsi="Sylfaen" w:cs="Sylfaen"/>
        </w:rPr>
        <w:t>მჟავას</w:t>
      </w:r>
      <w:r>
        <w:t xml:space="preserve"> BP</w:t>
      </w:r>
      <w:r w:rsidR="00684FD7">
        <w:t>…………………………………….</w:t>
      </w:r>
      <w:r>
        <w:t xml:space="preserve">  </w:t>
      </w:r>
      <w:r w:rsidR="00684FD7">
        <w:t>1</w:t>
      </w:r>
      <w:r>
        <w:t xml:space="preserve">00 </w:t>
      </w:r>
      <w:r>
        <w:rPr>
          <w:rFonts w:ascii="Sylfaen" w:hAnsi="Sylfaen" w:cs="Sylfaen"/>
        </w:rPr>
        <w:t>მგ</w:t>
      </w:r>
    </w:p>
    <w:p w14:paraId="0553A098" w14:textId="339B6520" w:rsidR="00462FC1" w:rsidRPr="00462FC1" w:rsidRDefault="00462FC1" w:rsidP="00512D6E">
      <w:pPr>
        <w:spacing w:line="240" w:lineRule="auto"/>
        <w:jc w:val="both"/>
        <w:rPr>
          <w:rFonts w:ascii="Sylfaen" w:hAnsi="Sylfaen" w:cs="Sylfaen"/>
          <w:sz w:val="24"/>
          <w:lang w:val="ka-GE"/>
        </w:rPr>
      </w:pPr>
      <w:r w:rsidRPr="00462FC1">
        <w:rPr>
          <w:rFonts w:ascii="Sylfaen" w:hAnsi="Sylfaen" w:cs="Sylfaen"/>
          <w:sz w:val="24"/>
          <w:lang w:val="ka-GE"/>
        </w:rPr>
        <w:t xml:space="preserve">საინექციო წყალი BP </w:t>
      </w:r>
      <w:r w:rsidR="00684FD7">
        <w:rPr>
          <w:rFonts w:ascii="Sylfaen" w:hAnsi="Sylfaen" w:cs="Sylfaen"/>
          <w:sz w:val="24"/>
          <w:lang w:val="ka-GE"/>
        </w:rPr>
        <w:t xml:space="preserve">...................................... </w:t>
      </w:r>
      <w:r>
        <w:rPr>
          <w:rFonts w:ascii="Sylfaen" w:hAnsi="Sylfaen" w:cs="Sylfaen"/>
          <w:sz w:val="24"/>
          <w:lang w:val="ka-GE"/>
        </w:rPr>
        <w:t>საჭირო რაოდენობით</w:t>
      </w:r>
      <w:r w:rsidRPr="00462FC1">
        <w:rPr>
          <w:rFonts w:ascii="Sylfaen" w:hAnsi="Sylfaen" w:cs="Sylfaen"/>
          <w:sz w:val="24"/>
          <w:lang w:val="ka-GE"/>
        </w:rPr>
        <w:t xml:space="preserve"> </w:t>
      </w:r>
    </w:p>
    <w:p w14:paraId="05B33E91" w14:textId="3E2E8418" w:rsidR="00462FC1" w:rsidRPr="00512D6E" w:rsidRDefault="00462FC1" w:rsidP="00512D6E">
      <w:pPr>
        <w:spacing w:after="0" w:line="240" w:lineRule="auto"/>
        <w:jc w:val="both"/>
        <w:rPr>
          <w:rFonts w:ascii="Sylfaen" w:hAnsi="Sylfaen" w:cs="Sylfaen"/>
          <w:b/>
          <w:sz w:val="24"/>
          <w:lang w:val="ka-GE"/>
        </w:rPr>
      </w:pPr>
      <w:r>
        <w:rPr>
          <w:rFonts w:ascii="Sylfaen" w:hAnsi="Sylfaen" w:cs="Sylfaen"/>
          <w:b/>
          <w:sz w:val="24"/>
          <w:lang w:val="ka-GE"/>
        </w:rPr>
        <w:t xml:space="preserve">ფორმა </w:t>
      </w:r>
      <w:r>
        <w:rPr>
          <w:rFonts w:ascii="Sylfaen" w:hAnsi="Sylfaen" w:cs="Sylfaen"/>
          <w:sz w:val="24"/>
          <w:lang w:val="ka-GE"/>
        </w:rPr>
        <w:t>საინექციო ხსნარი</w:t>
      </w:r>
    </w:p>
    <w:p w14:paraId="224ADAC6" w14:textId="77777777" w:rsidR="004D0B10" w:rsidRPr="004D0B10" w:rsidRDefault="004D0B10" w:rsidP="00512D6E">
      <w:pPr>
        <w:spacing w:after="0" w:line="240" w:lineRule="auto"/>
        <w:jc w:val="both"/>
        <w:rPr>
          <w:rFonts w:ascii="Sylfaen" w:hAnsi="Sylfaen" w:cs="Sylfaen"/>
          <w:b/>
          <w:sz w:val="24"/>
          <w:lang w:val="ka-GE"/>
        </w:rPr>
      </w:pPr>
      <w:r w:rsidRPr="004D0B10">
        <w:rPr>
          <w:rFonts w:ascii="Sylfaen" w:hAnsi="Sylfaen" w:cs="Sylfaen"/>
          <w:b/>
          <w:sz w:val="24"/>
          <w:lang w:val="ka-GE"/>
        </w:rPr>
        <w:t>კლინიკური თვისებები</w:t>
      </w:r>
    </w:p>
    <w:p w14:paraId="2CB7AD6E" w14:textId="77777777" w:rsidR="00462FC1" w:rsidRPr="004D0B10" w:rsidRDefault="004D0B10" w:rsidP="00512D6E">
      <w:pPr>
        <w:spacing w:after="0" w:line="240" w:lineRule="auto"/>
        <w:jc w:val="both"/>
        <w:rPr>
          <w:rFonts w:ascii="Sylfaen" w:hAnsi="Sylfaen" w:cs="Sylfaen"/>
          <w:b/>
          <w:sz w:val="24"/>
          <w:lang w:val="ka-GE"/>
        </w:rPr>
      </w:pPr>
      <w:r w:rsidRPr="004D0B10">
        <w:rPr>
          <w:rFonts w:ascii="Sylfaen" w:hAnsi="Sylfaen" w:cs="Sylfaen"/>
          <w:b/>
          <w:sz w:val="24"/>
          <w:lang w:val="ka-GE"/>
        </w:rPr>
        <w:t xml:space="preserve">თერაპიული </w:t>
      </w:r>
      <w:r w:rsidR="00462FC1" w:rsidRPr="004D0B10">
        <w:rPr>
          <w:rFonts w:ascii="Sylfaen" w:hAnsi="Sylfaen" w:cs="Sylfaen"/>
          <w:b/>
          <w:sz w:val="24"/>
          <w:lang w:val="ka-GE"/>
        </w:rPr>
        <w:t>ჩვენებები</w:t>
      </w:r>
    </w:p>
    <w:p w14:paraId="1D852416" w14:textId="77777777" w:rsidR="00462FC1" w:rsidRPr="00462FC1" w:rsidRDefault="00462FC1" w:rsidP="00512D6E">
      <w:pPr>
        <w:spacing w:after="0" w:line="240" w:lineRule="auto"/>
        <w:jc w:val="both"/>
        <w:rPr>
          <w:rFonts w:ascii="Sylfaen" w:hAnsi="Sylfaen" w:cs="Sylfaen"/>
          <w:sz w:val="24"/>
          <w:lang w:val="ka-GE"/>
        </w:rPr>
      </w:pPr>
      <w:r w:rsidRPr="00462FC1">
        <w:rPr>
          <w:rFonts w:ascii="Sylfaen" w:hAnsi="Sylfaen" w:cs="Sylfaen"/>
          <w:sz w:val="24"/>
          <w:lang w:val="ka-GE"/>
        </w:rPr>
        <w:t>ზოგადი ან ლოკალური ფიბრინოლიზით გამოწვეული ჰემორაგიის პროფილაქტიკა და მკურნალობა მოზრდილებში და ერთი წლიდან ბავშვებში.</w:t>
      </w:r>
    </w:p>
    <w:p w14:paraId="17C632A4" w14:textId="0B21E36E" w:rsidR="00462FC1" w:rsidRPr="00462FC1" w:rsidRDefault="00462FC1" w:rsidP="00512D6E">
      <w:pPr>
        <w:spacing w:after="0" w:line="240" w:lineRule="auto"/>
        <w:jc w:val="both"/>
        <w:rPr>
          <w:rFonts w:ascii="Sylfaen" w:hAnsi="Sylfaen" w:cs="Sylfaen"/>
          <w:sz w:val="24"/>
          <w:lang w:val="ka-GE"/>
        </w:rPr>
      </w:pPr>
      <w:r w:rsidRPr="00462FC1">
        <w:rPr>
          <w:rFonts w:ascii="Sylfaen" w:hAnsi="Sylfaen" w:cs="Sylfaen"/>
          <w:sz w:val="24"/>
          <w:lang w:val="ka-GE"/>
        </w:rPr>
        <w:t xml:space="preserve">კონკრეტული </w:t>
      </w:r>
      <w:r w:rsidR="00D96493">
        <w:rPr>
          <w:rFonts w:ascii="Sylfaen" w:hAnsi="Sylfaen" w:cs="Sylfaen"/>
          <w:sz w:val="24"/>
          <w:lang w:val="ka-GE"/>
        </w:rPr>
        <w:t>ჩვენებები</w:t>
      </w:r>
      <w:r w:rsidR="00512D6E">
        <w:rPr>
          <w:rFonts w:ascii="Sylfaen" w:hAnsi="Sylfaen" w:cs="Sylfaen"/>
          <w:sz w:val="24"/>
          <w:lang w:val="ka-GE"/>
        </w:rPr>
        <w:t xml:space="preserve"> მოიცავს</w:t>
      </w:r>
      <w:r w:rsidR="00D96493">
        <w:rPr>
          <w:rFonts w:ascii="Sylfaen" w:hAnsi="Sylfaen" w:cs="Sylfaen"/>
          <w:sz w:val="24"/>
          <w:lang w:val="ka-GE"/>
        </w:rPr>
        <w:t>:</w:t>
      </w:r>
    </w:p>
    <w:p w14:paraId="29917E78" w14:textId="77777777" w:rsidR="00921A9E" w:rsidRDefault="00462FC1" w:rsidP="00512D6E">
      <w:pPr>
        <w:pStyle w:val="ListParagraph"/>
        <w:numPr>
          <w:ilvl w:val="0"/>
          <w:numId w:val="1"/>
        </w:numPr>
        <w:spacing w:after="0" w:line="240" w:lineRule="auto"/>
        <w:jc w:val="both"/>
        <w:rPr>
          <w:rFonts w:ascii="Sylfaen" w:hAnsi="Sylfaen" w:cs="Sylfaen"/>
          <w:sz w:val="24"/>
          <w:lang w:val="ka-GE"/>
        </w:rPr>
      </w:pPr>
      <w:r w:rsidRPr="00921A9E">
        <w:rPr>
          <w:rFonts w:ascii="Sylfaen" w:hAnsi="Sylfaen" w:cs="Sylfaen"/>
          <w:sz w:val="24"/>
          <w:lang w:val="ka-GE"/>
        </w:rPr>
        <w:t>ზოგადი ან ლოკალური ფიბრინოლიზით გამოწვეული ჰემორაგია, როგორიც არის:</w:t>
      </w:r>
    </w:p>
    <w:p w14:paraId="4DAD809C" w14:textId="77777777" w:rsidR="00921A9E" w:rsidRDefault="00462FC1" w:rsidP="00512D6E">
      <w:pPr>
        <w:pStyle w:val="ListParagraph"/>
        <w:numPr>
          <w:ilvl w:val="0"/>
          <w:numId w:val="1"/>
        </w:numPr>
        <w:spacing w:after="0" w:line="240" w:lineRule="auto"/>
        <w:jc w:val="both"/>
        <w:rPr>
          <w:rFonts w:ascii="Sylfaen" w:hAnsi="Sylfaen" w:cs="Sylfaen"/>
          <w:sz w:val="24"/>
          <w:lang w:val="ka-GE"/>
        </w:rPr>
      </w:pPr>
      <w:r w:rsidRPr="00921A9E">
        <w:rPr>
          <w:rFonts w:ascii="Sylfaen" w:hAnsi="Sylfaen" w:cs="Sylfaen"/>
          <w:sz w:val="24"/>
          <w:lang w:val="ka-GE"/>
        </w:rPr>
        <w:t>მენორაგია და მეტრორაგია,</w:t>
      </w:r>
    </w:p>
    <w:p w14:paraId="142BB14C" w14:textId="77777777" w:rsidR="00921A9E" w:rsidRDefault="00462FC1" w:rsidP="00512D6E">
      <w:pPr>
        <w:pStyle w:val="ListParagraph"/>
        <w:numPr>
          <w:ilvl w:val="0"/>
          <w:numId w:val="1"/>
        </w:numPr>
        <w:spacing w:after="0" w:line="240" w:lineRule="auto"/>
        <w:jc w:val="both"/>
        <w:rPr>
          <w:rFonts w:ascii="Sylfaen" w:hAnsi="Sylfaen" w:cs="Sylfaen"/>
          <w:sz w:val="24"/>
          <w:lang w:val="ka-GE"/>
        </w:rPr>
      </w:pPr>
      <w:r w:rsidRPr="00921A9E">
        <w:rPr>
          <w:rFonts w:ascii="Sylfaen" w:hAnsi="Sylfaen" w:cs="Sylfaen"/>
          <w:sz w:val="24"/>
          <w:lang w:val="ka-GE"/>
        </w:rPr>
        <w:t>სისხლდენა კუჭ-ნაწლავის ტრაქტიდან,</w:t>
      </w:r>
    </w:p>
    <w:p w14:paraId="6B3D752B" w14:textId="77777777" w:rsidR="00921A9E" w:rsidRDefault="00462FC1" w:rsidP="000A6252">
      <w:pPr>
        <w:pStyle w:val="ListParagraph"/>
        <w:spacing w:after="0" w:line="240" w:lineRule="auto"/>
        <w:ind w:left="540"/>
        <w:jc w:val="both"/>
        <w:rPr>
          <w:rFonts w:ascii="Sylfaen" w:hAnsi="Sylfaen" w:cs="Sylfaen"/>
          <w:sz w:val="24"/>
          <w:lang w:val="ka-GE"/>
        </w:rPr>
      </w:pPr>
      <w:r w:rsidRPr="00921A9E">
        <w:rPr>
          <w:rFonts w:ascii="Sylfaen" w:hAnsi="Sylfaen" w:cs="Sylfaen"/>
          <w:sz w:val="24"/>
          <w:lang w:val="ka-GE"/>
        </w:rPr>
        <w:t>პროსტატის ოპერაციის ან საშარდე ტრაქტის ქირურგიული პროცედურების შემდგომი საშარდე გზების ჰემორაგიული დარღვევები,</w:t>
      </w:r>
    </w:p>
    <w:p w14:paraId="2FC4D42E" w14:textId="77777777" w:rsidR="00921A9E" w:rsidRDefault="00462FC1" w:rsidP="00512D6E">
      <w:pPr>
        <w:pStyle w:val="ListParagraph"/>
        <w:numPr>
          <w:ilvl w:val="0"/>
          <w:numId w:val="1"/>
        </w:numPr>
        <w:spacing w:after="0" w:line="240" w:lineRule="auto"/>
        <w:jc w:val="both"/>
        <w:rPr>
          <w:rFonts w:ascii="Sylfaen" w:hAnsi="Sylfaen" w:cs="Sylfaen"/>
          <w:sz w:val="24"/>
          <w:lang w:val="ka-GE"/>
        </w:rPr>
      </w:pPr>
      <w:r w:rsidRPr="00921A9E">
        <w:rPr>
          <w:rFonts w:ascii="Sylfaen" w:hAnsi="Sylfaen" w:cs="Sylfaen"/>
          <w:sz w:val="24"/>
          <w:lang w:val="ka-GE"/>
        </w:rPr>
        <w:t>ყელ-ყურ-ცხვირის ოპერაციები (ადენოიდების, ნუშისებრი ჯირკვლების ამოკვეთა, კბილის ექსტრაქცია</w:t>
      </w:r>
      <w:r w:rsidR="00D96493" w:rsidRPr="00921A9E">
        <w:rPr>
          <w:rFonts w:ascii="Sylfaen" w:hAnsi="Sylfaen" w:cs="Sylfaen"/>
          <w:sz w:val="24"/>
          <w:lang w:val="ka-GE"/>
        </w:rPr>
        <w:t>),</w:t>
      </w:r>
    </w:p>
    <w:p w14:paraId="2D0CAF5F" w14:textId="77777777" w:rsidR="00921A9E" w:rsidRDefault="00462FC1" w:rsidP="00512D6E">
      <w:pPr>
        <w:pStyle w:val="ListParagraph"/>
        <w:numPr>
          <w:ilvl w:val="0"/>
          <w:numId w:val="1"/>
        </w:numPr>
        <w:spacing w:after="0" w:line="240" w:lineRule="auto"/>
        <w:jc w:val="both"/>
        <w:rPr>
          <w:rFonts w:ascii="Sylfaen" w:hAnsi="Sylfaen" w:cs="Sylfaen"/>
          <w:sz w:val="24"/>
          <w:lang w:val="ka-GE"/>
        </w:rPr>
      </w:pPr>
      <w:r w:rsidRPr="00921A9E">
        <w:rPr>
          <w:rFonts w:ascii="Sylfaen" w:hAnsi="Sylfaen" w:cs="Sylfaen"/>
          <w:sz w:val="24"/>
          <w:lang w:val="ka-GE"/>
        </w:rPr>
        <w:t>გინეკოლოგიური ოპერაცია ან მშობიარობასთან დაავშირებული დარღვევები,</w:t>
      </w:r>
    </w:p>
    <w:p w14:paraId="5AB08E00" w14:textId="77777777" w:rsidR="00921A9E" w:rsidRDefault="00462FC1" w:rsidP="00512D6E">
      <w:pPr>
        <w:pStyle w:val="ListParagraph"/>
        <w:numPr>
          <w:ilvl w:val="0"/>
          <w:numId w:val="1"/>
        </w:numPr>
        <w:spacing w:after="0" w:line="240" w:lineRule="auto"/>
        <w:jc w:val="both"/>
        <w:rPr>
          <w:rFonts w:ascii="Sylfaen" w:hAnsi="Sylfaen" w:cs="Sylfaen"/>
          <w:sz w:val="24"/>
          <w:lang w:val="ka-GE"/>
        </w:rPr>
      </w:pPr>
      <w:r w:rsidRPr="00921A9E">
        <w:rPr>
          <w:rFonts w:ascii="Sylfaen" w:hAnsi="Sylfaen" w:cs="Sylfaen"/>
          <w:sz w:val="24"/>
          <w:lang w:val="ka-GE"/>
        </w:rPr>
        <w:t>გულმკერდის ან მუცლის ღრუს ოპერაცია და სხვა ფართო ქირურგიული ჩარევა, როგორიც არის გულ-სისხლძარღვთა ქირურგია,</w:t>
      </w:r>
    </w:p>
    <w:p w14:paraId="0193FFE3" w14:textId="43F378B5" w:rsidR="00F55731" w:rsidRPr="00512D6E" w:rsidRDefault="00D96493" w:rsidP="00512D6E">
      <w:pPr>
        <w:pStyle w:val="ListParagraph"/>
        <w:numPr>
          <w:ilvl w:val="0"/>
          <w:numId w:val="1"/>
        </w:numPr>
        <w:spacing w:line="240" w:lineRule="auto"/>
        <w:jc w:val="both"/>
        <w:rPr>
          <w:rFonts w:ascii="Sylfaen" w:hAnsi="Sylfaen" w:cs="Sylfaen"/>
          <w:sz w:val="24"/>
          <w:lang w:val="ka-GE"/>
        </w:rPr>
      </w:pPr>
      <w:r w:rsidRPr="00921A9E">
        <w:rPr>
          <w:rFonts w:ascii="Sylfaen" w:hAnsi="Sylfaen" w:cs="Sylfaen"/>
          <w:sz w:val="24"/>
          <w:lang w:val="ka-GE"/>
        </w:rPr>
        <w:t>ფიბრინოლიზური</w:t>
      </w:r>
      <w:r w:rsidR="00462FC1" w:rsidRPr="00921A9E">
        <w:rPr>
          <w:rFonts w:ascii="Sylfaen" w:hAnsi="Sylfaen" w:cs="Sylfaen"/>
          <w:sz w:val="24"/>
          <w:lang w:val="ka-GE"/>
        </w:rPr>
        <w:t xml:space="preserve"> საშუალებით გამოწვეული ჰემორაგიის მართვა.</w:t>
      </w:r>
    </w:p>
    <w:p w14:paraId="5951FC72" w14:textId="77777777" w:rsidR="00462FC1" w:rsidRPr="00EA3D8B" w:rsidRDefault="00462FC1" w:rsidP="00512D6E">
      <w:pPr>
        <w:spacing w:after="0" w:line="240" w:lineRule="auto"/>
        <w:jc w:val="both"/>
        <w:rPr>
          <w:rFonts w:ascii="Sylfaen" w:hAnsi="Sylfaen" w:cs="Sylfaen"/>
          <w:b/>
          <w:sz w:val="24"/>
          <w:lang w:val="ka-GE"/>
        </w:rPr>
      </w:pPr>
      <w:r w:rsidRPr="00EA3D8B">
        <w:rPr>
          <w:rFonts w:ascii="Sylfaen" w:hAnsi="Sylfaen" w:cs="Sylfaen"/>
          <w:b/>
          <w:sz w:val="24"/>
          <w:lang w:val="ka-GE"/>
        </w:rPr>
        <w:t>დოზები და მიღების მეთოდი:</w:t>
      </w:r>
    </w:p>
    <w:p w14:paraId="4D6B874C" w14:textId="77777777" w:rsidR="00512D6E" w:rsidRPr="00512D6E" w:rsidRDefault="00512D6E" w:rsidP="00512D6E">
      <w:pPr>
        <w:spacing w:after="0" w:line="240" w:lineRule="auto"/>
        <w:jc w:val="both"/>
        <w:rPr>
          <w:rFonts w:ascii="Sylfaen" w:hAnsi="Sylfaen" w:cs="Sylfaen"/>
          <w:sz w:val="24"/>
          <w:u w:val="single"/>
          <w:lang w:val="ka-GE"/>
        </w:rPr>
      </w:pPr>
      <w:r w:rsidRPr="00512D6E">
        <w:rPr>
          <w:rFonts w:ascii="Sylfaen" w:hAnsi="Sylfaen" w:cs="Sylfaen"/>
          <w:sz w:val="24"/>
          <w:u w:val="single"/>
          <w:lang w:val="ka-GE"/>
        </w:rPr>
        <w:t>დოზა</w:t>
      </w:r>
    </w:p>
    <w:p w14:paraId="394E8059" w14:textId="655A1F31" w:rsidR="00462FC1" w:rsidRPr="00462FC1" w:rsidRDefault="00462FC1" w:rsidP="00512D6E">
      <w:pPr>
        <w:spacing w:after="0" w:line="240" w:lineRule="auto"/>
        <w:jc w:val="both"/>
        <w:rPr>
          <w:rFonts w:ascii="Sylfaen" w:hAnsi="Sylfaen" w:cs="Sylfaen"/>
          <w:sz w:val="24"/>
          <w:lang w:val="ka-GE"/>
        </w:rPr>
      </w:pPr>
      <w:r w:rsidRPr="00462FC1">
        <w:rPr>
          <w:rFonts w:ascii="Sylfaen" w:hAnsi="Sylfaen" w:cs="Sylfaen"/>
          <w:sz w:val="24"/>
          <w:lang w:val="ka-GE"/>
        </w:rPr>
        <w:t>მოზრდილები</w:t>
      </w:r>
    </w:p>
    <w:p w14:paraId="139EB57E" w14:textId="77777777" w:rsidR="00462FC1" w:rsidRPr="00462FC1" w:rsidRDefault="00462FC1" w:rsidP="00512D6E">
      <w:pPr>
        <w:spacing w:after="0" w:line="240" w:lineRule="auto"/>
        <w:jc w:val="both"/>
        <w:rPr>
          <w:rFonts w:ascii="Sylfaen" w:hAnsi="Sylfaen" w:cs="Sylfaen"/>
          <w:sz w:val="24"/>
          <w:lang w:val="ka-GE"/>
        </w:rPr>
      </w:pPr>
      <w:r w:rsidRPr="00462FC1">
        <w:rPr>
          <w:rFonts w:ascii="Sylfaen" w:hAnsi="Sylfaen" w:cs="Sylfaen"/>
          <w:sz w:val="24"/>
          <w:lang w:val="ka-GE"/>
        </w:rPr>
        <w:t>თუ არ არსებობს სხვა დანიშნულება</w:t>
      </w:r>
      <w:r w:rsidR="00EA3D8B">
        <w:rPr>
          <w:rFonts w:ascii="Sylfaen" w:hAnsi="Sylfaen" w:cs="Sylfaen"/>
          <w:sz w:val="24"/>
          <w:lang w:val="ka-GE"/>
        </w:rPr>
        <w:t xml:space="preserve">, </w:t>
      </w:r>
      <w:r w:rsidRPr="00462FC1">
        <w:rPr>
          <w:rFonts w:ascii="Sylfaen" w:hAnsi="Sylfaen" w:cs="Sylfaen"/>
          <w:sz w:val="24"/>
          <w:lang w:val="ka-GE"/>
        </w:rPr>
        <w:t>რეკომენდებულია შემდეგი დოზები:</w:t>
      </w:r>
    </w:p>
    <w:p w14:paraId="4AA57079" w14:textId="77777777" w:rsidR="00EA3D8B" w:rsidRDefault="00462FC1" w:rsidP="00512D6E">
      <w:pPr>
        <w:spacing w:after="0" w:line="240" w:lineRule="auto"/>
        <w:jc w:val="both"/>
        <w:rPr>
          <w:rFonts w:ascii="Sylfaen" w:hAnsi="Sylfaen" w:cs="Sylfaen"/>
          <w:sz w:val="24"/>
          <w:lang w:val="ka-GE"/>
        </w:rPr>
      </w:pPr>
      <w:r w:rsidRPr="00462FC1">
        <w:rPr>
          <w:rFonts w:ascii="Sylfaen" w:hAnsi="Sylfaen" w:cs="Sylfaen"/>
          <w:sz w:val="24"/>
          <w:lang w:val="ka-GE"/>
        </w:rPr>
        <w:t xml:space="preserve">1. ლოკალური ფიბრინოლიზის სტანდარტული მკურნალობა: </w:t>
      </w:r>
    </w:p>
    <w:p w14:paraId="47D8B9A8" w14:textId="77777777" w:rsidR="00462FC1" w:rsidRPr="00462FC1" w:rsidRDefault="00462FC1" w:rsidP="00512D6E">
      <w:pPr>
        <w:spacing w:after="0" w:line="240" w:lineRule="auto"/>
        <w:jc w:val="both"/>
        <w:rPr>
          <w:rFonts w:ascii="Sylfaen" w:hAnsi="Sylfaen" w:cs="Sylfaen"/>
          <w:sz w:val="24"/>
          <w:lang w:val="ka-GE"/>
        </w:rPr>
      </w:pPr>
      <w:r w:rsidRPr="00462FC1">
        <w:rPr>
          <w:rFonts w:ascii="Sylfaen" w:hAnsi="Sylfaen" w:cs="Sylfaen"/>
          <w:sz w:val="24"/>
          <w:lang w:val="ka-GE"/>
        </w:rPr>
        <w:t>0.5</w:t>
      </w:r>
      <w:r w:rsidR="00EA3D8B">
        <w:rPr>
          <w:rFonts w:ascii="Sylfaen" w:hAnsi="Sylfaen" w:cs="Sylfaen"/>
          <w:sz w:val="24"/>
        </w:rPr>
        <w:t xml:space="preserve"> </w:t>
      </w:r>
      <w:r w:rsidRPr="00462FC1">
        <w:rPr>
          <w:rFonts w:ascii="Sylfaen" w:hAnsi="Sylfaen" w:cs="Sylfaen"/>
          <w:sz w:val="24"/>
          <w:lang w:val="ka-GE"/>
        </w:rPr>
        <w:t>გ (ერთი 5</w:t>
      </w:r>
      <w:r w:rsidR="00EA3D8B">
        <w:rPr>
          <w:rFonts w:ascii="Sylfaen" w:hAnsi="Sylfaen" w:cs="Sylfaen"/>
          <w:sz w:val="24"/>
        </w:rPr>
        <w:t xml:space="preserve"> </w:t>
      </w:r>
      <w:r w:rsidRPr="00462FC1">
        <w:rPr>
          <w:rFonts w:ascii="Sylfaen" w:hAnsi="Sylfaen" w:cs="Sylfaen"/>
          <w:sz w:val="24"/>
          <w:lang w:val="ka-GE"/>
        </w:rPr>
        <w:t xml:space="preserve">მლ ამპულა) </w:t>
      </w:r>
      <w:r w:rsidR="00EA3D8B">
        <w:rPr>
          <w:rFonts w:ascii="Sylfaen" w:hAnsi="Sylfaen" w:cs="Sylfaen"/>
          <w:sz w:val="24"/>
        </w:rPr>
        <w:t>-</w:t>
      </w:r>
      <w:r w:rsidRPr="00462FC1">
        <w:rPr>
          <w:rFonts w:ascii="Sylfaen" w:hAnsi="Sylfaen" w:cs="Sylfaen"/>
          <w:sz w:val="24"/>
          <w:lang w:val="ka-GE"/>
        </w:rPr>
        <w:t xml:space="preserve"> 1</w:t>
      </w:r>
      <w:r w:rsidR="00EA3D8B">
        <w:rPr>
          <w:rFonts w:ascii="Sylfaen" w:hAnsi="Sylfaen" w:cs="Sylfaen"/>
          <w:sz w:val="24"/>
        </w:rPr>
        <w:t xml:space="preserve"> </w:t>
      </w:r>
      <w:r w:rsidRPr="00462FC1">
        <w:rPr>
          <w:rFonts w:ascii="Sylfaen" w:hAnsi="Sylfaen" w:cs="Sylfaen"/>
          <w:sz w:val="24"/>
          <w:lang w:val="ka-GE"/>
        </w:rPr>
        <w:t>გ (ერთი 10</w:t>
      </w:r>
      <w:r w:rsidR="00EA3D8B">
        <w:rPr>
          <w:rFonts w:ascii="Sylfaen" w:hAnsi="Sylfaen" w:cs="Sylfaen"/>
          <w:sz w:val="24"/>
        </w:rPr>
        <w:t xml:space="preserve"> </w:t>
      </w:r>
      <w:r w:rsidRPr="00462FC1">
        <w:rPr>
          <w:rFonts w:ascii="Sylfaen" w:hAnsi="Sylfaen" w:cs="Sylfaen"/>
          <w:sz w:val="24"/>
          <w:lang w:val="ka-GE"/>
        </w:rPr>
        <w:t>მლ ამპულა ან ორი 5</w:t>
      </w:r>
      <w:r w:rsidR="00EA3D8B">
        <w:rPr>
          <w:rFonts w:ascii="Sylfaen" w:hAnsi="Sylfaen" w:cs="Sylfaen"/>
          <w:sz w:val="24"/>
        </w:rPr>
        <w:t xml:space="preserve"> </w:t>
      </w:r>
      <w:r w:rsidRPr="00462FC1">
        <w:rPr>
          <w:rFonts w:ascii="Sylfaen" w:hAnsi="Sylfaen" w:cs="Sylfaen"/>
          <w:sz w:val="24"/>
          <w:lang w:val="ka-GE"/>
        </w:rPr>
        <w:t>მლ ამპულა)</w:t>
      </w:r>
      <w:r w:rsidR="00EA3D8B">
        <w:rPr>
          <w:rFonts w:ascii="Sylfaen" w:hAnsi="Sylfaen" w:cs="Sylfaen"/>
          <w:sz w:val="24"/>
        </w:rPr>
        <w:t xml:space="preserve"> </w:t>
      </w:r>
      <w:r w:rsidRPr="00462FC1">
        <w:rPr>
          <w:rFonts w:ascii="Sylfaen" w:hAnsi="Sylfaen" w:cs="Sylfaen"/>
          <w:sz w:val="24"/>
          <w:lang w:val="ka-GE"/>
        </w:rPr>
        <w:t>ტრანექსამის მჟავა ნელი ინტრავენური ინექციის სახით (=1 მლ/წთ) დღეში 2-3-ჯერ.</w:t>
      </w:r>
    </w:p>
    <w:p w14:paraId="7B22CAC9" w14:textId="77777777" w:rsidR="005622C4" w:rsidRDefault="005622C4" w:rsidP="00512D6E">
      <w:pPr>
        <w:spacing w:after="0" w:line="240" w:lineRule="auto"/>
        <w:jc w:val="both"/>
        <w:rPr>
          <w:rFonts w:ascii="Sylfaen" w:hAnsi="Sylfaen" w:cs="Sylfaen"/>
          <w:sz w:val="24"/>
          <w:lang w:val="ka-GE"/>
        </w:rPr>
      </w:pPr>
    </w:p>
    <w:p w14:paraId="60574ADB" w14:textId="7D2B2476" w:rsidR="00EA3D8B" w:rsidRDefault="00462FC1" w:rsidP="00512D6E">
      <w:pPr>
        <w:spacing w:after="0" w:line="240" w:lineRule="auto"/>
        <w:jc w:val="both"/>
        <w:rPr>
          <w:rFonts w:ascii="Sylfaen" w:hAnsi="Sylfaen" w:cs="Sylfaen"/>
          <w:sz w:val="24"/>
          <w:lang w:val="ka-GE"/>
        </w:rPr>
      </w:pPr>
      <w:r w:rsidRPr="00462FC1">
        <w:rPr>
          <w:rFonts w:ascii="Sylfaen" w:hAnsi="Sylfaen" w:cs="Sylfaen"/>
          <w:sz w:val="24"/>
          <w:lang w:val="ka-GE"/>
        </w:rPr>
        <w:t>2. ზოგადი</w:t>
      </w:r>
      <w:r w:rsidR="00EA3D8B">
        <w:rPr>
          <w:rFonts w:ascii="Sylfaen" w:hAnsi="Sylfaen" w:cs="Sylfaen"/>
          <w:sz w:val="24"/>
        </w:rPr>
        <w:t xml:space="preserve"> </w:t>
      </w:r>
      <w:r w:rsidRPr="00462FC1">
        <w:rPr>
          <w:rFonts w:ascii="Sylfaen" w:hAnsi="Sylfaen" w:cs="Sylfaen"/>
          <w:sz w:val="24"/>
          <w:lang w:val="ka-GE"/>
        </w:rPr>
        <w:t xml:space="preserve">ფიბრინოლიზის სტანდარტული მკურნალობა: </w:t>
      </w:r>
    </w:p>
    <w:p w14:paraId="0FDF91D2" w14:textId="06C35168" w:rsidR="00462FC1" w:rsidRPr="00462FC1" w:rsidRDefault="00462FC1" w:rsidP="00512D6E">
      <w:pPr>
        <w:spacing w:line="240" w:lineRule="auto"/>
        <w:jc w:val="both"/>
        <w:rPr>
          <w:rFonts w:ascii="Sylfaen" w:hAnsi="Sylfaen" w:cs="Sylfaen"/>
          <w:sz w:val="24"/>
          <w:lang w:val="ka-GE"/>
        </w:rPr>
      </w:pPr>
      <w:r w:rsidRPr="00462FC1">
        <w:rPr>
          <w:rFonts w:ascii="Sylfaen" w:hAnsi="Sylfaen" w:cs="Sylfaen"/>
          <w:sz w:val="24"/>
          <w:lang w:val="ka-GE"/>
        </w:rPr>
        <w:t>1</w:t>
      </w:r>
      <w:r w:rsidR="00EA3D8B">
        <w:rPr>
          <w:rFonts w:ascii="Sylfaen" w:hAnsi="Sylfaen" w:cs="Sylfaen"/>
          <w:sz w:val="24"/>
        </w:rPr>
        <w:t xml:space="preserve"> </w:t>
      </w:r>
      <w:r w:rsidRPr="00462FC1">
        <w:rPr>
          <w:rFonts w:ascii="Sylfaen" w:hAnsi="Sylfaen" w:cs="Sylfaen"/>
          <w:sz w:val="24"/>
          <w:lang w:val="ka-GE"/>
        </w:rPr>
        <w:t>გ (ერთი 10</w:t>
      </w:r>
      <w:r w:rsidR="00EA3D8B">
        <w:rPr>
          <w:rFonts w:ascii="Sylfaen" w:hAnsi="Sylfaen" w:cs="Sylfaen"/>
          <w:sz w:val="24"/>
        </w:rPr>
        <w:t xml:space="preserve"> </w:t>
      </w:r>
      <w:r w:rsidRPr="00462FC1">
        <w:rPr>
          <w:rFonts w:ascii="Sylfaen" w:hAnsi="Sylfaen" w:cs="Sylfaen"/>
          <w:sz w:val="24"/>
          <w:lang w:val="ka-GE"/>
        </w:rPr>
        <w:t>მლ ამპულა ან ორი 5</w:t>
      </w:r>
      <w:r w:rsidR="00EA3D8B">
        <w:rPr>
          <w:rFonts w:ascii="Sylfaen" w:hAnsi="Sylfaen" w:cs="Sylfaen"/>
          <w:sz w:val="24"/>
        </w:rPr>
        <w:t xml:space="preserve"> </w:t>
      </w:r>
      <w:r w:rsidRPr="00462FC1">
        <w:rPr>
          <w:rFonts w:ascii="Sylfaen" w:hAnsi="Sylfaen" w:cs="Sylfaen"/>
          <w:sz w:val="24"/>
          <w:lang w:val="ka-GE"/>
        </w:rPr>
        <w:t>მლ ამპულა)</w:t>
      </w:r>
      <w:r w:rsidR="00EA3D8B">
        <w:rPr>
          <w:rFonts w:ascii="Sylfaen" w:hAnsi="Sylfaen" w:cs="Sylfaen"/>
          <w:sz w:val="24"/>
        </w:rPr>
        <w:t xml:space="preserve"> </w:t>
      </w:r>
      <w:r w:rsidRPr="00462FC1">
        <w:rPr>
          <w:rFonts w:ascii="Sylfaen" w:hAnsi="Sylfaen" w:cs="Sylfaen"/>
          <w:sz w:val="24"/>
          <w:lang w:val="ka-GE"/>
        </w:rPr>
        <w:t>ტრანექსამის მჟავა ნელი ინტრავენური ინექციის სახით (=1 მლ/წთ) ყოველ 6-8 საათში, იგივეა რაც 15</w:t>
      </w:r>
      <w:r w:rsidR="00EA3D8B">
        <w:rPr>
          <w:rFonts w:ascii="Sylfaen" w:hAnsi="Sylfaen" w:cs="Sylfaen"/>
          <w:sz w:val="24"/>
        </w:rPr>
        <w:t xml:space="preserve"> </w:t>
      </w:r>
      <w:r w:rsidRPr="00462FC1">
        <w:rPr>
          <w:rFonts w:ascii="Sylfaen" w:hAnsi="Sylfaen" w:cs="Sylfaen"/>
          <w:sz w:val="24"/>
          <w:lang w:val="ka-GE"/>
        </w:rPr>
        <w:t>მგ/კგ სხეულის წონაზე.</w:t>
      </w:r>
      <w:r w:rsidR="005622C4">
        <w:rPr>
          <w:rFonts w:ascii="Sylfaen" w:hAnsi="Sylfaen" w:cs="Sylfaen"/>
          <w:sz w:val="24"/>
          <w:lang w:val="ka-GE"/>
        </w:rPr>
        <w:t xml:space="preserve"> (სწ)</w:t>
      </w:r>
    </w:p>
    <w:p w14:paraId="0EE9EC1A" w14:textId="77777777" w:rsidR="00462FC1" w:rsidRPr="00EA3D8B" w:rsidRDefault="00462FC1" w:rsidP="00512D6E">
      <w:pPr>
        <w:spacing w:after="0" w:line="240" w:lineRule="auto"/>
        <w:jc w:val="both"/>
        <w:rPr>
          <w:rFonts w:ascii="Sylfaen" w:hAnsi="Sylfaen" w:cs="Sylfaen"/>
          <w:sz w:val="24"/>
          <w:lang w:val="ka-GE"/>
        </w:rPr>
      </w:pPr>
      <w:r w:rsidRPr="00462FC1">
        <w:rPr>
          <w:rFonts w:ascii="Sylfaen" w:hAnsi="Sylfaen" w:cs="Sylfaen"/>
          <w:sz w:val="24"/>
          <w:lang w:val="ka-GE"/>
        </w:rPr>
        <w:t xml:space="preserve">თირკმლის </w:t>
      </w:r>
      <w:r w:rsidR="00EA3D8B">
        <w:rPr>
          <w:rFonts w:ascii="Sylfaen" w:hAnsi="Sylfaen" w:cs="Sylfaen"/>
          <w:sz w:val="24"/>
          <w:lang w:val="ka-GE"/>
        </w:rPr>
        <w:t>ფუნქციის დარღვევა</w:t>
      </w:r>
    </w:p>
    <w:p w14:paraId="3F134782" w14:textId="77777777" w:rsidR="00B108D9" w:rsidRDefault="00462FC1" w:rsidP="00512D6E">
      <w:pPr>
        <w:spacing w:line="240" w:lineRule="auto"/>
        <w:jc w:val="both"/>
        <w:rPr>
          <w:rFonts w:ascii="Sylfaen" w:hAnsi="Sylfaen" w:cs="Sylfaen"/>
          <w:sz w:val="24"/>
          <w:lang w:val="ka-GE"/>
        </w:rPr>
      </w:pPr>
      <w:r w:rsidRPr="00462FC1">
        <w:rPr>
          <w:rFonts w:ascii="Sylfaen" w:hAnsi="Sylfaen" w:cs="Sylfaen"/>
          <w:sz w:val="24"/>
          <w:lang w:val="ka-GE"/>
        </w:rPr>
        <w:t>თირკმლის უკმარისობის დროს, რომელიც იწვევს აკუმულაციის რისკს</w:t>
      </w:r>
      <w:r w:rsidR="0063664E">
        <w:rPr>
          <w:rFonts w:ascii="Sylfaen" w:hAnsi="Sylfaen" w:cs="Sylfaen"/>
          <w:sz w:val="24"/>
          <w:lang w:val="ka-GE"/>
        </w:rPr>
        <w:t>,</w:t>
      </w:r>
      <w:r w:rsidRPr="00462FC1">
        <w:rPr>
          <w:rFonts w:ascii="Sylfaen" w:hAnsi="Sylfaen" w:cs="Sylfaen"/>
          <w:sz w:val="24"/>
          <w:lang w:val="ka-GE"/>
        </w:rPr>
        <w:t xml:space="preserve"> ტრანექსამის მჟავის გამოყენება უკუნაჩვენებია თირკმლის მწვავე უკმარისობის მქონე პაციენტებში.</w:t>
      </w:r>
      <w:r w:rsidR="0063664E">
        <w:rPr>
          <w:rFonts w:ascii="Sylfaen" w:hAnsi="Sylfaen" w:cs="Sylfaen"/>
          <w:sz w:val="24"/>
          <w:lang w:val="ka-GE"/>
        </w:rPr>
        <w:t xml:space="preserve"> </w:t>
      </w:r>
      <w:r w:rsidRPr="00462FC1">
        <w:rPr>
          <w:rFonts w:ascii="Sylfaen" w:hAnsi="Sylfaen" w:cs="Sylfaen"/>
          <w:sz w:val="24"/>
          <w:lang w:val="ka-GE"/>
        </w:rPr>
        <w:t xml:space="preserve">თირკმლის </w:t>
      </w:r>
      <w:r w:rsidR="0063664E">
        <w:rPr>
          <w:rFonts w:ascii="Sylfaen" w:hAnsi="Sylfaen" w:cs="Sylfaen"/>
          <w:sz w:val="24"/>
          <w:lang w:val="ka-GE"/>
        </w:rPr>
        <w:t xml:space="preserve">ფუნქციის </w:t>
      </w:r>
      <w:r w:rsidRPr="00462FC1">
        <w:rPr>
          <w:rFonts w:ascii="Sylfaen" w:hAnsi="Sylfaen" w:cs="Sylfaen"/>
          <w:sz w:val="24"/>
          <w:lang w:val="ka-GE"/>
        </w:rPr>
        <w:t xml:space="preserve">მსუბუქი და ზომიერი </w:t>
      </w:r>
      <w:r w:rsidR="0063664E">
        <w:rPr>
          <w:rFonts w:ascii="Sylfaen" w:hAnsi="Sylfaen" w:cs="Sylfaen"/>
          <w:sz w:val="24"/>
          <w:lang w:val="ka-GE"/>
        </w:rPr>
        <w:t>დარღვევები</w:t>
      </w:r>
      <w:r w:rsidRPr="00462FC1">
        <w:rPr>
          <w:rFonts w:ascii="Sylfaen" w:hAnsi="Sylfaen" w:cs="Sylfaen"/>
          <w:sz w:val="24"/>
          <w:lang w:val="ka-GE"/>
        </w:rPr>
        <w:t xml:space="preserve"> შემთხვევაში ტრანექსამის მჟავის დოზა უნდა შემცირდეს შრატში კრეატინინის დონის მიხედვით:</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0"/>
        <w:gridCol w:w="2486"/>
        <w:gridCol w:w="3008"/>
        <w:gridCol w:w="2421"/>
      </w:tblGrid>
      <w:tr w:rsidR="00844301" w14:paraId="77510064" w14:textId="77777777" w:rsidTr="00844301">
        <w:trPr>
          <w:trHeight w:val="180"/>
        </w:trPr>
        <w:tc>
          <w:tcPr>
            <w:tcW w:w="4646" w:type="dxa"/>
            <w:gridSpan w:val="2"/>
          </w:tcPr>
          <w:p w14:paraId="61AB2A8E" w14:textId="77777777" w:rsidR="00844301" w:rsidRPr="00844301" w:rsidRDefault="00844301" w:rsidP="00512D6E">
            <w:pPr>
              <w:spacing w:after="0" w:line="240" w:lineRule="auto"/>
              <w:ind w:left="-24"/>
              <w:jc w:val="both"/>
              <w:rPr>
                <w:rFonts w:ascii="Sylfaen" w:hAnsi="Sylfaen"/>
                <w:sz w:val="24"/>
                <w:lang w:val="ka-GE"/>
              </w:rPr>
            </w:pPr>
            <w:r w:rsidRPr="00844301">
              <w:rPr>
                <w:rFonts w:ascii="Sylfaen" w:hAnsi="Sylfaen"/>
                <w:sz w:val="24"/>
                <w:lang w:val="ka-GE"/>
              </w:rPr>
              <w:lastRenderedPageBreak/>
              <w:t>შრატში კრეატინინი</w:t>
            </w:r>
          </w:p>
        </w:tc>
        <w:tc>
          <w:tcPr>
            <w:tcW w:w="3008" w:type="dxa"/>
            <w:vMerge w:val="restart"/>
          </w:tcPr>
          <w:p w14:paraId="7E8C6BBD" w14:textId="77777777" w:rsidR="00844301" w:rsidRPr="00844301" w:rsidRDefault="00844301" w:rsidP="00512D6E">
            <w:pPr>
              <w:spacing w:after="0" w:line="240" w:lineRule="auto"/>
              <w:jc w:val="both"/>
              <w:rPr>
                <w:rFonts w:ascii="Sylfaen" w:hAnsi="Sylfaen"/>
                <w:sz w:val="24"/>
                <w:lang w:val="ka-GE"/>
              </w:rPr>
            </w:pPr>
            <w:r w:rsidRPr="00844301">
              <w:rPr>
                <w:rFonts w:ascii="Sylfaen" w:hAnsi="Sylfaen"/>
                <w:sz w:val="24"/>
                <w:lang w:val="ka-GE"/>
              </w:rPr>
              <w:t>ი.ვ. დოზა</w:t>
            </w:r>
          </w:p>
        </w:tc>
        <w:tc>
          <w:tcPr>
            <w:tcW w:w="2421" w:type="dxa"/>
            <w:vMerge w:val="restart"/>
          </w:tcPr>
          <w:p w14:paraId="6C0E2FE9" w14:textId="77777777" w:rsidR="00844301" w:rsidRPr="00844301" w:rsidRDefault="00844301" w:rsidP="00512D6E">
            <w:pPr>
              <w:spacing w:after="0" w:line="240" w:lineRule="auto"/>
              <w:ind w:left="-24"/>
              <w:jc w:val="both"/>
              <w:rPr>
                <w:rFonts w:ascii="Sylfaen" w:hAnsi="Sylfaen"/>
                <w:sz w:val="24"/>
                <w:lang w:val="ka-GE"/>
              </w:rPr>
            </w:pPr>
            <w:r w:rsidRPr="00844301">
              <w:rPr>
                <w:rFonts w:ascii="Sylfaen" w:hAnsi="Sylfaen"/>
                <w:sz w:val="24"/>
                <w:lang w:val="ka-GE"/>
              </w:rPr>
              <w:t>მიღება</w:t>
            </w:r>
          </w:p>
        </w:tc>
      </w:tr>
      <w:tr w:rsidR="00844301" w14:paraId="0608C72F" w14:textId="77777777" w:rsidTr="00844301">
        <w:trPr>
          <w:trHeight w:val="252"/>
        </w:trPr>
        <w:tc>
          <w:tcPr>
            <w:tcW w:w="2160" w:type="dxa"/>
          </w:tcPr>
          <w:p w14:paraId="7988FB2E" w14:textId="77777777" w:rsidR="00844301" w:rsidRPr="00844301" w:rsidRDefault="00844301" w:rsidP="00512D6E">
            <w:pPr>
              <w:spacing w:after="0" w:line="240" w:lineRule="auto"/>
              <w:ind w:left="-24"/>
              <w:jc w:val="both"/>
              <w:rPr>
                <w:rFonts w:ascii="Sylfaen" w:hAnsi="Sylfaen"/>
                <w:sz w:val="24"/>
                <w:lang w:val="ka-GE"/>
              </w:rPr>
            </w:pPr>
            <w:r w:rsidRPr="00844301">
              <w:rPr>
                <w:rFonts w:ascii="Sylfaen" w:hAnsi="Sylfaen"/>
                <w:sz w:val="24"/>
                <w:lang w:val="ka-GE"/>
              </w:rPr>
              <w:t>მკმოლი/ლ</w:t>
            </w:r>
          </w:p>
        </w:tc>
        <w:tc>
          <w:tcPr>
            <w:tcW w:w="2486" w:type="dxa"/>
          </w:tcPr>
          <w:p w14:paraId="1719017C" w14:textId="77777777" w:rsidR="00844301" w:rsidRPr="00844301" w:rsidRDefault="00844301" w:rsidP="00512D6E">
            <w:pPr>
              <w:spacing w:after="0" w:line="240" w:lineRule="auto"/>
              <w:ind w:left="-24"/>
              <w:jc w:val="both"/>
              <w:rPr>
                <w:rFonts w:ascii="Sylfaen" w:hAnsi="Sylfaen"/>
                <w:sz w:val="24"/>
                <w:lang w:val="ka-GE"/>
              </w:rPr>
            </w:pPr>
            <w:r w:rsidRPr="00844301">
              <w:rPr>
                <w:rFonts w:ascii="Sylfaen" w:hAnsi="Sylfaen"/>
                <w:sz w:val="24"/>
                <w:lang w:val="ka-GE"/>
              </w:rPr>
              <w:t>მგ/10 მლ</w:t>
            </w:r>
          </w:p>
        </w:tc>
        <w:tc>
          <w:tcPr>
            <w:tcW w:w="3008" w:type="dxa"/>
            <w:vMerge/>
          </w:tcPr>
          <w:p w14:paraId="355AA992" w14:textId="77777777" w:rsidR="00844301" w:rsidRPr="00844301" w:rsidRDefault="00844301" w:rsidP="00512D6E">
            <w:pPr>
              <w:spacing w:after="0" w:line="240" w:lineRule="auto"/>
              <w:jc w:val="both"/>
              <w:rPr>
                <w:rFonts w:ascii="AcadNusx" w:hAnsi="AcadNusx"/>
                <w:noProof/>
                <w:sz w:val="24"/>
                <w:lang w:val="en-GB"/>
              </w:rPr>
            </w:pPr>
          </w:p>
        </w:tc>
        <w:tc>
          <w:tcPr>
            <w:tcW w:w="2421" w:type="dxa"/>
            <w:vMerge/>
          </w:tcPr>
          <w:p w14:paraId="7228105D" w14:textId="77777777" w:rsidR="00844301" w:rsidRPr="00844301" w:rsidRDefault="00844301" w:rsidP="00512D6E">
            <w:pPr>
              <w:spacing w:after="0" w:line="240" w:lineRule="auto"/>
              <w:jc w:val="both"/>
              <w:rPr>
                <w:rFonts w:ascii="AcadNusx" w:hAnsi="AcadNusx"/>
                <w:noProof/>
                <w:sz w:val="24"/>
                <w:lang w:val="en-GB"/>
              </w:rPr>
            </w:pPr>
          </w:p>
        </w:tc>
      </w:tr>
      <w:tr w:rsidR="00B108D9" w14:paraId="48636C9D" w14:textId="77777777" w:rsidTr="00844301">
        <w:trPr>
          <w:trHeight w:val="216"/>
        </w:trPr>
        <w:tc>
          <w:tcPr>
            <w:tcW w:w="2160" w:type="dxa"/>
          </w:tcPr>
          <w:p w14:paraId="19CE123F" w14:textId="77777777" w:rsidR="00B108D9" w:rsidRPr="00844301" w:rsidRDefault="001770FB" w:rsidP="00512D6E">
            <w:pPr>
              <w:spacing w:after="0" w:line="240" w:lineRule="auto"/>
              <w:ind w:left="-24"/>
              <w:jc w:val="both"/>
              <w:rPr>
                <w:rFonts w:ascii="Sylfaen" w:hAnsi="Sylfaen"/>
                <w:sz w:val="24"/>
                <w:lang w:val="ka-GE"/>
              </w:rPr>
            </w:pPr>
            <w:r w:rsidRPr="00844301">
              <w:rPr>
                <w:rFonts w:ascii="Sylfaen" w:hAnsi="Sylfaen"/>
                <w:sz w:val="24"/>
                <w:lang w:val="ka-GE"/>
              </w:rPr>
              <w:t>120 - 249</w:t>
            </w:r>
          </w:p>
        </w:tc>
        <w:tc>
          <w:tcPr>
            <w:tcW w:w="2486" w:type="dxa"/>
          </w:tcPr>
          <w:p w14:paraId="119EA8E5" w14:textId="77777777" w:rsidR="00B108D9" w:rsidRPr="00844301" w:rsidRDefault="001770FB" w:rsidP="00512D6E">
            <w:pPr>
              <w:spacing w:after="0" w:line="240" w:lineRule="auto"/>
              <w:ind w:left="-24"/>
              <w:jc w:val="both"/>
              <w:rPr>
                <w:rFonts w:ascii="Sylfaen" w:hAnsi="Sylfaen"/>
                <w:sz w:val="24"/>
                <w:lang w:val="ka-GE"/>
              </w:rPr>
            </w:pPr>
            <w:r w:rsidRPr="00844301">
              <w:rPr>
                <w:rFonts w:ascii="Sylfaen" w:hAnsi="Sylfaen"/>
                <w:sz w:val="24"/>
                <w:lang w:val="ka-GE"/>
              </w:rPr>
              <w:t>1.35 - 2.82</w:t>
            </w:r>
          </w:p>
        </w:tc>
        <w:tc>
          <w:tcPr>
            <w:tcW w:w="3008" w:type="dxa"/>
          </w:tcPr>
          <w:p w14:paraId="0EC220E7" w14:textId="77777777" w:rsidR="00B108D9" w:rsidRPr="00844301" w:rsidRDefault="001770FB" w:rsidP="00512D6E">
            <w:pPr>
              <w:spacing w:after="0" w:line="240" w:lineRule="auto"/>
              <w:ind w:left="-24"/>
              <w:jc w:val="both"/>
              <w:rPr>
                <w:rFonts w:ascii="Sylfaen" w:hAnsi="Sylfaen"/>
                <w:noProof/>
                <w:sz w:val="24"/>
                <w:lang w:val="ka-GE"/>
              </w:rPr>
            </w:pPr>
            <w:r w:rsidRPr="00844301">
              <w:rPr>
                <w:rFonts w:ascii="Sylfaen" w:hAnsi="Sylfaen"/>
                <w:noProof/>
                <w:sz w:val="24"/>
                <w:lang w:val="ka-GE"/>
              </w:rPr>
              <w:t>10 მგ/კგ სხეულის წონაზე</w:t>
            </w:r>
          </w:p>
        </w:tc>
        <w:tc>
          <w:tcPr>
            <w:tcW w:w="2421" w:type="dxa"/>
          </w:tcPr>
          <w:p w14:paraId="4874EAE0" w14:textId="77777777" w:rsidR="00B108D9" w:rsidRPr="00844301" w:rsidRDefault="001770FB" w:rsidP="00512D6E">
            <w:pPr>
              <w:spacing w:after="0" w:line="240" w:lineRule="auto"/>
              <w:jc w:val="both"/>
              <w:rPr>
                <w:rFonts w:ascii="Sylfaen" w:hAnsi="Sylfaen"/>
                <w:sz w:val="24"/>
                <w:lang w:val="ka-GE"/>
              </w:rPr>
            </w:pPr>
            <w:r w:rsidRPr="00844301">
              <w:rPr>
                <w:rFonts w:ascii="Sylfaen" w:hAnsi="Sylfaen"/>
                <w:sz w:val="24"/>
                <w:lang w:val="ka-GE"/>
              </w:rPr>
              <w:t>ყოველ</w:t>
            </w:r>
            <w:r w:rsidR="00B108D9" w:rsidRPr="00844301">
              <w:rPr>
                <w:rFonts w:ascii="Sylfaen" w:hAnsi="Sylfaen"/>
                <w:sz w:val="24"/>
                <w:lang w:val="ka-GE"/>
              </w:rPr>
              <w:t xml:space="preserve"> 12 </w:t>
            </w:r>
            <w:r w:rsidRPr="00844301">
              <w:rPr>
                <w:rFonts w:ascii="Sylfaen" w:hAnsi="Sylfaen"/>
                <w:sz w:val="24"/>
                <w:lang w:val="ka-GE"/>
              </w:rPr>
              <w:t>საათში</w:t>
            </w:r>
          </w:p>
        </w:tc>
      </w:tr>
      <w:tr w:rsidR="00B108D9" w14:paraId="54CC5DBF" w14:textId="77777777" w:rsidTr="00844301">
        <w:trPr>
          <w:trHeight w:val="264"/>
        </w:trPr>
        <w:tc>
          <w:tcPr>
            <w:tcW w:w="2160" w:type="dxa"/>
          </w:tcPr>
          <w:p w14:paraId="294AA9B0" w14:textId="77777777" w:rsidR="00B108D9" w:rsidRPr="00844301" w:rsidRDefault="001770FB" w:rsidP="00512D6E">
            <w:pPr>
              <w:spacing w:after="0" w:line="240" w:lineRule="auto"/>
              <w:ind w:left="-24"/>
              <w:jc w:val="both"/>
              <w:rPr>
                <w:rFonts w:ascii="Sylfaen" w:hAnsi="Sylfaen"/>
                <w:sz w:val="24"/>
                <w:lang w:val="ka-GE"/>
              </w:rPr>
            </w:pPr>
            <w:r w:rsidRPr="00844301">
              <w:rPr>
                <w:rFonts w:ascii="Sylfaen" w:hAnsi="Sylfaen"/>
                <w:sz w:val="24"/>
                <w:lang w:val="ka-GE"/>
              </w:rPr>
              <w:t>250 - 500</w:t>
            </w:r>
          </w:p>
        </w:tc>
        <w:tc>
          <w:tcPr>
            <w:tcW w:w="2486" w:type="dxa"/>
          </w:tcPr>
          <w:p w14:paraId="305C98EF" w14:textId="77777777" w:rsidR="00B108D9" w:rsidRPr="00844301" w:rsidRDefault="001770FB" w:rsidP="00512D6E">
            <w:pPr>
              <w:spacing w:after="0" w:line="240" w:lineRule="auto"/>
              <w:ind w:left="-24"/>
              <w:jc w:val="both"/>
              <w:rPr>
                <w:rFonts w:ascii="Sylfaen" w:hAnsi="Sylfaen"/>
                <w:sz w:val="24"/>
                <w:lang w:val="ka-GE"/>
              </w:rPr>
            </w:pPr>
            <w:r w:rsidRPr="00844301">
              <w:rPr>
                <w:rFonts w:ascii="Sylfaen" w:hAnsi="Sylfaen"/>
                <w:sz w:val="24"/>
                <w:lang w:val="ka-GE"/>
              </w:rPr>
              <w:t>2.82 - 5.65</w:t>
            </w:r>
          </w:p>
        </w:tc>
        <w:tc>
          <w:tcPr>
            <w:tcW w:w="3008" w:type="dxa"/>
          </w:tcPr>
          <w:p w14:paraId="6B63D40D" w14:textId="77777777" w:rsidR="00B108D9" w:rsidRPr="00844301" w:rsidRDefault="00B108D9" w:rsidP="00512D6E">
            <w:pPr>
              <w:spacing w:after="0" w:line="240" w:lineRule="auto"/>
              <w:ind w:left="-24"/>
              <w:jc w:val="both"/>
              <w:rPr>
                <w:rFonts w:ascii="Sylfaen" w:hAnsi="Sylfaen"/>
                <w:noProof/>
                <w:sz w:val="24"/>
                <w:lang w:val="ka-GE"/>
              </w:rPr>
            </w:pPr>
            <w:r w:rsidRPr="00844301">
              <w:rPr>
                <w:rFonts w:ascii="Sylfaen" w:hAnsi="Sylfaen"/>
                <w:noProof/>
                <w:sz w:val="24"/>
                <w:lang w:val="ka-GE"/>
              </w:rPr>
              <w:t xml:space="preserve">10 </w:t>
            </w:r>
            <w:r w:rsidR="001770FB" w:rsidRPr="00844301">
              <w:rPr>
                <w:rFonts w:ascii="Sylfaen" w:hAnsi="Sylfaen"/>
                <w:noProof/>
                <w:sz w:val="24"/>
                <w:lang w:val="ka-GE"/>
              </w:rPr>
              <w:t>მგ/კგ სხეულის წონაზე</w:t>
            </w:r>
          </w:p>
        </w:tc>
        <w:tc>
          <w:tcPr>
            <w:tcW w:w="2421" w:type="dxa"/>
          </w:tcPr>
          <w:p w14:paraId="6FCADEA5" w14:textId="77777777" w:rsidR="00B108D9" w:rsidRPr="00844301" w:rsidRDefault="001770FB" w:rsidP="00512D6E">
            <w:pPr>
              <w:spacing w:after="0" w:line="240" w:lineRule="auto"/>
              <w:ind w:left="-24"/>
              <w:jc w:val="both"/>
              <w:rPr>
                <w:rFonts w:ascii="Sylfaen" w:hAnsi="Sylfaen"/>
                <w:sz w:val="24"/>
                <w:lang w:val="ka-GE"/>
              </w:rPr>
            </w:pPr>
            <w:r w:rsidRPr="00844301">
              <w:rPr>
                <w:rFonts w:ascii="Sylfaen" w:hAnsi="Sylfaen"/>
                <w:sz w:val="24"/>
                <w:lang w:val="ka-GE"/>
              </w:rPr>
              <w:t xml:space="preserve">ყოველ </w:t>
            </w:r>
            <w:r w:rsidR="00B108D9" w:rsidRPr="00844301">
              <w:rPr>
                <w:rFonts w:ascii="Sylfaen" w:hAnsi="Sylfaen"/>
                <w:sz w:val="24"/>
                <w:lang w:val="ka-GE"/>
              </w:rPr>
              <w:t xml:space="preserve">24 </w:t>
            </w:r>
            <w:r w:rsidRPr="00844301">
              <w:rPr>
                <w:rFonts w:ascii="Sylfaen" w:hAnsi="Sylfaen"/>
                <w:sz w:val="24"/>
                <w:lang w:val="ka-GE"/>
              </w:rPr>
              <w:t>საათში</w:t>
            </w:r>
          </w:p>
        </w:tc>
      </w:tr>
      <w:tr w:rsidR="00B108D9" w14:paraId="2D2D7D7E" w14:textId="77777777" w:rsidTr="00844301">
        <w:trPr>
          <w:trHeight w:val="312"/>
        </w:trPr>
        <w:tc>
          <w:tcPr>
            <w:tcW w:w="2160" w:type="dxa"/>
          </w:tcPr>
          <w:p w14:paraId="3F354154" w14:textId="77777777" w:rsidR="00B108D9" w:rsidRPr="00844301" w:rsidRDefault="001770FB" w:rsidP="00512D6E">
            <w:pPr>
              <w:spacing w:after="0" w:line="240" w:lineRule="auto"/>
              <w:ind w:left="-24"/>
              <w:jc w:val="both"/>
              <w:rPr>
                <w:rFonts w:ascii="Sylfaen" w:hAnsi="Sylfaen"/>
                <w:sz w:val="24"/>
                <w:lang w:val="ka-GE"/>
              </w:rPr>
            </w:pPr>
            <w:r w:rsidRPr="00844301">
              <w:rPr>
                <w:rFonts w:ascii="Sylfaen" w:hAnsi="Sylfaen"/>
                <w:sz w:val="24"/>
                <w:lang w:val="ka-GE"/>
              </w:rPr>
              <w:t>&gt; 500</w:t>
            </w:r>
          </w:p>
        </w:tc>
        <w:tc>
          <w:tcPr>
            <w:tcW w:w="2486" w:type="dxa"/>
          </w:tcPr>
          <w:p w14:paraId="7917FE4A" w14:textId="77777777" w:rsidR="00B108D9" w:rsidRPr="00844301" w:rsidRDefault="001770FB" w:rsidP="00512D6E">
            <w:pPr>
              <w:spacing w:after="0" w:line="240" w:lineRule="auto"/>
              <w:ind w:left="-24"/>
              <w:jc w:val="both"/>
              <w:rPr>
                <w:rFonts w:ascii="Sylfaen" w:hAnsi="Sylfaen"/>
                <w:sz w:val="24"/>
                <w:lang w:val="ka-GE"/>
              </w:rPr>
            </w:pPr>
            <w:r w:rsidRPr="00844301">
              <w:rPr>
                <w:rFonts w:ascii="Sylfaen" w:hAnsi="Sylfaen"/>
                <w:sz w:val="24"/>
                <w:lang w:val="ka-GE"/>
              </w:rPr>
              <w:t>&gt; 5.65</w:t>
            </w:r>
          </w:p>
        </w:tc>
        <w:tc>
          <w:tcPr>
            <w:tcW w:w="3008" w:type="dxa"/>
          </w:tcPr>
          <w:p w14:paraId="288367BA" w14:textId="77777777" w:rsidR="00B108D9" w:rsidRPr="00844301" w:rsidRDefault="00B108D9" w:rsidP="00512D6E">
            <w:pPr>
              <w:spacing w:after="0" w:line="240" w:lineRule="auto"/>
              <w:ind w:left="-24"/>
              <w:jc w:val="both"/>
              <w:rPr>
                <w:rFonts w:ascii="Sylfaen" w:hAnsi="Sylfaen"/>
                <w:noProof/>
                <w:sz w:val="24"/>
                <w:lang w:val="ka-GE"/>
              </w:rPr>
            </w:pPr>
            <w:r w:rsidRPr="00844301">
              <w:rPr>
                <w:rFonts w:ascii="Sylfaen" w:hAnsi="Sylfaen"/>
                <w:noProof/>
                <w:sz w:val="24"/>
                <w:lang w:val="ka-GE"/>
              </w:rPr>
              <w:t xml:space="preserve">5 </w:t>
            </w:r>
            <w:r w:rsidR="001770FB" w:rsidRPr="00844301">
              <w:rPr>
                <w:rFonts w:ascii="Sylfaen" w:hAnsi="Sylfaen"/>
                <w:noProof/>
                <w:sz w:val="24"/>
                <w:lang w:val="ka-GE"/>
              </w:rPr>
              <w:t>მგ/კგ სხეულის წონაზე</w:t>
            </w:r>
          </w:p>
        </w:tc>
        <w:tc>
          <w:tcPr>
            <w:tcW w:w="2421" w:type="dxa"/>
          </w:tcPr>
          <w:p w14:paraId="542F1460" w14:textId="77777777" w:rsidR="00B108D9" w:rsidRPr="00844301" w:rsidRDefault="001770FB" w:rsidP="00512D6E">
            <w:pPr>
              <w:spacing w:after="0" w:line="240" w:lineRule="auto"/>
              <w:ind w:left="-24"/>
              <w:jc w:val="both"/>
              <w:rPr>
                <w:rFonts w:ascii="Sylfaen" w:hAnsi="Sylfaen"/>
                <w:sz w:val="24"/>
                <w:lang w:val="ka-GE"/>
              </w:rPr>
            </w:pPr>
            <w:r w:rsidRPr="00844301">
              <w:rPr>
                <w:rFonts w:ascii="Sylfaen" w:hAnsi="Sylfaen"/>
                <w:sz w:val="24"/>
                <w:lang w:val="ka-GE"/>
              </w:rPr>
              <w:t xml:space="preserve">ყოველ </w:t>
            </w:r>
            <w:r w:rsidR="00B108D9" w:rsidRPr="00844301">
              <w:rPr>
                <w:rFonts w:ascii="Sylfaen" w:hAnsi="Sylfaen"/>
                <w:sz w:val="24"/>
                <w:lang w:val="ka-GE"/>
              </w:rPr>
              <w:t xml:space="preserve">24 </w:t>
            </w:r>
            <w:r w:rsidRPr="00844301">
              <w:rPr>
                <w:rFonts w:ascii="Sylfaen" w:hAnsi="Sylfaen"/>
                <w:sz w:val="24"/>
                <w:lang w:val="ka-GE"/>
              </w:rPr>
              <w:t>საათში</w:t>
            </w:r>
          </w:p>
        </w:tc>
      </w:tr>
    </w:tbl>
    <w:p w14:paraId="453423B7" w14:textId="77777777" w:rsidR="00B108D9" w:rsidRPr="00144174" w:rsidRDefault="00B108D9" w:rsidP="00512D6E">
      <w:pPr>
        <w:spacing w:after="0" w:line="240" w:lineRule="auto"/>
        <w:jc w:val="both"/>
        <w:rPr>
          <w:rFonts w:ascii="AcadNusx" w:hAnsi="AcadNusx"/>
          <w:sz w:val="24"/>
        </w:rPr>
      </w:pPr>
    </w:p>
    <w:p w14:paraId="7C4AEE41" w14:textId="77777777" w:rsidR="00307A3B" w:rsidRDefault="00844301" w:rsidP="00512D6E">
      <w:pPr>
        <w:spacing w:after="0" w:line="240" w:lineRule="auto"/>
        <w:jc w:val="both"/>
        <w:rPr>
          <w:rFonts w:ascii="Sylfaen" w:hAnsi="Sylfaen"/>
          <w:sz w:val="24"/>
          <w:lang w:val="ka-GE"/>
        </w:rPr>
      </w:pPr>
      <w:r>
        <w:rPr>
          <w:rFonts w:ascii="Sylfaen" w:hAnsi="Sylfaen"/>
          <w:sz w:val="24"/>
          <w:lang w:val="ka-GE"/>
        </w:rPr>
        <w:t>ღვიძლის ფუნქციის დარღვევა</w:t>
      </w:r>
    </w:p>
    <w:p w14:paraId="61A33E74" w14:textId="77777777" w:rsidR="00DF674E" w:rsidRDefault="00DF674E" w:rsidP="00512D6E">
      <w:pPr>
        <w:spacing w:line="240" w:lineRule="auto"/>
        <w:jc w:val="both"/>
        <w:rPr>
          <w:rFonts w:ascii="Sylfaen" w:hAnsi="Sylfaen"/>
          <w:sz w:val="24"/>
          <w:lang w:val="ka-GE"/>
        </w:rPr>
      </w:pPr>
      <w:r w:rsidRPr="00DF674E">
        <w:rPr>
          <w:rFonts w:ascii="Sylfaen" w:hAnsi="Sylfaen"/>
          <w:sz w:val="24"/>
          <w:lang w:val="ka-GE"/>
        </w:rPr>
        <w:t>დოზის კორექცია არ არის საჭირო</w:t>
      </w:r>
      <w:r>
        <w:rPr>
          <w:rFonts w:ascii="Sylfaen" w:hAnsi="Sylfaen"/>
          <w:sz w:val="24"/>
          <w:lang w:val="ka-GE"/>
        </w:rPr>
        <w:t xml:space="preserve"> </w:t>
      </w:r>
      <w:r w:rsidRPr="00DF674E">
        <w:rPr>
          <w:rFonts w:ascii="Sylfaen" w:hAnsi="Sylfaen"/>
          <w:sz w:val="24"/>
          <w:lang w:val="ka-GE"/>
        </w:rPr>
        <w:t>პაციენტებში</w:t>
      </w:r>
      <w:r>
        <w:rPr>
          <w:rFonts w:ascii="Sylfaen" w:hAnsi="Sylfaen"/>
          <w:sz w:val="24"/>
          <w:lang w:val="ka-GE"/>
        </w:rPr>
        <w:t>, რომლებსაც დარღვეული აქვთ ღვიძლის ფუნქცია</w:t>
      </w:r>
      <w:r w:rsidR="00085FD3">
        <w:rPr>
          <w:rFonts w:ascii="Sylfaen" w:hAnsi="Sylfaen"/>
          <w:sz w:val="24"/>
          <w:lang w:val="ka-GE"/>
        </w:rPr>
        <w:t>.</w:t>
      </w:r>
    </w:p>
    <w:p w14:paraId="4E9FD84F" w14:textId="77777777" w:rsidR="00085FD3" w:rsidRPr="00085FD3" w:rsidRDefault="00085FD3" w:rsidP="00512D6E">
      <w:pPr>
        <w:spacing w:after="0" w:line="240" w:lineRule="auto"/>
        <w:jc w:val="both"/>
        <w:rPr>
          <w:rFonts w:ascii="Sylfaen" w:hAnsi="Sylfaen"/>
          <w:sz w:val="24"/>
          <w:lang w:val="ka-GE"/>
        </w:rPr>
      </w:pPr>
      <w:r w:rsidRPr="00085FD3">
        <w:rPr>
          <w:rFonts w:ascii="Sylfaen" w:hAnsi="Sylfaen"/>
          <w:sz w:val="24"/>
          <w:lang w:val="ka-GE"/>
        </w:rPr>
        <w:t>პედიატრიული პოპულაცია</w:t>
      </w:r>
      <w:r w:rsidR="00092186">
        <w:rPr>
          <w:rFonts w:ascii="Sylfaen" w:hAnsi="Sylfaen"/>
          <w:sz w:val="24"/>
          <w:lang w:val="ka-GE"/>
        </w:rPr>
        <w:t>:</w:t>
      </w:r>
    </w:p>
    <w:p w14:paraId="653A2550" w14:textId="77777777" w:rsidR="00085FD3" w:rsidRPr="00085FD3" w:rsidRDefault="00085FD3" w:rsidP="00512D6E">
      <w:pPr>
        <w:spacing w:after="0" w:line="240" w:lineRule="auto"/>
        <w:jc w:val="both"/>
        <w:rPr>
          <w:rFonts w:ascii="Sylfaen" w:hAnsi="Sylfaen"/>
          <w:sz w:val="24"/>
          <w:lang w:val="ka-GE"/>
        </w:rPr>
      </w:pPr>
      <w:r w:rsidRPr="00085FD3">
        <w:rPr>
          <w:rFonts w:ascii="Sylfaen" w:hAnsi="Sylfaen"/>
          <w:sz w:val="24"/>
          <w:lang w:val="ka-GE"/>
        </w:rPr>
        <w:t xml:space="preserve">1 წლიდან ბავშვებში გამოიყენება 20 მგ/კგ/დღეში. თუმცა მოცემული ჩვენებებისათვის ინფორმაცია ეფექტურობის, დოზირების და უსაფრთხოების შესახებ შეზღუდულია. </w:t>
      </w:r>
    </w:p>
    <w:p w14:paraId="02B66D5F" w14:textId="77777777" w:rsidR="00085FD3" w:rsidRDefault="00085FD3" w:rsidP="00512D6E">
      <w:pPr>
        <w:spacing w:after="0" w:line="240" w:lineRule="auto"/>
        <w:jc w:val="both"/>
        <w:rPr>
          <w:rFonts w:ascii="Sylfaen" w:hAnsi="Sylfaen"/>
          <w:sz w:val="24"/>
          <w:lang w:val="ka-GE"/>
        </w:rPr>
      </w:pPr>
      <w:r w:rsidRPr="00085FD3">
        <w:rPr>
          <w:rFonts w:ascii="Sylfaen" w:hAnsi="Sylfaen"/>
          <w:sz w:val="24"/>
          <w:lang w:val="ka-GE"/>
        </w:rPr>
        <w:t xml:space="preserve">ბავშვებში ტრანექსამის მჟავის ეფექტურობა, დოზირება და უსაფრთხოება გულის ოპერაციის დროს არ არის სრულყოფილად დადგენილი. </w:t>
      </w:r>
    </w:p>
    <w:p w14:paraId="2B8E79EE" w14:textId="77777777" w:rsidR="00085FD3" w:rsidRPr="00092186" w:rsidRDefault="00085FD3" w:rsidP="00512D6E">
      <w:pPr>
        <w:spacing w:after="0" w:line="240" w:lineRule="auto"/>
        <w:jc w:val="both"/>
        <w:rPr>
          <w:rFonts w:ascii="Sylfaen" w:hAnsi="Sylfaen"/>
          <w:i/>
          <w:sz w:val="24"/>
          <w:lang w:val="ka-GE"/>
        </w:rPr>
      </w:pPr>
      <w:r w:rsidRPr="00092186">
        <w:rPr>
          <w:rFonts w:ascii="Sylfaen" w:hAnsi="Sylfaen"/>
          <w:i/>
          <w:sz w:val="24"/>
          <w:lang w:val="ka-GE"/>
        </w:rPr>
        <w:t>ხანდაზმულები:</w:t>
      </w:r>
    </w:p>
    <w:p w14:paraId="13E85D95" w14:textId="77777777" w:rsidR="00085FD3" w:rsidRPr="00085FD3" w:rsidRDefault="00085FD3" w:rsidP="00512D6E">
      <w:pPr>
        <w:spacing w:line="240" w:lineRule="auto"/>
        <w:jc w:val="both"/>
        <w:rPr>
          <w:rFonts w:ascii="Sylfaen" w:hAnsi="Sylfaen"/>
          <w:sz w:val="24"/>
          <w:lang w:val="ka-GE"/>
        </w:rPr>
      </w:pPr>
      <w:r w:rsidRPr="00085FD3">
        <w:rPr>
          <w:rFonts w:ascii="Sylfaen" w:hAnsi="Sylfaen"/>
          <w:sz w:val="24"/>
          <w:lang w:val="ka-GE"/>
        </w:rPr>
        <w:t>დოზის შემცირება არ არის საჭირო თუ არ აღინიშნება თირკმლის უკმარისობა.</w:t>
      </w:r>
    </w:p>
    <w:p w14:paraId="545AD77F" w14:textId="77777777" w:rsidR="00085FD3" w:rsidRPr="00135A18" w:rsidRDefault="00085FD3" w:rsidP="00512D6E">
      <w:pPr>
        <w:spacing w:after="0" w:line="240" w:lineRule="auto"/>
        <w:jc w:val="both"/>
        <w:rPr>
          <w:rFonts w:ascii="Sylfaen" w:hAnsi="Sylfaen"/>
          <w:b/>
          <w:sz w:val="24"/>
          <w:u w:val="single"/>
          <w:lang w:val="ka-GE"/>
        </w:rPr>
      </w:pPr>
      <w:r w:rsidRPr="00135A18">
        <w:rPr>
          <w:rFonts w:ascii="Sylfaen" w:hAnsi="Sylfaen"/>
          <w:b/>
          <w:sz w:val="24"/>
          <w:u w:val="single"/>
          <w:lang w:val="ka-GE"/>
        </w:rPr>
        <w:t>მიღების მეთოდი</w:t>
      </w:r>
    </w:p>
    <w:p w14:paraId="3C0A1015" w14:textId="77777777" w:rsidR="00085FD3" w:rsidRPr="00085FD3" w:rsidRDefault="00085FD3" w:rsidP="00512D6E">
      <w:pPr>
        <w:spacing w:line="240" w:lineRule="auto"/>
        <w:jc w:val="both"/>
        <w:rPr>
          <w:rFonts w:ascii="Sylfaen" w:hAnsi="Sylfaen"/>
          <w:sz w:val="24"/>
          <w:lang w:val="ka-GE"/>
        </w:rPr>
      </w:pPr>
      <w:r w:rsidRPr="00085FD3">
        <w:rPr>
          <w:rFonts w:ascii="Sylfaen" w:hAnsi="Sylfaen"/>
          <w:sz w:val="24"/>
          <w:lang w:val="ka-GE"/>
        </w:rPr>
        <w:t>მიიღება მხოლოდ ნელი ინტრავენური ინექციის სახით.</w:t>
      </w:r>
    </w:p>
    <w:p w14:paraId="6917D383" w14:textId="77777777" w:rsidR="00085FD3" w:rsidRPr="00092186" w:rsidRDefault="00085FD3" w:rsidP="00512D6E">
      <w:pPr>
        <w:spacing w:after="0" w:line="240" w:lineRule="auto"/>
        <w:jc w:val="both"/>
        <w:rPr>
          <w:rFonts w:ascii="Sylfaen" w:hAnsi="Sylfaen"/>
          <w:b/>
          <w:sz w:val="24"/>
          <w:lang w:val="ka-GE"/>
        </w:rPr>
      </w:pPr>
      <w:r w:rsidRPr="00092186">
        <w:rPr>
          <w:rFonts w:ascii="Sylfaen" w:hAnsi="Sylfaen"/>
          <w:b/>
          <w:sz w:val="24"/>
          <w:lang w:val="ka-GE"/>
        </w:rPr>
        <w:t>უკუჩვენებები</w:t>
      </w:r>
    </w:p>
    <w:p w14:paraId="521A3948" w14:textId="77777777" w:rsidR="00092186" w:rsidRDefault="00085FD3" w:rsidP="00135A18">
      <w:pPr>
        <w:pStyle w:val="ListParagraph"/>
        <w:spacing w:after="0" w:line="240" w:lineRule="auto"/>
        <w:ind w:left="540"/>
        <w:jc w:val="both"/>
        <w:rPr>
          <w:rFonts w:ascii="Sylfaen" w:hAnsi="Sylfaen"/>
          <w:sz w:val="24"/>
          <w:lang w:val="ka-GE"/>
        </w:rPr>
      </w:pPr>
      <w:r w:rsidRPr="00092186">
        <w:rPr>
          <w:rFonts w:ascii="Sylfaen" w:hAnsi="Sylfaen" w:cs="Sylfaen"/>
          <w:sz w:val="24"/>
          <w:lang w:val="ka-GE"/>
        </w:rPr>
        <w:t>ჰიპერმგრძნობელობა</w:t>
      </w:r>
      <w:r w:rsidRPr="00092186">
        <w:rPr>
          <w:rFonts w:ascii="Sylfaen" w:hAnsi="Sylfaen"/>
          <w:sz w:val="24"/>
          <w:lang w:val="ka-GE"/>
        </w:rPr>
        <w:t xml:space="preserve"> აქტიური ნივთიერების ან რომელიმე </w:t>
      </w:r>
      <w:r w:rsidR="00092186">
        <w:rPr>
          <w:rFonts w:ascii="Sylfaen" w:hAnsi="Sylfaen"/>
          <w:sz w:val="24"/>
          <w:lang w:val="ka-GE"/>
        </w:rPr>
        <w:t>დამხმარე ნივთიერების</w:t>
      </w:r>
      <w:r w:rsidRPr="00092186">
        <w:rPr>
          <w:rFonts w:ascii="Sylfaen" w:hAnsi="Sylfaen"/>
          <w:sz w:val="24"/>
          <w:lang w:val="ka-GE"/>
        </w:rPr>
        <w:t xml:space="preserve"> მიმართ</w:t>
      </w:r>
    </w:p>
    <w:p w14:paraId="53146030" w14:textId="77777777" w:rsidR="00F07E38" w:rsidRDefault="00085FD3" w:rsidP="00135A18">
      <w:pPr>
        <w:pStyle w:val="ListParagraph"/>
        <w:spacing w:after="0" w:line="240" w:lineRule="auto"/>
        <w:ind w:left="540"/>
        <w:jc w:val="both"/>
        <w:rPr>
          <w:rFonts w:ascii="Sylfaen" w:hAnsi="Sylfaen"/>
          <w:sz w:val="24"/>
          <w:lang w:val="ka-GE"/>
        </w:rPr>
      </w:pPr>
      <w:r w:rsidRPr="00F07E38">
        <w:rPr>
          <w:rFonts w:ascii="Sylfaen" w:hAnsi="Sylfaen"/>
          <w:sz w:val="24"/>
          <w:lang w:val="ka-GE"/>
        </w:rPr>
        <w:t>მწვავე ვენური ან არტერიული თრომბოზი</w:t>
      </w:r>
    </w:p>
    <w:p w14:paraId="4FBAF3E5" w14:textId="77777777" w:rsidR="00C86C4B" w:rsidRDefault="00085FD3" w:rsidP="00135A18">
      <w:pPr>
        <w:pStyle w:val="ListParagraph"/>
        <w:spacing w:after="0" w:line="240" w:lineRule="auto"/>
        <w:ind w:left="540"/>
        <w:jc w:val="both"/>
        <w:rPr>
          <w:rFonts w:ascii="Sylfaen" w:hAnsi="Sylfaen"/>
          <w:sz w:val="24"/>
          <w:lang w:val="ka-GE"/>
        </w:rPr>
      </w:pPr>
      <w:r w:rsidRPr="00F07E38">
        <w:rPr>
          <w:rFonts w:ascii="Sylfaen" w:hAnsi="Sylfaen"/>
          <w:sz w:val="24"/>
          <w:lang w:val="ka-GE"/>
        </w:rPr>
        <w:t>ფიბრინოლიზური მდგომარეობები მოხმარების კოაგულოპათიის შემდეგ, გარდა იმ შემთხვევებისა, როდესაც ფიბრინოლიზური სისტემის აქტივაცია ძირითადად ხდება ძლიერი სისხლდენით</w:t>
      </w:r>
    </w:p>
    <w:p w14:paraId="522B6597" w14:textId="77777777" w:rsidR="00C86C4B" w:rsidRDefault="00085FD3" w:rsidP="00135A18">
      <w:pPr>
        <w:pStyle w:val="ListParagraph"/>
        <w:spacing w:after="0" w:line="240" w:lineRule="auto"/>
        <w:ind w:left="540"/>
        <w:jc w:val="both"/>
        <w:rPr>
          <w:rFonts w:ascii="Sylfaen" w:hAnsi="Sylfaen"/>
          <w:sz w:val="24"/>
          <w:lang w:val="ka-GE"/>
        </w:rPr>
      </w:pPr>
      <w:r w:rsidRPr="00C86C4B">
        <w:rPr>
          <w:rFonts w:ascii="Sylfaen" w:hAnsi="Sylfaen"/>
          <w:sz w:val="24"/>
          <w:lang w:val="ka-GE"/>
        </w:rPr>
        <w:t>თირკმლის მწვავე უკმარისობა</w:t>
      </w:r>
    </w:p>
    <w:p w14:paraId="57819213" w14:textId="3B88C7FA" w:rsidR="00135A18" w:rsidRPr="00135A18" w:rsidRDefault="00C86C4B" w:rsidP="00135A18">
      <w:pPr>
        <w:pStyle w:val="ListParagraph"/>
        <w:spacing w:after="0" w:line="240" w:lineRule="auto"/>
        <w:ind w:left="540"/>
        <w:jc w:val="both"/>
        <w:rPr>
          <w:rFonts w:ascii="Sylfaen" w:hAnsi="Sylfaen"/>
          <w:sz w:val="24"/>
          <w:lang w:val="ka-GE"/>
        </w:rPr>
      </w:pPr>
      <w:r>
        <w:rPr>
          <w:rFonts w:ascii="Sylfaen" w:hAnsi="Sylfaen"/>
          <w:sz w:val="24"/>
          <w:lang w:val="ka-GE"/>
        </w:rPr>
        <w:t>კ</w:t>
      </w:r>
      <w:r w:rsidR="00085FD3" w:rsidRPr="00C86C4B">
        <w:rPr>
          <w:rFonts w:ascii="Sylfaen" w:hAnsi="Sylfaen"/>
          <w:sz w:val="24"/>
          <w:lang w:val="ka-GE"/>
        </w:rPr>
        <w:t>ონვულსიები ანამნეზში</w:t>
      </w:r>
    </w:p>
    <w:p w14:paraId="2770534F" w14:textId="54D0560A" w:rsidR="00085FD3" w:rsidRPr="00FF15B2" w:rsidRDefault="00085FD3" w:rsidP="00135A18">
      <w:pPr>
        <w:pStyle w:val="ListParagraph"/>
        <w:spacing w:line="240" w:lineRule="auto"/>
        <w:ind w:left="540"/>
        <w:jc w:val="both"/>
        <w:rPr>
          <w:rFonts w:ascii="Sylfaen" w:hAnsi="Sylfaen"/>
          <w:sz w:val="24"/>
          <w:lang w:val="ka-GE"/>
        </w:rPr>
      </w:pPr>
      <w:r w:rsidRPr="00FF15B2">
        <w:rPr>
          <w:rFonts w:ascii="Sylfaen" w:hAnsi="Sylfaen"/>
          <w:sz w:val="24"/>
          <w:lang w:val="ka-GE"/>
        </w:rPr>
        <w:t>ინტრათეკალური და ინტრავენტრიკულური ინექცია, ინტრაცერებრალური გამოყენება (თავის ტვინის შეშუპების და კონვულსიების რისკი</w:t>
      </w:r>
      <w:r w:rsidR="00BC15F0">
        <w:rPr>
          <w:rFonts w:ascii="Sylfaen" w:hAnsi="Sylfaen"/>
          <w:sz w:val="24"/>
          <w:lang w:val="ka-GE"/>
        </w:rPr>
        <w:t>)</w:t>
      </w:r>
    </w:p>
    <w:p w14:paraId="1B38B41A" w14:textId="77777777" w:rsidR="00085FD3" w:rsidRPr="005D6DD3" w:rsidRDefault="005D6DD3" w:rsidP="00512D6E">
      <w:pPr>
        <w:spacing w:after="0" w:line="240" w:lineRule="auto"/>
        <w:jc w:val="both"/>
        <w:rPr>
          <w:rFonts w:ascii="Sylfaen" w:hAnsi="Sylfaen"/>
          <w:b/>
          <w:sz w:val="24"/>
          <w:lang w:val="ka-GE"/>
        </w:rPr>
      </w:pPr>
      <w:r w:rsidRPr="005D6DD3">
        <w:rPr>
          <w:rFonts w:ascii="Sylfaen" w:hAnsi="Sylfaen"/>
          <w:b/>
          <w:sz w:val="24"/>
          <w:lang w:val="ka-GE"/>
        </w:rPr>
        <w:t xml:space="preserve">განსკუთრებული </w:t>
      </w:r>
      <w:r w:rsidR="00085FD3" w:rsidRPr="005D6DD3">
        <w:rPr>
          <w:rFonts w:ascii="Sylfaen" w:hAnsi="Sylfaen"/>
          <w:b/>
          <w:sz w:val="24"/>
          <w:lang w:val="ka-GE"/>
        </w:rPr>
        <w:t>გაფრთხილებები და სიფრთხილის ზომები</w:t>
      </w:r>
      <w:r w:rsidRPr="005D6DD3">
        <w:rPr>
          <w:rFonts w:ascii="Sylfaen" w:hAnsi="Sylfaen"/>
          <w:b/>
          <w:sz w:val="24"/>
          <w:lang w:val="ka-GE"/>
        </w:rPr>
        <w:t xml:space="preserve"> გამოყენებისას</w:t>
      </w:r>
    </w:p>
    <w:p w14:paraId="6961F7F9" w14:textId="77777777" w:rsidR="00085FD3" w:rsidRPr="00085FD3" w:rsidRDefault="00085FD3" w:rsidP="00512D6E">
      <w:pPr>
        <w:spacing w:after="0" w:line="240" w:lineRule="auto"/>
        <w:jc w:val="both"/>
        <w:rPr>
          <w:rFonts w:ascii="Sylfaen" w:hAnsi="Sylfaen"/>
          <w:sz w:val="24"/>
          <w:lang w:val="ka-GE"/>
        </w:rPr>
      </w:pPr>
      <w:r w:rsidRPr="00085FD3">
        <w:rPr>
          <w:rFonts w:ascii="Sylfaen" w:hAnsi="Sylfaen"/>
          <w:sz w:val="24"/>
          <w:lang w:val="ka-GE"/>
        </w:rPr>
        <w:t>აუცილებელია ზემოთ მოცემული ჩვენებების და მიღების მეთოდის მკაცრად დაცვა:</w:t>
      </w:r>
    </w:p>
    <w:p w14:paraId="6E7303F0" w14:textId="1748B18D" w:rsidR="005D6DD3" w:rsidRDefault="00085FD3" w:rsidP="00512D6E">
      <w:pPr>
        <w:pStyle w:val="ListParagraph"/>
        <w:numPr>
          <w:ilvl w:val="0"/>
          <w:numId w:val="3"/>
        </w:numPr>
        <w:spacing w:after="0" w:line="240" w:lineRule="auto"/>
        <w:jc w:val="both"/>
        <w:rPr>
          <w:rFonts w:ascii="Sylfaen" w:hAnsi="Sylfaen"/>
          <w:sz w:val="24"/>
          <w:lang w:val="ka-GE"/>
        </w:rPr>
      </w:pPr>
      <w:r w:rsidRPr="005D6DD3">
        <w:rPr>
          <w:rFonts w:ascii="Sylfaen" w:hAnsi="Sylfaen" w:cs="Sylfaen"/>
          <w:sz w:val="24"/>
          <w:lang w:val="ka-GE"/>
        </w:rPr>
        <w:t>ინტრავენური</w:t>
      </w:r>
      <w:r w:rsidRPr="005D6DD3">
        <w:rPr>
          <w:rFonts w:ascii="Sylfaen" w:hAnsi="Sylfaen"/>
          <w:sz w:val="24"/>
          <w:lang w:val="ka-GE"/>
        </w:rPr>
        <w:t xml:space="preserve"> ინექცია კეთდება ძალიან ნელა</w:t>
      </w:r>
      <w:r w:rsidR="00B9049E" w:rsidRPr="00B9049E">
        <w:rPr>
          <w:rFonts w:ascii="Sylfaen" w:hAnsi="Sylfaen"/>
          <w:sz w:val="24"/>
          <w:lang w:val="ka-GE"/>
        </w:rPr>
        <w:t xml:space="preserve"> (მაქსიმუმ 1 მლ წუთში)</w:t>
      </w:r>
    </w:p>
    <w:p w14:paraId="4D6B1163" w14:textId="77777777" w:rsidR="00085FD3" w:rsidRPr="005D6DD3" w:rsidRDefault="00085FD3" w:rsidP="00512D6E">
      <w:pPr>
        <w:pStyle w:val="ListParagraph"/>
        <w:numPr>
          <w:ilvl w:val="0"/>
          <w:numId w:val="3"/>
        </w:numPr>
        <w:spacing w:after="0" w:line="240" w:lineRule="auto"/>
        <w:jc w:val="both"/>
        <w:rPr>
          <w:rFonts w:ascii="Sylfaen" w:hAnsi="Sylfaen"/>
          <w:sz w:val="24"/>
          <w:lang w:val="ka-GE"/>
        </w:rPr>
      </w:pPr>
      <w:r w:rsidRPr="005D6DD3">
        <w:rPr>
          <w:rFonts w:ascii="Sylfaen" w:hAnsi="Sylfaen"/>
          <w:sz w:val="24"/>
          <w:lang w:val="ka-GE"/>
        </w:rPr>
        <w:t>ტრანექსამის მჟავა არ კეთდება კუნთში</w:t>
      </w:r>
    </w:p>
    <w:p w14:paraId="1F86DEE7" w14:textId="77777777" w:rsidR="005412EB" w:rsidRPr="005412EB" w:rsidRDefault="00085FD3" w:rsidP="00512D6E">
      <w:pPr>
        <w:spacing w:after="0" w:line="240" w:lineRule="auto"/>
        <w:jc w:val="both"/>
        <w:rPr>
          <w:rFonts w:ascii="Sylfaen" w:hAnsi="Sylfaen"/>
          <w:sz w:val="24"/>
          <w:u w:val="single"/>
          <w:lang w:val="ka-GE"/>
        </w:rPr>
      </w:pPr>
      <w:r w:rsidRPr="005412EB">
        <w:rPr>
          <w:rFonts w:ascii="Sylfaen" w:hAnsi="Sylfaen"/>
          <w:sz w:val="24"/>
          <w:u w:val="single"/>
          <w:lang w:val="ka-GE"/>
        </w:rPr>
        <w:t>კონვულსიები</w:t>
      </w:r>
    </w:p>
    <w:p w14:paraId="142218E4" w14:textId="77777777" w:rsidR="00085FD3" w:rsidRPr="00085FD3" w:rsidRDefault="00085FD3" w:rsidP="00512D6E">
      <w:pPr>
        <w:spacing w:after="0" w:line="240" w:lineRule="auto"/>
        <w:jc w:val="both"/>
        <w:rPr>
          <w:rFonts w:ascii="Sylfaen" w:hAnsi="Sylfaen"/>
          <w:sz w:val="24"/>
          <w:lang w:val="ka-GE"/>
        </w:rPr>
      </w:pPr>
      <w:r w:rsidRPr="00085FD3">
        <w:rPr>
          <w:rFonts w:ascii="Sylfaen" w:hAnsi="Sylfaen"/>
          <w:sz w:val="24"/>
          <w:lang w:val="ka-GE"/>
        </w:rPr>
        <w:t xml:space="preserve">ტრანექსამის მჟავით მკურნალობისას დაფიქსირდა </w:t>
      </w:r>
      <w:r w:rsidR="00BF0F73">
        <w:rPr>
          <w:rFonts w:ascii="Sylfaen" w:hAnsi="Sylfaen"/>
          <w:sz w:val="24"/>
          <w:lang w:val="ka-GE"/>
        </w:rPr>
        <w:t>კონვულსიების</w:t>
      </w:r>
      <w:r w:rsidRPr="00085FD3">
        <w:rPr>
          <w:rFonts w:ascii="Sylfaen" w:hAnsi="Sylfaen"/>
          <w:sz w:val="24"/>
          <w:lang w:val="ka-GE"/>
        </w:rPr>
        <w:t xml:space="preserve"> შემთხვევები. აორტა-კორონარული შუნტირების (</w:t>
      </w:r>
      <w:r w:rsidR="00804A23" w:rsidRPr="00804A23">
        <w:rPr>
          <w:rFonts w:ascii="Sylfaen" w:hAnsi="Sylfaen"/>
          <w:sz w:val="24"/>
          <w:lang w:val="ka-GE"/>
        </w:rPr>
        <w:t>CABG</w:t>
      </w:r>
      <w:r w:rsidRPr="00085FD3">
        <w:rPr>
          <w:rFonts w:ascii="Sylfaen" w:hAnsi="Sylfaen"/>
          <w:sz w:val="24"/>
          <w:lang w:val="ka-GE"/>
        </w:rPr>
        <w:t>) დროს ასეთი შემთხვევები უმეტესად აღინიშნა ტრანექსამის მჟავის მაღალი დოზების ინტრავენურად (ი.ვ.) შეყვანის შემდეგ.</w:t>
      </w:r>
      <w:r w:rsidR="00804A23">
        <w:rPr>
          <w:rFonts w:ascii="Sylfaen" w:hAnsi="Sylfaen"/>
          <w:sz w:val="24"/>
          <w:lang w:val="ka-GE"/>
        </w:rPr>
        <w:t xml:space="preserve"> </w:t>
      </w:r>
      <w:r w:rsidRPr="00085FD3">
        <w:rPr>
          <w:rFonts w:ascii="Sylfaen" w:hAnsi="Sylfaen"/>
          <w:sz w:val="24"/>
          <w:lang w:val="ka-GE"/>
        </w:rPr>
        <w:t xml:space="preserve">ტრანექსამის </w:t>
      </w:r>
      <w:r w:rsidRPr="00085FD3">
        <w:rPr>
          <w:rFonts w:ascii="Sylfaen" w:hAnsi="Sylfaen"/>
          <w:sz w:val="24"/>
          <w:lang w:val="ka-GE"/>
        </w:rPr>
        <w:lastRenderedPageBreak/>
        <w:t xml:space="preserve">მჟავის რეკომენდებული უფრო დაბალი დოზების მიღებისას ოპერაციის შემდგომი კრუნჩხვების სიხშირე იგივე იყო, რაც არანამკურნალებ პაციენტებში. </w:t>
      </w:r>
    </w:p>
    <w:p w14:paraId="7B21958D" w14:textId="77777777" w:rsidR="00804A23" w:rsidRDefault="00085FD3" w:rsidP="00512D6E">
      <w:pPr>
        <w:spacing w:after="0" w:line="240" w:lineRule="auto"/>
        <w:jc w:val="both"/>
        <w:rPr>
          <w:rFonts w:ascii="Sylfaen" w:hAnsi="Sylfaen"/>
          <w:sz w:val="24"/>
          <w:u w:val="single"/>
          <w:lang w:val="ka-GE"/>
        </w:rPr>
      </w:pPr>
      <w:r w:rsidRPr="00804A23">
        <w:rPr>
          <w:rFonts w:ascii="Sylfaen" w:hAnsi="Sylfaen"/>
          <w:sz w:val="24"/>
          <w:u w:val="single"/>
          <w:lang w:val="ka-GE"/>
        </w:rPr>
        <w:t xml:space="preserve">მხედველობის </w:t>
      </w:r>
      <w:r w:rsidR="00804A23">
        <w:rPr>
          <w:rFonts w:ascii="Sylfaen" w:hAnsi="Sylfaen"/>
          <w:sz w:val="24"/>
          <w:u w:val="single"/>
          <w:lang w:val="ka-GE"/>
        </w:rPr>
        <w:t>დარღვევები</w:t>
      </w:r>
    </w:p>
    <w:p w14:paraId="5273414D" w14:textId="77777777" w:rsidR="00085FD3" w:rsidRPr="00085FD3" w:rsidRDefault="00085FD3" w:rsidP="00512D6E">
      <w:pPr>
        <w:spacing w:after="0" w:line="240" w:lineRule="auto"/>
        <w:jc w:val="both"/>
        <w:rPr>
          <w:rFonts w:ascii="Sylfaen" w:hAnsi="Sylfaen"/>
          <w:sz w:val="24"/>
          <w:lang w:val="ka-GE"/>
        </w:rPr>
      </w:pPr>
      <w:r w:rsidRPr="00085FD3">
        <w:rPr>
          <w:rFonts w:ascii="Sylfaen" w:hAnsi="Sylfaen"/>
          <w:sz w:val="24"/>
          <w:lang w:val="ka-GE"/>
        </w:rPr>
        <w:t>ყურადღება უნდა მიექცეს მხედველობის მოსალოდნელ დარღვევებს, მათ შორის მხედველობის დაქვეითებას, მხედველობის დაბინდვას, ფერების აღქმის დაქვეითებას და საჭიროების შემთხვევაში მკურნალობა უნდა შეწყდეს. ტრანექსამის მჟავის საინექციო ხსნარის ხანგრძლივად უწყვეტად მიღებისას რეგულარულად უნდა ჩატარდეს თვალის ოფთალმოლოგიური გამოკვლევები (მხედველობის, მათ შორის სიმკვეთრის, ფერების აღქმის, ფსკერის, ველის შემოწმება). თუ აღინიშნა თვალის პათოლოგიური ცვლილებები, განსაკუთრებით ბადურას დაავადებები, ექიმმა თითოეულ შემთხვევაში სპეციალისტთან კონსულტაციის შემდეგ უნდა გადაწყვიტოს</w:t>
      </w:r>
      <w:r w:rsidR="005A7D75">
        <w:rPr>
          <w:rFonts w:ascii="Sylfaen" w:hAnsi="Sylfaen"/>
          <w:sz w:val="24"/>
          <w:lang w:val="ka-GE"/>
        </w:rPr>
        <w:t xml:space="preserve"> </w:t>
      </w:r>
      <w:r w:rsidRPr="00085FD3">
        <w:rPr>
          <w:rFonts w:ascii="Sylfaen" w:hAnsi="Sylfaen"/>
          <w:sz w:val="24"/>
          <w:lang w:val="ka-GE"/>
        </w:rPr>
        <w:t xml:space="preserve">ტრანექსამის მჟავის საინექციო ხსნარით ხანგრძლივი მკურნალობის საჭიროების საკითხი. </w:t>
      </w:r>
    </w:p>
    <w:p w14:paraId="2A9D0336" w14:textId="77777777" w:rsidR="005A7D75" w:rsidRPr="005A7D75" w:rsidRDefault="00085FD3" w:rsidP="00512D6E">
      <w:pPr>
        <w:spacing w:after="0" w:line="240" w:lineRule="auto"/>
        <w:jc w:val="both"/>
        <w:rPr>
          <w:rFonts w:ascii="Sylfaen" w:hAnsi="Sylfaen"/>
          <w:sz w:val="24"/>
          <w:u w:val="single"/>
          <w:lang w:val="ka-GE"/>
        </w:rPr>
      </w:pPr>
      <w:r w:rsidRPr="005A7D75">
        <w:rPr>
          <w:rFonts w:ascii="Sylfaen" w:hAnsi="Sylfaen"/>
          <w:sz w:val="24"/>
          <w:u w:val="single"/>
          <w:lang w:val="ka-GE"/>
        </w:rPr>
        <w:t>ჰემატურია</w:t>
      </w:r>
    </w:p>
    <w:p w14:paraId="71D3EAAD" w14:textId="77777777" w:rsidR="00997FDD" w:rsidRPr="00997FDD" w:rsidRDefault="00997FDD" w:rsidP="00997FDD">
      <w:pPr>
        <w:spacing w:after="0" w:line="240" w:lineRule="auto"/>
        <w:jc w:val="both"/>
        <w:rPr>
          <w:rFonts w:ascii="Sylfaen" w:hAnsi="Sylfaen"/>
          <w:sz w:val="24"/>
          <w:lang w:val="ka-GE"/>
        </w:rPr>
      </w:pPr>
      <w:r w:rsidRPr="00997FDD">
        <w:rPr>
          <w:rFonts w:ascii="Sylfaen" w:hAnsi="Sylfaen"/>
          <w:sz w:val="24"/>
          <w:lang w:val="ka-GE"/>
        </w:rPr>
        <w:t>ზედა საშარდე გზებიდან ჰემატურიის შემთხვევაში, არსებობს საშარდე გზების ქვედა დონეებში შარდის გამოყოფის ობსტრუქციის რისკი.</w:t>
      </w:r>
    </w:p>
    <w:p w14:paraId="53FC1F0B" w14:textId="77777777" w:rsidR="00997FDD" w:rsidRDefault="00997FDD" w:rsidP="00997FDD">
      <w:pPr>
        <w:spacing w:after="0" w:line="240" w:lineRule="auto"/>
        <w:jc w:val="both"/>
        <w:rPr>
          <w:rFonts w:ascii="Sylfaen" w:hAnsi="Sylfaen"/>
          <w:sz w:val="24"/>
          <w:lang w:val="ka-GE"/>
        </w:rPr>
      </w:pPr>
      <w:r w:rsidRPr="00997FDD">
        <w:rPr>
          <w:rFonts w:ascii="Sylfaen" w:hAnsi="Sylfaen"/>
          <w:sz w:val="24"/>
          <w:lang w:val="ka-GE"/>
        </w:rPr>
        <w:t>მკურნალობის გარეშე, საშარდე გზების ობსტრუქციამ შეიძლება გამოიწვიოს სერიოზული შედეგები, როგორიცაა თირკმლის უკმარისობა, საშარდე გზების ინფექცია, ჰიდრონეფროზი და ანურია. ამიტომ, რეკომენდებულია იმ პაციენტების მკაცრი მონიტორინგი, რომლებსაც აღენიშნებათ ჰემატურია ან ზედა საშარდე გზებიდან ჰემატურიის რისკი.</w:t>
      </w:r>
    </w:p>
    <w:p w14:paraId="28B0FCB0" w14:textId="2501E006" w:rsidR="005A7D75" w:rsidRPr="005A7D75" w:rsidRDefault="00085FD3" w:rsidP="00997FDD">
      <w:pPr>
        <w:spacing w:after="0" w:line="240" w:lineRule="auto"/>
        <w:jc w:val="both"/>
        <w:rPr>
          <w:rFonts w:ascii="Sylfaen" w:hAnsi="Sylfaen"/>
          <w:sz w:val="24"/>
          <w:u w:val="single"/>
          <w:lang w:val="ka-GE"/>
        </w:rPr>
      </w:pPr>
      <w:r w:rsidRPr="005A7D75">
        <w:rPr>
          <w:rFonts w:ascii="Sylfaen" w:hAnsi="Sylfaen"/>
          <w:sz w:val="24"/>
          <w:u w:val="single"/>
          <w:lang w:val="ka-GE"/>
        </w:rPr>
        <w:t>თრომბოემბოლიური მოვლენები</w:t>
      </w:r>
    </w:p>
    <w:p w14:paraId="28DAC627" w14:textId="77777777" w:rsidR="00085FD3" w:rsidRPr="00085FD3" w:rsidRDefault="00085FD3" w:rsidP="00997FDD">
      <w:pPr>
        <w:spacing w:after="0" w:line="240" w:lineRule="auto"/>
        <w:rPr>
          <w:rFonts w:ascii="Sylfaen" w:hAnsi="Sylfaen"/>
          <w:sz w:val="24"/>
          <w:lang w:val="ka-GE"/>
        </w:rPr>
      </w:pPr>
      <w:r w:rsidRPr="00085FD3">
        <w:rPr>
          <w:rFonts w:ascii="Sylfaen" w:hAnsi="Sylfaen"/>
          <w:sz w:val="24"/>
          <w:lang w:val="ka-GE"/>
        </w:rPr>
        <w:t>ტრანექსამის მჟავის გამოყენებამდე მხედველობაში უნდა იქნეს მიღებული თრომბოემბოლიური დაავადების გამომწვევი რისკ</w:t>
      </w:r>
      <w:r w:rsidR="002A6AB9">
        <w:rPr>
          <w:rFonts w:ascii="Sylfaen" w:hAnsi="Sylfaen"/>
          <w:sz w:val="24"/>
          <w:lang w:val="ka-GE"/>
        </w:rPr>
        <w:t>-</w:t>
      </w:r>
      <w:r w:rsidRPr="00085FD3">
        <w:rPr>
          <w:rFonts w:ascii="Sylfaen" w:hAnsi="Sylfaen"/>
          <w:sz w:val="24"/>
          <w:lang w:val="ka-GE"/>
        </w:rPr>
        <w:t>ფაქტორები. როდესაც ანამნეზში აღინიშნება თრომბოემბოლიური დაავადებები ან ოჯახურ ანამნეზში გახშირებულია თრომბოემბოლიური მოვლენები</w:t>
      </w:r>
      <w:r w:rsidR="005A7D75">
        <w:rPr>
          <w:rFonts w:ascii="Sylfaen" w:hAnsi="Sylfaen"/>
          <w:sz w:val="24"/>
          <w:lang w:val="ka-GE"/>
        </w:rPr>
        <w:t xml:space="preserve"> </w:t>
      </w:r>
      <w:r w:rsidRPr="00085FD3">
        <w:rPr>
          <w:rFonts w:ascii="Sylfaen" w:hAnsi="Sylfaen"/>
          <w:sz w:val="24"/>
          <w:lang w:val="ka-GE"/>
        </w:rPr>
        <w:t>(თრომბოფილიის მაღალი რისკის მქონე პაციენტები) ტრანექსამის მჟავის საინექციო ხსნარი მიიღება მხოლოდ გამოხატული ჩვენების შემთხვევაში</w:t>
      </w:r>
      <w:r w:rsidR="003A223E">
        <w:rPr>
          <w:rFonts w:ascii="Sylfaen" w:hAnsi="Sylfaen"/>
          <w:sz w:val="24"/>
          <w:lang w:val="ka-GE"/>
        </w:rPr>
        <w:t xml:space="preserve">, </w:t>
      </w:r>
      <w:r w:rsidR="002A6AB9">
        <w:rPr>
          <w:rFonts w:ascii="Sylfaen" w:hAnsi="Sylfaen"/>
          <w:sz w:val="24"/>
          <w:lang w:val="ka-GE"/>
        </w:rPr>
        <w:t>ჰემოსტაზის მართვის</w:t>
      </w:r>
      <w:r w:rsidRPr="00085FD3">
        <w:rPr>
          <w:rFonts w:ascii="Sylfaen" w:hAnsi="Sylfaen"/>
          <w:sz w:val="24"/>
          <w:lang w:val="ka-GE"/>
        </w:rPr>
        <w:t xml:space="preserve"> გამოცდილების მქონე </w:t>
      </w:r>
      <w:r w:rsidR="002A6AB9">
        <w:rPr>
          <w:rFonts w:ascii="Sylfaen" w:hAnsi="Sylfaen"/>
          <w:sz w:val="24"/>
          <w:lang w:val="ka-GE"/>
        </w:rPr>
        <w:t>სპეციალისტთან</w:t>
      </w:r>
      <w:r w:rsidRPr="00085FD3">
        <w:rPr>
          <w:rFonts w:ascii="Sylfaen" w:hAnsi="Sylfaen"/>
          <w:sz w:val="24"/>
          <w:lang w:val="ka-GE"/>
        </w:rPr>
        <w:t xml:space="preserve"> კონსულტაციის შემდეგ და ექიმის </w:t>
      </w:r>
      <w:r w:rsidR="0080188E">
        <w:rPr>
          <w:rFonts w:ascii="Sylfaen" w:hAnsi="Sylfaen"/>
          <w:sz w:val="24"/>
          <w:lang w:val="ka-GE"/>
        </w:rPr>
        <w:t xml:space="preserve">მკაცრი </w:t>
      </w:r>
      <w:r w:rsidRPr="00085FD3">
        <w:rPr>
          <w:rFonts w:ascii="Sylfaen" w:hAnsi="Sylfaen"/>
          <w:sz w:val="24"/>
          <w:lang w:val="ka-GE"/>
        </w:rPr>
        <w:t>მეთვალყურეობით.</w:t>
      </w:r>
    </w:p>
    <w:p w14:paraId="6BF09451" w14:textId="77777777" w:rsidR="00085FD3" w:rsidRDefault="00085FD3" w:rsidP="00512D6E">
      <w:pPr>
        <w:spacing w:after="0" w:line="240" w:lineRule="auto"/>
        <w:jc w:val="both"/>
        <w:rPr>
          <w:rFonts w:ascii="Sylfaen" w:hAnsi="Sylfaen"/>
          <w:sz w:val="24"/>
          <w:lang w:val="ka-GE"/>
        </w:rPr>
      </w:pPr>
      <w:r w:rsidRPr="00085FD3">
        <w:rPr>
          <w:rFonts w:ascii="Sylfaen" w:hAnsi="Sylfaen"/>
          <w:sz w:val="24"/>
          <w:lang w:val="ka-GE"/>
        </w:rPr>
        <w:t xml:space="preserve">ტრანექსამის მჟავა სიფრთხილით </w:t>
      </w:r>
      <w:r w:rsidR="001B5766">
        <w:rPr>
          <w:rFonts w:ascii="Sylfaen" w:hAnsi="Sylfaen"/>
          <w:sz w:val="24"/>
          <w:lang w:val="ka-GE"/>
        </w:rPr>
        <w:t>გამოიყენება</w:t>
      </w:r>
      <w:r w:rsidRPr="00085FD3">
        <w:rPr>
          <w:rFonts w:ascii="Sylfaen" w:hAnsi="Sylfaen"/>
          <w:sz w:val="24"/>
          <w:lang w:val="ka-GE"/>
        </w:rPr>
        <w:t xml:space="preserve"> პაციენტებში, რომლებიც </w:t>
      </w:r>
      <w:r w:rsidR="008214F4">
        <w:rPr>
          <w:rFonts w:ascii="Sylfaen" w:hAnsi="Sylfaen"/>
          <w:sz w:val="24"/>
          <w:lang w:val="ka-GE"/>
        </w:rPr>
        <w:t>იღებენ</w:t>
      </w:r>
      <w:r w:rsidRPr="00085FD3">
        <w:rPr>
          <w:rFonts w:ascii="Sylfaen" w:hAnsi="Sylfaen"/>
          <w:sz w:val="24"/>
          <w:lang w:val="ka-GE"/>
        </w:rPr>
        <w:t xml:space="preserve"> პერორალურ კონტრაცეპტივებს, რადგან იზრდება</w:t>
      </w:r>
      <w:r w:rsidR="00A26626">
        <w:rPr>
          <w:rFonts w:ascii="Sylfaen" w:hAnsi="Sylfaen"/>
          <w:sz w:val="24"/>
          <w:lang w:val="ka-GE"/>
        </w:rPr>
        <w:t xml:space="preserve"> </w:t>
      </w:r>
      <w:r w:rsidR="00A26626" w:rsidRPr="00085FD3">
        <w:rPr>
          <w:rFonts w:ascii="Sylfaen" w:hAnsi="Sylfaen"/>
          <w:sz w:val="24"/>
          <w:lang w:val="ka-GE"/>
        </w:rPr>
        <w:t>თრომბოზის რისკი</w:t>
      </w:r>
      <w:r w:rsidRPr="00085FD3">
        <w:rPr>
          <w:rFonts w:ascii="Sylfaen" w:hAnsi="Sylfaen"/>
          <w:sz w:val="24"/>
          <w:lang w:val="ka-GE"/>
        </w:rPr>
        <w:t>.</w:t>
      </w:r>
    </w:p>
    <w:p w14:paraId="0776D294" w14:textId="77777777" w:rsidR="00532CC7" w:rsidRPr="00532CC7" w:rsidRDefault="00532CC7" w:rsidP="00512D6E">
      <w:pPr>
        <w:spacing w:after="0" w:line="240" w:lineRule="auto"/>
        <w:jc w:val="both"/>
        <w:rPr>
          <w:rFonts w:ascii="Sylfaen" w:hAnsi="Sylfaen"/>
          <w:sz w:val="24"/>
          <w:u w:val="single"/>
          <w:lang w:val="ka-GE"/>
        </w:rPr>
      </w:pPr>
      <w:r w:rsidRPr="00532CC7">
        <w:rPr>
          <w:rFonts w:ascii="Sylfaen" w:hAnsi="Sylfaen"/>
          <w:sz w:val="24"/>
          <w:u w:val="single"/>
          <w:lang w:val="ka-GE"/>
        </w:rPr>
        <w:t xml:space="preserve">დისემინირებული </w:t>
      </w:r>
      <w:r w:rsidR="00421DCD">
        <w:rPr>
          <w:rFonts w:ascii="Sylfaen" w:hAnsi="Sylfaen"/>
          <w:sz w:val="24"/>
          <w:u w:val="single"/>
          <w:lang w:val="ka-GE"/>
        </w:rPr>
        <w:t>ინტრავასკულური</w:t>
      </w:r>
      <w:r w:rsidRPr="00532CC7">
        <w:rPr>
          <w:rFonts w:ascii="Sylfaen" w:hAnsi="Sylfaen"/>
          <w:sz w:val="24"/>
          <w:u w:val="single"/>
          <w:lang w:val="ka-GE"/>
        </w:rPr>
        <w:t xml:space="preserve"> კოაგულაცია</w:t>
      </w:r>
    </w:p>
    <w:p w14:paraId="747921A6" w14:textId="77777777" w:rsidR="00532CC7" w:rsidRPr="00532CC7" w:rsidRDefault="00532CC7" w:rsidP="00B23EB6">
      <w:pPr>
        <w:spacing w:line="240" w:lineRule="auto"/>
        <w:rPr>
          <w:rFonts w:ascii="Sylfaen" w:hAnsi="Sylfaen"/>
          <w:sz w:val="24"/>
          <w:lang w:val="ka-GE"/>
        </w:rPr>
      </w:pPr>
      <w:r w:rsidRPr="00532CC7">
        <w:rPr>
          <w:rFonts w:ascii="Sylfaen" w:hAnsi="Sylfaen"/>
          <w:sz w:val="24"/>
          <w:lang w:val="ka-GE"/>
        </w:rPr>
        <w:t xml:space="preserve">დისემინირებული </w:t>
      </w:r>
      <w:r w:rsidR="00C6156A">
        <w:rPr>
          <w:rFonts w:ascii="Sylfaen" w:hAnsi="Sylfaen"/>
          <w:sz w:val="24"/>
          <w:lang w:val="ka-GE"/>
        </w:rPr>
        <w:t>ინტრავასკულური კოაგულაციის</w:t>
      </w:r>
      <w:r>
        <w:rPr>
          <w:rFonts w:ascii="Sylfaen" w:hAnsi="Sylfaen"/>
          <w:sz w:val="24"/>
          <w:lang w:val="ka-GE"/>
        </w:rPr>
        <w:t xml:space="preserve"> (</w:t>
      </w:r>
      <w:r w:rsidRPr="00532CC7">
        <w:rPr>
          <w:rFonts w:ascii="Sylfaen" w:hAnsi="Sylfaen"/>
          <w:sz w:val="24"/>
          <w:lang w:val="ka-GE"/>
        </w:rPr>
        <w:t>DIC</w:t>
      </w:r>
      <w:r w:rsidR="00C6156A">
        <w:rPr>
          <w:rFonts w:ascii="Sylfaen" w:hAnsi="Sylfaen"/>
          <w:sz w:val="24"/>
          <w:lang w:val="ka-GE"/>
        </w:rPr>
        <w:t xml:space="preserve">) მქონე </w:t>
      </w:r>
      <w:r w:rsidR="00C6156A" w:rsidRPr="00532CC7">
        <w:rPr>
          <w:rFonts w:ascii="Sylfaen" w:hAnsi="Sylfaen"/>
          <w:sz w:val="24"/>
          <w:lang w:val="ka-GE"/>
        </w:rPr>
        <w:t>პაციენტებში</w:t>
      </w:r>
      <w:r>
        <w:rPr>
          <w:rFonts w:ascii="Sylfaen" w:hAnsi="Sylfaen"/>
          <w:sz w:val="24"/>
          <w:lang w:val="ka-GE"/>
        </w:rPr>
        <w:t xml:space="preserve"> </w:t>
      </w:r>
      <w:r w:rsidRPr="00532CC7">
        <w:rPr>
          <w:rFonts w:ascii="Sylfaen" w:hAnsi="Sylfaen"/>
          <w:sz w:val="24"/>
          <w:lang w:val="ka-GE"/>
        </w:rPr>
        <w:t>ტრანექსამის მჟავა</w:t>
      </w:r>
      <w:r w:rsidR="00587F24">
        <w:rPr>
          <w:rFonts w:ascii="Sylfaen" w:hAnsi="Sylfaen"/>
          <w:sz w:val="24"/>
          <w:lang w:val="ka-GE"/>
        </w:rPr>
        <w:t xml:space="preserve"> მეტწილად არ გამოიყენება</w:t>
      </w:r>
      <w:r w:rsidRPr="00532CC7">
        <w:rPr>
          <w:rFonts w:ascii="Sylfaen" w:hAnsi="Sylfaen"/>
          <w:sz w:val="24"/>
          <w:lang w:val="ka-GE"/>
        </w:rPr>
        <w:t>.</w:t>
      </w:r>
      <w:r w:rsidR="00484931">
        <w:rPr>
          <w:rFonts w:ascii="Sylfaen" w:hAnsi="Sylfaen"/>
          <w:sz w:val="24"/>
          <w:lang w:val="ka-GE"/>
        </w:rPr>
        <w:t xml:space="preserve"> </w:t>
      </w:r>
      <w:r w:rsidRPr="00532CC7">
        <w:rPr>
          <w:rFonts w:ascii="Sylfaen" w:hAnsi="Sylfaen"/>
          <w:sz w:val="24"/>
          <w:lang w:val="ka-GE"/>
        </w:rPr>
        <w:t xml:space="preserve">ტრანექსამის მჟავის მიღება შემოიფარგლება ისეთი შემთხვევებით, როდესაც ფიბრინოლიზური სისტემის აქტივაცია ძირითადად ხდება ძლიერი სისხლდენით. ჩვეულებრივ ჰემატოლოგიური პროფილი უახლოვდება შემდეგს: ეუგლობულინის </w:t>
      </w:r>
      <w:r w:rsidR="0090393D">
        <w:rPr>
          <w:rFonts w:ascii="Sylfaen" w:hAnsi="Sylfaen"/>
          <w:sz w:val="24"/>
          <w:lang w:val="ka-GE"/>
        </w:rPr>
        <w:t xml:space="preserve">შენადედის </w:t>
      </w:r>
      <w:r w:rsidRPr="00532CC7">
        <w:rPr>
          <w:rFonts w:ascii="Sylfaen" w:hAnsi="Sylfaen"/>
          <w:sz w:val="24"/>
          <w:lang w:val="ka-GE"/>
        </w:rPr>
        <w:t xml:space="preserve"> </w:t>
      </w:r>
      <w:r w:rsidR="0090393D">
        <w:rPr>
          <w:rFonts w:ascii="Sylfaen" w:hAnsi="Sylfaen"/>
          <w:sz w:val="24"/>
          <w:lang w:val="ka-GE"/>
        </w:rPr>
        <w:t xml:space="preserve">ლიზისის </w:t>
      </w:r>
      <w:r w:rsidRPr="00532CC7">
        <w:rPr>
          <w:rFonts w:ascii="Sylfaen" w:hAnsi="Sylfaen"/>
          <w:sz w:val="24"/>
          <w:lang w:val="ka-GE"/>
        </w:rPr>
        <w:t>დროის შემცირება; პროთრომბინის დროის გახანგრძლივება</w:t>
      </w:r>
      <w:r w:rsidR="0077320E">
        <w:rPr>
          <w:rFonts w:ascii="Sylfaen" w:hAnsi="Sylfaen"/>
          <w:sz w:val="24"/>
          <w:lang w:val="ka-GE"/>
        </w:rPr>
        <w:t xml:space="preserve">; </w:t>
      </w:r>
      <w:r w:rsidRPr="00532CC7">
        <w:rPr>
          <w:rFonts w:ascii="Sylfaen" w:hAnsi="Sylfaen"/>
          <w:sz w:val="24"/>
          <w:lang w:val="ka-GE"/>
        </w:rPr>
        <w:t>პლაზმაში ფიბრინოგენის, ფაქტორი V-ის და VII</w:t>
      </w:r>
      <w:r w:rsidR="0077320E" w:rsidRPr="0027004D">
        <w:rPr>
          <w:rFonts w:ascii="Sylfaen" w:hAnsi="Sylfaen"/>
          <w:sz w:val="24"/>
          <w:lang w:val="ka-GE"/>
        </w:rPr>
        <w:t>I</w:t>
      </w:r>
      <w:r w:rsidRPr="00532CC7">
        <w:rPr>
          <w:rFonts w:ascii="Sylfaen" w:hAnsi="Sylfaen"/>
          <w:sz w:val="24"/>
          <w:lang w:val="ka-GE"/>
        </w:rPr>
        <w:t xml:space="preserve">-ის, </w:t>
      </w:r>
      <w:r w:rsidR="0077320E">
        <w:rPr>
          <w:rFonts w:ascii="Sylfaen" w:hAnsi="Sylfaen"/>
          <w:sz w:val="24"/>
          <w:lang w:val="ka-GE"/>
        </w:rPr>
        <w:t>პლაზმინოგენის,</w:t>
      </w:r>
      <w:r w:rsidRPr="00532CC7">
        <w:rPr>
          <w:rFonts w:ascii="Sylfaen" w:hAnsi="Sylfaen"/>
          <w:sz w:val="24"/>
          <w:lang w:val="ka-GE"/>
        </w:rPr>
        <w:t xml:space="preserve"> ფიბრინოლიზინის და ალფა-2 მაკროგლობულინის დონის შემცირება; P და P კომპლექსის ნორმალური პლაზმური დონეები; ე.ი. ფაქტორი II (პროთრომბინი), VIII და X; პლაზმაში ფიბრინოგენის დაშლის პროდუქტების დონეების მომატება, თრომბოციტების ნორმალური მაჩვენებელი. </w:t>
      </w:r>
      <w:r w:rsidR="001E25CE">
        <w:rPr>
          <w:rFonts w:ascii="Sylfaen" w:hAnsi="Sylfaen"/>
          <w:sz w:val="24"/>
          <w:lang w:val="ka-GE"/>
        </w:rPr>
        <w:t>ზემოთ აღნიშნულიდან გამომდინარე</w:t>
      </w:r>
      <w:r w:rsidRPr="00532CC7">
        <w:rPr>
          <w:rFonts w:ascii="Sylfaen" w:hAnsi="Sylfaen"/>
          <w:sz w:val="24"/>
          <w:lang w:val="ka-GE"/>
        </w:rPr>
        <w:t xml:space="preserve"> არსებული </w:t>
      </w:r>
      <w:r w:rsidR="0077320E">
        <w:rPr>
          <w:rFonts w:ascii="Sylfaen" w:hAnsi="Sylfaen"/>
          <w:sz w:val="24"/>
          <w:lang w:val="ka-GE"/>
        </w:rPr>
        <w:t>დაავადება</w:t>
      </w:r>
      <w:r w:rsidRPr="00532CC7">
        <w:rPr>
          <w:rFonts w:ascii="Sylfaen" w:hAnsi="Sylfaen"/>
          <w:sz w:val="24"/>
          <w:lang w:val="ka-GE"/>
        </w:rPr>
        <w:t xml:space="preserve"> </w:t>
      </w:r>
      <w:r w:rsidR="0077320E">
        <w:rPr>
          <w:rFonts w:ascii="Sylfaen" w:hAnsi="Sylfaen"/>
          <w:sz w:val="24"/>
          <w:lang w:val="ka-GE"/>
        </w:rPr>
        <w:t>არ იწვევს</w:t>
      </w:r>
      <w:r w:rsidRPr="00532CC7">
        <w:rPr>
          <w:rFonts w:ascii="Sylfaen" w:hAnsi="Sylfaen"/>
          <w:sz w:val="24"/>
          <w:lang w:val="ka-GE"/>
        </w:rPr>
        <w:t xml:space="preserve"> </w:t>
      </w:r>
      <w:r w:rsidR="001E25CE">
        <w:rPr>
          <w:rFonts w:ascii="Sylfaen" w:hAnsi="Sylfaen"/>
          <w:sz w:val="24"/>
          <w:lang w:val="ka-GE"/>
        </w:rPr>
        <w:t>მოცემული</w:t>
      </w:r>
      <w:r w:rsidRPr="00532CC7">
        <w:rPr>
          <w:rFonts w:ascii="Sylfaen" w:hAnsi="Sylfaen"/>
          <w:sz w:val="24"/>
          <w:lang w:val="ka-GE"/>
        </w:rPr>
        <w:t xml:space="preserve"> პროფილის სხვადასხვა </w:t>
      </w:r>
      <w:r w:rsidR="0077320E">
        <w:rPr>
          <w:rFonts w:ascii="Sylfaen" w:hAnsi="Sylfaen"/>
          <w:sz w:val="24"/>
          <w:lang w:val="ka-GE"/>
        </w:rPr>
        <w:t>ელემენტების ცვლილებას.</w:t>
      </w:r>
      <w:r w:rsidRPr="00532CC7">
        <w:rPr>
          <w:rFonts w:ascii="Sylfaen" w:hAnsi="Sylfaen"/>
          <w:sz w:val="24"/>
          <w:lang w:val="ka-GE"/>
        </w:rPr>
        <w:t xml:space="preserve"> ასეთ მწავე შემთხვევებში სისხლდენის გასაკონტროლებლად ხშირად საკმარისია ტრანექსამის მჟავის ერთჯერადი 1</w:t>
      </w:r>
      <w:r w:rsidR="00EC06FB">
        <w:rPr>
          <w:rFonts w:ascii="Sylfaen" w:hAnsi="Sylfaen"/>
          <w:sz w:val="24"/>
          <w:lang w:val="ka-GE"/>
        </w:rPr>
        <w:t xml:space="preserve"> </w:t>
      </w:r>
      <w:r w:rsidRPr="00532CC7">
        <w:rPr>
          <w:rFonts w:ascii="Sylfaen" w:hAnsi="Sylfaen"/>
          <w:sz w:val="24"/>
          <w:lang w:val="ka-GE"/>
        </w:rPr>
        <w:t>გ დოზა</w:t>
      </w:r>
      <w:r w:rsidR="00945957">
        <w:rPr>
          <w:rFonts w:ascii="Sylfaen" w:hAnsi="Sylfaen"/>
          <w:sz w:val="24"/>
          <w:lang w:val="ka-GE"/>
        </w:rPr>
        <w:t xml:space="preserve">. </w:t>
      </w:r>
      <w:r w:rsidRPr="00532CC7">
        <w:rPr>
          <w:rFonts w:ascii="Sylfaen" w:hAnsi="Sylfaen"/>
          <w:sz w:val="24"/>
          <w:lang w:val="ka-GE"/>
        </w:rPr>
        <w:t xml:space="preserve">დისემინირებული </w:t>
      </w:r>
      <w:r w:rsidR="00EC06FB">
        <w:rPr>
          <w:rFonts w:ascii="Sylfaen" w:hAnsi="Sylfaen"/>
          <w:sz w:val="24"/>
          <w:lang w:val="ka-GE"/>
        </w:rPr>
        <w:t>ინტრავასკულური</w:t>
      </w:r>
      <w:r w:rsidRPr="00532CC7">
        <w:rPr>
          <w:rFonts w:ascii="Sylfaen" w:hAnsi="Sylfaen"/>
          <w:sz w:val="24"/>
          <w:lang w:val="ka-GE"/>
        </w:rPr>
        <w:t xml:space="preserve"> კოაგულაციის შემთხვევაში ტრანექსამის მჟავა გამოიყენება მხოლოდ სათანადო ჰემატოლოგიური ლაბორატორიული </w:t>
      </w:r>
      <w:r w:rsidR="00482381">
        <w:rPr>
          <w:rFonts w:ascii="Sylfaen" w:hAnsi="Sylfaen"/>
          <w:sz w:val="24"/>
          <w:lang w:val="ka-GE"/>
        </w:rPr>
        <w:t>აპარატურის</w:t>
      </w:r>
      <w:r w:rsidRPr="00532CC7">
        <w:rPr>
          <w:rFonts w:ascii="Sylfaen" w:hAnsi="Sylfaen"/>
          <w:sz w:val="24"/>
          <w:lang w:val="ka-GE"/>
        </w:rPr>
        <w:t xml:space="preserve"> და </w:t>
      </w:r>
      <w:r w:rsidR="00482381">
        <w:rPr>
          <w:rFonts w:ascii="Sylfaen" w:hAnsi="Sylfaen"/>
          <w:sz w:val="24"/>
          <w:lang w:val="ka-GE"/>
        </w:rPr>
        <w:t>გამოცდილების არსებობისას.</w:t>
      </w:r>
    </w:p>
    <w:p w14:paraId="660CCBBF" w14:textId="77777777" w:rsidR="00532CC7" w:rsidRPr="00F43B70" w:rsidRDefault="00532CC7" w:rsidP="001C6110">
      <w:pPr>
        <w:spacing w:after="0" w:line="240" w:lineRule="auto"/>
        <w:rPr>
          <w:rFonts w:ascii="Sylfaen" w:hAnsi="Sylfaen"/>
          <w:b/>
          <w:sz w:val="24"/>
          <w:lang w:val="ka-GE"/>
        </w:rPr>
      </w:pPr>
      <w:r w:rsidRPr="00F43B70">
        <w:rPr>
          <w:rFonts w:ascii="Sylfaen" w:hAnsi="Sylfaen"/>
          <w:b/>
          <w:sz w:val="24"/>
          <w:lang w:val="ka-GE"/>
        </w:rPr>
        <w:t>პრეპარატებთან ურთიერთქმედება</w:t>
      </w:r>
    </w:p>
    <w:p w14:paraId="13F154B4" w14:textId="77777777" w:rsidR="00532CC7" w:rsidRPr="00532CC7" w:rsidRDefault="00532CC7" w:rsidP="001C6110">
      <w:pPr>
        <w:spacing w:line="240" w:lineRule="auto"/>
        <w:rPr>
          <w:rFonts w:ascii="Sylfaen" w:hAnsi="Sylfaen"/>
          <w:sz w:val="24"/>
          <w:lang w:val="ka-GE"/>
        </w:rPr>
      </w:pPr>
      <w:r w:rsidRPr="00532CC7">
        <w:rPr>
          <w:rFonts w:ascii="Sylfaen" w:hAnsi="Sylfaen"/>
          <w:sz w:val="24"/>
          <w:lang w:val="ka-GE"/>
        </w:rPr>
        <w:t xml:space="preserve">პრპარატებთან ურთიერთქმედების კვლევები არ ჩატარებულა. ანტიკოაგულანტების თანმხლები მიღება უნდა მოხდეს შესაბამისი გამოცდილების მქონე ექიმის მკაცრი მეთვალყურეობით. ტრანექსამის მჟავით მკურნალობისას სიფრთხილით მიიღება ისეთი სამკურნალო საშუალებები, რომლებიც ზეგავლენას ახდენენ ჰემოსტაზზე. არსებობს თრომბის წარმოქმნის პოტენციალის </w:t>
      </w:r>
      <w:r w:rsidR="00F43B70">
        <w:rPr>
          <w:rFonts w:ascii="Sylfaen" w:hAnsi="Sylfaen"/>
          <w:sz w:val="24"/>
          <w:lang w:val="ka-GE"/>
        </w:rPr>
        <w:t>ზრდის</w:t>
      </w:r>
      <w:r w:rsidRPr="00532CC7">
        <w:rPr>
          <w:rFonts w:ascii="Sylfaen" w:hAnsi="Sylfaen"/>
          <w:sz w:val="24"/>
          <w:lang w:val="ka-GE"/>
        </w:rPr>
        <w:t xml:space="preserve"> თეორიული რისკი (მაგ</w:t>
      </w:r>
      <w:r w:rsidR="00F43B70">
        <w:rPr>
          <w:rFonts w:ascii="Sylfaen" w:hAnsi="Sylfaen"/>
          <w:sz w:val="24"/>
          <w:lang w:val="ka-GE"/>
        </w:rPr>
        <w:t>.</w:t>
      </w:r>
      <w:r w:rsidRPr="00532CC7">
        <w:rPr>
          <w:rFonts w:ascii="Sylfaen" w:hAnsi="Sylfaen"/>
          <w:sz w:val="24"/>
          <w:lang w:val="ka-GE"/>
        </w:rPr>
        <w:t xml:space="preserve">: </w:t>
      </w:r>
      <w:r w:rsidR="00F43B70">
        <w:rPr>
          <w:rFonts w:ascii="Sylfaen" w:hAnsi="Sylfaen"/>
          <w:sz w:val="24"/>
          <w:lang w:val="ka-GE"/>
        </w:rPr>
        <w:t>ესტროგენებით მკურნალობისას</w:t>
      </w:r>
      <w:r w:rsidRPr="00532CC7">
        <w:rPr>
          <w:rFonts w:ascii="Sylfaen" w:hAnsi="Sylfaen"/>
          <w:sz w:val="24"/>
          <w:lang w:val="ka-GE"/>
        </w:rPr>
        <w:t>). ალტერნატიულად</w:t>
      </w:r>
      <w:r w:rsidR="005208C4">
        <w:rPr>
          <w:rFonts w:ascii="Sylfaen" w:hAnsi="Sylfaen"/>
          <w:sz w:val="24"/>
          <w:lang w:val="ka-GE"/>
        </w:rPr>
        <w:t>,</w:t>
      </w:r>
      <w:r w:rsidRPr="00532CC7">
        <w:rPr>
          <w:rFonts w:ascii="Sylfaen" w:hAnsi="Sylfaen"/>
          <w:sz w:val="24"/>
          <w:lang w:val="ka-GE"/>
        </w:rPr>
        <w:t xml:space="preserve"> პრეპარატის ანტიფიბრინოლიზური მოქმედება შესაძლოა შეაფერხონ თრომბოლიზურმა პრეპარტებმა.</w:t>
      </w:r>
    </w:p>
    <w:p w14:paraId="2C4B299A" w14:textId="77777777" w:rsidR="00532CC7" w:rsidRPr="005208C4" w:rsidRDefault="005208C4" w:rsidP="00512D6E">
      <w:pPr>
        <w:spacing w:after="0" w:line="240" w:lineRule="auto"/>
        <w:jc w:val="both"/>
        <w:rPr>
          <w:rFonts w:ascii="Sylfaen" w:hAnsi="Sylfaen"/>
          <w:b/>
          <w:sz w:val="24"/>
          <w:lang w:val="ka-GE"/>
        </w:rPr>
      </w:pPr>
      <w:r w:rsidRPr="005208C4">
        <w:rPr>
          <w:rFonts w:ascii="Sylfaen" w:hAnsi="Sylfaen"/>
          <w:b/>
          <w:sz w:val="24"/>
          <w:lang w:val="ka-GE"/>
        </w:rPr>
        <w:t xml:space="preserve">ნაყოფიერება, </w:t>
      </w:r>
      <w:r w:rsidR="00532CC7" w:rsidRPr="005208C4">
        <w:rPr>
          <w:rFonts w:ascii="Sylfaen" w:hAnsi="Sylfaen"/>
          <w:b/>
          <w:sz w:val="24"/>
          <w:lang w:val="ka-GE"/>
        </w:rPr>
        <w:t>ორსულობა და ლაქტაცია</w:t>
      </w:r>
    </w:p>
    <w:p w14:paraId="5A87B2DD" w14:textId="77777777" w:rsidR="00532CC7" w:rsidRPr="00532CC7" w:rsidRDefault="00532CC7" w:rsidP="00512D6E">
      <w:pPr>
        <w:spacing w:after="0" w:line="240" w:lineRule="auto"/>
        <w:jc w:val="both"/>
        <w:rPr>
          <w:rFonts w:ascii="Sylfaen" w:hAnsi="Sylfaen"/>
          <w:sz w:val="24"/>
          <w:lang w:val="ka-GE"/>
        </w:rPr>
      </w:pPr>
      <w:r w:rsidRPr="00532CC7">
        <w:rPr>
          <w:rFonts w:ascii="Sylfaen" w:hAnsi="Sylfaen"/>
          <w:sz w:val="24"/>
          <w:lang w:val="ka-GE"/>
        </w:rPr>
        <w:t xml:space="preserve">რეპროდუქციული უნარის მქონე ქალებმა მკურნალობის დროს უნდა გამოიყენონ ეფექტური კონტრაცეფციური საშუალებები. </w:t>
      </w:r>
    </w:p>
    <w:p w14:paraId="22E5B1C9" w14:textId="77777777" w:rsidR="002A5D8F" w:rsidRPr="005C1A1C" w:rsidRDefault="00532CC7" w:rsidP="00512D6E">
      <w:pPr>
        <w:spacing w:after="0" w:line="240" w:lineRule="auto"/>
        <w:jc w:val="both"/>
        <w:rPr>
          <w:rFonts w:ascii="Sylfaen" w:hAnsi="Sylfaen"/>
          <w:iCs/>
          <w:sz w:val="24"/>
          <w:u w:val="single"/>
          <w:lang w:val="ka-GE"/>
        </w:rPr>
      </w:pPr>
      <w:r w:rsidRPr="005C1A1C">
        <w:rPr>
          <w:rFonts w:ascii="Sylfaen" w:hAnsi="Sylfaen"/>
          <w:iCs/>
          <w:sz w:val="24"/>
          <w:u w:val="single"/>
          <w:lang w:val="ka-GE"/>
        </w:rPr>
        <w:t>ორსულობა</w:t>
      </w:r>
    </w:p>
    <w:p w14:paraId="60E23C44" w14:textId="77777777" w:rsidR="00532CC7" w:rsidRPr="00532CC7" w:rsidRDefault="00532CC7" w:rsidP="00122E1A">
      <w:pPr>
        <w:spacing w:after="0" w:line="240" w:lineRule="auto"/>
        <w:rPr>
          <w:rFonts w:ascii="Sylfaen" w:hAnsi="Sylfaen"/>
          <w:sz w:val="24"/>
          <w:lang w:val="ka-GE"/>
        </w:rPr>
      </w:pPr>
      <w:r w:rsidRPr="00532CC7">
        <w:rPr>
          <w:rFonts w:ascii="Sylfaen" w:hAnsi="Sylfaen"/>
          <w:sz w:val="24"/>
          <w:lang w:val="ka-GE"/>
        </w:rPr>
        <w:t xml:space="preserve">ორსულ ქალებში ტრანექსამის მჟავის გამოყენების შესახებ სათანადო კლინიკური მონაცემები არ არსებობს. შესაბამისად, მართალია ცხოველებში ჩატარებულ კვლევებში არ გამოვლენილა ტერატოგენური ეფექტები, მაგრამ სიფრთხილის თვალსაზრისით ტრანექსამის მჟავის გამოყენება არ არის რეკომენდებული ორსულობის პირველ ტრიმესტრში. სხვადასხვა სახის კლინიკური ჰემორაგიის </w:t>
      </w:r>
      <w:r w:rsidR="002A5D8F">
        <w:rPr>
          <w:rFonts w:ascii="Sylfaen" w:hAnsi="Sylfaen"/>
          <w:sz w:val="24"/>
          <w:lang w:val="ka-GE"/>
        </w:rPr>
        <w:t>მართვის</w:t>
      </w:r>
      <w:r w:rsidRPr="00532CC7">
        <w:rPr>
          <w:rFonts w:ascii="Sylfaen" w:hAnsi="Sylfaen"/>
          <w:sz w:val="24"/>
          <w:lang w:val="ka-GE"/>
        </w:rPr>
        <w:t xml:space="preserve"> პროცესში ორსულობის მეორე და მესამე ტრიმესტრებში ტრანექსამის მჟავის გამოყენების შესახებ შეზღუდული კლინიკური მონაცემების მიხედვით არ დაფიქსირებულა ნაყოფზე </w:t>
      </w:r>
      <w:r w:rsidR="002A5D8F">
        <w:rPr>
          <w:rFonts w:ascii="Sylfaen" w:hAnsi="Sylfaen"/>
          <w:sz w:val="24"/>
          <w:lang w:val="ka-GE"/>
        </w:rPr>
        <w:t>მავნე</w:t>
      </w:r>
      <w:r w:rsidRPr="00532CC7">
        <w:rPr>
          <w:rFonts w:ascii="Sylfaen" w:hAnsi="Sylfaen"/>
          <w:sz w:val="24"/>
          <w:lang w:val="ka-GE"/>
        </w:rPr>
        <w:t xml:space="preserve"> ზეგავლენა. ტრანექსამის მჟავა ორსულობის პერიოდში</w:t>
      </w:r>
      <w:r w:rsidR="00F14DEC">
        <w:rPr>
          <w:rFonts w:ascii="Sylfaen" w:hAnsi="Sylfaen"/>
          <w:sz w:val="24"/>
          <w:lang w:val="ka-GE"/>
        </w:rPr>
        <w:t xml:space="preserve"> </w:t>
      </w:r>
      <w:r w:rsidR="00F14DEC" w:rsidRPr="00532CC7">
        <w:rPr>
          <w:rFonts w:ascii="Sylfaen" w:hAnsi="Sylfaen"/>
          <w:sz w:val="24"/>
          <w:lang w:val="ka-GE"/>
        </w:rPr>
        <w:t xml:space="preserve">გამოიყენება </w:t>
      </w:r>
      <w:r w:rsidR="00F14DEC">
        <w:rPr>
          <w:rFonts w:ascii="Sylfaen" w:hAnsi="Sylfaen"/>
          <w:sz w:val="24"/>
          <w:lang w:val="ka-GE"/>
        </w:rPr>
        <w:t>მხოლოდ იმ შემთხვევაში</w:t>
      </w:r>
      <w:r w:rsidRPr="00532CC7">
        <w:rPr>
          <w:rFonts w:ascii="Sylfaen" w:hAnsi="Sylfaen"/>
          <w:sz w:val="24"/>
          <w:lang w:val="ka-GE"/>
        </w:rPr>
        <w:t xml:space="preserve"> თუ მოსალოდნელი სარგებელი ამართლებს მოსალოდნელ რისკს.</w:t>
      </w:r>
    </w:p>
    <w:p w14:paraId="622EEB25" w14:textId="77777777" w:rsidR="008F58D2" w:rsidRPr="00707CB2" w:rsidRDefault="00532CC7" w:rsidP="00122E1A">
      <w:pPr>
        <w:spacing w:after="0" w:line="240" w:lineRule="auto"/>
        <w:rPr>
          <w:rFonts w:ascii="Sylfaen" w:hAnsi="Sylfaen"/>
          <w:iCs/>
          <w:sz w:val="24"/>
          <w:u w:val="single"/>
          <w:lang w:val="ka-GE"/>
        </w:rPr>
      </w:pPr>
      <w:r w:rsidRPr="00707CB2">
        <w:rPr>
          <w:rFonts w:ascii="Sylfaen" w:hAnsi="Sylfaen"/>
          <w:iCs/>
          <w:sz w:val="24"/>
          <w:u w:val="single"/>
          <w:lang w:val="ka-GE"/>
        </w:rPr>
        <w:t>ძუძუთი კვება</w:t>
      </w:r>
    </w:p>
    <w:p w14:paraId="3CFFE09B" w14:textId="77777777" w:rsidR="00532CC7" w:rsidRPr="00532CC7" w:rsidRDefault="00532CC7" w:rsidP="00122E1A">
      <w:pPr>
        <w:spacing w:after="0" w:line="240" w:lineRule="auto"/>
        <w:rPr>
          <w:rFonts w:ascii="Sylfaen" w:hAnsi="Sylfaen"/>
          <w:sz w:val="24"/>
          <w:lang w:val="ka-GE"/>
        </w:rPr>
      </w:pPr>
      <w:r w:rsidRPr="00532CC7">
        <w:rPr>
          <w:rFonts w:ascii="Sylfaen" w:hAnsi="Sylfaen"/>
          <w:sz w:val="24"/>
          <w:lang w:val="ka-GE"/>
        </w:rPr>
        <w:t>ტრანექსამის მჟავა ხვდება ადამიანის რძეში. შესაბამისად ძუძუთი კვება არ არის რეკომენდებული.</w:t>
      </w:r>
    </w:p>
    <w:p w14:paraId="3F585EF1" w14:textId="77777777" w:rsidR="008F58D2" w:rsidRPr="00707CB2" w:rsidRDefault="00532CC7" w:rsidP="00122E1A">
      <w:pPr>
        <w:spacing w:after="0" w:line="240" w:lineRule="auto"/>
        <w:rPr>
          <w:rFonts w:ascii="Sylfaen" w:hAnsi="Sylfaen"/>
          <w:iCs/>
          <w:sz w:val="24"/>
          <w:u w:val="single"/>
          <w:lang w:val="ka-GE"/>
        </w:rPr>
      </w:pPr>
      <w:r w:rsidRPr="00707CB2">
        <w:rPr>
          <w:rFonts w:ascii="Sylfaen" w:hAnsi="Sylfaen"/>
          <w:iCs/>
          <w:sz w:val="24"/>
          <w:u w:val="single"/>
          <w:lang w:val="ka-GE"/>
        </w:rPr>
        <w:t>ნაყოფიერება</w:t>
      </w:r>
    </w:p>
    <w:p w14:paraId="3C3F2C14" w14:textId="77777777" w:rsidR="00532CC7" w:rsidRDefault="00532CC7" w:rsidP="00122E1A">
      <w:pPr>
        <w:spacing w:line="240" w:lineRule="auto"/>
        <w:rPr>
          <w:rFonts w:ascii="Sylfaen" w:hAnsi="Sylfaen"/>
          <w:sz w:val="24"/>
          <w:lang w:val="ka-GE"/>
        </w:rPr>
      </w:pPr>
      <w:r w:rsidRPr="00532CC7">
        <w:rPr>
          <w:rFonts w:ascii="Sylfaen" w:hAnsi="Sylfaen"/>
          <w:sz w:val="24"/>
          <w:lang w:val="ka-GE"/>
        </w:rPr>
        <w:t xml:space="preserve">ადამიანის ნაყოფიერებაზე ტრანექსამის მჟავის ზეგავლენის შესახებ კლინიკური მონაცემები არ </w:t>
      </w:r>
      <w:r w:rsidR="00DC5AE8">
        <w:rPr>
          <w:rFonts w:ascii="Sylfaen" w:hAnsi="Sylfaen"/>
          <w:sz w:val="24"/>
          <w:lang w:val="ka-GE"/>
        </w:rPr>
        <w:t>არსებობს.</w:t>
      </w:r>
    </w:p>
    <w:p w14:paraId="5E8ABDA7" w14:textId="77777777" w:rsidR="0038129A" w:rsidRDefault="0038129A" w:rsidP="00122E1A">
      <w:pPr>
        <w:spacing w:after="0" w:line="240" w:lineRule="auto"/>
        <w:rPr>
          <w:rFonts w:ascii="Sylfaen" w:hAnsi="Sylfaen"/>
          <w:b/>
          <w:sz w:val="24"/>
          <w:lang w:val="ka-GE"/>
        </w:rPr>
      </w:pPr>
      <w:r w:rsidRPr="0038129A">
        <w:rPr>
          <w:rFonts w:ascii="Sylfaen" w:hAnsi="Sylfaen"/>
          <w:b/>
          <w:sz w:val="24"/>
          <w:lang w:val="ka-GE"/>
        </w:rPr>
        <w:t xml:space="preserve">ზეგავლენა </w:t>
      </w:r>
      <w:r>
        <w:rPr>
          <w:rFonts w:ascii="Sylfaen" w:hAnsi="Sylfaen"/>
          <w:b/>
          <w:sz w:val="24"/>
          <w:lang w:val="ka-GE"/>
        </w:rPr>
        <w:t>ტრანსპორტის მართვის და მექანიზმების გამოყენების უნარზე</w:t>
      </w:r>
    </w:p>
    <w:p w14:paraId="0B9A86F7" w14:textId="77777777" w:rsidR="00646A62" w:rsidRPr="00646A62" w:rsidRDefault="00646A62" w:rsidP="00512D6E">
      <w:pPr>
        <w:spacing w:line="240" w:lineRule="auto"/>
        <w:jc w:val="both"/>
        <w:rPr>
          <w:rFonts w:ascii="Sylfaen" w:hAnsi="Sylfaen"/>
          <w:sz w:val="24"/>
          <w:lang w:val="ka-GE"/>
        </w:rPr>
      </w:pPr>
      <w:r>
        <w:rPr>
          <w:rFonts w:ascii="Sylfaen" w:hAnsi="Sylfaen"/>
          <w:sz w:val="24"/>
          <w:lang w:val="ka-GE"/>
        </w:rPr>
        <w:t xml:space="preserve">ტრანსპორტის მართვის და მექანიზმების გამოყენების </w:t>
      </w:r>
      <w:r w:rsidR="00656A9E">
        <w:rPr>
          <w:rFonts w:ascii="Sylfaen" w:hAnsi="Sylfaen"/>
          <w:sz w:val="24"/>
          <w:lang w:val="ka-GE"/>
        </w:rPr>
        <w:t>უნარზე ზეგავლენის</w:t>
      </w:r>
      <w:r>
        <w:rPr>
          <w:rFonts w:ascii="Sylfaen" w:hAnsi="Sylfaen"/>
          <w:sz w:val="24"/>
          <w:lang w:val="ka-GE"/>
        </w:rPr>
        <w:t xml:space="preserve"> კვლევები არ ჩატარებულა.</w:t>
      </w:r>
    </w:p>
    <w:p w14:paraId="4238564C" w14:textId="77777777" w:rsidR="00532CC7" w:rsidRDefault="00532CC7" w:rsidP="00512D6E">
      <w:pPr>
        <w:spacing w:after="0" w:line="240" w:lineRule="auto"/>
        <w:jc w:val="both"/>
        <w:rPr>
          <w:rFonts w:ascii="Sylfaen" w:hAnsi="Sylfaen"/>
          <w:b/>
          <w:sz w:val="24"/>
          <w:lang w:val="ka-GE"/>
        </w:rPr>
      </w:pPr>
      <w:r w:rsidRPr="00E64DAF">
        <w:rPr>
          <w:rFonts w:ascii="Sylfaen" w:hAnsi="Sylfaen"/>
          <w:b/>
          <w:sz w:val="24"/>
          <w:lang w:val="ka-GE"/>
        </w:rPr>
        <w:t>გვერდითი ეფექტები</w:t>
      </w:r>
    </w:p>
    <w:p w14:paraId="06536DAA" w14:textId="77777777" w:rsidR="006B70D7" w:rsidRDefault="006B70D7" w:rsidP="00707CB2">
      <w:pPr>
        <w:spacing w:after="0" w:line="240" w:lineRule="auto"/>
        <w:rPr>
          <w:rFonts w:ascii="Sylfaen" w:hAnsi="Sylfaen"/>
          <w:sz w:val="24"/>
          <w:lang w:val="ka-GE"/>
        </w:rPr>
      </w:pPr>
      <w:r>
        <w:rPr>
          <w:rFonts w:ascii="Sylfaen" w:hAnsi="Sylfaen"/>
          <w:sz w:val="24"/>
          <w:lang w:val="ka-GE"/>
        </w:rPr>
        <w:t>კლინიკურ კვლევებში და პოსტ-მარკეტინგულ გამოცდილებაში დაფიქსირებული გვერდითი რეაქციები ჩამოთვლილია ქვემოთ</w:t>
      </w:r>
      <w:r w:rsidR="00C63CF3">
        <w:rPr>
          <w:rFonts w:ascii="Sylfaen" w:hAnsi="Sylfaen"/>
          <w:sz w:val="24"/>
          <w:lang w:val="ka-GE"/>
        </w:rPr>
        <w:t xml:space="preserve">, </w:t>
      </w:r>
      <w:r>
        <w:rPr>
          <w:rFonts w:ascii="Sylfaen" w:hAnsi="Sylfaen"/>
          <w:sz w:val="24"/>
          <w:lang w:val="ka-GE"/>
        </w:rPr>
        <w:t>სისტემურ ორგანული კლასების მიხედვით.</w:t>
      </w:r>
    </w:p>
    <w:p w14:paraId="31EBEB88" w14:textId="77777777" w:rsidR="00707CB2" w:rsidRDefault="00707CB2" w:rsidP="00707CB2">
      <w:pPr>
        <w:spacing w:after="0" w:line="240" w:lineRule="auto"/>
        <w:rPr>
          <w:rFonts w:ascii="Sylfaen" w:hAnsi="Sylfaen"/>
          <w:sz w:val="24"/>
          <w:u w:val="single"/>
          <w:lang w:val="ka-GE"/>
        </w:rPr>
      </w:pPr>
    </w:p>
    <w:p w14:paraId="49A2D43F" w14:textId="42B7991F" w:rsidR="00C63CF3" w:rsidRPr="00707CB2" w:rsidRDefault="00C63CF3" w:rsidP="00707CB2">
      <w:pPr>
        <w:spacing w:after="0" w:line="240" w:lineRule="auto"/>
        <w:rPr>
          <w:rFonts w:ascii="Sylfaen" w:hAnsi="Sylfaen"/>
          <w:sz w:val="24"/>
          <w:u w:val="single"/>
          <w:lang w:val="ka-GE"/>
        </w:rPr>
      </w:pPr>
      <w:r w:rsidRPr="00707CB2">
        <w:rPr>
          <w:rFonts w:ascii="Sylfaen" w:hAnsi="Sylfaen"/>
          <w:sz w:val="24"/>
          <w:u w:val="single"/>
          <w:lang w:val="ka-GE"/>
        </w:rPr>
        <w:t>გვერდითი რეაქციები</w:t>
      </w:r>
      <w:r w:rsidR="00C45EFF" w:rsidRPr="00707CB2">
        <w:rPr>
          <w:rFonts w:ascii="Sylfaen" w:hAnsi="Sylfaen"/>
          <w:sz w:val="24"/>
          <w:u w:val="single"/>
          <w:lang w:val="ka-GE"/>
        </w:rPr>
        <w:t>ს</w:t>
      </w:r>
      <w:r w:rsidRPr="00707CB2">
        <w:rPr>
          <w:rFonts w:ascii="Sylfaen" w:hAnsi="Sylfaen"/>
          <w:sz w:val="24"/>
          <w:u w:val="single"/>
          <w:lang w:val="ka-GE"/>
        </w:rPr>
        <w:t xml:space="preserve"> ჩამონათვალის ცხრილი</w:t>
      </w:r>
    </w:p>
    <w:p w14:paraId="06B5454A" w14:textId="77777777" w:rsidR="00C45EFF" w:rsidRDefault="00C45EFF" w:rsidP="00512D6E">
      <w:pPr>
        <w:spacing w:after="0" w:line="240" w:lineRule="auto"/>
        <w:jc w:val="both"/>
        <w:rPr>
          <w:rFonts w:ascii="Sylfaen" w:hAnsi="Sylfaen"/>
          <w:noProof/>
          <w:sz w:val="24"/>
          <w:lang w:val="ka-GE"/>
        </w:rPr>
      </w:pPr>
      <w:r>
        <w:rPr>
          <w:rFonts w:ascii="Sylfaen" w:hAnsi="Sylfaen"/>
          <w:sz w:val="24"/>
          <w:lang w:val="ka-GE"/>
        </w:rPr>
        <w:t xml:space="preserve">დაფიქსირებული გვერდითი რეაქციები წარმოდგენილია ქვემოთ მოცემულ ცხრილში. </w:t>
      </w:r>
      <w:r w:rsidR="00707F94">
        <w:rPr>
          <w:rFonts w:ascii="Sylfaen" w:hAnsi="Sylfaen"/>
          <w:sz w:val="24"/>
          <w:lang w:val="ka-GE"/>
        </w:rPr>
        <w:t xml:space="preserve">გვერდითი </w:t>
      </w:r>
      <w:r w:rsidR="00707F94" w:rsidRPr="00707F94">
        <w:rPr>
          <w:rFonts w:ascii="Sylfaen" w:hAnsi="Sylfaen"/>
          <w:noProof/>
          <w:sz w:val="24"/>
          <w:lang w:val="en-GB"/>
        </w:rPr>
        <w:t>რეაქციები ჩამოთვლილია ნორმატიულ-სამართლებრივი საქმიანობის სამედიცინო ლექსიკონის (MedDRA)</w:t>
      </w:r>
      <w:r w:rsidR="00707F94">
        <w:rPr>
          <w:rFonts w:ascii="Sylfaen" w:hAnsi="Sylfaen"/>
          <w:noProof/>
          <w:sz w:val="24"/>
          <w:lang w:val="ka-GE"/>
        </w:rPr>
        <w:t xml:space="preserve"> სისტემურ ორგანული კლასების მიხედვით. თითოეულ სისტემურ ორგანულ კლასში გვერდითი რეაქციები დაჯგუფებულია სიხშირის მიხედვით. </w:t>
      </w:r>
      <w:r w:rsidR="005F63DC">
        <w:rPr>
          <w:rFonts w:ascii="Sylfaen" w:hAnsi="Sylfaen"/>
          <w:noProof/>
          <w:sz w:val="24"/>
          <w:lang w:val="ka-GE"/>
        </w:rPr>
        <w:t xml:space="preserve">სიხშირის თითოეულ ჯგუფში გვერდითი რეაქციები წარმოდგენილია სიმწვავის კლებადობის მიხედვით. </w:t>
      </w:r>
      <w:r w:rsidR="00AC10F5">
        <w:rPr>
          <w:rFonts w:ascii="Sylfaen" w:hAnsi="Sylfaen"/>
          <w:noProof/>
          <w:sz w:val="24"/>
          <w:lang w:val="ka-GE"/>
        </w:rPr>
        <w:t xml:space="preserve">სიხშირე განისაზღვრება შემდეგნაირად: </w:t>
      </w:r>
      <w:r w:rsidR="001C01D3">
        <w:rPr>
          <w:rFonts w:ascii="Sylfaen" w:hAnsi="Sylfaen"/>
          <w:noProof/>
          <w:sz w:val="24"/>
          <w:lang w:val="ka-GE"/>
        </w:rPr>
        <w:t xml:space="preserve">ხშირი </w:t>
      </w:r>
      <w:r w:rsidR="001C01D3" w:rsidRPr="001C01D3">
        <w:rPr>
          <w:rFonts w:ascii="Sylfaen" w:hAnsi="Sylfaen"/>
          <w:noProof/>
          <w:sz w:val="24"/>
          <w:lang w:val="ka-GE"/>
        </w:rPr>
        <w:t xml:space="preserve">(≥1/100 - </w:t>
      </w:r>
      <w:r w:rsidR="001C01D3">
        <w:rPr>
          <w:rFonts w:ascii="Sylfaen" w:hAnsi="Sylfaen"/>
          <w:noProof/>
          <w:sz w:val="24"/>
          <w:lang w:val="ka-GE"/>
        </w:rPr>
        <w:t>&lt;1/10);</w:t>
      </w:r>
      <w:r w:rsidR="001C01D3" w:rsidRPr="001C01D3">
        <w:rPr>
          <w:rFonts w:ascii="Sylfaen" w:hAnsi="Sylfaen"/>
          <w:noProof/>
          <w:sz w:val="24"/>
          <w:lang w:val="ka-GE"/>
        </w:rPr>
        <w:t xml:space="preserve"> ნაკლებად ხშირი </w:t>
      </w:r>
      <w:r w:rsidR="001C01D3">
        <w:rPr>
          <w:rFonts w:ascii="Sylfaen" w:hAnsi="Sylfaen"/>
          <w:noProof/>
          <w:sz w:val="24"/>
          <w:lang w:val="ka-GE"/>
        </w:rPr>
        <w:t xml:space="preserve">(≥1/1,000 - </w:t>
      </w:r>
      <w:r w:rsidR="004553D6">
        <w:rPr>
          <w:rFonts w:ascii="Sylfaen" w:hAnsi="Sylfaen"/>
          <w:noProof/>
          <w:sz w:val="24"/>
          <w:lang w:val="ka-GE"/>
        </w:rPr>
        <w:t>&lt;</w:t>
      </w:r>
      <w:r w:rsidR="001C01D3" w:rsidRPr="001C01D3">
        <w:rPr>
          <w:rFonts w:ascii="Sylfaen" w:hAnsi="Sylfaen"/>
          <w:noProof/>
          <w:sz w:val="24"/>
          <w:lang w:val="ka-GE"/>
        </w:rPr>
        <w:t>1/100), უცნობი (ვერ განისაზღვრება არსებული მონაცემებით.</w:t>
      </w:r>
    </w:p>
    <w:tbl>
      <w:tblPr>
        <w:tblW w:w="997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gridCol w:w="1827"/>
        <w:gridCol w:w="1701"/>
        <w:gridCol w:w="3756"/>
      </w:tblGrid>
      <w:tr w:rsidR="00707CB2" w14:paraId="6E1F49ED" w14:textId="77777777" w:rsidTr="00707CB2">
        <w:trPr>
          <w:trHeight w:val="390"/>
        </w:trPr>
        <w:tc>
          <w:tcPr>
            <w:tcW w:w="2694" w:type="dxa"/>
          </w:tcPr>
          <w:p w14:paraId="732FD789" w14:textId="16B0ED06" w:rsidR="00707CB2" w:rsidRPr="00707CB2" w:rsidRDefault="00707CB2" w:rsidP="00512D6E">
            <w:pPr>
              <w:spacing w:after="0" w:line="240" w:lineRule="auto"/>
              <w:jc w:val="both"/>
              <w:rPr>
                <w:rFonts w:ascii="Sylfaen" w:hAnsi="Sylfaen"/>
                <w:bCs/>
                <w:noProof/>
                <w:sz w:val="24"/>
                <w:lang w:val="en-GB"/>
              </w:rPr>
            </w:pPr>
            <w:r w:rsidRPr="00707CB2">
              <w:rPr>
                <w:rFonts w:ascii="Sylfaen" w:hAnsi="Sylfaen"/>
                <w:bCs/>
                <w:noProof/>
                <w:sz w:val="24"/>
                <w:lang w:val="en-GB"/>
              </w:rPr>
              <w:t xml:space="preserve">სისტემურ ორგანული კლასი </w:t>
            </w:r>
          </w:p>
        </w:tc>
        <w:tc>
          <w:tcPr>
            <w:tcW w:w="1827" w:type="dxa"/>
          </w:tcPr>
          <w:p w14:paraId="10BA1035" w14:textId="77777777" w:rsidR="00707CB2" w:rsidRPr="000C626F" w:rsidRDefault="00707CB2" w:rsidP="00512D6E">
            <w:pPr>
              <w:spacing w:after="0" w:line="240" w:lineRule="auto"/>
              <w:jc w:val="both"/>
              <w:rPr>
                <w:rFonts w:ascii="Sylfaen" w:hAnsi="Sylfaen"/>
                <w:bCs/>
                <w:sz w:val="24"/>
                <w:lang w:val="ka-GE"/>
              </w:rPr>
            </w:pPr>
            <w:r w:rsidRPr="000C626F">
              <w:rPr>
                <w:rFonts w:ascii="Sylfaen" w:hAnsi="Sylfaen"/>
                <w:bCs/>
                <w:sz w:val="24"/>
                <w:lang w:val="ka-GE"/>
              </w:rPr>
              <w:t>სიხშირე</w:t>
            </w:r>
          </w:p>
          <w:p w14:paraId="0AF724C3" w14:textId="77777777" w:rsidR="00707CB2" w:rsidRPr="000C626F" w:rsidRDefault="00707CB2" w:rsidP="00707CB2">
            <w:pPr>
              <w:pStyle w:val="Default"/>
              <w:jc w:val="both"/>
              <w:rPr>
                <w:bCs/>
                <w:sz w:val="23"/>
                <w:szCs w:val="23"/>
              </w:rPr>
            </w:pPr>
            <w:r w:rsidRPr="000C626F">
              <w:rPr>
                <w:bCs/>
                <w:sz w:val="23"/>
                <w:szCs w:val="23"/>
              </w:rPr>
              <w:t xml:space="preserve">≥ 1/100 to &lt; 1/10 </w:t>
            </w:r>
          </w:p>
          <w:p w14:paraId="0D6C90B1" w14:textId="30037C08" w:rsidR="00707CB2" w:rsidRPr="000C626F" w:rsidRDefault="00707CB2" w:rsidP="00512D6E">
            <w:pPr>
              <w:spacing w:after="0" w:line="240" w:lineRule="auto"/>
              <w:jc w:val="both"/>
              <w:rPr>
                <w:rFonts w:ascii="Sylfaen" w:hAnsi="Sylfaen"/>
                <w:bCs/>
                <w:sz w:val="24"/>
                <w:lang w:val="ka-GE"/>
              </w:rPr>
            </w:pPr>
          </w:p>
        </w:tc>
        <w:tc>
          <w:tcPr>
            <w:tcW w:w="1701" w:type="dxa"/>
          </w:tcPr>
          <w:p w14:paraId="4715A508" w14:textId="77777777" w:rsidR="00707CB2" w:rsidRPr="000C626F" w:rsidRDefault="00707CB2" w:rsidP="00512D6E">
            <w:pPr>
              <w:spacing w:after="0" w:line="240" w:lineRule="auto"/>
              <w:jc w:val="both"/>
              <w:rPr>
                <w:rFonts w:ascii="Sylfaen" w:hAnsi="Sylfaen"/>
                <w:bCs/>
                <w:sz w:val="24"/>
                <w:lang w:val="ka-GE"/>
              </w:rPr>
            </w:pPr>
            <w:r w:rsidRPr="000C626F">
              <w:rPr>
                <w:rFonts w:ascii="Sylfaen" w:hAnsi="Sylfaen"/>
                <w:bCs/>
                <w:sz w:val="24"/>
                <w:lang w:val="ka-GE"/>
              </w:rPr>
              <w:t xml:space="preserve">არახშირი </w:t>
            </w:r>
          </w:p>
          <w:p w14:paraId="2A670138" w14:textId="77777777" w:rsidR="00707CB2" w:rsidRPr="000C626F" w:rsidRDefault="00707CB2" w:rsidP="00707CB2">
            <w:pPr>
              <w:pStyle w:val="Default"/>
              <w:jc w:val="both"/>
              <w:rPr>
                <w:bCs/>
                <w:sz w:val="23"/>
                <w:szCs w:val="23"/>
              </w:rPr>
            </w:pPr>
            <w:r w:rsidRPr="000C626F">
              <w:rPr>
                <w:bCs/>
                <w:sz w:val="23"/>
                <w:szCs w:val="23"/>
              </w:rPr>
              <w:t>≥ 1/1,000</w:t>
            </w:r>
          </w:p>
          <w:p w14:paraId="19CDDBCC" w14:textId="4CA68800" w:rsidR="00707CB2" w:rsidRPr="000C626F" w:rsidRDefault="00707CB2" w:rsidP="00707CB2">
            <w:pPr>
              <w:pStyle w:val="Default"/>
              <w:jc w:val="both"/>
              <w:rPr>
                <w:bCs/>
                <w:sz w:val="23"/>
                <w:szCs w:val="23"/>
              </w:rPr>
            </w:pPr>
            <w:r w:rsidRPr="000C626F">
              <w:rPr>
                <w:bCs/>
                <w:sz w:val="23"/>
                <w:szCs w:val="23"/>
              </w:rPr>
              <w:t xml:space="preserve"> to &lt; 1/100 </w:t>
            </w:r>
          </w:p>
        </w:tc>
        <w:tc>
          <w:tcPr>
            <w:tcW w:w="3756" w:type="dxa"/>
          </w:tcPr>
          <w:p w14:paraId="18F79BC3" w14:textId="51CA2E75" w:rsidR="00707CB2" w:rsidRPr="000C626F" w:rsidRDefault="005829F5" w:rsidP="00512D6E">
            <w:pPr>
              <w:spacing w:after="0" w:line="240" w:lineRule="auto"/>
              <w:jc w:val="both"/>
              <w:rPr>
                <w:rFonts w:ascii="Sylfaen" w:hAnsi="Sylfaen"/>
                <w:bCs/>
                <w:sz w:val="24"/>
                <w:lang w:val="ka-GE"/>
              </w:rPr>
            </w:pPr>
            <w:r w:rsidRPr="005829F5">
              <w:rPr>
                <w:rFonts w:ascii="Sylfaen" w:hAnsi="Sylfaen"/>
                <w:bCs/>
                <w:sz w:val="24"/>
                <w:lang w:val="ka-GE"/>
              </w:rPr>
              <w:t>სიხშირე უცნობია (არსებული მონაცემებით მისი შეფასება შეუძლებელია)</w:t>
            </w:r>
          </w:p>
        </w:tc>
      </w:tr>
      <w:tr w:rsidR="00707CB2" w14:paraId="3E1BC9AC" w14:textId="77777777" w:rsidTr="00707CB2">
        <w:trPr>
          <w:trHeight w:val="240"/>
        </w:trPr>
        <w:tc>
          <w:tcPr>
            <w:tcW w:w="2694" w:type="dxa"/>
          </w:tcPr>
          <w:p w14:paraId="4163EAE1" w14:textId="77777777" w:rsidR="00707CB2" w:rsidRPr="00707CB2" w:rsidRDefault="00707CB2" w:rsidP="00512D6E">
            <w:pPr>
              <w:spacing w:after="0" w:line="240" w:lineRule="auto"/>
              <w:rPr>
                <w:rFonts w:ascii="Sylfaen" w:hAnsi="Sylfaen"/>
                <w:bCs/>
                <w:sz w:val="24"/>
                <w:lang w:val="ka-GE"/>
              </w:rPr>
            </w:pPr>
            <w:r w:rsidRPr="00707CB2">
              <w:rPr>
                <w:rFonts w:ascii="Sylfaen" w:hAnsi="Sylfaen"/>
                <w:bCs/>
                <w:sz w:val="24"/>
                <w:lang w:val="ka-GE"/>
              </w:rPr>
              <w:t>დარღვევები იმუნური სისტემის მხრივ</w:t>
            </w:r>
          </w:p>
        </w:tc>
        <w:tc>
          <w:tcPr>
            <w:tcW w:w="1827" w:type="dxa"/>
          </w:tcPr>
          <w:p w14:paraId="3136953A" w14:textId="0E8AB04B" w:rsidR="00707CB2" w:rsidRDefault="00707CB2" w:rsidP="00512D6E">
            <w:pPr>
              <w:spacing w:after="0" w:line="240" w:lineRule="auto"/>
              <w:jc w:val="both"/>
              <w:rPr>
                <w:rFonts w:ascii="Sylfaen" w:hAnsi="Sylfaen"/>
                <w:sz w:val="24"/>
                <w:lang w:val="ka-GE"/>
              </w:rPr>
            </w:pPr>
          </w:p>
        </w:tc>
        <w:tc>
          <w:tcPr>
            <w:tcW w:w="1701" w:type="dxa"/>
          </w:tcPr>
          <w:p w14:paraId="09FBBE10" w14:textId="77777777" w:rsidR="00707CB2" w:rsidRPr="00B50E00" w:rsidRDefault="00707CB2" w:rsidP="00512D6E">
            <w:pPr>
              <w:spacing w:after="0" w:line="240" w:lineRule="auto"/>
              <w:rPr>
                <w:rFonts w:ascii="Sylfaen" w:hAnsi="Sylfaen"/>
                <w:sz w:val="24"/>
                <w:szCs w:val="24"/>
                <w:lang w:val="ka-GE"/>
              </w:rPr>
            </w:pPr>
          </w:p>
        </w:tc>
        <w:tc>
          <w:tcPr>
            <w:tcW w:w="3756" w:type="dxa"/>
          </w:tcPr>
          <w:p w14:paraId="1607A398" w14:textId="0975DF14" w:rsidR="00707CB2" w:rsidRPr="00B50E00" w:rsidRDefault="00707CB2" w:rsidP="00512D6E">
            <w:pPr>
              <w:spacing w:after="0" w:line="240" w:lineRule="auto"/>
              <w:rPr>
                <w:rFonts w:ascii="Sylfaen" w:hAnsi="Sylfaen"/>
                <w:sz w:val="24"/>
                <w:szCs w:val="24"/>
                <w:lang w:val="ka-GE"/>
              </w:rPr>
            </w:pPr>
            <w:r w:rsidRPr="00B50E00">
              <w:rPr>
                <w:rFonts w:ascii="Sylfaen" w:hAnsi="Sylfaen"/>
                <w:sz w:val="24"/>
                <w:szCs w:val="24"/>
                <w:lang w:val="ka-GE"/>
              </w:rPr>
              <w:t xml:space="preserve">- </w:t>
            </w:r>
            <w:r>
              <w:rPr>
                <w:rStyle w:val="rynqvb"/>
                <w:rFonts w:ascii="Sylfaen" w:hAnsi="Sylfaen" w:cs="Sylfaen"/>
                <w:sz w:val="24"/>
                <w:szCs w:val="24"/>
                <w:lang w:val="ka-GE"/>
              </w:rPr>
              <w:t>ჰიპერმგრძნობელობითი</w:t>
            </w:r>
            <w:r w:rsidRPr="00B50E00">
              <w:rPr>
                <w:rStyle w:val="rynqvb"/>
                <w:sz w:val="24"/>
                <w:szCs w:val="24"/>
                <w:lang w:val="ka-GE"/>
              </w:rPr>
              <w:t xml:space="preserve"> </w:t>
            </w:r>
            <w:r w:rsidRPr="00B50E00">
              <w:rPr>
                <w:rStyle w:val="rynqvb"/>
                <w:rFonts w:ascii="Sylfaen" w:hAnsi="Sylfaen" w:cs="Sylfaen"/>
                <w:sz w:val="24"/>
                <w:szCs w:val="24"/>
                <w:lang w:val="ka-GE"/>
              </w:rPr>
              <w:t>რეაქციები</w:t>
            </w:r>
            <w:r w:rsidRPr="00B50E00">
              <w:rPr>
                <w:rStyle w:val="rynqvb"/>
                <w:sz w:val="24"/>
                <w:szCs w:val="24"/>
                <w:lang w:val="ka-GE"/>
              </w:rPr>
              <w:t xml:space="preserve">, </w:t>
            </w:r>
            <w:r w:rsidRPr="00B50E00">
              <w:rPr>
                <w:rStyle w:val="rynqvb"/>
                <w:rFonts w:ascii="Sylfaen" w:hAnsi="Sylfaen" w:cs="Sylfaen"/>
                <w:sz w:val="24"/>
                <w:szCs w:val="24"/>
                <w:lang w:val="ka-GE"/>
              </w:rPr>
              <w:t>მათ</w:t>
            </w:r>
            <w:r w:rsidRPr="00B50E00">
              <w:rPr>
                <w:rStyle w:val="rynqvb"/>
                <w:sz w:val="24"/>
                <w:szCs w:val="24"/>
                <w:lang w:val="ka-GE"/>
              </w:rPr>
              <w:t xml:space="preserve"> </w:t>
            </w:r>
            <w:r w:rsidRPr="00B50E00">
              <w:rPr>
                <w:rStyle w:val="rynqvb"/>
                <w:rFonts w:ascii="Sylfaen" w:hAnsi="Sylfaen" w:cs="Sylfaen"/>
                <w:sz w:val="24"/>
                <w:szCs w:val="24"/>
                <w:lang w:val="ka-GE"/>
              </w:rPr>
              <w:t>შორის</w:t>
            </w:r>
            <w:r w:rsidRPr="00B50E00">
              <w:rPr>
                <w:rStyle w:val="rynqvb"/>
                <w:sz w:val="24"/>
                <w:szCs w:val="24"/>
                <w:lang w:val="ka-GE"/>
              </w:rPr>
              <w:t xml:space="preserve"> </w:t>
            </w:r>
            <w:r w:rsidRPr="00B50E00">
              <w:rPr>
                <w:rStyle w:val="rynqvb"/>
                <w:rFonts w:ascii="Sylfaen" w:hAnsi="Sylfaen" w:cs="Sylfaen"/>
                <w:sz w:val="24"/>
                <w:szCs w:val="24"/>
                <w:lang w:val="ka-GE"/>
              </w:rPr>
              <w:t>ანაფილაქსია</w:t>
            </w:r>
          </w:p>
        </w:tc>
      </w:tr>
      <w:tr w:rsidR="00707CB2" w14:paraId="01BC351A" w14:textId="77777777" w:rsidTr="00707CB2">
        <w:trPr>
          <w:trHeight w:val="255"/>
        </w:trPr>
        <w:tc>
          <w:tcPr>
            <w:tcW w:w="2694" w:type="dxa"/>
          </w:tcPr>
          <w:p w14:paraId="4B14A1F4" w14:textId="77777777" w:rsidR="00707CB2" w:rsidRPr="00707CB2" w:rsidRDefault="00707CB2" w:rsidP="00512D6E">
            <w:pPr>
              <w:spacing w:after="0" w:line="240" w:lineRule="auto"/>
              <w:rPr>
                <w:rFonts w:ascii="Sylfaen" w:hAnsi="Sylfaen"/>
                <w:bCs/>
                <w:sz w:val="24"/>
                <w:lang w:val="ka-GE"/>
              </w:rPr>
            </w:pPr>
            <w:r w:rsidRPr="00707CB2">
              <w:rPr>
                <w:rFonts w:ascii="Sylfaen" w:hAnsi="Sylfaen"/>
                <w:bCs/>
                <w:sz w:val="24"/>
                <w:lang w:val="ka-GE"/>
              </w:rPr>
              <w:t>დარღვევები ნერვული სისტემის მხრივ</w:t>
            </w:r>
          </w:p>
        </w:tc>
        <w:tc>
          <w:tcPr>
            <w:tcW w:w="1827" w:type="dxa"/>
          </w:tcPr>
          <w:p w14:paraId="7195D8A4" w14:textId="7999F3AD" w:rsidR="00707CB2" w:rsidRDefault="00707CB2" w:rsidP="00512D6E">
            <w:pPr>
              <w:spacing w:after="0" w:line="240" w:lineRule="auto"/>
              <w:jc w:val="both"/>
              <w:rPr>
                <w:rFonts w:ascii="Sylfaen" w:hAnsi="Sylfaen"/>
                <w:sz w:val="24"/>
                <w:lang w:val="ka-GE"/>
              </w:rPr>
            </w:pPr>
          </w:p>
        </w:tc>
        <w:tc>
          <w:tcPr>
            <w:tcW w:w="1701" w:type="dxa"/>
          </w:tcPr>
          <w:p w14:paraId="20ED6EEB" w14:textId="77777777" w:rsidR="00707CB2" w:rsidRPr="00706B32" w:rsidRDefault="00707CB2" w:rsidP="00512D6E">
            <w:pPr>
              <w:spacing w:after="0" w:line="240" w:lineRule="auto"/>
              <w:jc w:val="both"/>
              <w:rPr>
                <w:rStyle w:val="rynqvb"/>
                <w:rFonts w:ascii="Sylfaen" w:hAnsi="Sylfaen" w:cs="Sylfaen"/>
                <w:sz w:val="24"/>
                <w:szCs w:val="24"/>
                <w:lang w:val="ka-GE"/>
              </w:rPr>
            </w:pPr>
          </w:p>
        </w:tc>
        <w:tc>
          <w:tcPr>
            <w:tcW w:w="3756" w:type="dxa"/>
          </w:tcPr>
          <w:p w14:paraId="1CA504F7" w14:textId="14A84A63" w:rsidR="00707CB2" w:rsidRDefault="00707CB2" w:rsidP="005829F5">
            <w:pPr>
              <w:spacing w:after="0" w:line="240" w:lineRule="auto"/>
              <w:rPr>
                <w:rFonts w:ascii="Sylfaen" w:hAnsi="Sylfaen"/>
                <w:sz w:val="24"/>
                <w:lang w:val="ka-GE"/>
              </w:rPr>
            </w:pPr>
            <w:r w:rsidRPr="00706B32">
              <w:rPr>
                <w:rStyle w:val="rynqvb"/>
                <w:rFonts w:ascii="Sylfaen" w:hAnsi="Sylfaen" w:cs="Sylfaen"/>
                <w:sz w:val="24"/>
                <w:szCs w:val="24"/>
                <w:lang w:val="ka-GE"/>
              </w:rPr>
              <w:t xml:space="preserve">-  კრუნჩხვები, განსაკუთრებით </w:t>
            </w:r>
            <w:r>
              <w:rPr>
                <w:rStyle w:val="rynqvb"/>
                <w:rFonts w:ascii="Sylfaen" w:hAnsi="Sylfaen" w:cs="Sylfaen"/>
                <w:sz w:val="24"/>
                <w:szCs w:val="24"/>
                <w:lang w:val="ka-GE"/>
              </w:rPr>
              <w:t>არასწორი</w:t>
            </w:r>
            <w:r w:rsidRPr="00706B32">
              <w:rPr>
                <w:rStyle w:val="rynqvb"/>
                <w:rFonts w:ascii="Sylfaen" w:hAnsi="Sylfaen" w:cs="Sylfaen"/>
                <w:sz w:val="24"/>
                <w:szCs w:val="24"/>
                <w:lang w:val="ka-GE"/>
              </w:rPr>
              <w:t xml:space="preserve"> გამოყენების შემთხვევაში</w:t>
            </w:r>
          </w:p>
        </w:tc>
      </w:tr>
      <w:tr w:rsidR="00707CB2" w14:paraId="27D76CF9" w14:textId="77777777" w:rsidTr="00707CB2">
        <w:trPr>
          <w:trHeight w:val="210"/>
        </w:trPr>
        <w:tc>
          <w:tcPr>
            <w:tcW w:w="2694" w:type="dxa"/>
          </w:tcPr>
          <w:p w14:paraId="2C4DD0DB" w14:textId="77777777" w:rsidR="00707CB2" w:rsidRPr="00707CB2" w:rsidRDefault="00707CB2" w:rsidP="00512D6E">
            <w:pPr>
              <w:spacing w:after="0" w:line="240" w:lineRule="auto"/>
              <w:rPr>
                <w:rFonts w:ascii="Sylfaen" w:hAnsi="Sylfaen"/>
                <w:bCs/>
                <w:sz w:val="24"/>
                <w:lang w:val="ka-GE"/>
              </w:rPr>
            </w:pPr>
            <w:r w:rsidRPr="00707CB2">
              <w:rPr>
                <w:rFonts w:ascii="Sylfaen" w:hAnsi="Sylfaen"/>
                <w:bCs/>
                <w:sz w:val="24"/>
                <w:lang w:val="ka-GE"/>
              </w:rPr>
              <w:t>დარღვევები მხედველობის ორგანოს მხრივ</w:t>
            </w:r>
          </w:p>
        </w:tc>
        <w:tc>
          <w:tcPr>
            <w:tcW w:w="1827" w:type="dxa"/>
          </w:tcPr>
          <w:p w14:paraId="4052340F" w14:textId="22262A29" w:rsidR="00707CB2" w:rsidRDefault="00707CB2" w:rsidP="00512D6E">
            <w:pPr>
              <w:spacing w:after="0" w:line="240" w:lineRule="auto"/>
              <w:jc w:val="both"/>
              <w:rPr>
                <w:rFonts w:ascii="Sylfaen" w:hAnsi="Sylfaen"/>
                <w:sz w:val="24"/>
                <w:lang w:val="ka-GE"/>
              </w:rPr>
            </w:pPr>
          </w:p>
        </w:tc>
        <w:tc>
          <w:tcPr>
            <w:tcW w:w="1701" w:type="dxa"/>
          </w:tcPr>
          <w:p w14:paraId="537082C6" w14:textId="77777777" w:rsidR="00707CB2" w:rsidRPr="005E23DD" w:rsidRDefault="00707CB2" w:rsidP="00512D6E">
            <w:pPr>
              <w:spacing w:after="0" w:line="240" w:lineRule="auto"/>
              <w:rPr>
                <w:rStyle w:val="rynqvb"/>
                <w:rFonts w:ascii="Sylfaen" w:hAnsi="Sylfaen" w:cs="Sylfaen"/>
                <w:sz w:val="24"/>
                <w:szCs w:val="24"/>
                <w:lang w:val="ka-GE"/>
              </w:rPr>
            </w:pPr>
          </w:p>
        </w:tc>
        <w:tc>
          <w:tcPr>
            <w:tcW w:w="3756" w:type="dxa"/>
          </w:tcPr>
          <w:p w14:paraId="2CA3ED68" w14:textId="4FC4FED1" w:rsidR="00707CB2" w:rsidRDefault="00707CB2" w:rsidP="00512D6E">
            <w:pPr>
              <w:spacing w:after="0" w:line="240" w:lineRule="auto"/>
              <w:rPr>
                <w:rFonts w:ascii="Sylfaen" w:hAnsi="Sylfaen"/>
                <w:sz w:val="24"/>
                <w:lang w:val="ka-GE"/>
              </w:rPr>
            </w:pPr>
            <w:r w:rsidRPr="005E23DD">
              <w:rPr>
                <w:rStyle w:val="rynqvb"/>
                <w:rFonts w:ascii="Sylfaen" w:hAnsi="Sylfaen" w:cs="Sylfaen"/>
                <w:sz w:val="24"/>
                <w:szCs w:val="24"/>
                <w:lang w:val="ka-GE"/>
              </w:rPr>
              <w:t xml:space="preserve">- </w:t>
            </w:r>
            <w:r>
              <w:rPr>
                <w:rStyle w:val="rynqvb"/>
                <w:rFonts w:ascii="Sylfaen" w:hAnsi="Sylfaen" w:cs="Sylfaen"/>
                <w:sz w:val="24"/>
                <w:szCs w:val="24"/>
                <w:lang w:val="ka-GE"/>
              </w:rPr>
              <w:t>მხედველობის</w:t>
            </w:r>
            <w:r w:rsidRPr="005E23DD">
              <w:rPr>
                <w:rStyle w:val="rynqvb"/>
                <w:rFonts w:ascii="Sylfaen" w:hAnsi="Sylfaen" w:cs="Sylfaen"/>
                <w:sz w:val="24"/>
                <w:szCs w:val="24"/>
                <w:lang w:val="ka-GE"/>
              </w:rPr>
              <w:t xml:space="preserve"> დარღვევები</w:t>
            </w:r>
            <w:r>
              <w:rPr>
                <w:rStyle w:val="rynqvb"/>
                <w:rFonts w:ascii="Sylfaen" w:hAnsi="Sylfaen" w:cs="Sylfaen"/>
                <w:sz w:val="24"/>
                <w:szCs w:val="24"/>
                <w:lang w:val="ka-GE"/>
              </w:rPr>
              <w:t xml:space="preserve">, </w:t>
            </w:r>
            <w:r w:rsidRPr="005E23DD">
              <w:rPr>
                <w:rStyle w:val="rynqvb"/>
                <w:rFonts w:ascii="Sylfaen" w:hAnsi="Sylfaen" w:cs="Sylfaen"/>
                <w:sz w:val="24"/>
                <w:szCs w:val="24"/>
                <w:lang w:val="ka-GE"/>
              </w:rPr>
              <w:t xml:space="preserve">მათ შორის ფერთა </w:t>
            </w:r>
            <w:r>
              <w:rPr>
                <w:rStyle w:val="rynqvb"/>
                <w:rFonts w:ascii="Sylfaen" w:hAnsi="Sylfaen" w:cs="Sylfaen"/>
                <w:sz w:val="24"/>
                <w:szCs w:val="24"/>
                <w:lang w:val="ka-GE"/>
              </w:rPr>
              <w:t>აღქმის</w:t>
            </w:r>
            <w:r w:rsidRPr="005E23DD">
              <w:rPr>
                <w:rStyle w:val="rynqvb"/>
                <w:rFonts w:ascii="Sylfaen" w:hAnsi="Sylfaen" w:cs="Sylfaen"/>
                <w:sz w:val="24"/>
                <w:szCs w:val="24"/>
                <w:lang w:val="ka-GE"/>
              </w:rPr>
              <w:t xml:space="preserve"> დარღვევ</w:t>
            </w:r>
            <w:r>
              <w:rPr>
                <w:rStyle w:val="rynqvb"/>
                <w:rFonts w:ascii="Sylfaen" w:hAnsi="Sylfaen" w:cs="Sylfaen"/>
                <w:sz w:val="24"/>
                <w:szCs w:val="24"/>
                <w:lang w:val="ka-GE"/>
              </w:rPr>
              <w:t>ა</w:t>
            </w:r>
          </w:p>
        </w:tc>
      </w:tr>
      <w:tr w:rsidR="00707CB2" w14:paraId="67E5C3BA" w14:textId="77777777" w:rsidTr="00707CB2">
        <w:trPr>
          <w:trHeight w:val="195"/>
        </w:trPr>
        <w:tc>
          <w:tcPr>
            <w:tcW w:w="2694" w:type="dxa"/>
          </w:tcPr>
          <w:p w14:paraId="0E7C5D28" w14:textId="77777777" w:rsidR="00707CB2" w:rsidRPr="00707CB2" w:rsidRDefault="00707CB2" w:rsidP="00512D6E">
            <w:pPr>
              <w:spacing w:after="0" w:line="240" w:lineRule="auto"/>
              <w:rPr>
                <w:rFonts w:ascii="Sylfaen" w:hAnsi="Sylfaen"/>
                <w:bCs/>
                <w:sz w:val="24"/>
                <w:lang w:val="ka-GE"/>
              </w:rPr>
            </w:pPr>
            <w:r w:rsidRPr="00707CB2">
              <w:rPr>
                <w:rFonts w:ascii="Sylfaen" w:hAnsi="Sylfaen"/>
                <w:bCs/>
                <w:sz w:val="24"/>
                <w:lang w:val="ka-GE"/>
              </w:rPr>
              <w:t>დარღვევები სისხლძარღვების მხრივ</w:t>
            </w:r>
          </w:p>
        </w:tc>
        <w:tc>
          <w:tcPr>
            <w:tcW w:w="1827" w:type="dxa"/>
          </w:tcPr>
          <w:p w14:paraId="540E930F" w14:textId="2D2C398B" w:rsidR="00707CB2" w:rsidRDefault="00707CB2" w:rsidP="00512D6E">
            <w:pPr>
              <w:spacing w:after="0" w:line="240" w:lineRule="auto"/>
              <w:jc w:val="both"/>
              <w:rPr>
                <w:rFonts w:ascii="Sylfaen" w:hAnsi="Sylfaen"/>
                <w:sz w:val="24"/>
                <w:lang w:val="ka-GE"/>
              </w:rPr>
            </w:pPr>
          </w:p>
        </w:tc>
        <w:tc>
          <w:tcPr>
            <w:tcW w:w="1701" w:type="dxa"/>
          </w:tcPr>
          <w:p w14:paraId="5AC778F2" w14:textId="77777777" w:rsidR="00707CB2" w:rsidRPr="00043CD4" w:rsidRDefault="00707CB2" w:rsidP="00512D6E">
            <w:pPr>
              <w:spacing w:after="0" w:line="240" w:lineRule="auto"/>
              <w:rPr>
                <w:rStyle w:val="rynqvb"/>
                <w:rFonts w:ascii="Sylfaen" w:hAnsi="Sylfaen" w:cs="Sylfaen"/>
                <w:sz w:val="24"/>
                <w:szCs w:val="24"/>
                <w:lang w:val="ka-GE"/>
              </w:rPr>
            </w:pPr>
          </w:p>
        </w:tc>
        <w:tc>
          <w:tcPr>
            <w:tcW w:w="3756" w:type="dxa"/>
          </w:tcPr>
          <w:p w14:paraId="4E2C83E2" w14:textId="1E55C085" w:rsidR="00707CB2" w:rsidRDefault="00707CB2" w:rsidP="00512D6E">
            <w:pPr>
              <w:spacing w:after="0" w:line="240" w:lineRule="auto"/>
              <w:rPr>
                <w:rStyle w:val="rynqvb"/>
                <w:rFonts w:ascii="Sylfaen" w:hAnsi="Sylfaen" w:cs="Sylfaen"/>
                <w:sz w:val="24"/>
                <w:szCs w:val="24"/>
                <w:lang w:val="ka-GE"/>
              </w:rPr>
            </w:pPr>
            <w:r w:rsidRPr="00043CD4">
              <w:rPr>
                <w:rStyle w:val="rynqvb"/>
                <w:rFonts w:ascii="Sylfaen" w:hAnsi="Sylfaen" w:cs="Sylfaen"/>
                <w:sz w:val="24"/>
                <w:szCs w:val="24"/>
                <w:lang w:val="ka-GE"/>
              </w:rPr>
              <w:t xml:space="preserve">- სისუსტე ჰიპოტენზიით, ცნობიერების </w:t>
            </w:r>
            <w:r>
              <w:rPr>
                <w:rStyle w:val="rynqvb"/>
                <w:rFonts w:ascii="Sylfaen" w:hAnsi="Sylfaen" w:cs="Sylfaen"/>
                <w:sz w:val="24"/>
                <w:szCs w:val="24"/>
                <w:lang w:val="ka-GE"/>
              </w:rPr>
              <w:t xml:space="preserve">დაკარგვით ან მის </w:t>
            </w:r>
            <w:r w:rsidRPr="00043CD4">
              <w:rPr>
                <w:rStyle w:val="rynqvb"/>
                <w:rFonts w:ascii="Sylfaen" w:hAnsi="Sylfaen" w:cs="Sylfaen"/>
                <w:sz w:val="24"/>
                <w:szCs w:val="24"/>
                <w:lang w:val="ka-GE"/>
              </w:rPr>
              <w:t xml:space="preserve">გარეშე (ზოგადად </w:t>
            </w:r>
            <w:r>
              <w:rPr>
                <w:rStyle w:val="rynqvb"/>
                <w:rFonts w:ascii="Sylfaen" w:hAnsi="Sylfaen" w:cs="Sylfaen"/>
                <w:sz w:val="24"/>
                <w:szCs w:val="24"/>
                <w:lang w:val="ka-GE"/>
              </w:rPr>
              <w:t xml:space="preserve">ვითარდება </w:t>
            </w:r>
            <w:r w:rsidRPr="00043CD4">
              <w:rPr>
                <w:rStyle w:val="rynqvb"/>
                <w:rFonts w:ascii="Sylfaen" w:hAnsi="Sylfaen" w:cs="Sylfaen"/>
                <w:sz w:val="24"/>
                <w:szCs w:val="24"/>
                <w:lang w:val="ka-GE"/>
              </w:rPr>
              <w:t>ძალიან სწრაფი ინტრავენური ინექციის შემდეგ, გამონაკლისად პერორალურ</w:t>
            </w:r>
            <w:r>
              <w:rPr>
                <w:rStyle w:val="rynqvb"/>
                <w:rFonts w:ascii="Sylfaen" w:hAnsi="Sylfaen" w:cs="Sylfaen"/>
                <w:sz w:val="24"/>
                <w:szCs w:val="24"/>
                <w:lang w:val="ka-GE"/>
              </w:rPr>
              <w:t>ად</w:t>
            </w:r>
            <w:r w:rsidRPr="00043CD4">
              <w:rPr>
                <w:rStyle w:val="rynqvb"/>
                <w:rFonts w:ascii="Sylfaen" w:hAnsi="Sylfaen" w:cs="Sylfaen"/>
                <w:sz w:val="24"/>
                <w:szCs w:val="24"/>
                <w:lang w:val="ka-GE"/>
              </w:rPr>
              <w:t xml:space="preserve"> მიღების შემდეგ) </w:t>
            </w:r>
          </w:p>
          <w:p w14:paraId="1CCC6259" w14:textId="68B008C2" w:rsidR="00707CB2" w:rsidRDefault="00707CB2" w:rsidP="00512D6E">
            <w:pPr>
              <w:spacing w:after="0" w:line="240" w:lineRule="auto"/>
              <w:rPr>
                <w:rFonts w:ascii="Sylfaen" w:hAnsi="Sylfaen"/>
                <w:sz w:val="24"/>
                <w:lang w:val="ka-GE"/>
              </w:rPr>
            </w:pPr>
          </w:p>
        </w:tc>
      </w:tr>
      <w:tr w:rsidR="00707CB2" w14:paraId="48BD0934" w14:textId="77777777" w:rsidTr="00707CB2">
        <w:trPr>
          <w:trHeight w:val="300"/>
        </w:trPr>
        <w:tc>
          <w:tcPr>
            <w:tcW w:w="2694" w:type="dxa"/>
          </w:tcPr>
          <w:p w14:paraId="749296C6" w14:textId="77777777" w:rsidR="00707CB2" w:rsidRPr="005829F5" w:rsidRDefault="00707CB2" w:rsidP="00512D6E">
            <w:pPr>
              <w:spacing w:after="0" w:line="240" w:lineRule="auto"/>
              <w:rPr>
                <w:rFonts w:ascii="Sylfaen" w:hAnsi="Sylfaen"/>
                <w:bCs/>
                <w:sz w:val="24"/>
                <w:lang w:val="ka-GE"/>
              </w:rPr>
            </w:pPr>
            <w:r w:rsidRPr="005829F5">
              <w:rPr>
                <w:rFonts w:ascii="Sylfaen" w:hAnsi="Sylfaen"/>
                <w:bCs/>
                <w:sz w:val="24"/>
                <w:lang w:val="ka-GE"/>
              </w:rPr>
              <w:t>დარღვევები კუჭ-ნაწლავის ტრაქტის მხრივ</w:t>
            </w:r>
          </w:p>
        </w:tc>
        <w:tc>
          <w:tcPr>
            <w:tcW w:w="1827" w:type="dxa"/>
          </w:tcPr>
          <w:p w14:paraId="33A858B2" w14:textId="77777777" w:rsidR="005829F5" w:rsidRDefault="005829F5" w:rsidP="005829F5">
            <w:pPr>
              <w:spacing w:after="0" w:line="240" w:lineRule="auto"/>
              <w:jc w:val="both"/>
              <w:rPr>
                <w:rFonts w:ascii="Sylfaen" w:hAnsi="Sylfaen"/>
                <w:sz w:val="24"/>
                <w:lang w:val="ka-GE"/>
              </w:rPr>
            </w:pPr>
            <w:r>
              <w:rPr>
                <w:rFonts w:ascii="Sylfaen" w:hAnsi="Sylfaen"/>
                <w:sz w:val="24"/>
                <w:lang w:val="ka-GE"/>
              </w:rPr>
              <w:t>- დიარეა</w:t>
            </w:r>
          </w:p>
          <w:p w14:paraId="5C5F6660" w14:textId="77777777" w:rsidR="005829F5" w:rsidRDefault="005829F5" w:rsidP="005829F5">
            <w:pPr>
              <w:spacing w:after="0" w:line="240" w:lineRule="auto"/>
              <w:jc w:val="both"/>
              <w:rPr>
                <w:rFonts w:ascii="Sylfaen" w:hAnsi="Sylfaen"/>
                <w:sz w:val="24"/>
                <w:lang w:val="ka-GE"/>
              </w:rPr>
            </w:pPr>
            <w:r>
              <w:rPr>
                <w:rFonts w:ascii="Sylfaen" w:hAnsi="Sylfaen"/>
                <w:sz w:val="24"/>
                <w:lang w:val="ka-GE"/>
              </w:rPr>
              <w:t>- ღებინება</w:t>
            </w:r>
          </w:p>
          <w:p w14:paraId="36AF32D3" w14:textId="52E7562D" w:rsidR="00707CB2" w:rsidRDefault="005829F5" w:rsidP="005829F5">
            <w:pPr>
              <w:spacing w:after="0" w:line="240" w:lineRule="auto"/>
              <w:jc w:val="both"/>
              <w:rPr>
                <w:rFonts w:ascii="Sylfaen" w:hAnsi="Sylfaen"/>
                <w:sz w:val="24"/>
                <w:lang w:val="ka-GE"/>
              </w:rPr>
            </w:pPr>
            <w:r>
              <w:rPr>
                <w:rFonts w:ascii="Sylfaen" w:hAnsi="Sylfaen"/>
                <w:sz w:val="24"/>
                <w:lang w:val="ka-GE"/>
              </w:rPr>
              <w:t>- გულისრევა</w:t>
            </w:r>
          </w:p>
        </w:tc>
        <w:tc>
          <w:tcPr>
            <w:tcW w:w="1701" w:type="dxa"/>
          </w:tcPr>
          <w:p w14:paraId="58060479" w14:textId="77777777" w:rsidR="00707CB2" w:rsidRDefault="00707CB2" w:rsidP="00512D6E">
            <w:pPr>
              <w:spacing w:after="0" w:line="240" w:lineRule="auto"/>
              <w:jc w:val="both"/>
              <w:rPr>
                <w:rFonts w:ascii="Sylfaen" w:hAnsi="Sylfaen"/>
                <w:sz w:val="24"/>
                <w:lang w:val="ka-GE"/>
              </w:rPr>
            </w:pPr>
          </w:p>
        </w:tc>
        <w:tc>
          <w:tcPr>
            <w:tcW w:w="3756" w:type="dxa"/>
          </w:tcPr>
          <w:p w14:paraId="7F645FD2" w14:textId="06E8FFC2" w:rsidR="00707CB2" w:rsidRDefault="00707CB2" w:rsidP="00512D6E">
            <w:pPr>
              <w:spacing w:after="0" w:line="240" w:lineRule="auto"/>
              <w:jc w:val="both"/>
              <w:rPr>
                <w:rFonts w:ascii="Sylfaen" w:hAnsi="Sylfaen"/>
                <w:sz w:val="24"/>
                <w:lang w:val="ka-GE"/>
              </w:rPr>
            </w:pPr>
          </w:p>
        </w:tc>
      </w:tr>
      <w:tr w:rsidR="005829F5" w14:paraId="4E1FE77F" w14:textId="77777777" w:rsidTr="00707CB2">
        <w:trPr>
          <w:trHeight w:val="240"/>
        </w:trPr>
        <w:tc>
          <w:tcPr>
            <w:tcW w:w="2694" w:type="dxa"/>
          </w:tcPr>
          <w:p w14:paraId="1716EAEE" w14:textId="77777777" w:rsidR="005829F5" w:rsidRPr="005829F5" w:rsidRDefault="005829F5" w:rsidP="005829F5">
            <w:pPr>
              <w:spacing w:after="0" w:line="240" w:lineRule="auto"/>
              <w:rPr>
                <w:rFonts w:ascii="Sylfaen" w:hAnsi="Sylfaen"/>
                <w:bCs/>
                <w:sz w:val="24"/>
                <w:lang w:val="ka-GE"/>
              </w:rPr>
            </w:pPr>
            <w:r w:rsidRPr="005829F5">
              <w:rPr>
                <w:rFonts w:ascii="Sylfaen" w:hAnsi="Sylfaen"/>
                <w:bCs/>
                <w:sz w:val="24"/>
                <w:lang w:val="ka-GE"/>
              </w:rPr>
              <w:t>დარღვევები კანის და კანქვეშა ქსოვილის მხრივ</w:t>
            </w:r>
          </w:p>
        </w:tc>
        <w:tc>
          <w:tcPr>
            <w:tcW w:w="1827" w:type="dxa"/>
          </w:tcPr>
          <w:p w14:paraId="653F7A89" w14:textId="54652ED2" w:rsidR="005829F5" w:rsidRDefault="005829F5" w:rsidP="005829F5">
            <w:pPr>
              <w:spacing w:after="0" w:line="240" w:lineRule="auto"/>
              <w:jc w:val="both"/>
              <w:rPr>
                <w:rFonts w:ascii="Sylfaen" w:hAnsi="Sylfaen"/>
                <w:sz w:val="24"/>
                <w:lang w:val="ka-GE"/>
              </w:rPr>
            </w:pPr>
          </w:p>
        </w:tc>
        <w:tc>
          <w:tcPr>
            <w:tcW w:w="1701" w:type="dxa"/>
          </w:tcPr>
          <w:p w14:paraId="1C77C773" w14:textId="5E07E876" w:rsidR="005829F5" w:rsidRDefault="005829F5" w:rsidP="005829F5">
            <w:pPr>
              <w:spacing w:after="0" w:line="240" w:lineRule="auto"/>
              <w:jc w:val="both"/>
              <w:rPr>
                <w:rFonts w:ascii="Sylfaen" w:hAnsi="Sylfaen"/>
                <w:sz w:val="24"/>
                <w:lang w:val="ka-GE"/>
              </w:rPr>
            </w:pPr>
            <w:r>
              <w:rPr>
                <w:rFonts w:ascii="Sylfaen" w:hAnsi="Sylfaen"/>
                <w:sz w:val="24"/>
                <w:lang w:val="ka-GE"/>
              </w:rPr>
              <w:t>- ალერგიული დერმატიტი</w:t>
            </w:r>
          </w:p>
        </w:tc>
        <w:tc>
          <w:tcPr>
            <w:tcW w:w="3756" w:type="dxa"/>
          </w:tcPr>
          <w:p w14:paraId="4F4CBDF3" w14:textId="2D348880" w:rsidR="005829F5" w:rsidRDefault="005829F5" w:rsidP="005829F5">
            <w:pPr>
              <w:spacing w:after="0" w:line="240" w:lineRule="auto"/>
              <w:jc w:val="both"/>
              <w:rPr>
                <w:rFonts w:ascii="Sylfaen" w:hAnsi="Sylfaen"/>
                <w:sz w:val="24"/>
                <w:lang w:val="ka-GE"/>
              </w:rPr>
            </w:pPr>
          </w:p>
        </w:tc>
      </w:tr>
    </w:tbl>
    <w:p w14:paraId="3900D345" w14:textId="77777777" w:rsidR="00477416" w:rsidRDefault="00477416" w:rsidP="00512D6E">
      <w:pPr>
        <w:spacing w:after="0" w:line="240" w:lineRule="auto"/>
        <w:jc w:val="both"/>
        <w:rPr>
          <w:rFonts w:ascii="Sylfaen" w:hAnsi="Sylfaen"/>
          <w:sz w:val="24"/>
          <w:lang w:val="ka-GE"/>
        </w:rPr>
      </w:pPr>
    </w:p>
    <w:p w14:paraId="6FB5D9A0" w14:textId="77777777" w:rsidR="00AB0B4B" w:rsidRDefault="00AB0B4B" w:rsidP="00512D6E">
      <w:pPr>
        <w:spacing w:after="0" w:line="240" w:lineRule="auto"/>
        <w:jc w:val="both"/>
        <w:rPr>
          <w:rFonts w:ascii="Sylfaen" w:hAnsi="Sylfaen"/>
          <w:sz w:val="24"/>
          <w:lang w:val="ka-GE"/>
        </w:rPr>
      </w:pPr>
      <w:r>
        <w:rPr>
          <w:rFonts w:ascii="Sylfaen" w:hAnsi="Sylfaen"/>
          <w:b/>
          <w:sz w:val="24"/>
          <w:lang w:val="ka-GE"/>
        </w:rPr>
        <w:t>ჭარბი დოზა</w:t>
      </w:r>
    </w:p>
    <w:p w14:paraId="2E6ACDFB" w14:textId="77777777" w:rsidR="00783F7F" w:rsidRPr="00783F7F" w:rsidRDefault="00783F7F" w:rsidP="00512D6E">
      <w:pPr>
        <w:spacing w:after="0" w:line="240" w:lineRule="auto"/>
        <w:jc w:val="both"/>
        <w:rPr>
          <w:rFonts w:ascii="Sylfaen" w:hAnsi="Sylfaen"/>
          <w:sz w:val="24"/>
          <w:lang w:val="ka-GE"/>
        </w:rPr>
      </w:pPr>
      <w:r w:rsidRPr="00783F7F">
        <w:rPr>
          <w:rFonts w:ascii="Sylfaen" w:hAnsi="Sylfaen"/>
          <w:sz w:val="24"/>
          <w:lang w:val="ka-GE"/>
        </w:rPr>
        <w:t>დოზის გადაჭარბების შემთხვევები არ დაფიქსირებულა.</w:t>
      </w:r>
    </w:p>
    <w:p w14:paraId="357DC7AB" w14:textId="77777777" w:rsidR="00783F7F" w:rsidRDefault="00783F7F" w:rsidP="00512D6E">
      <w:pPr>
        <w:spacing w:after="0" w:line="240" w:lineRule="auto"/>
        <w:jc w:val="both"/>
        <w:rPr>
          <w:rFonts w:ascii="Sylfaen" w:hAnsi="Sylfaen"/>
          <w:sz w:val="24"/>
          <w:lang w:val="ka-GE"/>
        </w:rPr>
      </w:pPr>
      <w:r w:rsidRPr="00783F7F">
        <w:rPr>
          <w:rFonts w:ascii="Sylfaen" w:hAnsi="Sylfaen"/>
          <w:sz w:val="24"/>
          <w:lang w:val="ka-GE"/>
        </w:rPr>
        <w:t xml:space="preserve">მოსალოდნელი ნიშნები და სიმპტომებია თავბრუსხვევა, თავის ტკივილი, ჰიპოტენზია და კონვულსიები. როგორც დადგინდა, კონვულსიები </w:t>
      </w:r>
      <w:r>
        <w:rPr>
          <w:rFonts w:ascii="Sylfaen" w:hAnsi="Sylfaen"/>
          <w:sz w:val="24"/>
          <w:lang w:val="ka-GE"/>
        </w:rPr>
        <w:t xml:space="preserve">უფრო ხშირად </w:t>
      </w:r>
      <w:r w:rsidRPr="00783F7F">
        <w:rPr>
          <w:rFonts w:ascii="Sylfaen" w:hAnsi="Sylfaen"/>
          <w:sz w:val="24"/>
          <w:lang w:val="ka-GE"/>
        </w:rPr>
        <w:t xml:space="preserve">აღინიშნება დოზის მომატებისას. </w:t>
      </w:r>
    </w:p>
    <w:p w14:paraId="7F6F89D5" w14:textId="77777777" w:rsidR="00AB0B4B" w:rsidRPr="005829F5" w:rsidRDefault="00783F7F" w:rsidP="00512D6E">
      <w:pPr>
        <w:spacing w:line="240" w:lineRule="auto"/>
        <w:jc w:val="both"/>
        <w:rPr>
          <w:noProof/>
          <w:sz w:val="24"/>
          <w:lang w:val="ka-GE"/>
        </w:rPr>
      </w:pPr>
      <w:r w:rsidRPr="00783F7F">
        <w:rPr>
          <w:rFonts w:ascii="Sylfaen" w:hAnsi="Sylfaen"/>
          <w:sz w:val="24"/>
          <w:lang w:val="ka-GE"/>
        </w:rPr>
        <w:t xml:space="preserve">დოზის გადაჭარბების შემთხვევაში </w:t>
      </w:r>
      <w:r w:rsidR="00581749" w:rsidRPr="005829F5">
        <w:rPr>
          <w:rFonts w:ascii="Sylfaen" w:hAnsi="Sylfaen"/>
          <w:noProof/>
          <w:sz w:val="24"/>
          <w:lang w:val="ka-GE"/>
        </w:rPr>
        <w:t xml:space="preserve">ინიშნება </w:t>
      </w:r>
      <w:r w:rsidR="00581749" w:rsidRPr="005829F5">
        <w:rPr>
          <w:rFonts w:ascii="Sylfaen" w:hAnsi="Sylfaen" w:cs="Sylfaen"/>
          <w:noProof/>
          <w:sz w:val="24"/>
          <w:lang w:val="ka-GE"/>
        </w:rPr>
        <w:t>შემანარჩუნებელი</w:t>
      </w:r>
      <w:r w:rsidR="00581749" w:rsidRPr="005829F5">
        <w:rPr>
          <w:rFonts w:ascii="Sylfaen" w:hAnsi="Sylfaen"/>
          <w:noProof/>
          <w:sz w:val="24"/>
          <w:lang w:val="ka-GE"/>
        </w:rPr>
        <w:t xml:space="preserve"> </w:t>
      </w:r>
      <w:r w:rsidR="00581749" w:rsidRPr="005829F5">
        <w:rPr>
          <w:rFonts w:ascii="Sylfaen" w:hAnsi="Sylfaen" w:cs="Sylfaen"/>
          <w:noProof/>
          <w:sz w:val="24"/>
          <w:lang w:val="ka-GE"/>
        </w:rPr>
        <w:t>მკურნალობა</w:t>
      </w:r>
      <w:r w:rsidR="00581749" w:rsidRPr="005829F5">
        <w:rPr>
          <w:noProof/>
          <w:sz w:val="24"/>
          <w:lang w:val="ka-GE"/>
        </w:rPr>
        <w:t>.</w:t>
      </w:r>
    </w:p>
    <w:p w14:paraId="7507B8D2" w14:textId="77777777" w:rsidR="008C60B4" w:rsidRDefault="008C60B4" w:rsidP="00512D6E">
      <w:pPr>
        <w:spacing w:after="0" w:line="240" w:lineRule="auto"/>
        <w:jc w:val="both"/>
        <w:rPr>
          <w:rFonts w:ascii="Sylfaen" w:hAnsi="Sylfaen"/>
          <w:b/>
          <w:noProof/>
          <w:sz w:val="24"/>
          <w:lang w:val="ka-GE"/>
        </w:rPr>
      </w:pPr>
      <w:r>
        <w:rPr>
          <w:rFonts w:ascii="Sylfaen" w:hAnsi="Sylfaen"/>
          <w:b/>
          <w:noProof/>
          <w:sz w:val="24"/>
          <w:lang w:val="ka-GE"/>
        </w:rPr>
        <w:t>ფარმაკოლოგიური თვისებები</w:t>
      </w:r>
    </w:p>
    <w:p w14:paraId="444A47A6" w14:textId="77777777" w:rsidR="008C60B4" w:rsidRDefault="008C60B4" w:rsidP="00512D6E">
      <w:pPr>
        <w:spacing w:after="0" w:line="240" w:lineRule="auto"/>
        <w:jc w:val="both"/>
        <w:rPr>
          <w:rFonts w:ascii="Sylfaen" w:hAnsi="Sylfaen"/>
          <w:b/>
          <w:noProof/>
          <w:sz w:val="24"/>
          <w:lang w:val="ka-GE"/>
        </w:rPr>
      </w:pPr>
      <w:r>
        <w:rPr>
          <w:rFonts w:ascii="Sylfaen" w:hAnsi="Sylfaen"/>
          <w:b/>
          <w:noProof/>
          <w:sz w:val="24"/>
          <w:lang w:val="ka-GE"/>
        </w:rPr>
        <w:t>ფარმაკოდინამიკური თვისებები</w:t>
      </w:r>
    </w:p>
    <w:p w14:paraId="44613668" w14:textId="77777777" w:rsidR="00F37B63" w:rsidRDefault="005829F5" w:rsidP="00512D6E">
      <w:pPr>
        <w:spacing w:after="0" w:line="240" w:lineRule="auto"/>
        <w:jc w:val="both"/>
        <w:rPr>
          <w:rFonts w:ascii="Sylfaen" w:hAnsi="Sylfaen"/>
          <w:b/>
          <w:noProof/>
          <w:sz w:val="24"/>
          <w:lang w:val="ka-GE"/>
        </w:rPr>
      </w:pPr>
      <w:r w:rsidRPr="005829F5">
        <w:rPr>
          <w:rFonts w:ascii="Sylfaen" w:hAnsi="Sylfaen"/>
          <w:bCs/>
          <w:noProof/>
          <w:sz w:val="24"/>
          <w:lang w:val="ka-GE"/>
        </w:rPr>
        <w:t>ფარმაკოდინამიკური ჯგუფი:</w:t>
      </w:r>
      <w:r>
        <w:rPr>
          <w:rFonts w:ascii="Sylfaen" w:hAnsi="Sylfaen"/>
          <w:b/>
          <w:noProof/>
          <w:sz w:val="24"/>
          <w:lang w:val="ka-GE"/>
        </w:rPr>
        <w:t xml:space="preserve"> </w:t>
      </w:r>
      <w:r w:rsidR="00F37B63" w:rsidRPr="00F37B63">
        <w:rPr>
          <w:rFonts w:ascii="Sylfaen" w:hAnsi="Sylfaen"/>
          <w:bCs/>
          <w:noProof/>
          <w:sz w:val="24"/>
          <w:lang w:val="ka-GE"/>
        </w:rPr>
        <w:t>ანტიჰემორაგიული, ანტიფიბრინოლიზური, ამინომჟავები;</w:t>
      </w:r>
    </w:p>
    <w:p w14:paraId="012AD695" w14:textId="23E286FC" w:rsidR="00BC66B7" w:rsidRPr="00BC66B7" w:rsidRDefault="00BC66B7" w:rsidP="00F37B63">
      <w:pPr>
        <w:spacing w:after="0" w:line="240" w:lineRule="auto"/>
        <w:rPr>
          <w:rFonts w:ascii="Sylfaen" w:hAnsi="Sylfaen"/>
          <w:noProof/>
          <w:sz w:val="24"/>
          <w:lang w:val="ka-GE"/>
        </w:rPr>
      </w:pPr>
      <w:r w:rsidRPr="00BC66B7">
        <w:rPr>
          <w:rFonts w:ascii="Sylfaen" w:hAnsi="Sylfaen"/>
          <w:noProof/>
          <w:sz w:val="24"/>
          <w:lang w:val="ka-GE"/>
        </w:rPr>
        <w:t>ტრანექსამის მჟავას გააჩნია ანტი</w:t>
      </w:r>
      <w:r>
        <w:rPr>
          <w:rFonts w:ascii="Sylfaen" w:hAnsi="Sylfaen"/>
          <w:noProof/>
          <w:sz w:val="24"/>
          <w:lang w:val="ka-GE"/>
        </w:rPr>
        <w:t>-</w:t>
      </w:r>
      <w:r w:rsidRPr="00BC66B7">
        <w:rPr>
          <w:rFonts w:ascii="Sylfaen" w:hAnsi="Sylfaen"/>
          <w:noProof/>
          <w:sz w:val="24"/>
          <w:lang w:val="ka-GE"/>
        </w:rPr>
        <w:t>ჰემორაგიული მოქმედება, რაც განპირობებულია პლაზმინის ფიბრინოლიზური თვისებების დათრგუნვით.</w:t>
      </w:r>
    </w:p>
    <w:p w14:paraId="6376B006" w14:textId="77777777" w:rsidR="00BC66B7" w:rsidRPr="00BC66B7" w:rsidRDefault="00BC66B7" w:rsidP="00F37B63">
      <w:pPr>
        <w:spacing w:after="0" w:line="240" w:lineRule="auto"/>
        <w:rPr>
          <w:rFonts w:ascii="Sylfaen" w:hAnsi="Sylfaen"/>
          <w:noProof/>
          <w:sz w:val="24"/>
          <w:lang w:val="ka-GE"/>
        </w:rPr>
      </w:pPr>
      <w:r>
        <w:rPr>
          <w:rFonts w:ascii="Sylfaen" w:hAnsi="Sylfaen"/>
          <w:noProof/>
          <w:sz w:val="24"/>
          <w:lang w:val="ka-GE"/>
        </w:rPr>
        <w:t>იქმნება კომპლექსი, რომელშიც შედის ტრანექსამ</w:t>
      </w:r>
      <w:r w:rsidRPr="00BC66B7">
        <w:rPr>
          <w:rFonts w:ascii="Sylfaen" w:hAnsi="Sylfaen"/>
          <w:noProof/>
          <w:sz w:val="24"/>
          <w:lang w:val="ka-GE"/>
        </w:rPr>
        <w:t>ის მჟავა</w:t>
      </w:r>
      <w:r>
        <w:rPr>
          <w:rFonts w:ascii="Sylfaen" w:hAnsi="Sylfaen"/>
          <w:noProof/>
          <w:sz w:val="24"/>
          <w:lang w:val="ka-GE"/>
        </w:rPr>
        <w:t xml:space="preserve">, პლაზმინოგენი; </w:t>
      </w:r>
      <w:r w:rsidRPr="00BC66B7">
        <w:rPr>
          <w:rFonts w:ascii="Sylfaen" w:hAnsi="Sylfaen"/>
          <w:noProof/>
          <w:sz w:val="24"/>
          <w:lang w:val="ka-GE"/>
        </w:rPr>
        <w:t>ტრანექსამის მჟავა უკავშირდება პლაზმინოგენს პლაზმინად გარდაქმნისას.</w:t>
      </w:r>
    </w:p>
    <w:p w14:paraId="5B4BC23A" w14:textId="77777777" w:rsidR="00BC66B7" w:rsidRPr="00BC66B7" w:rsidRDefault="00BC66B7" w:rsidP="00F37B63">
      <w:pPr>
        <w:spacing w:after="0" w:line="240" w:lineRule="auto"/>
        <w:rPr>
          <w:rFonts w:ascii="Sylfaen" w:hAnsi="Sylfaen"/>
          <w:noProof/>
          <w:sz w:val="24"/>
          <w:lang w:val="ka-GE"/>
        </w:rPr>
      </w:pPr>
      <w:r w:rsidRPr="00BC66B7">
        <w:rPr>
          <w:rFonts w:ascii="Sylfaen" w:hAnsi="Sylfaen"/>
          <w:noProof/>
          <w:sz w:val="24"/>
          <w:lang w:val="ka-GE"/>
        </w:rPr>
        <w:t>ტრანექსამის მჟავის და პლაზმინის კომპლექსის ზეგავლენა ფიბრინის მოქმედებაზე უფრო დაბალია ვიდრე მხოლოდ თავისუფალი პლაზმინის შემთხვევაში.</w:t>
      </w:r>
    </w:p>
    <w:p w14:paraId="04670D88" w14:textId="77777777" w:rsidR="00BC66B7" w:rsidRDefault="00741CFC" w:rsidP="00F37B63">
      <w:pPr>
        <w:spacing w:after="0" w:line="240" w:lineRule="auto"/>
        <w:rPr>
          <w:rFonts w:ascii="Sylfaen" w:hAnsi="Sylfaen"/>
          <w:noProof/>
          <w:sz w:val="24"/>
          <w:lang w:val="ka-GE"/>
        </w:rPr>
      </w:pPr>
      <w:r w:rsidRPr="005829F5">
        <w:rPr>
          <w:rFonts w:ascii="Sylfaen" w:hAnsi="Sylfaen"/>
          <w:noProof/>
          <w:sz w:val="24"/>
          <w:lang w:val="ka-GE"/>
        </w:rPr>
        <w:t>In vitro</w:t>
      </w:r>
      <w:r w:rsidR="00BC66B7" w:rsidRPr="00BC66B7">
        <w:rPr>
          <w:rFonts w:ascii="Sylfaen" w:hAnsi="Sylfaen"/>
          <w:noProof/>
          <w:sz w:val="24"/>
          <w:lang w:val="ka-GE"/>
        </w:rPr>
        <w:t xml:space="preserve"> კვლევების მიხედვით ტრანექსამის მაღალი დოზების მიღებისას შემცირდა კომპლემენტის მოქმედება.</w:t>
      </w:r>
    </w:p>
    <w:p w14:paraId="007EC173" w14:textId="77777777" w:rsidR="00741CFC" w:rsidRDefault="00741CFC" w:rsidP="00F37B63">
      <w:pPr>
        <w:spacing w:after="0" w:line="240" w:lineRule="auto"/>
        <w:rPr>
          <w:rFonts w:ascii="Sylfaen" w:hAnsi="Sylfaen"/>
          <w:noProof/>
          <w:sz w:val="24"/>
          <w:lang w:val="ka-GE"/>
        </w:rPr>
      </w:pPr>
      <w:r>
        <w:rPr>
          <w:rFonts w:ascii="Sylfaen" w:hAnsi="Sylfaen"/>
          <w:noProof/>
          <w:sz w:val="24"/>
          <w:u w:val="single"/>
          <w:lang w:val="ka-GE"/>
        </w:rPr>
        <w:t>პედიატრიული პოპულაცია</w:t>
      </w:r>
    </w:p>
    <w:p w14:paraId="19CFFE3F" w14:textId="77777777" w:rsidR="00E14066" w:rsidRDefault="00F06279" w:rsidP="00903383">
      <w:pPr>
        <w:spacing w:after="0" w:line="240" w:lineRule="auto"/>
        <w:rPr>
          <w:rFonts w:ascii="Sylfaen" w:hAnsi="Sylfaen"/>
          <w:noProof/>
          <w:sz w:val="24"/>
          <w:lang w:val="ka-GE"/>
        </w:rPr>
      </w:pPr>
      <w:r w:rsidRPr="00903383">
        <w:rPr>
          <w:rFonts w:ascii="Sylfaen" w:hAnsi="Sylfaen"/>
          <w:i/>
          <w:iCs/>
          <w:noProof/>
          <w:sz w:val="24"/>
          <w:lang w:val="ka-GE"/>
        </w:rPr>
        <w:t>ერთი წლიდან ბავშვები:</w:t>
      </w:r>
      <w:r w:rsidRPr="00F06279">
        <w:rPr>
          <w:rFonts w:ascii="Sylfaen" w:hAnsi="Sylfaen"/>
          <w:noProof/>
          <w:sz w:val="24"/>
          <w:lang w:val="ka-GE"/>
        </w:rPr>
        <w:t xml:space="preserve"> ლიტერატურული მონაცემები</w:t>
      </w:r>
      <w:r>
        <w:rPr>
          <w:rFonts w:ascii="Sylfaen" w:hAnsi="Sylfaen"/>
          <w:noProof/>
          <w:sz w:val="24"/>
          <w:lang w:val="ka-GE"/>
        </w:rPr>
        <w:t>თ აღწერილია</w:t>
      </w:r>
      <w:r w:rsidRPr="00F06279">
        <w:rPr>
          <w:rFonts w:ascii="Sylfaen" w:hAnsi="Sylfaen"/>
          <w:noProof/>
          <w:sz w:val="24"/>
          <w:lang w:val="ka-GE"/>
        </w:rPr>
        <w:t xml:space="preserve"> ეფექტურობის 12 კვლევა გულის ოპერაციის შემთხვევაში, რომელშიც მონაწილეობდა 1073 ბავშვი, 631 ღებულობდა ტრანექსამის მჟავას. უმეტეს შემთხვევაში საკონტროლოდ გამოიყენებოდა პლაცებო. შესწავლილი პოპულაცია ჰეტეროგენური იყო ასაკის, ოპერაციის ტიპის, დოზირების რეჟიმის თვალსაზრისით. ტრანექსამის მჟავის კვლევის შედეგების მიხედვით შემცირდა სისხლის დანაკარგი და სისხლის პროდუქტების მოთხოვნილება პედიატრიულ პაციენტებში გულის ოპერაცის დროს ხელოვნური სისხლის მიმოქცევის ფონზე, როდესაც სისხლდენის რისკი მაღალია, განსაკუთრებით კი ციანოზურ პაციენტებში ან პაციენტებში, რომელთაც განმეორებით უტარდებათ ოპერაცია. </w:t>
      </w:r>
    </w:p>
    <w:p w14:paraId="5B596378" w14:textId="77777777" w:rsidR="00F06279" w:rsidRPr="00F06279" w:rsidRDefault="00F06279" w:rsidP="00512D6E">
      <w:pPr>
        <w:spacing w:after="0" w:line="240" w:lineRule="auto"/>
        <w:jc w:val="both"/>
        <w:rPr>
          <w:rFonts w:ascii="Sylfaen" w:hAnsi="Sylfaen"/>
          <w:noProof/>
          <w:sz w:val="24"/>
          <w:lang w:val="ka-GE"/>
        </w:rPr>
      </w:pPr>
      <w:r w:rsidRPr="00F06279">
        <w:rPr>
          <w:rFonts w:ascii="Sylfaen" w:hAnsi="Sylfaen"/>
          <w:noProof/>
          <w:sz w:val="24"/>
          <w:lang w:val="ka-GE"/>
        </w:rPr>
        <w:t>ყველაზე მეტად მისაღები დოზა აღმოჩნდა:</w:t>
      </w:r>
    </w:p>
    <w:p w14:paraId="0F49DADC" w14:textId="77777777" w:rsidR="00F06279" w:rsidRPr="00F06279" w:rsidRDefault="00F06279" w:rsidP="00512D6E">
      <w:pPr>
        <w:spacing w:after="0" w:line="240" w:lineRule="auto"/>
        <w:jc w:val="both"/>
        <w:rPr>
          <w:rFonts w:ascii="Sylfaen" w:hAnsi="Sylfaen"/>
          <w:noProof/>
          <w:sz w:val="24"/>
          <w:lang w:val="ka-GE"/>
        </w:rPr>
      </w:pPr>
      <w:r w:rsidRPr="00F06279">
        <w:rPr>
          <w:rFonts w:ascii="Sylfaen" w:hAnsi="Sylfaen"/>
          <w:noProof/>
          <w:sz w:val="24"/>
          <w:lang w:val="ka-GE"/>
        </w:rPr>
        <w:t>- პირველი ბოლუსი 10</w:t>
      </w:r>
      <w:r w:rsidR="00E14066">
        <w:rPr>
          <w:rFonts w:ascii="Sylfaen" w:hAnsi="Sylfaen"/>
          <w:noProof/>
          <w:sz w:val="24"/>
          <w:lang w:val="ka-GE"/>
        </w:rPr>
        <w:t xml:space="preserve"> </w:t>
      </w:r>
      <w:r w:rsidRPr="00F06279">
        <w:rPr>
          <w:rFonts w:ascii="Sylfaen" w:hAnsi="Sylfaen"/>
          <w:noProof/>
          <w:sz w:val="24"/>
          <w:lang w:val="ka-GE"/>
        </w:rPr>
        <w:t>მგ/კგ ანესთეზიის ინდუქციის შემდეგ და კანის გაკვეთამდე,</w:t>
      </w:r>
    </w:p>
    <w:p w14:paraId="7076330A" w14:textId="6C6DBCE1" w:rsidR="00F06279" w:rsidRPr="00F06279" w:rsidRDefault="00F06279" w:rsidP="00903383">
      <w:pPr>
        <w:spacing w:after="0" w:line="240" w:lineRule="auto"/>
        <w:rPr>
          <w:rFonts w:ascii="Sylfaen" w:hAnsi="Sylfaen"/>
          <w:noProof/>
          <w:sz w:val="24"/>
          <w:lang w:val="ka-GE"/>
        </w:rPr>
      </w:pPr>
      <w:r w:rsidRPr="00F06279">
        <w:rPr>
          <w:rFonts w:ascii="Sylfaen" w:hAnsi="Sylfaen"/>
          <w:noProof/>
          <w:sz w:val="24"/>
          <w:lang w:val="ka-GE"/>
        </w:rPr>
        <w:t>- უწყვეტი ინფუზია 10</w:t>
      </w:r>
      <w:r w:rsidR="00E14066">
        <w:rPr>
          <w:rFonts w:ascii="Sylfaen" w:hAnsi="Sylfaen"/>
          <w:noProof/>
          <w:sz w:val="24"/>
          <w:lang w:val="ka-GE"/>
        </w:rPr>
        <w:t xml:space="preserve"> </w:t>
      </w:r>
      <w:r w:rsidRPr="00F06279">
        <w:rPr>
          <w:rFonts w:ascii="Sylfaen" w:hAnsi="Sylfaen"/>
          <w:noProof/>
          <w:sz w:val="24"/>
          <w:lang w:val="ka-GE"/>
        </w:rPr>
        <w:t>მგ/კგ/სთ ან ხელოვნური სისხლის მიმოქცევის აპარატში (</w:t>
      </w:r>
      <w:r w:rsidR="00E14066" w:rsidRPr="00E14066">
        <w:rPr>
          <w:rFonts w:ascii="Sylfaen" w:hAnsi="Sylfaen"/>
          <w:noProof/>
          <w:sz w:val="24"/>
          <w:lang w:val="ka-GE"/>
        </w:rPr>
        <w:t>CPB</w:t>
      </w:r>
      <w:r w:rsidRPr="00F06279">
        <w:rPr>
          <w:rFonts w:ascii="Sylfaen" w:hAnsi="Sylfaen"/>
          <w:noProof/>
          <w:sz w:val="24"/>
          <w:lang w:val="ka-GE"/>
        </w:rPr>
        <w:t xml:space="preserve">) შეყვანა </w:t>
      </w:r>
      <w:r w:rsidR="00E14066" w:rsidRPr="00E14066">
        <w:rPr>
          <w:rFonts w:ascii="Sylfaen" w:hAnsi="Sylfaen"/>
          <w:noProof/>
          <w:sz w:val="24"/>
          <w:lang w:val="ka-GE"/>
        </w:rPr>
        <w:t>CPB</w:t>
      </w:r>
      <w:r w:rsidR="00554D81">
        <w:rPr>
          <w:rFonts w:ascii="Sylfaen" w:hAnsi="Sylfaen"/>
          <w:noProof/>
          <w:sz w:val="24"/>
          <w:lang w:val="ka-GE"/>
        </w:rPr>
        <w:t xml:space="preserve"> პროცედურისთვი</w:t>
      </w:r>
      <w:r w:rsidR="00A94067">
        <w:rPr>
          <w:rFonts w:ascii="Sylfaen" w:hAnsi="Sylfaen"/>
          <w:noProof/>
          <w:sz w:val="24"/>
          <w:lang w:val="ka-GE"/>
        </w:rPr>
        <w:t>ს</w:t>
      </w:r>
      <w:r w:rsidRPr="00F06279">
        <w:rPr>
          <w:rFonts w:ascii="Sylfaen" w:hAnsi="Sylfaen"/>
          <w:noProof/>
          <w:sz w:val="24"/>
          <w:lang w:val="ka-GE"/>
        </w:rPr>
        <w:t xml:space="preserve"> განკუთვნილი დოზით პაციენტის წონის (10</w:t>
      </w:r>
      <w:r w:rsidR="00E14066">
        <w:rPr>
          <w:rFonts w:ascii="Sylfaen" w:hAnsi="Sylfaen"/>
          <w:noProof/>
          <w:sz w:val="24"/>
          <w:lang w:val="ka-GE"/>
        </w:rPr>
        <w:t xml:space="preserve"> </w:t>
      </w:r>
      <w:r w:rsidRPr="00F06279">
        <w:rPr>
          <w:rFonts w:ascii="Sylfaen" w:hAnsi="Sylfaen"/>
          <w:noProof/>
          <w:sz w:val="24"/>
          <w:lang w:val="ka-GE"/>
        </w:rPr>
        <w:t xml:space="preserve">მგ/კგ დოზა) ან </w:t>
      </w:r>
      <w:r w:rsidR="00E14066" w:rsidRPr="00E14066">
        <w:rPr>
          <w:rFonts w:ascii="Sylfaen" w:hAnsi="Sylfaen"/>
          <w:noProof/>
          <w:sz w:val="24"/>
          <w:lang w:val="ka-GE"/>
        </w:rPr>
        <w:t>CPB</w:t>
      </w:r>
      <w:r w:rsidRPr="00F06279">
        <w:rPr>
          <w:rFonts w:ascii="Sylfaen" w:hAnsi="Sylfaen"/>
          <w:noProof/>
          <w:sz w:val="24"/>
          <w:lang w:val="ka-GE"/>
        </w:rPr>
        <w:t xml:space="preserve">-ის </w:t>
      </w:r>
      <w:r w:rsidR="00A94067">
        <w:rPr>
          <w:rFonts w:ascii="Sylfaen" w:hAnsi="Sylfaen"/>
          <w:noProof/>
          <w:sz w:val="24"/>
          <w:lang w:val="ka-GE"/>
        </w:rPr>
        <w:t xml:space="preserve">ძირითადი </w:t>
      </w:r>
      <w:r w:rsidRPr="00F06279">
        <w:rPr>
          <w:rFonts w:ascii="Sylfaen" w:hAnsi="Sylfaen"/>
          <w:noProof/>
          <w:sz w:val="24"/>
          <w:lang w:val="ka-GE"/>
        </w:rPr>
        <w:t>მოცულობის მიხედვით,ბოლო ინექცია 10</w:t>
      </w:r>
      <w:r w:rsidR="00414303">
        <w:rPr>
          <w:rFonts w:ascii="Sylfaen" w:hAnsi="Sylfaen"/>
          <w:noProof/>
          <w:sz w:val="24"/>
          <w:lang w:val="ka-GE"/>
        </w:rPr>
        <w:t xml:space="preserve"> </w:t>
      </w:r>
      <w:r w:rsidRPr="00F06279">
        <w:rPr>
          <w:rFonts w:ascii="Sylfaen" w:hAnsi="Sylfaen"/>
          <w:noProof/>
          <w:sz w:val="24"/>
          <w:lang w:val="ka-GE"/>
        </w:rPr>
        <w:t>მგ/</w:t>
      </w:r>
      <w:r w:rsidR="00414303">
        <w:rPr>
          <w:rFonts w:ascii="Sylfaen" w:hAnsi="Sylfaen"/>
          <w:noProof/>
          <w:sz w:val="24"/>
          <w:lang w:val="ka-GE"/>
        </w:rPr>
        <w:t xml:space="preserve">კგ </w:t>
      </w:r>
      <w:r w:rsidR="00414303" w:rsidRPr="00E14066">
        <w:rPr>
          <w:rFonts w:ascii="Sylfaen" w:hAnsi="Sylfaen"/>
          <w:noProof/>
          <w:sz w:val="24"/>
          <w:lang w:val="ka-GE"/>
        </w:rPr>
        <w:t>CPB</w:t>
      </w:r>
      <w:r w:rsidRPr="00F06279">
        <w:rPr>
          <w:rFonts w:ascii="Sylfaen" w:hAnsi="Sylfaen"/>
          <w:noProof/>
          <w:sz w:val="24"/>
          <w:lang w:val="ka-GE"/>
        </w:rPr>
        <w:t>-ის დასრულებისას.</w:t>
      </w:r>
    </w:p>
    <w:p w14:paraId="01910BDC" w14:textId="77777777" w:rsidR="004B2B4F" w:rsidRDefault="00F06279" w:rsidP="00903383">
      <w:pPr>
        <w:spacing w:after="0" w:line="240" w:lineRule="auto"/>
        <w:rPr>
          <w:rFonts w:ascii="Sylfaen" w:hAnsi="Sylfaen"/>
          <w:noProof/>
          <w:sz w:val="24"/>
          <w:lang w:val="ka-GE"/>
        </w:rPr>
      </w:pPr>
      <w:r w:rsidRPr="00F06279">
        <w:rPr>
          <w:rFonts w:ascii="Sylfaen" w:hAnsi="Sylfaen"/>
          <w:noProof/>
          <w:sz w:val="24"/>
          <w:lang w:val="ka-GE"/>
        </w:rPr>
        <w:t>ძალიან მცირე რაოდენობით პაციენტებში პრეპარატის შესწავლისას დაფიქსირებული შეზღუდული მონაცემების მიხედვით სასურველია უწყვეტი ინფუზია, რადგან პლაზმაში თერაპიული კონცენტრაცია</w:t>
      </w:r>
      <w:r w:rsidR="00414303">
        <w:rPr>
          <w:rFonts w:ascii="Sylfaen" w:hAnsi="Sylfaen"/>
          <w:noProof/>
          <w:sz w:val="24"/>
          <w:lang w:val="ka-GE"/>
        </w:rPr>
        <w:t xml:space="preserve"> </w:t>
      </w:r>
      <w:r w:rsidRPr="00F06279">
        <w:rPr>
          <w:rFonts w:ascii="Sylfaen" w:hAnsi="Sylfaen"/>
          <w:noProof/>
          <w:sz w:val="24"/>
          <w:lang w:val="ka-GE"/>
        </w:rPr>
        <w:t xml:space="preserve">ნარჩუნდება ოპერაციის </w:t>
      </w:r>
      <w:r w:rsidR="00414303">
        <w:rPr>
          <w:rFonts w:ascii="Sylfaen" w:hAnsi="Sylfaen"/>
          <w:noProof/>
          <w:sz w:val="24"/>
          <w:lang w:val="ka-GE"/>
        </w:rPr>
        <w:t>განმავლობაში.</w:t>
      </w:r>
      <w:r w:rsidRPr="00F06279">
        <w:rPr>
          <w:rFonts w:ascii="Sylfaen" w:hAnsi="Sylfaen"/>
          <w:noProof/>
          <w:sz w:val="24"/>
          <w:lang w:val="ka-GE"/>
        </w:rPr>
        <w:t xml:space="preserve"> </w:t>
      </w:r>
    </w:p>
    <w:p w14:paraId="3480A8E6" w14:textId="77777777" w:rsidR="00F06279" w:rsidRDefault="00F06279" w:rsidP="00903383">
      <w:pPr>
        <w:spacing w:after="0" w:line="240" w:lineRule="auto"/>
        <w:rPr>
          <w:rFonts w:ascii="Sylfaen" w:hAnsi="Sylfaen"/>
          <w:noProof/>
          <w:sz w:val="24"/>
          <w:lang w:val="ka-GE"/>
        </w:rPr>
      </w:pPr>
      <w:r w:rsidRPr="00F06279">
        <w:rPr>
          <w:rFonts w:ascii="Sylfaen" w:hAnsi="Sylfaen"/>
          <w:noProof/>
          <w:sz w:val="24"/>
          <w:lang w:val="ka-GE"/>
        </w:rPr>
        <w:t>ბავშვებში დოზა-</w:t>
      </w:r>
      <w:r w:rsidR="004B2B4F">
        <w:rPr>
          <w:rFonts w:ascii="Sylfaen" w:hAnsi="Sylfaen"/>
          <w:noProof/>
          <w:sz w:val="24"/>
          <w:lang w:val="ka-GE"/>
        </w:rPr>
        <w:t>ეფექტურობის სპეციფი</w:t>
      </w:r>
      <w:r w:rsidRPr="00F06279">
        <w:rPr>
          <w:rFonts w:ascii="Sylfaen" w:hAnsi="Sylfaen"/>
          <w:noProof/>
          <w:sz w:val="24"/>
          <w:lang w:val="ka-GE"/>
        </w:rPr>
        <w:t xml:space="preserve">ური კვლევა ან </w:t>
      </w:r>
      <w:r w:rsidR="004B2B4F">
        <w:rPr>
          <w:rFonts w:ascii="Sylfaen" w:hAnsi="Sylfaen"/>
          <w:noProof/>
          <w:sz w:val="24"/>
          <w:lang w:val="ka-GE"/>
        </w:rPr>
        <w:t xml:space="preserve">ფარმაკოკინეტიკური (PK) </w:t>
      </w:r>
      <w:r w:rsidRPr="00F06279">
        <w:rPr>
          <w:rFonts w:ascii="Sylfaen" w:hAnsi="Sylfaen"/>
          <w:noProof/>
          <w:sz w:val="24"/>
          <w:lang w:val="ka-GE"/>
        </w:rPr>
        <w:t>კვლევა არ ჩატარებულა.</w:t>
      </w:r>
    </w:p>
    <w:p w14:paraId="46DC5F50" w14:textId="77777777" w:rsidR="00607403" w:rsidRPr="00607403" w:rsidRDefault="00607403" w:rsidP="00512D6E">
      <w:pPr>
        <w:spacing w:after="0" w:line="240" w:lineRule="auto"/>
        <w:jc w:val="both"/>
        <w:rPr>
          <w:rFonts w:ascii="Sylfaen" w:hAnsi="Sylfaen"/>
          <w:b/>
          <w:noProof/>
          <w:sz w:val="24"/>
          <w:lang w:val="ka-GE"/>
        </w:rPr>
      </w:pPr>
      <w:r w:rsidRPr="00607403">
        <w:rPr>
          <w:rFonts w:ascii="Sylfaen" w:hAnsi="Sylfaen"/>
          <w:b/>
          <w:noProof/>
          <w:sz w:val="24"/>
          <w:lang w:val="ka-GE"/>
        </w:rPr>
        <w:t>ფარმაკოკინეტიკური თვისებები</w:t>
      </w:r>
    </w:p>
    <w:p w14:paraId="0F416AA7" w14:textId="77777777" w:rsidR="003751F9" w:rsidRPr="003751F9" w:rsidRDefault="00607403" w:rsidP="00512D6E">
      <w:pPr>
        <w:spacing w:after="0" w:line="240" w:lineRule="auto"/>
        <w:jc w:val="both"/>
        <w:rPr>
          <w:rFonts w:ascii="Sylfaen" w:hAnsi="Sylfaen"/>
          <w:noProof/>
          <w:sz w:val="24"/>
          <w:u w:val="single"/>
          <w:lang w:val="ka-GE"/>
        </w:rPr>
      </w:pPr>
      <w:r w:rsidRPr="003751F9">
        <w:rPr>
          <w:rFonts w:ascii="Sylfaen" w:hAnsi="Sylfaen"/>
          <w:noProof/>
          <w:sz w:val="24"/>
          <w:u w:val="single"/>
          <w:lang w:val="ka-GE"/>
        </w:rPr>
        <w:t>შეწოვა</w:t>
      </w:r>
    </w:p>
    <w:p w14:paraId="5BA537B9" w14:textId="77777777" w:rsidR="00607403" w:rsidRPr="00607403" w:rsidRDefault="00607403" w:rsidP="00512D6E">
      <w:pPr>
        <w:spacing w:after="0" w:line="240" w:lineRule="auto"/>
        <w:jc w:val="both"/>
        <w:rPr>
          <w:rFonts w:ascii="Sylfaen" w:hAnsi="Sylfaen"/>
          <w:noProof/>
          <w:sz w:val="24"/>
          <w:lang w:val="ka-GE"/>
        </w:rPr>
      </w:pPr>
      <w:r w:rsidRPr="00607403">
        <w:rPr>
          <w:rFonts w:ascii="Sylfaen" w:hAnsi="Sylfaen"/>
          <w:noProof/>
          <w:sz w:val="24"/>
          <w:lang w:val="ka-GE"/>
        </w:rPr>
        <w:t>პლაზმაში ტრანექსამის მჟავის მაქსიმალური კონცენტრაციები მიიღწევა სწრაფად ხანმოკლე ინტრავენური ინფუზიის დროს, რომლის შემდეგ პლაზმური კონცენტრაციები მცირდება მულტი-ექსპონენციურად.</w:t>
      </w:r>
    </w:p>
    <w:p w14:paraId="6C5790BE" w14:textId="77777777" w:rsidR="003751F9" w:rsidRPr="003751F9" w:rsidRDefault="00607403" w:rsidP="00512D6E">
      <w:pPr>
        <w:spacing w:after="0" w:line="240" w:lineRule="auto"/>
        <w:jc w:val="both"/>
        <w:rPr>
          <w:rFonts w:ascii="Sylfaen" w:hAnsi="Sylfaen"/>
          <w:noProof/>
          <w:sz w:val="24"/>
          <w:u w:val="single"/>
          <w:lang w:val="ka-GE"/>
        </w:rPr>
      </w:pPr>
      <w:r w:rsidRPr="003751F9">
        <w:rPr>
          <w:rFonts w:ascii="Sylfaen" w:hAnsi="Sylfaen"/>
          <w:noProof/>
          <w:sz w:val="24"/>
          <w:u w:val="single"/>
          <w:lang w:val="ka-GE"/>
        </w:rPr>
        <w:t>განაწილება</w:t>
      </w:r>
    </w:p>
    <w:p w14:paraId="7658AF5F" w14:textId="77777777" w:rsidR="00607403" w:rsidRPr="00607403" w:rsidRDefault="00607403" w:rsidP="00512D6E">
      <w:pPr>
        <w:spacing w:after="0" w:line="240" w:lineRule="auto"/>
        <w:jc w:val="both"/>
        <w:rPr>
          <w:rFonts w:ascii="Sylfaen" w:hAnsi="Sylfaen"/>
          <w:noProof/>
          <w:sz w:val="24"/>
          <w:lang w:val="ka-GE"/>
        </w:rPr>
      </w:pPr>
      <w:r w:rsidRPr="00607403">
        <w:rPr>
          <w:rFonts w:ascii="Sylfaen" w:hAnsi="Sylfaen"/>
          <w:noProof/>
          <w:sz w:val="24"/>
          <w:lang w:val="ka-GE"/>
        </w:rPr>
        <w:t>პლაზმის ცილასთან</w:t>
      </w:r>
      <w:r w:rsidR="003751F9">
        <w:rPr>
          <w:rFonts w:ascii="Sylfaen" w:hAnsi="Sylfaen"/>
          <w:noProof/>
          <w:sz w:val="24"/>
          <w:lang w:val="ka-GE"/>
        </w:rPr>
        <w:t xml:space="preserve"> </w:t>
      </w:r>
      <w:r w:rsidRPr="00607403">
        <w:rPr>
          <w:rFonts w:ascii="Sylfaen" w:hAnsi="Sylfaen"/>
          <w:noProof/>
          <w:sz w:val="24"/>
          <w:lang w:val="ka-GE"/>
        </w:rPr>
        <w:t>ტრანექსამის მჟავის შეკავშირება შეადგენს დაახლოებით 3%-ს თერაპიული პლაზმური კონცენტრაციების შემთხევაში და</w:t>
      </w:r>
      <w:r w:rsidR="003751F9">
        <w:rPr>
          <w:rFonts w:ascii="Sylfaen" w:hAnsi="Sylfaen"/>
          <w:noProof/>
          <w:sz w:val="24"/>
          <w:lang w:val="ka-GE"/>
        </w:rPr>
        <w:t xml:space="preserve"> როგორც ჩანს</w:t>
      </w:r>
      <w:r w:rsidRPr="00607403">
        <w:rPr>
          <w:rFonts w:ascii="Sylfaen" w:hAnsi="Sylfaen"/>
          <w:noProof/>
          <w:sz w:val="24"/>
          <w:lang w:val="ka-GE"/>
        </w:rPr>
        <w:t xml:space="preserve"> სრულად </w:t>
      </w:r>
      <w:r w:rsidR="003751F9">
        <w:rPr>
          <w:rFonts w:ascii="Sylfaen" w:hAnsi="Sylfaen"/>
          <w:noProof/>
          <w:sz w:val="24"/>
          <w:lang w:val="ka-GE"/>
        </w:rPr>
        <w:t>აიხსნება</w:t>
      </w:r>
      <w:r w:rsidRPr="00607403">
        <w:rPr>
          <w:rFonts w:ascii="Sylfaen" w:hAnsi="Sylfaen"/>
          <w:noProof/>
          <w:sz w:val="24"/>
          <w:lang w:val="ka-GE"/>
        </w:rPr>
        <w:t xml:space="preserve"> პლაზმინოგენთან შეკავშირებით. ტრანექსამის მჟავა არ უკავშირდება შრატის ცილას. განაწილების საწყისი მოცულობა შეადგენს დაახლოებით 9-12 ლიტრს. </w:t>
      </w:r>
    </w:p>
    <w:p w14:paraId="434CD482" w14:textId="77777777" w:rsidR="003751F9" w:rsidRDefault="00607403" w:rsidP="00512D6E">
      <w:pPr>
        <w:spacing w:after="0" w:line="240" w:lineRule="auto"/>
        <w:jc w:val="both"/>
        <w:rPr>
          <w:rFonts w:ascii="Sylfaen" w:hAnsi="Sylfaen"/>
          <w:noProof/>
          <w:sz w:val="24"/>
          <w:lang w:val="ka-GE"/>
        </w:rPr>
      </w:pPr>
      <w:r w:rsidRPr="00607403">
        <w:rPr>
          <w:rFonts w:ascii="Sylfaen" w:hAnsi="Sylfaen"/>
          <w:noProof/>
          <w:sz w:val="24"/>
          <w:lang w:val="ka-GE"/>
        </w:rPr>
        <w:t>ტრანექსამის მჟავა კვეთს პლაცენტას. 12 ორსულ პაციენტში ინტრავენური ინექციის (10</w:t>
      </w:r>
      <w:r w:rsidR="003751F9">
        <w:rPr>
          <w:rFonts w:ascii="Sylfaen" w:hAnsi="Sylfaen"/>
          <w:noProof/>
          <w:sz w:val="24"/>
          <w:lang w:val="ka-GE"/>
        </w:rPr>
        <w:t xml:space="preserve"> </w:t>
      </w:r>
      <w:r w:rsidRPr="00607403">
        <w:rPr>
          <w:rFonts w:ascii="Sylfaen" w:hAnsi="Sylfaen"/>
          <w:noProof/>
          <w:sz w:val="24"/>
          <w:lang w:val="ka-GE"/>
        </w:rPr>
        <w:t>მგ/კგ) შეყვანისას ტრანექსამის მჟავის კონცენტრაცია შრატში მერყეობდა 10-53 მკგ/მლ-ს შორის, ხოლო ჭიპლარის სისხლში კი 4-31 მკგ/მლ-ს შორის.</w:t>
      </w:r>
      <w:r w:rsidR="003751F9">
        <w:rPr>
          <w:rFonts w:ascii="Sylfaen" w:hAnsi="Sylfaen"/>
          <w:noProof/>
          <w:sz w:val="24"/>
          <w:lang w:val="ka-GE"/>
        </w:rPr>
        <w:t xml:space="preserve"> </w:t>
      </w:r>
      <w:r w:rsidRPr="00607403">
        <w:rPr>
          <w:rFonts w:ascii="Sylfaen" w:hAnsi="Sylfaen"/>
          <w:noProof/>
          <w:sz w:val="24"/>
          <w:lang w:val="ka-GE"/>
        </w:rPr>
        <w:t xml:space="preserve">ტრანექსამის მჟავა სწრაფად ვრცელდება სახსრის სითხეში და სინოვიალურ გარსში. </w:t>
      </w:r>
    </w:p>
    <w:p w14:paraId="758168F3" w14:textId="77777777" w:rsidR="00607403" w:rsidRPr="00607403" w:rsidRDefault="00607403" w:rsidP="00512D6E">
      <w:pPr>
        <w:spacing w:after="0" w:line="240" w:lineRule="auto"/>
        <w:jc w:val="both"/>
        <w:rPr>
          <w:rFonts w:ascii="Sylfaen" w:hAnsi="Sylfaen"/>
          <w:noProof/>
          <w:sz w:val="24"/>
          <w:lang w:val="ka-GE"/>
        </w:rPr>
      </w:pPr>
      <w:r w:rsidRPr="00607403">
        <w:rPr>
          <w:rFonts w:ascii="Sylfaen" w:hAnsi="Sylfaen"/>
          <w:noProof/>
          <w:sz w:val="24"/>
          <w:lang w:val="ka-GE"/>
        </w:rPr>
        <w:t>17 პაციენტში, რომელთაც უტარდებოდათ მუხლის ოპერაცია ინტრავენური ინექციის (10</w:t>
      </w:r>
      <w:r w:rsidR="003751F9">
        <w:rPr>
          <w:rFonts w:ascii="Sylfaen" w:hAnsi="Sylfaen"/>
          <w:noProof/>
          <w:sz w:val="24"/>
          <w:lang w:val="ka-GE"/>
        </w:rPr>
        <w:t xml:space="preserve"> </w:t>
      </w:r>
      <w:r w:rsidRPr="00607403">
        <w:rPr>
          <w:rFonts w:ascii="Sylfaen" w:hAnsi="Sylfaen"/>
          <w:noProof/>
          <w:sz w:val="24"/>
          <w:lang w:val="ka-GE"/>
        </w:rPr>
        <w:t>მგ/კგ) შეყვანის შემდეგ სახსრის სითხეში კონცენტრაცია მსგავსი იყო შრატის შესაბამის ნიმუშებში დაფიქსირებული მაჩვენებლისა.</w:t>
      </w:r>
      <w:r w:rsidR="003751F9">
        <w:rPr>
          <w:rFonts w:ascii="Sylfaen" w:hAnsi="Sylfaen"/>
          <w:noProof/>
          <w:sz w:val="24"/>
          <w:lang w:val="ka-GE"/>
        </w:rPr>
        <w:t xml:space="preserve"> </w:t>
      </w:r>
      <w:r w:rsidRPr="00607403">
        <w:rPr>
          <w:rFonts w:ascii="Sylfaen" w:hAnsi="Sylfaen"/>
          <w:noProof/>
          <w:sz w:val="24"/>
          <w:lang w:val="ka-GE"/>
        </w:rPr>
        <w:t>ტრანექსამის მჟავის კონცენტრაცია</w:t>
      </w:r>
      <w:r w:rsidR="003751F9">
        <w:rPr>
          <w:rFonts w:ascii="Sylfaen" w:hAnsi="Sylfaen"/>
          <w:noProof/>
          <w:sz w:val="24"/>
          <w:lang w:val="ka-GE"/>
        </w:rPr>
        <w:t xml:space="preserve"> </w:t>
      </w:r>
      <w:r w:rsidRPr="00607403">
        <w:rPr>
          <w:rFonts w:ascii="Sylfaen" w:hAnsi="Sylfaen"/>
          <w:noProof/>
          <w:sz w:val="24"/>
          <w:lang w:val="ka-GE"/>
        </w:rPr>
        <w:t xml:space="preserve">სხვა ქსოვილებში არის სისხლში დაფიქსირებულის </w:t>
      </w:r>
      <w:r w:rsidR="00E66969">
        <w:rPr>
          <w:rFonts w:ascii="Sylfaen" w:hAnsi="Sylfaen"/>
          <w:noProof/>
          <w:sz w:val="24"/>
          <w:lang w:val="ka-GE"/>
        </w:rPr>
        <w:t>ნაწილი</w:t>
      </w:r>
      <w:r w:rsidRPr="00607403">
        <w:rPr>
          <w:rFonts w:ascii="Sylfaen" w:hAnsi="Sylfaen"/>
          <w:noProof/>
          <w:sz w:val="24"/>
          <w:lang w:val="ka-GE"/>
        </w:rPr>
        <w:t xml:space="preserve"> (დედის რძე, ერთი მეასედი; ცერებროსპინალური სითხე, ერთი მეათედი; წყლიანი სითხე, ერთი მეათედი). ტრანექსამის მჟავა აღმოჩნდა სპერმაში, სადაც იგი თრგუნავს ფიბრინოლიზურ მოქმედებას, მაგრამ ზეგავლენას არ ახდენს სპერმის </w:t>
      </w:r>
      <w:r w:rsidR="008555CC">
        <w:rPr>
          <w:rFonts w:ascii="Sylfaen" w:hAnsi="Sylfaen"/>
          <w:noProof/>
          <w:sz w:val="24"/>
          <w:lang w:val="ka-GE"/>
        </w:rPr>
        <w:t>გადაადგილებაზე.</w:t>
      </w:r>
    </w:p>
    <w:p w14:paraId="00A4176F" w14:textId="77777777" w:rsidR="00B34EF9" w:rsidRPr="00B34EF9" w:rsidRDefault="00607403" w:rsidP="00512D6E">
      <w:pPr>
        <w:spacing w:after="0" w:line="240" w:lineRule="auto"/>
        <w:jc w:val="both"/>
        <w:rPr>
          <w:rFonts w:ascii="Sylfaen" w:hAnsi="Sylfaen"/>
          <w:noProof/>
          <w:sz w:val="24"/>
          <w:u w:val="single"/>
          <w:lang w:val="ka-GE"/>
        </w:rPr>
      </w:pPr>
      <w:r w:rsidRPr="00B34EF9">
        <w:rPr>
          <w:rFonts w:ascii="Sylfaen" w:hAnsi="Sylfaen"/>
          <w:noProof/>
          <w:sz w:val="24"/>
          <w:u w:val="single"/>
          <w:lang w:val="ka-GE"/>
        </w:rPr>
        <w:t xml:space="preserve">გამოყოფა </w:t>
      </w:r>
    </w:p>
    <w:p w14:paraId="3223B931" w14:textId="5F93F447" w:rsidR="00607403" w:rsidRDefault="00607403" w:rsidP="00512D6E">
      <w:pPr>
        <w:spacing w:after="0" w:line="240" w:lineRule="auto"/>
        <w:jc w:val="both"/>
        <w:rPr>
          <w:rFonts w:ascii="Sylfaen" w:hAnsi="Sylfaen"/>
          <w:noProof/>
          <w:sz w:val="24"/>
          <w:lang w:val="ka-GE"/>
        </w:rPr>
      </w:pPr>
      <w:r w:rsidRPr="00607403">
        <w:rPr>
          <w:rFonts w:ascii="Sylfaen" w:hAnsi="Sylfaen"/>
          <w:noProof/>
          <w:sz w:val="24"/>
          <w:lang w:val="ka-GE"/>
        </w:rPr>
        <w:t xml:space="preserve">გამოიყოფა ძირითადად შარდში, უცვლელი ფორმით. შარდში გამოყოფა ხდება ძირითად </w:t>
      </w:r>
      <w:r w:rsidR="00903383" w:rsidRPr="00903383">
        <w:rPr>
          <w:rFonts w:ascii="Sylfaen" w:hAnsi="Sylfaen"/>
          <w:noProof/>
          <w:sz w:val="24"/>
          <w:lang w:val="ka-GE"/>
        </w:rPr>
        <w:t>გლომერულური</w:t>
      </w:r>
      <w:r w:rsidRPr="00607403">
        <w:rPr>
          <w:rFonts w:ascii="Sylfaen" w:hAnsi="Sylfaen"/>
          <w:noProof/>
          <w:sz w:val="24"/>
          <w:lang w:val="ka-GE"/>
        </w:rPr>
        <w:t xml:space="preserve"> ფილტრაციით. თირკმლისმიერი კლირენსი უთანაბრდება პლაზმურ კლირენსს (110-116 მლ/წთ). ინტრავენური დოზის (10 მგ/კგ სხეულის წონაზე) შეყვანიდან პირველი 24 საათის განმავლობაში გამოიყოფა ტრანექსამის მჟავის დაახლოებით 90%.</w:t>
      </w:r>
      <w:r w:rsidR="00B34EF9">
        <w:rPr>
          <w:rFonts w:ascii="Sylfaen" w:hAnsi="Sylfaen"/>
          <w:noProof/>
          <w:sz w:val="24"/>
          <w:lang w:val="ka-GE"/>
        </w:rPr>
        <w:t xml:space="preserve"> </w:t>
      </w:r>
      <w:r w:rsidRPr="00607403">
        <w:rPr>
          <w:rFonts w:ascii="Sylfaen" w:hAnsi="Sylfaen"/>
          <w:noProof/>
          <w:sz w:val="24"/>
          <w:lang w:val="ka-GE"/>
        </w:rPr>
        <w:t>ტრანექსამის მჟავის ნახევარ</w:t>
      </w:r>
      <w:r w:rsidR="00B34EF9">
        <w:rPr>
          <w:rFonts w:ascii="Sylfaen" w:hAnsi="Sylfaen"/>
          <w:noProof/>
          <w:sz w:val="24"/>
          <w:lang w:val="ka-GE"/>
        </w:rPr>
        <w:t>-</w:t>
      </w:r>
      <w:r w:rsidRPr="00607403">
        <w:rPr>
          <w:rFonts w:ascii="Sylfaen" w:hAnsi="Sylfaen"/>
          <w:noProof/>
          <w:sz w:val="24"/>
          <w:lang w:val="ka-GE"/>
        </w:rPr>
        <w:t>გამოყოფის პერიოდი შეადგენს დაახლოებით 3 საათს.</w:t>
      </w:r>
    </w:p>
    <w:p w14:paraId="1F846BAA" w14:textId="77777777" w:rsidR="00B34EF9" w:rsidRDefault="00B34EF9" w:rsidP="00512D6E">
      <w:pPr>
        <w:spacing w:after="0" w:line="240" w:lineRule="auto"/>
        <w:jc w:val="both"/>
        <w:rPr>
          <w:rFonts w:ascii="Sylfaen" w:hAnsi="Sylfaen"/>
          <w:noProof/>
          <w:sz w:val="24"/>
          <w:lang w:val="ka-GE"/>
        </w:rPr>
      </w:pPr>
      <w:r>
        <w:rPr>
          <w:rFonts w:ascii="Sylfaen" w:hAnsi="Sylfaen"/>
          <w:noProof/>
          <w:sz w:val="24"/>
          <w:u w:val="single"/>
          <w:lang w:val="ka-GE"/>
        </w:rPr>
        <w:t>თირკმლის ფუნქციის დარღვევა</w:t>
      </w:r>
    </w:p>
    <w:p w14:paraId="36231616" w14:textId="77777777" w:rsidR="003A311E" w:rsidRPr="005829F5" w:rsidRDefault="003A311E" w:rsidP="00512D6E">
      <w:pPr>
        <w:spacing w:after="0" w:line="240" w:lineRule="auto"/>
        <w:jc w:val="both"/>
        <w:rPr>
          <w:rFonts w:ascii="Sylfaen" w:hAnsi="Sylfaen"/>
          <w:noProof/>
          <w:sz w:val="24"/>
          <w:lang w:val="ka-GE"/>
        </w:rPr>
      </w:pPr>
      <w:r w:rsidRPr="005829F5">
        <w:rPr>
          <w:rFonts w:ascii="Sylfaen" w:hAnsi="Sylfaen" w:cs="Sylfaen"/>
          <w:noProof/>
          <w:sz w:val="24"/>
          <w:lang w:val="ka-GE"/>
        </w:rPr>
        <w:t>პლაზმური</w:t>
      </w:r>
      <w:r w:rsidRPr="005829F5">
        <w:rPr>
          <w:rFonts w:ascii="Sylfaen" w:hAnsi="Sylfaen"/>
          <w:noProof/>
          <w:sz w:val="24"/>
          <w:lang w:val="ka-GE"/>
        </w:rPr>
        <w:t xml:space="preserve"> </w:t>
      </w:r>
      <w:r w:rsidRPr="005829F5">
        <w:rPr>
          <w:rFonts w:ascii="Sylfaen" w:hAnsi="Sylfaen" w:cs="Sylfaen"/>
          <w:noProof/>
          <w:sz w:val="24"/>
          <w:lang w:val="ka-GE"/>
        </w:rPr>
        <w:t>კონცენტრაცია</w:t>
      </w:r>
      <w:r w:rsidRPr="005829F5">
        <w:rPr>
          <w:rFonts w:ascii="Sylfaen" w:hAnsi="Sylfaen"/>
          <w:noProof/>
          <w:sz w:val="24"/>
          <w:lang w:val="ka-GE"/>
        </w:rPr>
        <w:t xml:space="preserve"> </w:t>
      </w:r>
      <w:r w:rsidRPr="005829F5">
        <w:rPr>
          <w:rFonts w:ascii="Sylfaen" w:hAnsi="Sylfaen" w:cs="Sylfaen"/>
          <w:noProof/>
          <w:sz w:val="24"/>
          <w:lang w:val="ka-GE"/>
        </w:rPr>
        <w:t>იზრდება</w:t>
      </w:r>
      <w:r>
        <w:rPr>
          <w:rFonts w:ascii="Sylfaen" w:hAnsi="Sylfaen" w:cs="Sylfaen"/>
          <w:noProof/>
          <w:sz w:val="24"/>
          <w:lang w:val="ka-GE"/>
        </w:rPr>
        <w:t xml:space="preserve"> </w:t>
      </w:r>
      <w:r w:rsidRPr="005829F5">
        <w:rPr>
          <w:rFonts w:ascii="Sylfaen" w:hAnsi="Sylfaen" w:cs="Sylfaen"/>
          <w:noProof/>
          <w:sz w:val="24"/>
          <w:lang w:val="ka-GE"/>
        </w:rPr>
        <w:t>თირკმლის</w:t>
      </w:r>
      <w:r w:rsidRPr="005829F5">
        <w:rPr>
          <w:rFonts w:ascii="Sylfaen" w:hAnsi="Sylfaen"/>
          <w:noProof/>
          <w:sz w:val="24"/>
          <w:lang w:val="ka-GE"/>
        </w:rPr>
        <w:t xml:space="preserve"> </w:t>
      </w:r>
      <w:r w:rsidRPr="005829F5">
        <w:rPr>
          <w:rFonts w:ascii="Sylfaen" w:hAnsi="Sylfaen" w:cs="Sylfaen"/>
          <w:noProof/>
          <w:sz w:val="24"/>
          <w:lang w:val="ka-GE"/>
        </w:rPr>
        <w:t>უკმარისობის</w:t>
      </w:r>
      <w:r w:rsidRPr="005829F5">
        <w:rPr>
          <w:rFonts w:ascii="Sylfaen" w:hAnsi="Sylfaen"/>
          <w:noProof/>
          <w:sz w:val="24"/>
          <w:lang w:val="ka-GE"/>
        </w:rPr>
        <w:t xml:space="preserve"> </w:t>
      </w:r>
      <w:r w:rsidRPr="005829F5">
        <w:rPr>
          <w:rFonts w:ascii="Sylfaen" w:hAnsi="Sylfaen" w:cs="Sylfaen"/>
          <w:noProof/>
          <w:sz w:val="24"/>
          <w:lang w:val="ka-GE"/>
        </w:rPr>
        <w:t>მქონე</w:t>
      </w:r>
      <w:r w:rsidRPr="005829F5">
        <w:rPr>
          <w:rFonts w:ascii="Sylfaen" w:hAnsi="Sylfaen"/>
          <w:noProof/>
          <w:sz w:val="24"/>
          <w:lang w:val="ka-GE"/>
        </w:rPr>
        <w:t xml:space="preserve"> </w:t>
      </w:r>
      <w:r w:rsidRPr="005829F5">
        <w:rPr>
          <w:rFonts w:ascii="Sylfaen" w:hAnsi="Sylfaen" w:cs="Sylfaen"/>
          <w:noProof/>
          <w:sz w:val="24"/>
          <w:lang w:val="ka-GE"/>
        </w:rPr>
        <w:t>პაციენტებში</w:t>
      </w:r>
      <w:r w:rsidRPr="005829F5">
        <w:rPr>
          <w:rFonts w:ascii="Sylfaen" w:hAnsi="Sylfaen"/>
          <w:noProof/>
          <w:sz w:val="24"/>
          <w:lang w:val="ka-GE"/>
        </w:rPr>
        <w:t>.</w:t>
      </w:r>
    </w:p>
    <w:p w14:paraId="2950D892" w14:textId="77777777" w:rsidR="00B34EF9" w:rsidRPr="005829F5" w:rsidRDefault="003A311E" w:rsidP="00512D6E">
      <w:pPr>
        <w:spacing w:line="240" w:lineRule="auto"/>
        <w:jc w:val="both"/>
        <w:rPr>
          <w:rFonts w:ascii="Sylfaen" w:hAnsi="Sylfaen" w:cs="Sylfaen"/>
          <w:noProof/>
          <w:sz w:val="24"/>
          <w:lang w:val="ka-GE"/>
        </w:rPr>
      </w:pPr>
      <w:r w:rsidRPr="005829F5">
        <w:rPr>
          <w:rFonts w:ascii="Sylfaen" w:hAnsi="Sylfaen" w:cs="Sylfaen"/>
          <w:noProof/>
          <w:sz w:val="24"/>
          <w:lang w:val="ka-GE"/>
        </w:rPr>
        <w:t>ბავშვებში</w:t>
      </w:r>
      <w:r w:rsidRPr="005829F5">
        <w:rPr>
          <w:rFonts w:ascii="Sylfaen" w:hAnsi="Sylfaen"/>
          <w:noProof/>
          <w:sz w:val="24"/>
          <w:lang w:val="ka-GE"/>
        </w:rPr>
        <w:t xml:space="preserve"> </w:t>
      </w:r>
      <w:r w:rsidR="00856838" w:rsidRPr="005829F5">
        <w:rPr>
          <w:rFonts w:ascii="Sylfaen" w:hAnsi="Sylfaen" w:cs="Sylfaen"/>
          <w:noProof/>
          <w:sz w:val="24"/>
          <w:lang w:val="ka-GE"/>
        </w:rPr>
        <w:t>სპეციფი</w:t>
      </w:r>
      <w:r w:rsidRPr="005829F5">
        <w:rPr>
          <w:rFonts w:ascii="Sylfaen" w:hAnsi="Sylfaen" w:cs="Sylfaen"/>
          <w:noProof/>
          <w:sz w:val="24"/>
          <w:lang w:val="ka-GE"/>
        </w:rPr>
        <w:t>ური</w:t>
      </w:r>
      <w:r w:rsidRPr="005829F5">
        <w:rPr>
          <w:rFonts w:ascii="Sylfaen" w:hAnsi="Sylfaen"/>
          <w:noProof/>
          <w:sz w:val="24"/>
          <w:lang w:val="ka-GE"/>
        </w:rPr>
        <w:t xml:space="preserve"> </w:t>
      </w:r>
      <w:r w:rsidR="00F438AA" w:rsidRPr="005829F5">
        <w:rPr>
          <w:rFonts w:ascii="Sylfaen" w:hAnsi="Sylfaen" w:cs="Sylfaen"/>
          <w:noProof/>
          <w:sz w:val="24"/>
          <w:lang w:val="ka-GE"/>
        </w:rPr>
        <w:t>ფარმაკოკინეტიკური</w:t>
      </w:r>
      <w:r w:rsidRPr="005829F5">
        <w:rPr>
          <w:rFonts w:ascii="Sylfaen" w:hAnsi="Sylfaen" w:cs="Sylfaen"/>
          <w:noProof/>
          <w:sz w:val="24"/>
          <w:lang w:val="ka-GE"/>
        </w:rPr>
        <w:t xml:space="preserve"> კვლევა არ ჩატარებულა.</w:t>
      </w:r>
    </w:p>
    <w:p w14:paraId="36B0D82B" w14:textId="77777777" w:rsidR="00903383" w:rsidRPr="00903383" w:rsidRDefault="00903383" w:rsidP="00903383">
      <w:pPr>
        <w:spacing w:after="0" w:line="240" w:lineRule="auto"/>
        <w:rPr>
          <w:rFonts w:ascii="Sylfaen" w:hAnsi="Sylfaen" w:cs="Sylfaen"/>
          <w:bCs/>
          <w:noProof/>
          <w:sz w:val="24"/>
          <w:lang w:val="ka-GE"/>
        </w:rPr>
      </w:pPr>
    </w:p>
    <w:p w14:paraId="3961AE2E" w14:textId="77777777" w:rsidR="00903383" w:rsidRPr="00903383" w:rsidRDefault="00903383" w:rsidP="00903383">
      <w:pPr>
        <w:spacing w:after="0" w:line="240" w:lineRule="auto"/>
        <w:rPr>
          <w:rFonts w:ascii="Sylfaen" w:hAnsi="Sylfaen" w:cs="Sylfaen"/>
          <w:bCs/>
          <w:noProof/>
          <w:sz w:val="24"/>
          <w:lang w:val="ka-GE"/>
        </w:rPr>
      </w:pPr>
      <w:r w:rsidRPr="00903383">
        <w:rPr>
          <w:rFonts w:ascii="Sylfaen" w:hAnsi="Sylfaen" w:cs="Sylfaen"/>
          <w:bCs/>
          <w:noProof/>
          <w:sz w:val="24"/>
          <w:lang w:val="ka-GE"/>
        </w:rPr>
        <w:t>შეუთავსებლობა</w:t>
      </w:r>
    </w:p>
    <w:p w14:paraId="7363FC44" w14:textId="77777777" w:rsidR="00903383" w:rsidRPr="00903383" w:rsidRDefault="00903383" w:rsidP="00903383">
      <w:pPr>
        <w:spacing w:after="0" w:line="240" w:lineRule="auto"/>
        <w:rPr>
          <w:rFonts w:ascii="Sylfaen" w:hAnsi="Sylfaen" w:cs="Sylfaen"/>
          <w:bCs/>
          <w:noProof/>
          <w:sz w:val="24"/>
          <w:lang w:val="ka-GE"/>
        </w:rPr>
      </w:pPr>
      <w:r w:rsidRPr="00903383">
        <w:rPr>
          <w:rFonts w:ascii="Sylfaen" w:hAnsi="Sylfaen" w:cs="Sylfaen"/>
          <w:bCs/>
          <w:noProof/>
          <w:sz w:val="24"/>
          <w:lang w:val="ka-GE"/>
        </w:rPr>
        <w:t>ეს სამკურნალო პროდუქტი არ უნდა შეერიოს სისხლს გადასხმისთვის ან პენიცილინის შემცველ ხსნარებს.</w:t>
      </w:r>
    </w:p>
    <w:p w14:paraId="5DD1A993" w14:textId="77777777" w:rsidR="00903383" w:rsidRPr="00903383" w:rsidRDefault="00903383" w:rsidP="00903383">
      <w:pPr>
        <w:spacing w:after="0" w:line="240" w:lineRule="auto"/>
        <w:rPr>
          <w:rFonts w:ascii="Sylfaen" w:hAnsi="Sylfaen" w:cs="Sylfaen"/>
          <w:bCs/>
          <w:noProof/>
          <w:sz w:val="24"/>
          <w:lang w:val="ka-GE"/>
        </w:rPr>
      </w:pPr>
    </w:p>
    <w:p w14:paraId="4F634365" w14:textId="648401A2" w:rsidR="00903383" w:rsidRPr="00903383" w:rsidRDefault="00903383" w:rsidP="00903383">
      <w:pPr>
        <w:spacing w:after="0" w:line="240" w:lineRule="auto"/>
        <w:jc w:val="both"/>
        <w:rPr>
          <w:rFonts w:ascii="Sylfaen" w:hAnsi="Sylfaen" w:cs="Sylfaen"/>
          <w:bCs/>
          <w:noProof/>
          <w:sz w:val="24"/>
          <w:lang w:val="ka-GE"/>
        </w:rPr>
      </w:pPr>
      <w:r w:rsidRPr="00903383">
        <w:rPr>
          <w:rFonts w:ascii="Sylfaen" w:hAnsi="Sylfaen" w:cs="Sylfaen"/>
          <w:bCs/>
          <w:noProof/>
          <w:sz w:val="24"/>
          <w:lang w:val="ka-GE"/>
        </w:rPr>
        <w:t>ვარგისობის ვადა: 36 თვე.</w:t>
      </w:r>
    </w:p>
    <w:p w14:paraId="2E1D4F1C" w14:textId="77777777" w:rsidR="00903383" w:rsidRPr="00903383" w:rsidRDefault="00903383" w:rsidP="00903383">
      <w:pPr>
        <w:spacing w:after="0" w:line="240" w:lineRule="auto"/>
        <w:jc w:val="both"/>
        <w:rPr>
          <w:rFonts w:ascii="Sylfaen" w:hAnsi="Sylfaen" w:cs="Sylfaen"/>
          <w:bCs/>
          <w:noProof/>
          <w:sz w:val="24"/>
          <w:lang w:val="ka-GE"/>
        </w:rPr>
      </w:pPr>
      <w:r w:rsidRPr="00903383">
        <w:rPr>
          <w:rFonts w:ascii="Sylfaen" w:hAnsi="Sylfaen" w:cs="Sylfaen"/>
          <w:bCs/>
          <w:noProof/>
          <w:sz w:val="24"/>
          <w:lang w:val="ka-GE"/>
        </w:rPr>
        <w:t>შენახვა: შეინახეთ 25°C-ზე დაბალ ტემპერატურაზე. არ გაყინოთ. შეინახეთ ბავშვებისთვის მიუწვდომელ ადგილას.</w:t>
      </w:r>
    </w:p>
    <w:p w14:paraId="3570C1B6" w14:textId="43D182DE" w:rsidR="00903383" w:rsidRPr="00903383" w:rsidRDefault="00903383" w:rsidP="00903383">
      <w:pPr>
        <w:spacing w:after="0" w:line="240" w:lineRule="auto"/>
        <w:jc w:val="both"/>
        <w:rPr>
          <w:rFonts w:ascii="Sylfaen" w:hAnsi="Sylfaen" w:cs="Sylfaen"/>
          <w:bCs/>
          <w:noProof/>
          <w:sz w:val="24"/>
          <w:lang w:val="ka-GE"/>
        </w:rPr>
      </w:pPr>
      <w:r w:rsidRPr="00903383">
        <w:rPr>
          <w:rFonts w:ascii="Sylfaen" w:hAnsi="Sylfaen" w:cs="Sylfaen"/>
          <w:bCs/>
          <w:noProof/>
          <w:sz w:val="24"/>
          <w:lang w:val="ka-GE"/>
        </w:rPr>
        <w:t xml:space="preserve">შეფუთვა: </w:t>
      </w:r>
      <w:r>
        <w:rPr>
          <w:rFonts w:ascii="Sylfaen" w:hAnsi="Sylfaen" w:cs="Sylfaen"/>
          <w:bCs/>
          <w:noProof/>
          <w:sz w:val="24"/>
          <w:lang w:val="ka-GE"/>
        </w:rPr>
        <w:t>5</w:t>
      </w:r>
      <w:r w:rsidR="00746807">
        <w:rPr>
          <w:rFonts w:ascii="Sylfaen" w:hAnsi="Sylfaen" w:cs="Sylfaen"/>
          <w:bCs/>
          <w:noProof/>
          <w:sz w:val="24"/>
          <w:lang w:val="ka-GE"/>
        </w:rPr>
        <w:t xml:space="preserve"> მლ </w:t>
      </w:r>
      <w:r>
        <w:rPr>
          <w:rFonts w:ascii="Sylfaen" w:hAnsi="Sylfaen" w:cs="Sylfaen"/>
          <w:bCs/>
          <w:noProof/>
          <w:sz w:val="24"/>
          <w:lang w:val="ka-GE"/>
        </w:rPr>
        <w:t xml:space="preserve"> </w:t>
      </w:r>
      <w:r w:rsidRPr="00903383">
        <w:rPr>
          <w:rFonts w:ascii="Sylfaen" w:hAnsi="Sylfaen" w:cs="Sylfaen"/>
          <w:bCs/>
          <w:noProof/>
          <w:sz w:val="24"/>
          <w:lang w:val="ka-GE"/>
        </w:rPr>
        <w:t xml:space="preserve"> ამპულა</w:t>
      </w:r>
      <w:r w:rsidR="00746807">
        <w:rPr>
          <w:rFonts w:ascii="Sylfaen" w:hAnsi="Sylfaen" w:cs="Sylfaen"/>
          <w:bCs/>
          <w:noProof/>
          <w:sz w:val="24"/>
          <w:lang w:val="ka-GE"/>
        </w:rPr>
        <w:t xml:space="preserve"> N 5 </w:t>
      </w:r>
      <w:r>
        <w:rPr>
          <w:rFonts w:ascii="Sylfaen" w:hAnsi="Sylfaen" w:cs="Sylfaen"/>
          <w:bCs/>
          <w:noProof/>
          <w:sz w:val="24"/>
          <w:lang w:val="ka-GE"/>
        </w:rPr>
        <w:t xml:space="preserve"> კოლოფში  </w:t>
      </w:r>
    </w:p>
    <w:p w14:paraId="1C83A14C" w14:textId="77777777" w:rsidR="00903383" w:rsidRPr="00903383" w:rsidRDefault="00903383" w:rsidP="00903383">
      <w:pPr>
        <w:spacing w:after="0" w:line="240" w:lineRule="auto"/>
        <w:jc w:val="both"/>
        <w:rPr>
          <w:rFonts w:ascii="Sylfaen" w:hAnsi="Sylfaen" w:cs="Sylfaen"/>
          <w:bCs/>
          <w:noProof/>
          <w:sz w:val="24"/>
          <w:lang w:val="ka-GE"/>
        </w:rPr>
      </w:pPr>
      <w:r w:rsidRPr="00903383">
        <w:rPr>
          <w:rFonts w:ascii="Sylfaen" w:hAnsi="Sylfaen" w:cs="Sylfaen"/>
          <w:bCs/>
          <w:noProof/>
          <w:sz w:val="24"/>
          <w:lang w:val="ka-GE"/>
        </w:rPr>
        <w:t>მწარმოებელი:</w:t>
      </w:r>
    </w:p>
    <w:p w14:paraId="00CF95F6" w14:textId="77777777" w:rsidR="00903383" w:rsidRPr="00903383" w:rsidRDefault="00903383" w:rsidP="00903383">
      <w:pPr>
        <w:spacing w:after="0" w:line="240" w:lineRule="auto"/>
        <w:jc w:val="both"/>
        <w:rPr>
          <w:rFonts w:ascii="Sylfaen" w:hAnsi="Sylfaen" w:cs="Sylfaen"/>
          <w:bCs/>
          <w:noProof/>
          <w:sz w:val="24"/>
          <w:lang w:val="ka-GE"/>
        </w:rPr>
      </w:pPr>
      <w:r w:rsidRPr="00903383">
        <w:rPr>
          <w:rFonts w:ascii="Sylfaen" w:hAnsi="Sylfaen" w:cs="Sylfaen"/>
          <w:bCs/>
          <w:noProof/>
          <w:sz w:val="24"/>
          <w:lang w:val="ka-GE"/>
        </w:rPr>
        <w:t>Kwality Pharmaceuticals Limited</w:t>
      </w:r>
    </w:p>
    <w:p w14:paraId="36B8BE6F" w14:textId="77777777" w:rsidR="00903383" w:rsidRPr="00903383" w:rsidRDefault="00903383" w:rsidP="00903383">
      <w:pPr>
        <w:spacing w:after="0" w:line="240" w:lineRule="auto"/>
        <w:jc w:val="both"/>
        <w:rPr>
          <w:rFonts w:ascii="Sylfaen" w:hAnsi="Sylfaen" w:cs="Sylfaen"/>
          <w:bCs/>
          <w:noProof/>
          <w:sz w:val="24"/>
          <w:lang w:val="ka-GE"/>
        </w:rPr>
      </w:pPr>
      <w:r w:rsidRPr="00903383">
        <w:rPr>
          <w:rFonts w:ascii="Sylfaen" w:hAnsi="Sylfaen" w:cs="Sylfaen"/>
          <w:bCs/>
          <w:noProof/>
          <w:sz w:val="24"/>
          <w:lang w:val="ka-GE"/>
        </w:rPr>
        <w:t>ინდოეთი</w:t>
      </w:r>
    </w:p>
    <w:p w14:paraId="6E82308F" w14:textId="377399BD" w:rsidR="00903383" w:rsidRPr="00903383" w:rsidRDefault="00903383" w:rsidP="00903383">
      <w:pPr>
        <w:spacing w:after="0" w:line="240" w:lineRule="auto"/>
        <w:jc w:val="both"/>
        <w:rPr>
          <w:rFonts w:ascii="Sylfaen" w:hAnsi="Sylfaen" w:cs="Sylfaen"/>
          <w:bCs/>
          <w:noProof/>
          <w:sz w:val="24"/>
          <w:lang w:val="ka-GE"/>
        </w:rPr>
      </w:pPr>
      <w:r>
        <w:rPr>
          <w:rFonts w:ascii="Sylfaen" w:hAnsi="Sylfaen" w:cs="Sylfaen"/>
          <w:bCs/>
          <w:noProof/>
          <w:sz w:val="24"/>
          <w:lang w:val="ka-GE"/>
        </w:rPr>
        <w:t>დამზადებულია კომპანიისთვის</w:t>
      </w:r>
      <w:r w:rsidRPr="00903383">
        <w:rPr>
          <w:rFonts w:ascii="Sylfaen" w:hAnsi="Sylfaen" w:cs="Sylfaen"/>
          <w:bCs/>
          <w:noProof/>
          <w:sz w:val="24"/>
          <w:lang w:val="ka-GE"/>
        </w:rPr>
        <w:t>:</w:t>
      </w:r>
    </w:p>
    <w:p w14:paraId="138DE31A" w14:textId="77777777" w:rsidR="00903383" w:rsidRPr="00903383" w:rsidRDefault="00903383" w:rsidP="00903383">
      <w:pPr>
        <w:spacing w:after="0" w:line="240" w:lineRule="auto"/>
        <w:jc w:val="both"/>
        <w:rPr>
          <w:rFonts w:ascii="Sylfaen" w:hAnsi="Sylfaen" w:cs="Sylfaen"/>
          <w:bCs/>
          <w:noProof/>
          <w:sz w:val="24"/>
          <w:lang w:val="ka-GE"/>
        </w:rPr>
      </w:pPr>
      <w:r w:rsidRPr="00903383">
        <w:rPr>
          <w:rFonts w:ascii="Sylfaen" w:hAnsi="Sylfaen" w:cs="Sylfaen"/>
          <w:bCs/>
          <w:noProof/>
          <w:sz w:val="24"/>
          <w:lang w:val="ka-GE"/>
        </w:rPr>
        <w:t>Bruder Life Science</w:t>
      </w:r>
    </w:p>
    <w:p w14:paraId="48D6560B" w14:textId="454E0761" w:rsidR="00F76CA1" w:rsidRDefault="00903383" w:rsidP="00903383">
      <w:pPr>
        <w:spacing w:after="0" w:line="240" w:lineRule="auto"/>
        <w:jc w:val="both"/>
        <w:rPr>
          <w:rFonts w:ascii="Sylfaen" w:hAnsi="Sylfaen" w:cs="Sylfaen"/>
          <w:bCs/>
          <w:noProof/>
          <w:sz w:val="24"/>
          <w:lang w:val="ka-GE"/>
        </w:rPr>
      </w:pPr>
      <w:r w:rsidRPr="00903383">
        <w:rPr>
          <w:rFonts w:ascii="Sylfaen" w:hAnsi="Sylfaen" w:cs="Sylfaen"/>
          <w:bCs/>
          <w:noProof/>
          <w:sz w:val="24"/>
          <w:lang w:val="ka-GE"/>
        </w:rPr>
        <w:t>ინდოეთი</w:t>
      </w:r>
    </w:p>
    <w:p w14:paraId="4626A89C" w14:textId="77777777" w:rsidR="00CE5BE1" w:rsidRPr="000A6252" w:rsidRDefault="00CE5BE1" w:rsidP="00CE5BE1">
      <w:pPr>
        <w:spacing w:before="120" w:after="120" w:line="240" w:lineRule="auto"/>
        <w:jc w:val="both"/>
        <w:rPr>
          <w:rFonts w:ascii="Sylfaen" w:eastAsia="SimSun" w:hAnsi="Sylfaen"/>
          <w:b/>
          <w:lang w:val="ka-GE"/>
        </w:rPr>
      </w:pPr>
      <w:r w:rsidRPr="000A6252">
        <w:rPr>
          <w:rFonts w:ascii="Sylfaen" w:eastAsia="SimSun" w:hAnsi="Sylfaen"/>
          <w:b/>
          <w:lang w:val="ka-GE"/>
        </w:rPr>
        <w:t>გაცემის წესი:</w:t>
      </w:r>
    </w:p>
    <w:p w14:paraId="1D2F99A9" w14:textId="7FEE211C" w:rsidR="00CE5BE1" w:rsidRPr="00903383" w:rsidRDefault="005B1E6E" w:rsidP="00903383">
      <w:pPr>
        <w:spacing w:after="0" w:line="240" w:lineRule="auto"/>
        <w:jc w:val="both"/>
        <w:rPr>
          <w:rFonts w:ascii="Sylfaen" w:hAnsi="Sylfaen" w:cs="Sylfaen"/>
          <w:bCs/>
          <w:noProof/>
          <w:sz w:val="24"/>
          <w:lang w:val="ka-GE"/>
        </w:rPr>
      </w:pPr>
      <w:r>
        <w:rPr>
          <w:rFonts w:ascii="Sylfaen" w:eastAsia="SimSun" w:hAnsi="Sylfaen"/>
          <w:bCs/>
          <w:lang w:val="ka-GE"/>
        </w:rPr>
        <w:t xml:space="preserve">ფარმაცევტული პროდუქტის ჯგუფი II, გაიცემა ფორმა </w:t>
      </w:r>
      <w:r>
        <w:rPr>
          <w:rFonts w:ascii="Sylfaen" w:hAnsi="Sylfaen"/>
          <w:lang w:val="ka-GE"/>
        </w:rPr>
        <w:t>№</w:t>
      </w:r>
      <w:r>
        <w:rPr>
          <w:rFonts w:ascii="Sylfaen" w:eastAsia="SimSun" w:hAnsi="Sylfaen"/>
          <w:bCs/>
          <w:lang w:val="ka-GE"/>
        </w:rPr>
        <w:t>3 რეცეპტით.</w:t>
      </w:r>
    </w:p>
    <w:sectPr w:rsidR="00CE5BE1" w:rsidRPr="00903383" w:rsidSect="00307A3B">
      <w:footerReference w:type="default" r:id="rId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78A7FE" w14:textId="77777777" w:rsidR="006C64D4" w:rsidRDefault="006C64D4" w:rsidP="00CE5BE1">
      <w:pPr>
        <w:spacing w:after="0" w:line="240" w:lineRule="auto"/>
      </w:pPr>
      <w:r>
        <w:separator/>
      </w:r>
    </w:p>
  </w:endnote>
  <w:endnote w:type="continuationSeparator" w:id="0">
    <w:p w14:paraId="660225D9" w14:textId="77777777" w:rsidR="006C64D4" w:rsidRDefault="006C64D4" w:rsidP="00CE5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cadNusx">
    <w:panose1 w:val="00000000000000000000"/>
    <w:charset w:val="00"/>
    <w:family w:val="auto"/>
    <w:pitch w:val="variable"/>
    <w:sig w:usb0="00000087" w:usb1="00000000" w:usb2="00000000" w:usb3="00000000" w:csb0="0000001B"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9941190"/>
      <w:docPartObj>
        <w:docPartGallery w:val="Page Numbers (Bottom of Page)"/>
        <w:docPartUnique/>
      </w:docPartObj>
    </w:sdtPr>
    <w:sdtEndPr>
      <w:rPr>
        <w:noProof/>
      </w:rPr>
    </w:sdtEndPr>
    <w:sdtContent>
      <w:p w14:paraId="15497939" w14:textId="06B8963B" w:rsidR="00CE5BE1" w:rsidRDefault="00CE5B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FA45A6" w14:textId="77777777" w:rsidR="00CE5BE1" w:rsidRDefault="00CE5B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28A210" w14:textId="77777777" w:rsidR="006C64D4" w:rsidRDefault="006C64D4" w:rsidP="00CE5BE1">
      <w:pPr>
        <w:spacing w:after="0" w:line="240" w:lineRule="auto"/>
      </w:pPr>
      <w:r>
        <w:separator/>
      </w:r>
    </w:p>
  </w:footnote>
  <w:footnote w:type="continuationSeparator" w:id="0">
    <w:p w14:paraId="59C74A9F" w14:textId="77777777" w:rsidR="006C64D4" w:rsidRDefault="006C64D4" w:rsidP="00CE5B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6303B"/>
    <w:multiLevelType w:val="hybridMultilevel"/>
    <w:tmpl w:val="F89066FE"/>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15:restartNumberingAfterBreak="0">
    <w:nsid w:val="4D9A4EBB"/>
    <w:multiLevelType w:val="hybridMultilevel"/>
    <w:tmpl w:val="2F7C1182"/>
    <w:lvl w:ilvl="0" w:tplc="FAC62BD6">
      <w:start w:val="1"/>
      <w:numFmt w:val="bullet"/>
      <w:lvlText w:val="-"/>
      <w:lvlJc w:val="left"/>
      <w:pPr>
        <w:ind w:left="540" w:hanging="360"/>
      </w:pPr>
      <w:rPr>
        <w:rFonts w:ascii="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15:restartNumberingAfterBreak="0">
    <w:nsid w:val="69937B6F"/>
    <w:multiLevelType w:val="hybridMultilevel"/>
    <w:tmpl w:val="6E369E5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16cid:durableId="943658338">
    <w:abstractNumId w:val="1"/>
  </w:num>
  <w:num w:numId="2" w16cid:durableId="588123368">
    <w:abstractNumId w:val="2"/>
  </w:num>
  <w:num w:numId="3" w16cid:durableId="1915772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A3B"/>
    <w:rsid w:val="00043CD4"/>
    <w:rsid w:val="00085FD3"/>
    <w:rsid w:val="00092186"/>
    <w:rsid w:val="000A6252"/>
    <w:rsid w:val="000C626F"/>
    <w:rsid w:val="00122E1A"/>
    <w:rsid w:val="00135A18"/>
    <w:rsid w:val="00171365"/>
    <w:rsid w:val="001770FB"/>
    <w:rsid w:val="001B5766"/>
    <w:rsid w:val="001B788D"/>
    <w:rsid w:val="001C01D3"/>
    <w:rsid w:val="001C6110"/>
    <w:rsid w:val="001C63AC"/>
    <w:rsid w:val="001E25CE"/>
    <w:rsid w:val="002562D6"/>
    <w:rsid w:val="0027004D"/>
    <w:rsid w:val="002A5D8F"/>
    <w:rsid w:val="002A6AB9"/>
    <w:rsid w:val="002C5F4A"/>
    <w:rsid w:val="002F7B8F"/>
    <w:rsid w:val="00307A3B"/>
    <w:rsid w:val="003532DF"/>
    <w:rsid w:val="00370E34"/>
    <w:rsid w:val="003751F9"/>
    <w:rsid w:val="0038129A"/>
    <w:rsid w:val="00386A72"/>
    <w:rsid w:val="003943A7"/>
    <w:rsid w:val="003A223E"/>
    <w:rsid w:val="003A311E"/>
    <w:rsid w:val="003A4881"/>
    <w:rsid w:val="003D0ACD"/>
    <w:rsid w:val="00414303"/>
    <w:rsid w:val="00421DCD"/>
    <w:rsid w:val="0044092F"/>
    <w:rsid w:val="004553D6"/>
    <w:rsid w:val="00462FC1"/>
    <w:rsid w:val="00477416"/>
    <w:rsid w:val="00482381"/>
    <w:rsid w:val="004845E6"/>
    <w:rsid w:val="00484931"/>
    <w:rsid w:val="004B2B4F"/>
    <w:rsid w:val="004D0B10"/>
    <w:rsid w:val="00512D6E"/>
    <w:rsid w:val="005208C4"/>
    <w:rsid w:val="0052246B"/>
    <w:rsid w:val="00532CC7"/>
    <w:rsid w:val="005412EB"/>
    <w:rsid w:val="00554D81"/>
    <w:rsid w:val="005622C4"/>
    <w:rsid w:val="0058116E"/>
    <w:rsid w:val="00581749"/>
    <w:rsid w:val="005829F5"/>
    <w:rsid w:val="00587F24"/>
    <w:rsid w:val="005A7D75"/>
    <w:rsid w:val="005B1E6E"/>
    <w:rsid w:val="005C1A1C"/>
    <w:rsid w:val="005D6DD3"/>
    <w:rsid w:val="005E23DD"/>
    <w:rsid w:val="005F63DC"/>
    <w:rsid w:val="00607403"/>
    <w:rsid w:val="0063664E"/>
    <w:rsid w:val="00646A62"/>
    <w:rsid w:val="0065447D"/>
    <w:rsid w:val="00656A9E"/>
    <w:rsid w:val="00684FD7"/>
    <w:rsid w:val="006B70D7"/>
    <w:rsid w:val="006C64D4"/>
    <w:rsid w:val="00706B32"/>
    <w:rsid w:val="00707CB2"/>
    <w:rsid w:val="00707F94"/>
    <w:rsid w:val="00741CFC"/>
    <w:rsid w:val="00746807"/>
    <w:rsid w:val="00747721"/>
    <w:rsid w:val="0077320E"/>
    <w:rsid w:val="00783F7F"/>
    <w:rsid w:val="007F39A2"/>
    <w:rsid w:val="0080188E"/>
    <w:rsid w:val="00804A23"/>
    <w:rsid w:val="0081410D"/>
    <w:rsid w:val="008214F4"/>
    <w:rsid w:val="00844301"/>
    <w:rsid w:val="008555CC"/>
    <w:rsid w:val="00856838"/>
    <w:rsid w:val="00864412"/>
    <w:rsid w:val="008A47AE"/>
    <w:rsid w:val="008B495F"/>
    <w:rsid w:val="008C60B4"/>
    <w:rsid w:val="008E747D"/>
    <w:rsid w:val="008F58D2"/>
    <w:rsid w:val="009031C8"/>
    <w:rsid w:val="00903383"/>
    <w:rsid w:val="0090340A"/>
    <w:rsid w:val="0090393D"/>
    <w:rsid w:val="00921A9E"/>
    <w:rsid w:val="00944829"/>
    <w:rsid w:val="00945957"/>
    <w:rsid w:val="00997FDD"/>
    <w:rsid w:val="00A26626"/>
    <w:rsid w:val="00A564DE"/>
    <w:rsid w:val="00A94067"/>
    <w:rsid w:val="00AB0B4B"/>
    <w:rsid w:val="00AC10F5"/>
    <w:rsid w:val="00AE2922"/>
    <w:rsid w:val="00AE357E"/>
    <w:rsid w:val="00B108D9"/>
    <w:rsid w:val="00B23EB6"/>
    <w:rsid w:val="00B2460A"/>
    <w:rsid w:val="00B335E9"/>
    <w:rsid w:val="00B34EF9"/>
    <w:rsid w:val="00B50E00"/>
    <w:rsid w:val="00B53224"/>
    <w:rsid w:val="00B9049E"/>
    <w:rsid w:val="00BC15F0"/>
    <w:rsid w:val="00BC66B7"/>
    <w:rsid w:val="00BF0F73"/>
    <w:rsid w:val="00BF18AE"/>
    <w:rsid w:val="00C052CC"/>
    <w:rsid w:val="00C45EFF"/>
    <w:rsid w:val="00C6156A"/>
    <w:rsid w:val="00C63CF3"/>
    <w:rsid w:val="00C86C4B"/>
    <w:rsid w:val="00CB2F26"/>
    <w:rsid w:val="00CE5BE1"/>
    <w:rsid w:val="00D769AC"/>
    <w:rsid w:val="00D96493"/>
    <w:rsid w:val="00DC5AE8"/>
    <w:rsid w:val="00DE3A4C"/>
    <w:rsid w:val="00DF674E"/>
    <w:rsid w:val="00E14066"/>
    <w:rsid w:val="00E53CDD"/>
    <w:rsid w:val="00E64DAF"/>
    <w:rsid w:val="00E66969"/>
    <w:rsid w:val="00EA3D8B"/>
    <w:rsid w:val="00EC06FB"/>
    <w:rsid w:val="00F06279"/>
    <w:rsid w:val="00F07E38"/>
    <w:rsid w:val="00F14DEC"/>
    <w:rsid w:val="00F329D3"/>
    <w:rsid w:val="00F37B63"/>
    <w:rsid w:val="00F42C12"/>
    <w:rsid w:val="00F438AA"/>
    <w:rsid w:val="00F43B70"/>
    <w:rsid w:val="00F55731"/>
    <w:rsid w:val="00F76CA1"/>
    <w:rsid w:val="00FF0591"/>
    <w:rsid w:val="00FF15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94F51"/>
  <w15:chartTrackingRefBased/>
  <w15:docId w15:val="{3747B87C-417A-4E86-A35C-239C29F03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1A9E"/>
    <w:pPr>
      <w:ind w:left="720"/>
      <w:contextualSpacing/>
    </w:pPr>
  </w:style>
  <w:style w:type="character" w:customStyle="1" w:styleId="rynqvb">
    <w:name w:val="rynqvb"/>
    <w:basedOn w:val="DefaultParagraphFont"/>
    <w:rsid w:val="00B50E00"/>
  </w:style>
  <w:style w:type="character" w:customStyle="1" w:styleId="hwtze">
    <w:name w:val="hwtze"/>
    <w:basedOn w:val="DefaultParagraphFont"/>
    <w:rsid w:val="009031C8"/>
  </w:style>
  <w:style w:type="paragraph" w:customStyle="1" w:styleId="Default">
    <w:name w:val="Default"/>
    <w:rsid w:val="00707CB2"/>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Header">
    <w:name w:val="header"/>
    <w:basedOn w:val="Normal"/>
    <w:link w:val="HeaderChar"/>
    <w:uiPriority w:val="99"/>
    <w:unhideWhenUsed/>
    <w:rsid w:val="00CE5B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5BE1"/>
  </w:style>
  <w:style w:type="paragraph" w:styleId="Footer">
    <w:name w:val="footer"/>
    <w:basedOn w:val="Normal"/>
    <w:link w:val="FooterChar"/>
    <w:uiPriority w:val="99"/>
    <w:unhideWhenUsed/>
    <w:rsid w:val="00CE5B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5B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E6530C-1B4D-4D92-9929-A07BDA953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529</TotalTime>
  <Pages>8</Pages>
  <Words>2112</Words>
  <Characters>12042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greench pc</Company>
  <LinksUpToDate>false</LinksUpToDate>
  <CharactersWithSpaces>14126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dc:creator>
  <cp:keywords/>
  <dc:description/>
  <cp:lastModifiedBy>Eteri Chokheli</cp:lastModifiedBy>
  <cp:revision>131</cp:revision>
  <cp:lastPrinted>2026-02-14T21:29:00Z</cp:lastPrinted>
  <dcterms:created xsi:type="dcterms:W3CDTF">2024-02-04T17:14:00Z</dcterms:created>
  <dcterms:modified xsi:type="dcterms:W3CDTF">2026-03-25T07:24:00Z</dcterms:modified>
</cp:coreProperties>
</file>