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4B13E" w14:textId="77777777" w:rsidR="0098434D" w:rsidRDefault="0098434D" w:rsidP="0098434D">
      <w:pPr>
        <w:spacing w:after="0" w:line="240" w:lineRule="auto"/>
        <w:jc w:val="center"/>
        <w:rPr>
          <w:lang w:val="ka-GE"/>
        </w:rPr>
      </w:pPr>
      <w:r>
        <w:rPr>
          <w:lang w:val="ka-GE"/>
        </w:rPr>
        <w:t>ინსტრუქცია პრეპარატის სამედიცინო გამოყენების შესახებ</w:t>
      </w:r>
    </w:p>
    <w:p w14:paraId="6A0081C5" w14:textId="77777777" w:rsidR="0098434D" w:rsidRPr="00FF45D4" w:rsidRDefault="0098434D" w:rsidP="0098434D">
      <w:pPr>
        <w:spacing w:after="0" w:line="240" w:lineRule="auto"/>
        <w:jc w:val="both"/>
        <w:rPr>
          <w:b/>
          <w:bCs/>
          <w:lang w:val="ka-GE"/>
        </w:rPr>
      </w:pPr>
      <w:r w:rsidRPr="00FF45D4">
        <w:rPr>
          <w:b/>
          <w:bCs/>
          <w:lang w:val="ka-GE"/>
        </w:rPr>
        <w:t xml:space="preserve">ტურკფლექსი </w:t>
      </w:r>
      <w:r w:rsidR="0048453F">
        <w:rPr>
          <w:b/>
          <w:bCs/>
          <w:lang w:val="ka-GE"/>
        </w:rPr>
        <w:t xml:space="preserve">0,9 </w:t>
      </w:r>
      <w:r w:rsidRPr="00FF45D4">
        <w:rPr>
          <w:b/>
          <w:bCs/>
          <w:lang w:val="ka-GE"/>
        </w:rPr>
        <w:t xml:space="preserve">%-იანი </w:t>
      </w:r>
      <w:r w:rsidR="0048453F">
        <w:rPr>
          <w:b/>
          <w:bCs/>
          <w:lang w:val="ka-GE"/>
        </w:rPr>
        <w:t>იზოტონური ნატრიუმის ქლორიდის</w:t>
      </w:r>
      <w:r w:rsidRPr="00FF45D4">
        <w:rPr>
          <w:b/>
          <w:bCs/>
          <w:lang w:val="ka-GE"/>
        </w:rPr>
        <w:t xml:space="preserve"> ხსნარი </w:t>
      </w:r>
    </w:p>
    <w:p w14:paraId="307F5249" w14:textId="77777777" w:rsidR="0098434D" w:rsidRDefault="0098434D" w:rsidP="0098434D">
      <w:pPr>
        <w:spacing w:after="0" w:line="240" w:lineRule="auto"/>
        <w:jc w:val="both"/>
        <w:rPr>
          <w:lang w:val="ka-GE"/>
        </w:rPr>
      </w:pPr>
      <w:r w:rsidRPr="00E15A7A">
        <w:rPr>
          <w:lang w:val="ka-GE"/>
        </w:rPr>
        <w:t>ინტრავენური გამოყენებ</w:t>
      </w:r>
      <w:r>
        <w:rPr>
          <w:lang w:val="ka-GE"/>
        </w:rPr>
        <w:t>ისათვის</w:t>
      </w:r>
      <w:r w:rsidRPr="00E15A7A">
        <w:rPr>
          <w:lang w:val="ka-GE"/>
        </w:rPr>
        <w:t xml:space="preserve">. </w:t>
      </w:r>
    </w:p>
    <w:p w14:paraId="1F848DB1" w14:textId="77777777" w:rsidR="0098434D" w:rsidRPr="00E15A7A" w:rsidRDefault="0098434D" w:rsidP="0098434D">
      <w:pPr>
        <w:spacing w:after="0" w:line="240" w:lineRule="auto"/>
        <w:jc w:val="both"/>
        <w:rPr>
          <w:lang w:val="ka-GE"/>
        </w:rPr>
      </w:pPr>
      <w:r w:rsidRPr="00E15A7A">
        <w:rPr>
          <w:lang w:val="ka-GE"/>
        </w:rPr>
        <w:t>სტერილური.</w:t>
      </w:r>
    </w:p>
    <w:p w14:paraId="1C9E24D7" w14:textId="77777777" w:rsidR="0098434D" w:rsidRDefault="0098434D" w:rsidP="0098434D">
      <w:pPr>
        <w:spacing w:after="0" w:line="240" w:lineRule="auto"/>
        <w:jc w:val="both"/>
        <w:rPr>
          <w:lang w:val="ka-GE"/>
        </w:rPr>
      </w:pPr>
      <w:r w:rsidRPr="003903B6">
        <w:rPr>
          <w:b/>
          <w:bCs/>
          <w:lang w:val="ka-GE"/>
        </w:rPr>
        <w:t>აქტიური ნივთერება:</w:t>
      </w:r>
      <w:r w:rsidRPr="00E15A7A">
        <w:rPr>
          <w:lang w:val="ka-GE"/>
        </w:rPr>
        <w:t xml:space="preserve"> </w:t>
      </w:r>
      <w:r w:rsidR="00D74FFA" w:rsidRPr="00D74FFA">
        <w:rPr>
          <w:lang w:val="ka-GE"/>
        </w:rPr>
        <w:t>ხსნარის ყოველი 100 მილილიტრი შეიცავს 900 მილიგრამ ნატრიუმის ქლორიდს (მარილს).</w:t>
      </w:r>
    </w:p>
    <w:p w14:paraId="79F81F59" w14:textId="77777777" w:rsidR="0098434D" w:rsidRDefault="0098434D" w:rsidP="0098434D">
      <w:pPr>
        <w:spacing w:after="0" w:line="240" w:lineRule="auto"/>
        <w:jc w:val="both"/>
        <w:rPr>
          <w:lang w:val="ka-GE"/>
        </w:rPr>
      </w:pPr>
      <w:r w:rsidRPr="003903B6">
        <w:rPr>
          <w:b/>
          <w:bCs/>
          <w:lang w:val="ka-GE"/>
        </w:rPr>
        <w:t>დამხმარე ნივთიერება:</w:t>
      </w:r>
      <w:r w:rsidRPr="00E15A7A">
        <w:rPr>
          <w:lang w:val="ka-GE"/>
        </w:rPr>
        <w:t xml:space="preserve"> </w:t>
      </w:r>
      <w:r w:rsidR="009041F2">
        <w:rPr>
          <w:lang w:val="ka-GE"/>
        </w:rPr>
        <w:t xml:space="preserve">სტერილური </w:t>
      </w:r>
      <w:r w:rsidRPr="00E15A7A">
        <w:rPr>
          <w:lang w:val="ka-GE"/>
        </w:rPr>
        <w:t>საინექციო წყალი.</w:t>
      </w:r>
    </w:p>
    <w:p w14:paraId="3ED791F8" w14:textId="77777777" w:rsidR="0098434D" w:rsidRDefault="0098434D" w:rsidP="0098434D">
      <w:pPr>
        <w:spacing w:after="0" w:line="240" w:lineRule="auto"/>
        <w:jc w:val="both"/>
        <w:rPr>
          <w:lang w:val="ka-GE"/>
        </w:rPr>
      </w:pPr>
    </w:p>
    <w:tbl>
      <w:tblPr>
        <w:tblStyle w:val="TableGrid"/>
        <w:tblW w:w="0" w:type="auto"/>
        <w:tblLook w:val="04A0" w:firstRow="1" w:lastRow="0" w:firstColumn="1" w:lastColumn="0" w:noHBand="0" w:noVBand="1"/>
      </w:tblPr>
      <w:tblGrid>
        <w:gridCol w:w="10338"/>
      </w:tblGrid>
      <w:tr w:rsidR="0098434D" w14:paraId="25BD0276" w14:textId="77777777" w:rsidTr="00171EA3">
        <w:tc>
          <w:tcPr>
            <w:tcW w:w="10338" w:type="dxa"/>
          </w:tcPr>
          <w:p w14:paraId="6F079BA7" w14:textId="77777777" w:rsidR="0098434D" w:rsidRPr="00297B31" w:rsidRDefault="0098434D" w:rsidP="00171EA3">
            <w:pPr>
              <w:jc w:val="both"/>
              <w:rPr>
                <w:b/>
                <w:bCs/>
                <w:lang w:val="ka-GE"/>
              </w:rPr>
            </w:pPr>
            <w:r w:rsidRPr="00297B31">
              <w:rPr>
                <w:b/>
                <w:bCs/>
                <w:lang w:val="ka-GE"/>
              </w:rPr>
              <w:t>ამ მედიკამენტის გამოყენებ</w:t>
            </w:r>
            <w:r>
              <w:rPr>
                <w:b/>
                <w:bCs/>
                <w:lang w:val="ka-GE"/>
              </w:rPr>
              <w:t xml:space="preserve">ამდე </w:t>
            </w:r>
            <w:r w:rsidRPr="00297B31">
              <w:rPr>
                <w:b/>
                <w:bCs/>
                <w:lang w:val="ka-GE"/>
              </w:rPr>
              <w:t>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11EB373A" w14:textId="77777777" w:rsidR="0098434D" w:rsidRDefault="0098434D" w:rsidP="00171EA3">
            <w:pPr>
              <w:pStyle w:val="ListParagraph"/>
              <w:numPr>
                <w:ilvl w:val="0"/>
                <w:numId w:val="1"/>
              </w:numPr>
              <w:jc w:val="both"/>
              <w:rPr>
                <w:lang w:val="ka-GE"/>
              </w:rPr>
            </w:pPr>
            <w:r w:rsidRPr="00D37E02">
              <w:rPr>
                <w:lang w:val="ka-GE"/>
              </w:rPr>
              <w:t>შეინახეთ ეს ინსტრუქცია. შესაძლოა მოგვიანებით ხელახლა დაგჭირდეთ მისი წაკითხვა.</w:t>
            </w:r>
          </w:p>
          <w:p w14:paraId="07B272BB" w14:textId="77777777" w:rsidR="0098434D" w:rsidRDefault="0098434D" w:rsidP="00171EA3">
            <w:pPr>
              <w:pStyle w:val="ListParagraph"/>
              <w:numPr>
                <w:ilvl w:val="0"/>
                <w:numId w:val="1"/>
              </w:numPr>
              <w:jc w:val="both"/>
              <w:rPr>
                <w:lang w:val="ka-GE"/>
              </w:rPr>
            </w:pPr>
            <w:r w:rsidRPr="00D37E02">
              <w:rPr>
                <w:lang w:val="ka-GE"/>
              </w:rPr>
              <w:t>დამატებითი კითხვების შემთხვევაში, მიმართეთ ექიმს ან ფარმაცევტს.</w:t>
            </w:r>
          </w:p>
          <w:p w14:paraId="63E82E6C" w14:textId="77777777" w:rsidR="0098434D" w:rsidRDefault="0098434D" w:rsidP="00171EA3">
            <w:pPr>
              <w:pStyle w:val="ListParagraph"/>
              <w:numPr>
                <w:ilvl w:val="0"/>
                <w:numId w:val="1"/>
              </w:numPr>
              <w:jc w:val="both"/>
              <w:rPr>
                <w:lang w:val="ka-GE"/>
              </w:rPr>
            </w:pPr>
            <w:r w:rsidRPr="00A031CE">
              <w:rPr>
                <w:lang w:val="ka-GE"/>
              </w:rPr>
              <w:t>ეს მედიკამენტი დანიშნულია პირადად თქვენთვის; არ მისცეთ ის სხვებს.</w:t>
            </w:r>
          </w:p>
          <w:p w14:paraId="5D49D1CE" w14:textId="77777777" w:rsidR="0098434D" w:rsidRDefault="0098434D" w:rsidP="00171EA3">
            <w:pPr>
              <w:pStyle w:val="ListParagraph"/>
              <w:numPr>
                <w:ilvl w:val="0"/>
                <w:numId w:val="1"/>
              </w:numPr>
              <w:jc w:val="both"/>
              <w:rPr>
                <w:lang w:val="ka-GE"/>
              </w:rPr>
            </w:pPr>
            <w:r>
              <w:rPr>
                <w:lang w:val="ka-GE"/>
              </w:rPr>
              <w:t>თუკი</w:t>
            </w:r>
            <w:r w:rsidRPr="00AF6B2B">
              <w:rPr>
                <w:lang w:val="ka-GE"/>
              </w:rPr>
              <w:t xml:space="preserve"> ამ მედიკამენტის გამოყენების დროს მიმართავთ ექიმს ან საავადმყოფოს, აცნობეთ ექიმს, რომ იყენებთ ამ მედიკამენტს.</w:t>
            </w:r>
          </w:p>
          <w:p w14:paraId="7402AD3D" w14:textId="77777777" w:rsidR="0098434D" w:rsidRPr="00DE2D43" w:rsidRDefault="0098434D" w:rsidP="00171EA3">
            <w:pPr>
              <w:pStyle w:val="ListParagraph"/>
              <w:numPr>
                <w:ilvl w:val="0"/>
                <w:numId w:val="1"/>
              </w:numPr>
              <w:jc w:val="both"/>
              <w:rPr>
                <w:lang w:val="ka-GE"/>
              </w:rPr>
            </w:pPr>
            <w:r w:rsidRPr="00DE2D43">
              <w:rPr>
                <w:lang w:val="ka-GE"/>
              </w:rPr>
              <w:t>ზუსტად დაიცავით ინსტრუქცია. არ გამოიყენოთ მედიკამენტის რეკომენდებულ დოზაზე მაღალი ან დაბალი დოზა.</w:t>
            </w:r>
          </w:p>
        </w:tc>
      </w:tr>
    </w:tbl>
    <w:p w14:paraId="5F1421BC" w14:textId="77777777" w:rsidR="0098434D" w:rsidRDefault="0098434D" w:rsidP="0098434D">
      <w:pPr>
        <w:spacing w:after="0" w:line="240" w:lineRule="auto"/>
        <w:jc w:val="both"/>
        <w:rPr>
          <w:lang w:val="ka-GE"/>
        </w:rPr>
      </w:pPr>
    </w:p>
    <w:p w14:paraId="225F2455" w14:textId="77777777" w:rsidR="0098434D" w:rsidRDefault="0098434D" w:rsidP="0098434D">
      <w:pPr>
        <w:spacing w:after="0" w:line="240" w:lineRule="auto"/>
        <w:jc w:val="both"/>
        <w:rPr>
          <w:b/>
          <w:bCs/>
          <w:lang w:val="ka-GE"/>
        </w:rPr>
      </w:pPr>
      <w:r>
        <w:rPr>
          <w:b/>
          <w:bCs/>
          <w:lang w:val="ka-GE"/>
        </w:rPr>
        <w:t>გამოყენების ინსტრუქცია შეიცავს:</w:t>
      </w:r>
    </w:p>
    <w:p w14:paraId="37018E19" w14:textId="77777777" w:rsidR="0098434D" w:rsidRDefault="0098434D" w:rsidP="0098434D">
      <w:pPr>
        <w:spacing w:after="0" w:line="240" w:lineRule="auto"/>
        <w:jc w:val="both"/>
        <w:rPr>
          <w:lang w:val="ka-GE"/>
        </w:rPr>
      </w:pPr>
      <w:r>
        <w:rPr>
          <w:lang w:val="ka-GE"/>
        </w:rPr>
        <w:t xml:space="preserve">1. რას წარმოადგენს ტურკფლექსი </w:t>
      </w:r>
      <w:r w:rsidR="00634D7B">
        <w:rPr>
          <w:lang w:val="ka-GE"/>
        </w:rPr>
        <w:t xml:space="preserve">0,9 </w:t>
      </w:r>
      <w:r>
        <w:rPr>
          <w:lang w:val="ka-GE"/>
        </w:rPr>
        <w:t xml:space="preserve">%-იანი </w:t>
      </w:r>
      <w:r w:rsidR="002D59F7">
        <w:rPr>
          <w:lang w:val="ka-GE"/>
        </w:rPr>
        <w:t>ი</w:t>
      </w:r>
      <w:r w:rsidR="00095049">
        <w:rPr>
          <w:lang w:val="ka-GE"/>
        </w:rPr>
        <w:t>ზოტონური ნატრიუმის ქლორიდი</w:t>
      </w:r>
      <w:r>
        <w:rPr>
          <w:lang w:val="ka-GE"/>
        </w:rPr>
        <w:t xml:space="preserve"> და რისთვის გამოიყენება</w:t>
      </w:r>
    </w:p>
    <w:p w14:paraId="51B517EB" w14:textId="77777777" w:rsidR="0098434D" w:rsidRDefault="0098434D" w:rsidP="0098434D">
      <w:pPr>
        <w:spacing w:after="0" w:line="240" w:lineRule="auto"/>
        <w:jc w:val="both"/>
        <w:rPr>
          <w:lang w:val="ka-GE"/>
        </w:rPr>
      </w:pPr>
      <w:r>
        <w:rPr>
          <w:lang w:val="ka-GE"/>
        </w:rPr>
        <w:t xml:space="preserve">2. ინფორმაცია ტურკფლექსი </w:t>
      </w:r>
      <w:r w:rsidR="00C92E37">
        <w:rPr>
          <w:lang w:val="ka-GE"/>
        </w:rPr>
        <w:t xml:space="preserve">0,9 %-იანი იზოტონური ნატრიუმის ქლორიდის </w:t>
      </w:r>
      <w:r>
        <w:rPr>
          <w:lang w:val="ka-GE"/>
        </w:rPr>
        <w:t>გამოყენებამდე</w:t>
      </w:r>
    </w:p>
    <w:p w14:paraId="2B636D1C" w14:textId="77777777" w:rsidR="0098434D" w:rsidRDefault="0098434D" w:rsidP="0098434D">
      <w:pPr>
        <w:spacing w:after="0" w:line="240" w:lineRule="auto"/>
        <w:jc w:val="both"/>
        <w:rPr>
          <w:lang w:val="ka-GE"/>
        </w:rPr>
      </w:pPr>
      <w:r>
        <w:rPr>
          <w:lang w:val="ka-GE"/>
        </w:rPr>
        <w:t xml:space="preserve">3. ტურკფლექსი </w:t>
      </w:r>
      <w:r w:rsidR="0095102D">
        <w:rPr>
          <w:lang w:val="ka-GE"/>
        </w:rPr>
        <w:t xml:space="preserve">0,9 %-იანი იზოტონური ნატრიუმის ქლორიდის </w:t>
      </w:r>
      <w:r>
        <w:rPr>
          <w:lang w:val="ka-GE"/>
        </w:rPr>
        <w:t>გამოყენების წესი</w:t>
      </w:r>
    </w:p>
    <w:p w14:paraId="205DA3BD" w14:textId="77777777" w:rsidR="0098434D" w:rsidRDefault="0098434D" w:rsidP="0098434D">
      <w:pPr>
        <w:spacing w:after="0" w:line="240" w:lineRule="auto"/>
        <w:jc w:val="both"/>
        <w:rPr>
          <w:lang w:val="ka-GE"/>
        </w:rPr>
      </w:pPr>
      <w:r>
        <w:rPr>
          <w:lang w:val="ka-GE"/>
        </w:rPr>
        <w:t>4. მოსალოდნელი გვერდითი მოვლენები</w:t>
      </w:r>
    </w:p>
    <w:p w14:paraId="435F57F6" w14:textId="77777777" w:rsidR="0098434D" w:rsidRDefault="0098434D" w:rsidP="0098434D">
      <w:pPr>
        <w:spacing w:after="0" w:line="240" w:lineRule="auto"/>
        <w:jc w:val="both"/>
        <w:rPr>
          <w:lang w:val="ka-GE"/>
        </w:rPr>
      </w:pPr>
      <w:r>
        <w:rPr>
          <w:lang w:val="ka-GE"/>
        </w:rPr>
        <w:t xml:space="preserve">5. ტურკფლექსი </w:t>
      </w:r>
      <w:r w:rsidR="00CD1C10">
        <w:rPr>
          <w:lang w:val="ka-GE"/>
        </w:rPr>
        <w:t>0,9 %-იანი იზოტონური ნატრიუმის ქლორიდი</w:t>
      </w:r>
      <w:r w:rsidR="002933B7">
        <w:rPr>
          <w:lang w:val="ka-GE"/>
        </w:rPr>
        <w:t xml:space="preserve">ს </w:t>
      </w:r>
      <w:r>
        <w:rPr>
          <w:lang w:val="ka-GE"/>
        </w:rPr>
        <w:t>შენახვის პირობები</w:t>
      </w:r>
    </w:p>
    <w:p w14:paraId="3BBE4B17" w14:textId="77777777" w:rsidR="00C8497A" w:rsidRDefault="00C8497A" w:rsidP="0098434D">
      <w:pPr>
        <w:spacing w:after="0" w:line="240" w:lineRule="auto"/>
        <w:jc w:val="both"/>
        <w:rPr>
          <w:lang w:val="ka-GE"/>
        </w:rPr>
      </w:pPr>
    </w:p>
    <w:p w14:paraId="0E537937" w14:textId="77777777" w:rsidR="00D8630D" w:rsidRPr="00D8630D" w:rsidRDefault="00D8630D" w:rsidP="00D8630D">
      <w:pPr>
        <w:spacing w:after="0" w:line="240" w:lineRule="auto"/>
        <w:jc w:val="both"/>
        <w:rPr>
          <w:b/>
          <w:bCs/>
          <w:lang w:val="ka-GE"/>
        </w:rPr>
      </w:pPr>
      <w:r w:rsidRPr="00D8630D">
        <w:rPr>
          <w:b/>
          <w:bCs/>
          <w:lang w:val="ka-GE"/>
        </w:rPr>
        <w:t>1. რას წარმოადგენს ტურკფლექსი 0,9 %-იანი იზოტონური ნატრიუმის ქლორიდი და რისთვის გამოიყენება</w:t>
      </w:r>
    </w:p>
    <w:p w14:paraId="335DEDE0" w14:textId="77777777" w:rsidR="00B4564D" w:rsidRDefault="00F95B19" w:rsidP="004A3DC2">
      <w:pPr>
        <w:spacing w:after="0" w:line="240" w:lineRule="auto"/>
        <w:jc w:val="both"/>
      </w:pPr>
      <w:r>
        <w:t>ტურკფლექსი</w:t>
      </w:r>
      <w:r w:rsidR="00B365EA" w:rsidRPr="00B365EA">
        <w:t xml:space="preserve"> 0.9%-იანი იზოტონური ნატრიუმის ქლორიდი არის ხსნარი, რომელიც შეიცავს ნატრიუმის და ქლორის იონებს - ორგანიზმის აუცილებელ საშენ მასალას - და </w:t>
      </w:r>
      <w:r w:rsidR="000A0C1F">
        <w:t>შეიყვანება</w:t>
      </w:r>
      <w:r w:rsidR="00B365EA" w:rsidRPr="00B365EA">
        <w:t xml:space="preserve"> ინტრავენურად. ის ემსახურება ორგანიზმში სითხისა და მარილის დანაკარგის შევსებას.</w:t>
      </w:r>
    </w:p>
    <w:p w14:paraId="357B7B60" w14:textId="77777777" w:rsidR="006B5153" w:rsidRDefault="003F32FA" w:rsidP="004A3DC2">
      <w:pPr>
        <w:spacing w:after="0" w:line="240" w:lineRule="auto"/>
        <w:jc w:val="both"/>
      </w:pPr>
      <w:r>
        <w:t>ტურკფლექსი</w:t>
      </w:r>
      <w:r w:rsidRPr="00B365EA">
        <w:t xml:space="preserve"> </w:t>
      </w:r>
      <w:r w:rsidR="00DE2D12" w:rsidRPr="00DE2D12">
        <w:t>0.9%-იანი იზოტონური ნატრიუმის ქლორიდი ხელმისაწვდომია მოქნილ პაკეტებში (</w:t>
      </w:r>
      <w:r>
        <w:t>ტურკფლექსი</w:t>
      </w:r>
      <w:r w:rsidR="001463F9" w:rsidRPr="00681CE8">
        <w:rPr>
          <w:vertAlign w:val="superscript"/>
        </w:rPr>
        <w:t>®</w:t>
      </w:r>
      <w:r w:rsidR="00DE2D12" w:rsidRPr="00DE2D12">
        <w:t>), რომლებიც შეიცავს 50, 100, 150, 250, 500, 1000 და 3000 მლ-ს. ის ხელმისაწვდომია შვიდი დოზირების ფორმით, დოზირების ნაკრებით და მის გარეშე.</w:t>
      </w:r>
    </w:p>
    <w:p w14:paraId="5D38D2E9" w14:textId="77777777" w:rsidR="00FF0617" w:rsidRDefault="00FF0617" w:rsidP="004A3DC2">
      <w:pPr>
        <w:spacing w:after="0" w:line="240" w:lineRule="auto"/>
        <w:jc w:val="both"/>
      </w:pPr>
      <w:r w:rsidRPr="00FF0617">
        <w:t xml:space="preserve">მედიკამენტი </w:t>
      </w:r>
      <w:r w:rsidR="001445AF">
        <w:t>შეიყვანება</w:t>
      </w:r>
      <w:r w:rsidRPr="00FF0617">
        <w:t xml:space="preserve"> მხოლოდ ინტრავენურად შესაბამისი პლასტმასის მილის (საინფუზიო ნაკრების) მეშვეობით. </w:t>
      </w:r>
      <w:r w:rsidR="00FA1F23">
        <w:t>ტურკფლექსი</w:t>
      </w:r>
      <w:r w:rsidRPr="00FF0617">
        <w:t xml:space="preserve"> 0.9% იზოტონური ნატრიუმის ქლორიდი გამოიყენება დეჰიდრატაციის (ორგანიზმიდან წყლისა და მარილის კარგვის) სამკურნალოდ და პროფილაქტიკისთვის.</w:t>
      </w:r>
      <w:r w:rsidR="000C2E4B">
        <w:t xml:space="preserve"> </w:t>
      </w:r>
    </w:p>
    <w:p w14:paraId="680027F5" w14:textId="77777777" w:rsidR="001C1315" w:rsidRDefault="001C1315" w:rsidP="004A3DC2">
      <w:pPr>
        <w:spacing w:after="0" w:line="240" w:lineRule="auto"/>
        <w:jc w:val="both"/>
      </w:pPr>
      <w:r>
        <w:t>ტურკფლექსი</w:t>
      </w:r>
      <w:r w:rsidRPr="001C1315">
        <w:t xml:space="preserve"> 0.9%-იანი იზოტონური ნატრიუმის ქლორიდი ასევე გამოიყენება გარკვეული კონცენტრირებული ინტრავენური პრეპარატების განზავებისთვის მათ ინტრავენურ შეყვანამდე.</w:t>
      </w:r>
    </w:p>
    <w:p w14:paraId="6909D0BF" w14:textId="77777777" w:rsidR="00812695" w:rsidRDefault="00812695" w:rsidP="004A3DC2">
      <w:pPr>
        <w:spacing w:after="0" w:line="240" w:lineRule="auto"/>
        <w:jc w:val="both"/>
      </w:pPr>
    </w:p>
    <w:p w14:paraId="389A1B0F" w14:textId="77777777" w:rsidR="00812695" w:rsidRPr="00812695" w:rsidRDefault="00812695" w:rsidP="00812695">
      <w:pPr>
        <w:spacing w:after="0" w:line="240" w:lineRule="auto"/>
        <w:jc w:val="both"/>
        <w:rPr>
          <w:b/>
          <w:bCs/>
          <w:lang w:val="ka-GE"/>
        </w:rPr>
      </w:pPr>
      <w:r w:rsidRPr="00812695">
        <w:rPr>
          <w:b/>
          <w:bCs/>
          <w:lang w:val="ka-GE"/>
        </w:rPr>
        <w:t>2. ინფორმაცია ტურკფლექსი 0,9 %-იანი იზოტონური ნატრიუმის ქლორიდის გამოყენებამდე</w:t>
      </w:r>
    </w:p>
    <w:p w14:paraId="0B0CE8F7" w14:textId="77777777" w:rsidR="00812695" w:rsidRDefault="00120ED8" w:rsidP="004A3DC2">
      <w:pPr>
        <w:spacing w:after="0" w:line="240" w:lineRule="auto"/>
        <w:jc w:val="both"/>
        <w:rPr>
          <w:b/>
          <w:bCs/>
          <w:lang w:val="ka-GE"/>
        </w:rPr>
      </w:pPr>
      <w:r w:rsidRPr="006460A9">
        <w:rPr>
          <w:b/>
          <w:bCs/>
        </w:rPr>
        <w:t>არ შეიძლება</w:t>
      </w:r>
      <w:r>
        <w:t xml:space="preserve"> </w:t>
      </w:r>
      <w:r w:rsidRPr="00812695">
        <w:rPr>
          <w:b/>
          <w:bCs/>
          <w:lang w:val="ka-GE"/>
        </w:rPr>
        <w:t>ტურკფლექსი 0,9 %-იანი იზოტონური ნატრიუმის ქლორიდის</w:t>
      </w:r>
      <w:r>
        <w:rPr>
          <w:b/>
          <w:bCs/>
          <w:lang w:val="ka-GE"/>
        </w:rPr>
        <w:t xml:space="preserve"> გამოყენება შემდეგ შემთხვევებში</w:t>
      </w:r>
    </w:p>
    <w:p w14:paraId="09520F65" w14:textId="77777777" w:rsidR="006B0A74" w:rsidRDefault="006B0A74" w:rsidP="004A3DC2">
      <w:pPr>
        <w:spacing w:after="0" w:line="240" w:lineRule="auto"/>
        <w:jc w:val="both"/>
        <w:rPr>
          <w:lang w:val="ka-GE"/>
        </w:rPr>
      </w:pPr>
      <w:r w:rsidRPr="00691BD2">
        <w:rPr>
          <w:lang w:val="ka-GE"/>
        </w:rPr>
        <w:t xml:space="preserve">თუ, </w:t>
      </w:r>
    </w:p>
    <w:p w14:paraId="2C2549FE" w14:textId="77777777" w:rsidR="00CB38D6" w:rsidRDefault="00CB38D6" w:rsidP="00CB38D6">
      <w:pPr>
        <w:pStyle w:val="ListParagraph"/>
        <w:numPr>
          <w:ilvl w:val="0"/>
          <w:numId w:val="2"/>
        </w:numPr>
        <w:spacing w:after="0" w:line="240" w:lineRule="auto"/>
        <w:jc w:val="both"/>
      </w:pPr>
      <w:r>
        <w:t>თუ სისხლში ქლორიდის დონე ნორმაზე მაღალია (ჰიპერქლორემია),</w:t>
      </w:r>
    </w:p>
    <w:p w14:paraId="2D9466DF" w14:textId="77777777" w:rsidR="004E1035" w:rsidRDefault="00CB38D6" w:rsidP="00CB38D6">
      <w:pPr>
        <w:pStyle w:val="ListParagraph"/>
        <w:numPr>
          <w:ilvl w:val="0"/>
          <w:numId w:val="2"/>
        </w:numPr>
        <w:spacing w:after="0" w:line="240" w:lineRule="auto"/>
        <w:jc w:val="both"/>
      </w:pPr>
      <w:r>
        <w:t>თუ სისხლში ნატრიუმის დონე ნორმაზე მაღალია (ჰიპერმატრემია),</w:t>
      </w:r>
    </w:p>
    <w:p w14:paraId="313B4B6F" w14:textId="77777777" w:rsidR="005829A7" w:rsidRDefault="005829A7" w:rsidP="005829A7">
      <w:pPr>
        <w:spacing w:after="0" w:line="240" w:lineRule="auto"/>
        <w:jc w:val="both"/>
      </w:pPr>
      <w:r w:rsidRPr="005829A7">
        <w:lastRenderedPageBreak/>
        <w:t xml:space="preserve">არ გამოიყენოთ </w:t>
      </w:r>
      <w:r>
        <w:rPr>
          <w:lang w:val="ka-GE"/>
        </w:rPr>
        <w:t>ტურკფლექსი</w:t>
      </w:r>
      <w:r w:rsidRPr="005829A7">
        <w:t xml:space="preserve"> 0.9%-იანი იზოტონური ნატრიუმის ქლორიდი, თუ ოდესმე გქონიათ ალერგიული რეაქცია </w:t>
      </w:r>
      <w:r w:rsidR="0063792B">
        <w:t>იმ</w:t>
      </w:r>
      <w:r w:rsidR="00AA362E">
        <w:t xml:space="preserve"> </w:t>
      </w:r>
      <w:r w:rsidRPr="005829A7">
        <w:t xml:space="preserve">პრეპარატის მიმართ, რომელიც შეიცავს </w:t>
      </w:r>
      <w:r w:rsidR="005A2DA5">
        <w:t>აღნიშულ</w:t>
      </w:r>
      <w:r w:rsidRPr="005829A7">
        <w:t xml:space="preserve"> რომელიმე აქტიურ ან არააქტიურ ინგრედიენტს, მაგალითად, თუ მოულოდნელად განიცდით ისეთ სიმპტომებს, როგორიცაა ქოშინი, ხიხინი, გამონაყარი, ქავილი ან შეშუპება. თუ არ ხართ დარწმუნებული, გაქვთ თუ არა ალერგია, მიმართეთ ექიმს.</w:t>
      </w:r>
      <w:r w:rsidR="00463AB4">
        <w:t xml:space="preserve"> </w:t>
      </w:r>
    </w:p>
    <w:p w14:paraId="4AC9B3AC" w14:textId="77777777" w:rsidR="00F43672" w:rsidRPr="00C761CD" w:rsidRDefault="00F43672" w:rsidP="005829A7">
      <w:pPr>
        <w:spacing w:after="0" w:line="240" w:lineRule="auto"/>
        <w:jc w:val="both"/>
        <w:rPr>
          <w:b/>
          <w:bCs/>
        </w:rPr>
      </w:pPr>
      <w:r w:rsidRPr="00C761CD">
        <w:rPr>
          <w:b/>
          <w:bCs/>
          <w:lang w:val="ka-GE"/>
        </w:rPr>
        <w:t>ტურკფლექსი</w:t>
      </w:r>
      <w:r w:rsidRPr="00C761CD">
        <w:rPr>
          <w:b/>
          <w:bCs/>
        </w:rPr>
        <w:t xml:space="preserve"> 0.9%-იანი იზოტონური ნატრიუმის ქლორიდი </w:t>
      </w:r>
      <w:r w:rsidR="00F560D7" w:rsidRPr="00C761CD">
        <w:rPr>
          <w:b/>
          <w:bCs/>
        </w:rPr>
        <w:t>გამოიყენება სიფრთხილით</w:t>
      </w:r>
      <w:r w:rsidRPr="00C761CD">
        <w:rPr>
          <w:b/>
          <w:bCs/>
        </w:rPr>
        <w:t xml:space="preserve"> შემდეგ სიტუაციებში:</w:t>
      </w:r>
    </w:p>
    <w:p w14:paraId="36FE98DD" w14:textId="77777777" w:rsidR="00325DD9" w:rsidRDefault="00684559" w:rsidP="005829A7">
      <w:pPr>
        <w:spacing w:after="0" w:line="240" w:lineRule="auto"/>
        <w:jc w:val="both"/>
      </w:pPr>
      <w:r>
        <w:t>ტურკფლექსი</w:t>
      </w:r>
      <w:r w:rsidR="00325DD9" w:rsidRPr="00325DD9">
        <w:t xml:space="preserve"> 0.9%-იანი იზოტონური ნატრიუმის ქლორიდი უსაფრთხო მედიკამენტია მრავალი პაციენტისთვის. თუმცა, თუ გაქვთ გულის, თირკმლის, ღვიძლის ან ფილტვების პრობლემები, დიაბეტი ან შეშუპება (შეშუპება) ორგანიზმში მარილის ჭარბი შეკავების გამო, ექიმმა შეიძლება გადაწყვიტოს, რომ არ დაგინიშნოთ ეს მედიკამენტი.</w:t>
      </w:r>
      <w:r w:rsidR="000E5000">
        <w:t xml:space="preserve"> </w:t>
      </w:r>
    </w:p>
    <w:p w14:paraId="603B25C8" w14:textId="77777777" w:rsidR="00E85881" w:rsidRDefault="00554AB6" w:rsidP="00E85881">
      <w:pPr>
        <w:spacing w:after="0" w:line="240" w:lineRule="auto"/>
        <w:jc w:val="both"/>
      </w:pPr>
      <w:r>
        <w:t>ეს მედიკამენტი უნდა მიიღოთ სიფრთხილით</w:t>
      </w:r>
      <w:r w:rsidR="003C684C">
        <w:t xml:space="preserve">, </w:t>
      </w:r>
      <w:r w:rsidR="00E85881">
        <w:t xml:space="preserve">თუ თქვენ </w:t>
      </w:r>
      <w:r w:rsidR="00893A7F">
        <w:t>გახასიათებთ</w:t>
      </w:r>
      <w:r w:rsidR="00E85881">
        <w:t xml:space="preserve"> შემდეგი მდგომარეობებიდან რომელიმე:</w:t>
      </w:r>
    </w:p>
    <w:p w14:paraId="58255F25" w14:textId="77777777" w:rsidR="00E85881" w:rsidRDefault="00E85881" w:rsidP="00E85881">
      <w:pPr>
        <w:pStyle w:val="ListParagraph"/>
        <w:numPr>
          <w:ilvl w:val="0"/>
          <w:numId w:val="2"/>
        </w:numPr>
        <w:spacing w:after="0" w:line="240" w:lineRule="auto"/>
        <w:jc w:val="both"/>
      </w:pPr>
      <w:r>
        <w:t>გულის შეგუბებითი უკმარისობა,</w:t>
      </w:r>
    </w:p>
    <w:p w14:paraId="2CBFE117" w14:textId="77777777" w:rsidR="00E85881" w:rsidRDefault="00E85881" w:rsidP="00E85881">
      <w:pPr>
        <w:pStyle w:val="ListParagraph"/>
        <w:numPr>
          <w:ilvl w:val="0"/>
          <w:numId w:val="2"/>
        </w:numPr>
        <w:spacing w:after="0" w:line="240" w:lineRule="auto"/>
        <w:jc w:val="both"/>
      </w:pPr>
      <w:r>
        <w:t>თირკმლის მძიმე უკმარისობა,</w:t>
      </w:r>
    </w:p>
    <w:p w14:paraId="582AF03E" w14:textId="77777777" w:rsidR="00E85881" w:rsidRDefault="00E85881" w:rsidP="00E85881">
      <w:pPr>
        <w:pStyle w:val="ListParagraph"/>
        <w:numPr>
          <w:ilvl w:val="0"/>
          <w:numId w:val="2"/>
        </w:numPr>
        <w:spacing w:after="0" w:line="240" w:lineRule="auto"/>
        <w:jc w:val="both"/>
      </w:pPr>
      <w:r>
        <w:t>საშარდე გზების ობსტრუქცია,</w:t>
      </w:r>
    </w:p>
    <w:p w14:paraId="024F5FE8" w14:textId="77777777" w:rsidR="00554AB6" w:rsidRDefault="00E85881" w:rsidP="00034FED">
      <w:pPr>
        <w:pStyle w:val="ListParagraph"/>
        <w:numPr>
          <w:ilvl w:val="0"/>
          <w:numId w:val="2"/>
        </w:numPr>
        <w:spacing w:after="0" w:line="240" w:lineRule="auto"/>
        <w:jc w:val="both"/>
      </w:pPr>
      <w:r>
        <w:t>სითხის შეკავება ორგანიზმში ან ხელებსა და ფეხებში (შეშუპება)</w:t>
      </w:r>
      <w:r w:rsidR="007057E0">
        <w:t>.</w:t>
      </w:r>
    </w:p>
    <w:p w14:paraId="3A1EF18B" w14:textId="77777777" w:rsidR="00562CDE" w:rsidRDefault="00562CDE" w:rsidP="00562CDE">
      <w:pPr>
        <w:spacing w:after="0" w:line="240" w:lineRule="auto"/>
        <w:jc w:val="both"/>
      </w:pPr>
      <w:r>
        <w:t>თუ,</w:t>
      </w:r>
    </w:p>
    <w:p w14:paraId="5025260F" w14:textId="77777777" w:rsidR="007057E0" w:rsidRDefault="00562CDE" w:rsidP="004506EF">
      <w:pPr>
        <w:pStyle w:val="ListParagraph"/>
        <w:numPr>
          <w:ilvl w:val="0"/>
          <w:numId w:val="2"/>
        </w:numPr>
        <w:spacing w:after="0" w:line="240" w:lineRule="auto"/>
        <w:jc w:val="both"/>
      </w:pPr>
      <w:r>
        <w:t>ეს მედიკამენტი უნდა მიიღოთ ელექტრონული ტუმბოს საშუალებით, დარწმუნდით, რომ ტუმბო შეწყვეტს მუშაობას პაკეტის სრულად დაცლამდე.</w:t>
      </w:r>
      <w:r w:rsidR="00327015">
        <w:t xml:space="preserve"> </w:t>
      </w:r>
    </w:p>
    <w:p w14:paraId="3C31DFA5" w14:textId="77777777" w:rsidR="00FF326A" w:rsidRDefault="00FF326A" w:rsidP="00FF326A">
      <w:pPr>
        <w:spacing w:after="0" w:line="240" w:lineRule="auto"/>
        <w:jc w:val="both"/>
      </w:pPr>
      <w:r w:rsidRPr="00FF326A">
        <w:t>რეკომენდებულია, რომ ამ მედიკამენტის მისაღებად გამოყენებული მილები (კომპლექტები) შეიცვალოს ყოველ 24 საათში ერთხელ. ასევე, ის მხოლოდ იმ შემთხვევაში უნდა იქნას გამოყენებული, თუ პაკეტი დაუზიანებელია და შიგნით არსებული ხსნარი გამჭვირვალეა.</w:t>
      </w:r>
    </w:p>
    <w:p w14:paraId="605DA0BF" w14:textId="77777777" w:rsidR="006D4094" w:rsidRDefault="0064659E" w:rsidP="00FF326A">
      <w:pPr>
        <w:spacing w:after="0" w:line="240" w:lineRule="auto"/>
        <w:jc w:val="both"/>
      </w:pPr>
      <w:r w:rsidRPr="0064659E">
        <w:t>თუ ეს გაფრთხილებები თქვენ გეხებათ</w:t>
      </w:r>
      <w:r>
        <w:t xml:space="preserve"> ან </w:t>
      </w:r>
      <w:r w:rsidRPr="0064659E">
        <w:t xml:space="preserve">თუნდაც </w:t>
      </w:r>
      <w:r w:rsidR="009156FB">
        <w:t>გამოვლინდა</w:t>
      </w:r>
      <w:r w:rsidRPr="0064659E">
        <w:t xml:space="preserve"> წარსულში</w:t>
      </w:r>
      <w:r w:rsidR="003B0ADE">
        <w:t xml:space="preserve">, </w:t>
      </w:r>
      <w:r w:rsidRPr="0064659E">
        <w:t>მიმართეთ ექიმს.</w:t>
      </w:r>
    </w:p>
    <w:p w14:paraId="496E9B5D" w14:textId="77777777" w:rsidR="002B647A" w:rsidRDefault="005651C5" w:rsidP="00FF326A">
      <w:pPr>
        <w:spacing w:after="0" w:line="240" w:lineRule="auto"/>
        <w:jc w:val="both"/>
      </w:pPr>
      <w:r w:rsidRPr="002E4EB5">
        <w:rPr>
          <w:b/>
          <w:bCs/>
        </w:rPr>
        <w:t>ტურკფლექსი 0.9% იზოტონური ნატრიუმის ქლორიდის გამოყენება საკვებ და სასმელ</w:t>
      </w:r>
      <w:r w:rsidR="00302B18" w:rsidRPr="002E4EB5">
        <w:rPr>
          <w:b/>
          <w:bCs/>
        </w:rPr>
        <w:t xml:space="preserve"> პროდუქტებთან ერთად</w:t>
      </w:r>
    </w:p>
    <w:p w14:paraId="334B187A" w14:textId="77777777" w:rsidR="00052DE6" w:rsidRDefault="00FC54C7" w:rsidP="00FF326A">
      <w:pPr>
        <w:spacing w:after="0" w:line="240" w:lineRule="auto"/>
        <w:jc w:val="both"/>
      </w:pPr>
      <w:r w:rsidRPr="00FC54C7">
        <w:t>ტურკფლექსი 0.9% იზოტონური ნატრიუმის ქლორიდი ინტრავენურად შესაყვანი პრეპარატია; შესაბამისად, მიღების მეთოდის გამო, საკვებთან ან სასმელთან ურთიერთქმედება არ აღინიშნება.</w:t>
      </w:r>
    </w:p>
    <w:p w14:paraId="333EA704" w14:textId="77777777" w:rsidR="000F7062" w:rsidRPr="008125F0" w:rsidRDefault="000F7062" w:rsidP="000F7062">
      <w:pPr>
        <w:spacing w:after="0" w:line="240" w:lineRule="auto"/>
        <w:jc w:val="both"/>
        <w:rPr>
          <w:b/>
          <w:bCs/>
        </w:rPr>
      </w:pPr>
      <w:r w:rsidRPr="008125F0">
        <w:rPr>
          <w:b/>
          <w:bCs/>
        </w:rPr>
        <w:t>ორსულობა</w:t>
      </w:r>
    </w:p>
    <w:p w14:paraId="059A12C2" w14:textId="77777777" w:rsidR="000F7062" w:rsidRDefault="000F7062" w:rsidP="000F7062">
      <w:pPr>
        <w:spacing w:after="0" w:line="240" w:lineRule="auto"/>
        <w:jc w:val="both"/>
      </w:pPr>
      <w:r>
        <w:t>ამ პრეპარატის გამოყენებამდე გაიარეთ კონსულტაცია ექიმთან ან ფარმაცევტთან.</w:t>
      </w:r>
    </w:p>
    <w:p w14:paraId="02CE48D7" w14:textId="77777777" w:rsidR="002E4EB5" w:rsidRDefault="000F7062" w:rsidP="000F7062">
      <w:pPr>
        <w:spacing w:after="0" w:line="240" w:lineRule="auto"/>
        <w:jc w:val="both"/>
      </w:pPr>
      <w:r>
        <w:t xml:space="preserve">არ გამოიყენოთ </w:t>
      </w:r>
      <w:r w:rsidR="00D7558F">
        <w:rPr>
          <w:lang w:val="ka-GE"/>
        </w:rPr>
        <w:t>ტურკფლექსი</w:t>
      </w:r>
      <w:r>
        <w:t xml:space="preserve"> 0.9% იზოტონური ნატრიუმის ქლორიდი ორსულობის დროს, თუ ექიმი ამას კონკრეტულად არ ჩათვლის საჭიროდ.</w:t>
      </w:r>
    </w:p>
    <w:p w14:paraId="3ECD0199" w14:textId="77777777" w:rsidR="00310E6A" w:rsidRPr="00475D8D" w:rsidRDefault="00380B89" w:rsidP="000F7062">
      <w:pPr>
        <w:spacing w:after="0" w:line="240" w:lineRule="auto"/>
        <w:jc w:val="both"/>
        <w:rPr>
          <w:i/>
          <w:iCs/>
        </w:rPr>
      </w:pPr>
      <w:r w:rsidRPr="00475D8D">
        <w:rPr>
          <w:i/>
          <w:iCs/>
        </w:rPr>
        <w:t>თუ მკურნალობის დროს გაიგებთ, რომ ორსულად ხართ, დაუყოვნებლივ მიმართეთ ექიმს ან ფარმაცევტს.</w:t>
      </w:r>
    </w:p>
    <w:p w14:paraId="59C32BD7" w14:textId="77777777" w:rsidR="00FE6500" w:rsidRPr="00FE6500" w:rsidRDefault="00FE6500" w:rsidP="00FE6500">
      <w:pPr>
        <w:spacing w:after="0" w:line="240" w:lineRule="auto"/>
        <w:jc w:val="both"/>
        <w:rPr>
          <w:b/>
          <w:bCs/>
        </w:rPr>
      </w:pPr>
      <w:r w:rsidRPr="00FE6500">
        <w:rPr>
          <w:b/>
          <w:bCs/>
        </w:rPr>
        <w:t>ძუძუთი კვება</w:t>
      </w:r>
    </w:p>
    <w:p w14:paraId="2F75BF1B" w14:textId="77777777" w:rsidR="002E0F2B" w:rsidRDefault="00FE6500" w:rsidP="00FE6500">
      <w:pPr>
        <w:spacing w:after="0" w:line="240" w:lineRule="auto"/>
        <w:jc w:val="both"/>
      </w:pPr>
      <w:r>
        <w:t>ამ მედიკამენტის გამოყენებამდე გაიარეთ კონსულტაცია ექიმთან ან ფარმაცევტთან.</w:t>
      </w:r>
    </w:p>
    <w:p w14:paraId="53314D24" w14:textId="77777777" w:rsidR="00326A29" w:rsidRDefault="00326A29" w:rsidP="00FE6500">
      <w:pPr>
        <w:spacing w:after="0" w:line="240" w:lineRule="auto"/>
        <w:jc w:val="both"/>
      </w:pPr>
      <w:r w:rsidRPr="00326A29">
        <w:t xml:space="preserve">თუ ძუძუთი კვებავთ ბავშვს, აცნობეთ ექიმს. არ გამოიყენოთ </w:t>
      </w:r>
      <w:r w:rsidR="00CB2237">
        <w:rPr>
          <w:lang w:val="ka-GE"/>
        </w:rPr>
        <w:t>ტურკფლექსი</w:t>
      </w:r>
      <w:r w:rsidRPr="00326A29">
        <w:t xml:space="preserve"> 0.9% იზოტონური ნატრიუმის ქლორიდი ძუძუთი კვების დროს, თუ ექიმი ამას კონკრეტულად არ ჩათვლის საჭიროდ.</w:t>
      </w:r>
    </w:p>
    <w:p w14:paraId="25695238" w14:textId="77777777" w:rsidR="008230B3" w:rsidRDefault="008230B3" w:rsidP="00FE6500">
      <w:pPr>
        <w:spacing w:after="0" w:line="240" w:lineRule="auto"/>
        <w:jc w:val="both"/>
        <w:rPr>
          <w:b/>
          <w:bCs/>
        </w:rPr>
      </w:pPr>
      <w:r>
        <w:rPr>
          <w:b/>
          <w:bCs/>
        </w:rPr>
        <w:t>ავტომობილის და მექანიზმების მართვა</w:t>
      </w:r>
    </w:p>
    <w:p w14:paraId="5483F6A6" w14:textId="77777777" w:rsidR="008230B3" w:rsidRDefault="00A31BF4" w:rsidP="00FE6500">
      <w:pPr>
        <w:spacing w:after="0" w:line="240" w:lineRule="auto"/>
        <w:jc w:val="both"/>
      </w:pPr>
      <w:r w:rsidRPr="00A31BF4">
        <w:t>ტურკფლექსი 0.9% იზოტონური ნატრიუმის ქლორიდი გავლენას არ ახდენს ავტომობილის მართვის ან მექანიზმებთან მუშაობის უნარზე.</w:t>
      </w:r>
    </w:p>
    <w:p w14:paraId="659A2302" w14:textId="77777777" w:rsidR="00180610" w:rsidRPr="00E03724" w:rsidRDefault="00180610" w:rsidP="00180610">
      <w:pPr>
        <w:spacing w:after="0" w:line="240" w:lineRule="auto"/>
        <w:jc w:val="both"/>
        <w:rPr>
          <w:b/>
          <w:bCs/>
        </w:rPr>
      </w:pPr>
      <w:r w:rsidRPr="00E03724">
        <w:rPr>
          <w:b/>
          <w:bCs/>
        </w:rPr>
        <w:t>მნიშვნელოვანი ინფორმაცია ტურკფლექსი 0.9% იზოტონური ნატრიუმის ქლორიდის შემადგენლობაში შემავალი ზოგიერთი დამხმარე ნივთიერების შესახებ</w:t>
      </w:r>
    </w:p>
    <w:p w14:paraId="653DE25C" w14:textId="77777777" w:rsidR="00180610" w:rsidRDefault="00180610" w:rsidP="00180610">
      <w:pPr>
        <w:spacing w:after="0" w:line="240" w:lineRule="auto"/>
        <w:jc w:val="both"/>
      </w:pPr>
      <w:r>
        <w:t>ის არ შეიცავს რაიმე დამხმარე ნივთიერებას, რომელიც გაფრთხილებას საჭიროებს.</w:t>
      </w:r>
    </w:p>
    <w:p w14:paraId="1221CD13" w14:textId="77777777" w:rsidR="00695CF6" w:rsidRDefault="00695CF6" w:rsidP="00180610">
      <w:pPr>
        <w:spacing w:after="0" w:line="240" w:lineRule="auto"/>
        <w:jc w:val="both"/>
      </w:pPr>
      <w:r w:rsidRPr="00052D6D">
        <w:rPr>
          <w:b/>
          <w:bCs/>
        </w:rPr>
        <w:t>გამოყენება სხვა მედიკამენტებთან ერთად</w:t>
      </w:r>
    </w:p>
    <w:p w14:paraId="35C509BA" w14:textId="77777777" w:rsidR="00B16A5F" w:rsidRDefault="00B16A5F" w:rsidP="00180610">
      <w:pPr>
        <w:spacing w:after="0" w:line="240" w:lineRule="auto"/>
        <w:jc w:val="both"/>
      </w:pPr>
      <w:r w:rsidRPr="00B16A5F">
        <w:t>გთხოვთ, აცნობოთ ექიმს, თუ გეგმავთ</w:t>
      </w:r>
      <w:r w:rsidR="00C87CCA">
        <w:t xml:space="preserve"> მიიღოთ</w:t>
      </w:r>
      <w:r w:rsidRPr="00B16A5F">
        <w:t>, იღებთ ან ბოლო დროს იღებდით სხვა მედიკამენტებს, მათ შორის ურეცეპტოდ გასაცემ მედიკამენტებს, ასთმის ინჰალატორებს და მცენარეულ საშუალებებს.</w:t>
      </w:r>
      <w:r w:rsidR="00232847">
        <w:t xml:space="preserve"> </w:t>
      </w:r>
    </w:p>
    <w:p w14:paraId="6312E468" w14:textId="77777777" w:rsidR="00037AB8" w:rsidRDefault="00FB32EF" w:rsidP="00180610">
      <w:pPr>
        <w:spacing w:after="0" w:line="240" w:lineRule="auto"/>
        <w:jc w:val="both"/>
      </w:pPr>
      <w:r>
        <w:lastRenderedPageBreak/>
        <w:t>ტურკფლექსი</w:t>
      </w:r>
      <w:r w:rsidR="00037AB8" w:rsidRPr="00037AB8">
        <w:t xml:space="preserve"> 0.9% იზოტონური ნატრიუმის ქლორიდი შეუთავსებელია ზოგიერთ მედიკამენტთან. ეს ცნობილი </w:t>
      </w:r>
      <w:r w:rsidR="002D5530">
        <w:t>შეუთავსებლობის მქონე</w:t>
      </w:r>
      <w:r w:rsidR="00037AB8" w:rsidRPr="00037AB8">
        <w:t xml:space="preserve"> მედიკამენტები არ უნდა დაემატოს ხსნარს; ამ მედიკამენტების განზავებისთვის უპირატესობა უნდა მიენიჭოს სხვა ხსნარებს.</w:t>
      </w:r>
    </w:p>
    <w:p w14:paraId="66D160B1" w14:textId="77777777" w:rsidR="00C33E02" w:rsidRDefault="00C33E02" w:rsidP="00180610">
      <w:pPr>
        <w:spacing w:after="0" w:line="240" w:lineRule="auto"/>
        <w:jc w:val="both"/>
      </w:pPr>
      <w:r w:rsidRPr="00C33E02">
        <w:t xml:space="preserve">ხსნარში დასამატებელ სხვა მედიკამენტებთან შეუთავსებლობის რისკის მინიმიზაციის მიზნით, </w:t>
      </w:r>
      <w:r w:rsidR="00EA6FAA">
        <w:t>ექიმი</w:t>
      </w:r>
      <w:r w:rsidRPr="00C33E02">
        <w:t xml:space="preserve"> შერევისთანავე, გამოყენებამდე და მიღების დროს გარკვეული ინტერვალებით შეამოწმებს საბოლოო ნარევს </w:t>
      </w:r>
      <w:r w:rsidR="001C0195">
        <w:t>ამღვრევის</w:t>
      </w:r>
      <w:r w:rsidRPr="00C33E02">
        <w:t xml:space="preserve"> ან ნალექის არსებობაზე.</w:t>
      </w:r>
    </w:p>
    <w:p w14:paraId="09774A42" w14:textId="77777777" w:rsidR="00F73CC8" w:rsidRDefault="007A7B3B" w:rsidP="00F73CC8">
      <w:pPr>
        <w:spacing w:after="0" w:line="240" w:lineRule="auto"/>
        <w:jc w:val="both"/>
      </w:pPr>
      <w:r>
        <w:t>ტურკფლექსი</w:t>
      </w:r>
      <w:r w:rsidR="00F73CC8">
        <w:t xml:space="preserve"> 0.9%-იანი იზოტონური ნატრიუმის ქლორიდი სიფრთხილით უნდა იქნას გამოყენებული პაციენტებში, რომლებიც იღებენ კარბენოქსოლონს, კორტიკოსტეროიდებს ან კორტიკოტროპინს.</w:t>
      </w:r>
    </w:p>
    <w:p w14:paraId="4068854B" w14:textId="77777777" w:rsidR="00CF2D6A" w:rsidRDefault="00F73CC8" w:rsidP="00F73CC8">
      <w:pPr>
        <w:spacing w:after="0" w:line="240" w:lineRule="auto"/>
        <w:jc w:val="both"/>
      </w:pPr>
      <w:r w:rsidRPr="00FB193A">
        <w:rPr>
          <w:i/>
          <w:iCs/>
        </w:rPr>
        <w:t>თუ ამჟამად იღებთ ან ბოლო დროს იღებდით რაიმე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04CE5462" w14:textId="77777777" w:rsidR="008367F6" w:rsidRPr="008367F6" w:rsidRDefault="008367F6" w:rsidP="00F73CC8">
      <w:pPr>
        <w:spacing w:after="0" w:line="240" w:lineRule="auto"/>
        <w:jc w:val="both"/>
      </w:pPr>
    </w:p>
    <w:p w14:paraId="7A87E7AC" w14:textId="77777777" w:rsidR="00D335AD" w:rsidRPr="00540C56" w:rsidRDefault="00D335AD" w:rsidP="00D335AD">
      <w:pPr>
        <w:spacing w:after="0" w:line="240" w:lineRule="auto"/>
        <w:jc w:val="both"/>
        <w:rPr>
          <w:b/>
          <w:bCs/>
          <w:lang w:val="ka-GE"/>
        </w:rPr>
      </w:pPr>
      <w:r w:rsidRPr="00540C56">
        <w:rPr>
          <w:b/>
          <w:bCs/>
          <w:lang w:val="ka-GE"/>
        </w:rPr>
        <w:t>3. ტურკფლექსი 0,9 %-იანი იზოტონური ნატრიუმის ქლორიდის გამოყენების წესი</w:t>
      </w:r>
    </w:p>
    <w:p w14:paraId="4ACFBAE7" w14:textId="77777777" w:rsidR="008367F6" w:rsidRPr="0050724D" w:rsidRDefault="009D0241">
      <w:pPr>
        <w:spacing w:after="0" w:line="240" w:lineRule="auto"/>
        <w:jc w:val="both"/>
        <w:rPr>
          <w:b/>
          <w:bCs/>
        </w:rPr>
      </w:pPr>
      <w:r w:rsidRPr="0050724D">
        <w:rPr>
          <w:b/>
          <w:bCs/>
        </w:rPr>
        <w:t xml:space="preserve">მითითებები სწორი გამოყენებისა და დოზირების/მიღების სიხშირის </w:t>
      </w:r>
      <w:r w:rsidR="00A02BB5" w:rsidRPr="0050724D">
        <w:rPr>
          <w:b/>
          <w:bCs/>
        </w:rPr>
        <w:t>შესახებ:</w:t>
      </w:r>
    </w:p>
    <w:p w14:paraId="1E420EDB" w14:textId="77777777" w:rsidR="00A02BB5" w:rsidRDefault="0050724D">
      <w:pPr>
        <w:spacing w:after="0" w:line="240" w:lineRule="auto"/>
        <w:jc w:val="both"/>
      </w:pPr>
      <w:r w:rsidRPr="0050724D">
        <w:t xml:space="preserve">თქვენი ექიმი გადაწყვეტს ამ მედიკამენტის საჭირო დოზას და მიღების დროს, თქვენი ასაკის, წონისა და მისი მიღების მიზეზის გათვალისწინებით. დაიცავით ეს ინსტრუქციები, თუ ექიმი </w:t>
      </w:r>
      <w:r w:rsidR="00D33F99" w:rsidRPr="0050724D">
        <w:t>არ მოგცემთ</w:t>
      </w:r>
      <w:r w:rsidR="00D33F99">
        <w:t xml:space="preserve"> </w:t>
      </w:r>
      <w:r w:rsidRPr="0050724D">
        <w:t>სხვა მითითებებს.</w:t>
      </w:r>
      <w:r w:rsidR="00D37510">
        <w:t xml:space="preserve"> </w:t>
      </w:r>
    </w:p>
    <w:p w14:paraId="6740A05A" w14:textId="77777777" w:rsidR="00126596" w:rsidRDefault="00126596">
      <w:pPr>
        <w:spacing w:after="0" w:line="240" w:lineRule="auto"/>
        <w:jc w:val="both"/>
      </w:pPr>
      <w:r w:rsidRPr="00126596">
        <w:t>არ დაგავიწყდეთ მედიკამენტების დროულად მიღება.</w:t>
      </w:r>
    </w:p>
    <w:p w14:paraId="355490C3" w14:textId="77777777" w:rsidR="004C762A" w:rsidRDefault="004C762A">
      <w:pPr>
        <w:spacing w:after="0" w:line="240" w:lineRule="auto"/>
        <w:jc w:val="both"/>
      </w:pPr>
      <w:r w:rsidRPr="004C762A">
        <w:t xml:space="preserve">ექიმი გეტყვით, რამდენ ხანს გაგრძელდება </w:t>
      </w:r>
      <w:r>
        <w:t>ტურკფლექსი</w:t>
      </w:r>
      <w:r w:rsidRPr="004C762A">
        <w:t xml:space="preserve"> 0.9%-იანი იზოტონური ნატრიუმის ქლორიდით მკურნალობა. არ შეწყვიტოთ მკურნალობა ნაადრევად, წინააღმდეგ შემთხვევაში სასურველ შედეგს ვერ მიაღწევთ.</w:t>
      </w:r>
      <w:r w:rsidR="00BB6063">
        <w:t xml:space="preserve"> </w:t>
      </w:r>
    </w:p>
    <w:p w14:paraId="08424A2E" w14:textId="77777777" w:rsidR="000050EE" w:rsidRDefault="00A86876">
      <w:pPr>
        <w:spacing w:after="0" w:line="240" w:lineRule="auto"/>
        <w:jc w:val="both"/>
      </w:pPr>
      <w:r w:rsidRPr="00A86876">
        <w:rPr>
          <w:b/>
          <w:bCs/>
        </w:rPr>
        <w:t>გამოყენების გზა და მეთოდი:</w:t>
      </w:r>
      <w:r w:rsidRPr="00A86876">
        <w:t xml:space="preserve"> </w:t>
      </w:r>
    </w:p>
    <w:p w14:paraId="7224892B" w14:textId="77777777" w:rsidR="00A86876" w:rsidRDefault="00AA759A">
      <w:pPr>
        <w:spacing w:after="0" w:line="240" w:lineRule="auto"/>
        <w:jc w:val="both"/>
      </w:pPr>
      <w:r>
        <w:t>პრეპარატი შეიყვანება</w:t>
      </w:r>
      <w:r w:rsidR="00A86876" w:rsidRPr="00A86876">
        <w:t xml:space="preserve"> </w:t>
      </w:r>
      <w:r w:rsidR="00CF058D">
        <w:t>ვენაში</w:t>
      </w:r>
      <w:r w:rsidR="00A86876" w:rsidRPr="00A86876">
        <w:t xml:space="preserve"> შესაბამისი პლასტმასის მილის (კომპლექტის) მეშვეობით.</w:t>
      </w:r>
    </w:p>
    <w:p w14:paraId="7EAF3B3E" w14:textId="77777777" w:rsidR="00037449" w:rsidRDefault="00D65EE8">
      <w:pPr>
        <w:spacing w:after="0" w:line="240" w:lineRule="auto"/>
        <w:jc w:val="both"/>
        <w:rPr>
          <w:b/>
          <w:bCs/>
        </w:rPr>
      </w:pPr>
      <w:r w:rsidRPr="00D65EE8">
        <w:rPr>
          <w:b/>
          <w:bCs/>
        </w:rPr>
        <w:t xml:space="preserve">სხვადასხვა ასაკობრივი ჯგუფები: </w:t>
      </w:r>
    </w:p>
    <w:p w14:paraId="2380A6D9" w14:textId="77777777" w:rsidR="00037449" w:rsidRDefault="00D65EE8">
      <w:pPr>
        <w:spacing w:after="0" w:line="240" w:lineRule="auto"/>
        <w:jc w:val="both"/>
      </w:pPr>
      <w:r w:rsidRPr="00D65EE8">
        <w:rPr>
          <w:b/>
          <w:bCs/>
        </w:rPr>
        <w:t>გამოყენება ბავშვებში:</w:t>
      </w:r>
      <w:r w:rsidRPr="00D65EE8">
        <w:t xml:space="preserve"> </w:t>
      </w:r>
    </w:p>
    <w:p w14:paraId="198D86E9" w14:textId="77777777" w:rsidR="008B54C4" w:rsidRDefault="00D65EE8">
      <w:pPr>
        <w:spacing w:after="0" w:line="240" w:lineRule="auto"/>
        <w:jc w:val="both"/>
      </w:pPr>
      <w:r w:rsidRPr="00D65EE8">
        <w:t xml:space="preserve">ბავშვებისთვის დოზას და შეყვანის კომპლექტის ზომას განსაზღვრავს ექიმი, რომელიც </w:t>
      </w:r>
      <w:r w:rsidR="008E3B5F">
        <w:t>დაგინიშნავთ</w:t>
      </w:r>
      <w:r w:rsidRPr="00D65EE8">
        <w:t xml:space="preserve"> მკურნალობას.</w:t>
      </w:r>
    </w:p>
    <w:p w14:paraId="657D5556" w14:textId="77777777" w:rsidR="00037449" w:rsidRPr="00B16A96" w:rsidRDefault="00037449" w:rsidP="00037449">
      <w:pPr>
        <w:spacing w:after="0" w:line="240" w:lineRule="auto"/>
        <w:jc w:val="both"/>
        <w:rPr>
          <w:b/>
          <w:bCs/>
        </w:rPr>
      </w:pPr>
      <w:r w:rsidRPr="00B16A96">
        <w:rPr>
          <w:b/>
          <w:bCs/>
        </w:rPr>
        <w:t>გამოყენება ხანდაზმულებში</w:t>
      </w:r>
    </w:p>
    <w:p w14:paraId="143FA308" w14:textId="77777777" w:rsidR="00037449" w:rsidRDefault="00037449" w:rsidP="00037449">
      <w:pPr>
        <w:spacing w:after="0" w:line="240" w:lineRule="auto"/>
        <w:jc w:val="both"/>
      </w:pPr>
      <w:r>
        <w:t xml:space="preserve">ვინაიდან ღვიძლის, თირკმლის ან გულის ფუნქციის დარღვევა უფრო ხშირად აღინიშნება ხანდაზმულ ადამიანებში და თანმხლები დაავადებების ან სხვა მედიკამენტების გამოყენების ალბათობა უფრო მაღალია, ხანდაზმულ ადამიანებში დოზა, როგორც წესი, ყურადღებით უნდა იქნას განხილული და, როგორც წესი, უნდა შეირჩეს ყველაზე დაბალი </w:t>
      </w:r>
      <w:r w:rsidR="00AA00AF">
        <w:t>ეფექტური</w:t>
      </w:r>
      <w:r>
        <w:t xml:space="preserve"> დოზა.</w:t>
      </w:r>
    </w:p>
    <w:p w14:paraId="685E14C3" w14:textId="77777777" w:rsidR="00294E0A" w:rsidRDefault="00A16A07" w:rsidP="00037449">
      <w:pPr>
        <w:spacing w:after="0" w:line="240" w:lineRule="auto"/>
        <w:jc w:val="both"/>
      </w:pPr>
      <w:r w:rsidRPr="00A16A07">
        <w:t>რადგან ეს მედიკამენტი ძირითადად თირკმელებით გამოიყოფა, გვერდითი მოვლენების რისკი იზრდება თირკმლის ფუნქციის დარღვევის მქონე პაციენტებში. რადგან თირკმლის ფუნქციის დარღვევა უფრო ხშირია ხანდაზმულებში, დოზის განსაზღვრისას სიფრთხილეა საჭირო და მკურნალობის დროს თირკმლის ფუნქცია უნდა კონტროლდებოდეს.</w:t>
      </w:r>
    </w:p>
    <w:p w14:paraId="7C4F7924" w14:textId="77777777" w:rsidR="0035148B" w:rsidRPr="0035148B" w:rsidRDefault="0035148B" w:rsidP="0035148B">
      <w:pPr>
        <w:spacing w:after="0" w:line="240" w:lineRule="auto"/>
        <w:jc w:val="both"/>
        <w:rPr>
          <w:b/>
          <w:bCs/>
        </w:rPr>
      </w:pPr>
      <w:r w:rsidRPr="0035148B">
        <w:rPr>
          <w:b/>
          <w:bCs/>
        </w:rPr>
        <w:t>განსაკუთრებული გამოყენების შემთხვევები:</w:t>
      </w:r>
    </w:p>
    <w:p w14:paraId="0FE76765" w14:textId="77777777" w:rsidR="00A5721A" w:rsidRDefault="0035148B" w:rsidP="0035148B">
      <w:pPr>
        <w:spacing w:after="0" w:line="240" w:lineRule="auto"/>
        <w:jc w:val="both"/>
      </w:pPr>
      <w:r>
        <w:t>სპეციალური გამოყენების შემთხვევები არ არსებობს.</w:t>
      </w:r>
    </w:p>
    <w:p w14:paraId="3B765759" w14:textId="77777777" w:rsidR="005E0B6B" w:rsidRDefault="00157BC1" w:rsidP="0035148B">
      <w:pPr>
        <w:spacing w:after="0" w:line="240" w:lineRule="auto"/>
        <w:jc w:val="both"/>
      </w:pPr>
      <w:r w:rsidRPr="00157BC1">
        <w:rPr>
          <w:b/>
          <w:bCs/>
        </w:rPr>
        <w:t>თირკმლის/ღვიძლის უკმარისობა:</w:t>
      </w:r>
      <w:r w:rsidRPr="00157BC1">
        <w:t xml:space="preserve"> </w:t>
      </w:r>
    </w:p>
    <w:p w14:paraId="4601BA03" w14:textId="77777777" w:rsidR="009521FB" w:rsidRDefault="00157BC1" w:rsidP="0035148B">
      <w:pPr>
        <w:spacing w:after="0" w:line="240" w:lineRule="auto"/>
        <w:jc w:val="both"/>
      </w:pPr>
      <w:r w:rsidRPr="00157BC1">
        <w:t>ვინაიდან პაციენტთა ამ ჯგუფზე სპეციფიკური კვლევები არ ჩატარებულა, დოზირების კონკრეტული რეკომენდაცია არ არსებობს.</w:t>
      </w:r>
    </w:p>
    <w:p w14:paraId="4B49E645" w14:textId="77777777" w:rsidR="001D7F78" w:rsidRDefault="00B105B6" w:rsidP="0035148B">
      <w:pPr>
        <w:spacing w:after="0" w:line="240" w:lineRule="auto"/>
        <w:jc w:val="both"/>
        <w:rPr>
          <w:i/>
          <w:iCs/>
        </w:rPr>
      </w:pPr>
      <w:r w:rsidRPr="00C40900">
        <w:rPr>
          <w:i/>
          <w:iCs/>
        </w:rPr>
        <w:t xml:space="preserve">თუ ფიქრობთ, რომ </w:t>
      </w:r>
      <w:r w:rsidR="009E7A56" w:rsidRPr="00C40900">
        <w:rPr>
          <w:i/>
          <w:iCs/>
        </w:rPr>
        <w:t>ტურკფლექსი</w:t>
      </w:r>
      <w:r w:rsidRPr="00C40900">
        <w:rPr>
          <w:i/>
          <w:iCs/>
        </w:rPr>
        <w:t xml:space="preserve"> 0.9%-იანი იზოტონური ნატრიუმის ქლორიდის ეფექტი ძალიან ძლიერი ან ძალიან სუსტია, მიმართეთ ექიმს ან ფარმაცევტს.</w:t>
      </w:r>
    </w:p>
    <w:p w14:paraId="6D13D575" w14:textId="77777777" w:rsidR="00015447" w:rsidRDefault="00015447" w:rsidP="0035148B">
      <w:pPr>
        <w:spacing w:after="0" w:line="240" w:lineRule="auto"/>
        <w:jc w:val="both"/>
      </w:pPr>
    </w:p>
    <w:p w14:paraId="2CF0D507" w14:textId="77777777" w:rsidR="006B207A" w:rsidRPr="006B207A" w:rsidRDefault="006B207A" w:rsidP="006B207A">
      <w:pPr>
        <w:spacing w:after="0" w:line="240" w:lineRule="auto"/>
        <w:jc w:val="both"/>
        <w:rPr>
          <w:b/>
          <w:bCs/>
        </w:rPr>
      </w:pPr>
      <w:r w:rsidRPr="006B207A">
        <w:rPr>
          <w:b/>
          <w:bCs/>
        </w:rPr>
        <w:t xml:space="preserve">თუ გამოიყენეთ </w:t>
      </w:r>
      <w:r w:rsidR="00750D78">
        <w:rPr>
          <w:b/>
          <w:bCs/>
        </w:rPr>
        <w:t>ტურკფლექსი</w:t>
      </w:r>
      <w:r w:rsidRPr="006B207A">
        <w:rPr>
          <w:b/>
          <w:bCs/>
        </w:rPr>
        <w:t xml:space="preserve"> 0.9%-იანი იზოტონური ნატრიუმის ქლორიდი საჭიროზე მეტი დოზით:</w:t>
      </w:r>
    </w:p>
    <w:p w14:paraId="2E293A32" w14:textId="77777777" w:rsidR="006B207A" w:rsidRDefault="006B207A" w:rsidP="006B207A">
      <w:pPr>
        <w:spacing w:after="0" w:line="240" w:lineRule="auto"/>
        <w:jc w:val="both"/>
      </w:pPr>
    </w:p>
    <w:p w14:paraId="7EAA6308" w14:textId="77777777" w:rsidR="000A5CCC" w:rsidRDefault="006B207A" w:rsidP="006B207A">
      <w:pPr>
        <w:spacing w:after="0" w:line="240" w:lineRule="auto"/>
        <w:jc w:val="both"/>
      </w:pPr>
      <w:r>
        <w:t xml:space="preserve">თუ გამოიყენეთ </w:t>
      </w:r>
      <w:r w:rsidR="009B6738">
        <w:t>ტურკფლექსი</w:t>
      </w:r>
      <w:r>
        <w:t xml:space="preserve"> 0.9%-იანი იზოტონური ნატრიუმის ქლორიდი საჭიროზე მეტი დოზით, მიმართეთ ექიმს ან ფარმაცევტს.</w:t>
      </w:r>
    </w:p>
    <w:p w14:paraId="69A6260F" w14:textId="77777777" w:rsidR="006C33F7" w:rsidRPr="00112A2B" w:rsidRDefault="006C33F7" w:rsidP="006C33F7">
      <w:pPr>
        <w:spacing w:after="0" w:line="240" w:lineRule="auto"/>
        <w:jc w:val="both"/>
        <w:rPr>
          <w:b/>
          <w:bCs/>
        </w:rPr>
      </w:pPr>
      <w:r w:rsidRPr="00112A2B">
        <w:rPr>
          <w:b/>
          <w:bCs/>
        </w:rPr>
        <w:lastRenderedPageBreak/>
        <w:t>თუ დაგავიწყდათ ტურკფლექსი 0.9%-იანი იზოტონური ნატრიუმის ქლორიდის გამოყენება:</w:t>
      </w:r>
    </w:p>
    <w:p w14:paraId="260F0CE7" w14:textId="77777777" w:rsidR="006C33F7" w:rsidRDefault="006C33F7" w:rsidP="006C33F7">
      <w:pPr>
        <w:spacing w:after="0" w:line="240" w:lineRule="auto"/>
        <w:jc w:val="both"/>
      </w:pPr>
      <w:r>
        <w:t>არ მიიღოთ ორმაგი დოზა გამოტოვებული დოზის ასანაზღაურებლად.</w:t>
      </w:r>
    </w:p>
    <w:p w14:paraId="2A6ED2A2" w14:textId="77777777" w:rsidR="00F4352B" w:rsidRPr="0010298A" w:rsidRDefault="006C33F7" w:rsidP="006C33F7">
      <w:pPr>
        <w:spacing w:after="0" w:line="240" w:lineRule="auto"/>
        <w:jc w:val="both"/>
        <w:rPr>
          <w:b/>
          <w:bCs/>
        </w:rPr>
      </w:pPr>
      <w:r w:rsidRPr="0010298A">
        <w:rPr>
          <w:b/>
          <w:bCs/>
        </w:rPr>
        <w:t>ტურკფლექსი 0.9%-იანი იზოტონური ნატრიუმის ქლორიდით მკურნალობის დასრულების შემდეგ</w:t>
      </w:r>
      <w:r w:rsidR="00F4352B" w:rsidRPr="0010298A">
        <w:rPr>
          <w:b/>
          <w:bCs/>
        </w:rPr>
        <w:t xml:space="preserve"> გამოვლენილი</w:t>
      </w:r>
      <w:r w:rsidRPr="0010298A">
        <w:rPr>
          <w:b/>
          <w:bCs/>
        </w:rPr>
        <w:t xml:space="preserve"> გვერდითი მოვლენები </w:t>
      </w:r>
    </w:p>
    <w:p w14:paraId="78936D16" w14:textId="77777777" w:rsidR="005B4685" w:rsidRDefault="007913A9" w:rsidP="006C33F7">
      <w:pPr>
        <w:spacing w:after="0" w:line="240" w:lineRule="auto"/>
        <w:jc w:val="both"/>
      </w:pPr>
      <w:r>
        <w:t>არ აღინიშნება.</w:t>
      </w:r>
    </w:p>
    <w:p w14:paraId="4ACCD5D5" w14:textId="77777777" w:rsidR="00734DBE" w:rsidRDefault="00734DBE" w:rsidP="006C33F7">
      <w:pPr>
        <w:spacing w:after="0" w:line="240" w:lineRule="auto"/>
        <w:jc w:val="both"/>
      </w:pPr>
    </w:p>
    <w:p w14:paraId="2F343B80" w14:textId="77777777" w:rsidR="007D6717" w:rsidRDefault="007D6717" w:rsidP="006C33F7">
      <w:pPr>
        <w:spacing w:after="0" w:line="240" w:lineRule="auto"/>
        <w:jc w:val="both"/>
        <w:rPr>
          <w:b/>
          <w:bCs/>
        </w:rPr>
      </w:pPr>
      <w:r>
        <w:rPr>
          <w:b/>
          <w:bCs/>
        </w:rPr>
        <w:t>4. მოსალოდნელი გვერდითი ეფექტები</w:t>
      </w:r>
    </w:p>
    <w:p w14:paraId="01DB5F4B" w14:textId="77777777" w:rsidR="007D6717" w:rsidRDefault="00F01F00" w:rsidP="006C33F7">
      <w:pPr>
        <w:spacing w:after="0" w:line="240" w:lineRule="auto"/>
        <w:jc w:val="both"/>
      </w:pPr>
      <w:r>
        <w:t>ნებისმიერი</w:t>
      </w:r>
      <w:r w:rsidR="003B6EF8" w:rsidRPr="003B6EF8">
        <w:t xml:space="preserve"> მედიკამენტის მსგავსად, </w:t>
      </w:r>
      <w:r w:rsidR="001836C6">
        <w:t>ტურკფლექსი</w:t>
      </w:r>
      <w:r w:rsidR="003B6EF8" w:rsidRPr="003B6EF8">
        <w:t xml:space="preserve"> 0.9% იზოტონური ნატრიუმის ქლორიდ</w:t>
      </w:r>
      <w:r w:rsidR="00274957">
        <w:t>მაც</w:t>
      </w:r>
      <w:r w:rsidR="003B6EF8" w:rsidRPr="003B6EF8">
        <w:t xml:space="preserve"> შეიძლება </w:t>
      </w:r>
      <w:r w:rsidR="00550E94">
        <w:t>გამოიწვიოს</w:t>
      </w:r>
      <w:r w:rsidR="003B6EF8" w:rsidRPr="003B6EF8">
        <w:t xml:space="preserve"> გვერდითი მოვლენები იმ ადამიანებში, რომლებსაც აქვთ მომატებული მგრძნობელობა მასში შემავალი ნივთიერებების მიმართ.</w:t>
      </w:r>
    </w:p>
    <w:p w14:paraId="57E35FCA" w14:textId="77777777" w:rsidR="00D25B0F" w:rsidRDefault="00083C82" w:rsidP="006C33F7">
      <w:pPr>
        <w:spacing w:after="0" w:line="240" w:lineRule="auto"/>
        <w:jc w:val="both"/>
      </w:pPr>
      <w:r w:rsidRPr="00083C82">
        <w:t xml:space="preserve">გვერდითი მოვლენები შეიძლება გამოწვეული იყოს ხსნარში იონების დეფიციტით ან სიჭარბით და ნორმალური მკურნალობის პირობებში გვერდითი მოვლენების გამოვლენა მოსალოდნელი არ არის. </w:t>
      </w:r>
    </w:p>
    <w:p w14:paraId="48DEB448" w14:textId="77777777" w:rsidR="00083C82" w:rsidRDefault="00083C82" w:rsidP="006C33F7">
      <w:pPr>
        <w:spacing w:after="0" w:line="240" w:lineRule="auto"/>
        <w:jc w:val="both"/>
      </w:pPr>
      <w:r w:rsidRPr="00083C82">
        <w:t>ქვემოთ ჩამოთვლილი გვერდითი მოვლენები შეიძლება განვითარდეს დოზის გადაჭარბების ან მიღების ტექნიკის მიხედვით და მათი გამოვლენის სიხშირე უცნობია.</w:t>
      </w:r>
    </w:p>
    <w:p w14:paraId="63A92893" w14:textId="77777777" w:rsidR="00637BA3" w:rsidRPr="00B251A7" w:rsidRDefault="00637BA3" w:rsidP="00637BA3">
      <w:pPr>
        <w:spacing w:after="0" w:line="240" w:lineRule="auto"/>
        <w:jc w:val="both"/>
        <w:rPr>
          <w:i/>
          <w:iCs/>
          <w:lang w:val="ka-GE"/>
        </w:rPr>
      </w:pPr>
      <w:r w:rsidRPr="00B251A7">
        <w:rPr>
          <w:i/>
          <w:iCs/>
          <w:lang w:val="ka-GE"/>
        </w:rPr>
        <w:t>გვერდითი მოვლენები კლასიფიცირებულია შემდეგი გამოვლენის სიხშირის მიხედვით:</w:t>
      </w:r>
    </w:p>
    <w:p w14:paraId="6B866C03" w14:textId="77777777" w:rsidR="00637BA3" w:rsidRPr="00AB1832" w:rsidRDefault="00637BA3" w:rsidP="00637BA3">
      <w:pPr>
        <w:spacing w:after="0" w:line="240" w:lineRule="auto"/>
        <w:jc w:val="both"/>
        <w:rPr>
          <w:lang w:val="ka-GE"/>
        </w:rPr>
      </w:pPr>
      <w:r w:rsidRPr="00AB1832">
        <w:rPr>
          <w:lang w:val="ka-GE"/>
        </w:rPr>
        <w:t>ძალიან ხშირი:</w:t>
      </w:r>
      <w:r>
        <w:rPr>
          <w:lang w:val="ka-GE"/>
        </w:rPr>
        <w:t xml:space="preserve"> </w:t>
      </w:r>
      <w:r w:rsidRPr="00AB1832">
        <w:rPr>
          <w:lang w:val="ka-GE"/>
        </w:rPr>
        <w:t xml:space="preserve">შეიძლება განვითარდეს 10 პაციენტიდან </w:t>
      </w:r>
      <w:r>
        <w:rPr>
          <w:lang w:val="ka-GE"/>
        </w:rPr>
        <w:t>1-მდე.</w:t>
      </w:r>
    </w:p>
    <w:p w14:paraId="1EEA9C6A" w14:textId="77777777" w:rsidR="00637BA3" w:rsidRPr="00AB1832" w:rsidRDefault="00637BA3" w:rsidP="00637BA3">
      <w:pPr>
        <w:spacing w:after="0" w:line="240" w:lineRule="auto"/>
        <w:jc w:val="both"/>
        <w:rPr>
          <w:lang w:val="ka-GE"/>
        </w:rPr>
      </w:pPr>
      <w:r w:rsidRPr="00AB1832">
        <w:rPr>
          <w:lang w:val="ka-GE"/>
        </w:rPr>
        <w:t xml:space="preserve">ხშირი: შეიძლება განვითარდეს 10 პაციენტიდან 1-ზე ნაკლებში, მაგრამ 100 </w:t>
      </w:r>
      <w:r>
        <w:rPr>
          <w:lang w:val="ka-GE"/>
        </w:rPr>
        <w:t>-დან</w:t>
      </w:r>
      <w:r w:rsidRPr="00AB1832">
        <w:rPr>
          <w:lang w:val="ka-GE"/>
        </w:rPr>
        <w:t xml:space="preserve"> 1-ზე მეტში.</w:t>
      </w:r>
    </w:p>
    <w:p w14:paraId="297F4296" w14:textId="77777777" w:rsidR="00637BA3" w:rsidRPr="00AB1832" w:rsidRDefault="00637BA3" w:rsidP="00637BA3">
      <w:pPr>
        <w:spacing w:after="0" w:line="240" w:lineRule="auto"/>
        <w:jc w:val="both"/>
        <w:rPr>
          <w:lang w:val="ka-GE"/>
        </w:rPr>
      </w:pPr>
      <w:r w:rsidRPr="00AB1832">
        <w:rPr>
          <w:lang w:val="ka-GE"/>
        </w:rPr>
        <w:t xml:space="preserve">არახშირი: შეიძლება განვითარდეს 100 პაციენტიდან 1-ზე ნაკლებში, მაგრამ 1000 </w:t>
      </w:r>
      <w:r>
        <w:rPr>
          <w:lang w:val="ka-GE"/>
        </w:rPr>
        <w:t>-დან</w:t>
      </w:r>
      <w:r w:rsidRPr="00AB1832">
        <w:rPr>
          <w:lang w:val="ka-GE"/>
        </w:rPr>
        <w:t xml:space="preserve"> 1-ზე მეტში.</w:t>
      </w:r>
    </w:p>
    <w:p w14:paraId="122A3130" w14:textId="77777777" w:rsidR="00637BA3" w:rsidRPr="00AB1832" w:rsidRDefault="00637BA3" w:rsidP="00637BA3">
      <w:pPr>
        <w:spacing w:after="0" w:line="240" w:lineRule="auto"/>
        <w:jc w:val="both"/>
        <w:rPr>
          <w:lang w:val="ka-GE"/>
        </w:rPr>
      </w:pPr>
      <w:r w:rsidRPr="00AB1832">
        <w:rPr>
          <w:lang w:val="ka-GE"/>
        </w:rPr>
        <w:t xml:space="preserve">იშვიათი: შეიძლება განვითარდეს 1000 პაციენტიდან 1-ზე ნაკლებში, მაგრამ 10000 </w:t>
      </w:r>
      <w:r>
        <w:rPr>
          <w:lang w:val="ka-GE"/>
        </w:rPr>
        <w:t>-დან</w:t>
      </w:r>
      <w:r w:rsidRPr="00AB1832">
        <w:rPr>
          <w:lang w:val="ka-GE"/>
        </w:rPr>
        <w:t xml:space="preserve"> 1-ზე მეტში.</w:t>
      </w:r>
    </w:p>
    <w:p w14:paraId="77ADB6DB" w14:textId="77777777" w:rsidR="00637BA3" w:rsidRPr="00AB1832" w:rsidRDefault="00637BA3" w:rsidP="00637BA3">
      <w:pPr>
        <w:spacing w:after="0" w:line="240" w:lineRule="auto"/>
        <w:jc w:val="both"/>
        <w:rPr>
          <w:lang w:val="ka-GE"/>
        </w:rPr>
      </w:pPr>
      <w:r w:rsidRPr="00AB1832">
        <w:rPr>
          <w:lang w:val="ka-GE"/>
        </w:rPr>
        <w:t>ძალიან იშვიათი: შეიძლება განვითარდეს 10</w:t>
      </w:r>
      <w:r w:rsidR="00852C7D">
        <w:rPr>
          <w:lang w:val="ka-GE"/>
        </w:rPr>
        <w:t>.</w:t>
      </w:r>
      <w:r w:rsidRPr="00AB1832">
        <w:rPr>
          <w:lang w:val="ka-GE"/>
        </w:rPr>
        <w:t>000 პაციენტიდან 1-ზე ნაკლებში.</w:t>
      </w:r>
    </w:p>
    <w:p w14:paraId="5E4CE725" w14:textId="77777777" w:rsidR="00637BA3" w:rsidRDefault="00637BA3" w:rsidP="00637BA3">
      <w:pPr>
        <w:spacing w:after="0" w:line="240" w:lineRule="auto"/>
        <w:jc w:val="both"/>
        <w:rPr>
          <w:lang w:val="ka-GE"/>
        </w:rPr>
      </w:pPr>
      <w:r w:rsidRPr="00AB1832">
        <w:rPr>
          <w:lang w:val="ka-GE"/>
        </w:rPr>
        <w:t>უცნობია: არსებული მონაცემებით შეფასება შეუძლებელია.</w:t>
      </w:r>
    </w:p>
    <w:p w14:paraId="551B328D" w14:textId="77777777" w:rsidR="005C3847" w:rsidRDefault="005C35B9" w:rsidP="00637BA3">
      <w:pPr>
        <w:spacing w:after="0" w:line="240" w:lineRule="auto"/>
        <w:jc w:val="both"/>
        <w:rPr>
          <w:lang w:val="ka-GE"/>
        </w:rPr>
      </w:pPr>
      <w:r w:rsidRPr="005C35B9">
        <w:rPr>
          <w:lang w:val="ka-GE"/>
        </w:rPr>
        <w:t>თუ შეამჩნევთ რომელიმე შემდეგ სიმპტომს,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0F6F3B18" w14:textId="77777777" w:rsidR="00B67DBF" w:rsidRPr="00B67DBF" w:rsidRDefault="00B67DBF" w:rsidP="00B67DBF">
      <w:pPr>
        <w:pStyle w:val="ListParagraph"/>
        <w:numPr>
          <w:ilvl w:val="0"/>
          <w:numId w:val="2"/>
        </w:numPr>
        <w:spacing w:after="0" w:line="240" w:lineRule="auto"/>
        <w:jc w:val="both"/>
        <w:rPr>
          <w:lang w:val="ka-GE"/>
        </w:rPr>
      </w:pPr>
      <w:r w:rsidRPr="00B67DBF">
        <w:rPr>
          <w:lang w:val="ka-GE"/>
        </w:rPr>
        <w:t>სისხლძარღვებში სისხლის კოლტების წარმოქმნა</w:t>
      </w:r>
    </w:p>
    <w:p w14:paraId="393AC277" w14:textId="77777777" w:rsidR="00B67DBF" w:rsidRPr="00182A7A" w:rsidRDefault="00B67DBF" w:rsidP="00182A7A">
      <w:pPr>
        <w:pStyle w:val="ListParagraph"/>
        <w:numPr>
          <w:ilvl w:val="0"/>
          <w:numId w:val="2"/>
        </w:numPr>
        <w:spacing w:after="0" w:line="240" w:lineRule="auto"/>
        <w:jc w:val="both"/>
        <w:rPr>
          <w:lang w:val="ka-GE"/>
        </w:rPr>
      </w:pPr>
      <w:r w:rsidRPr="00182A7A">
        <w:rPr>
          <w:lang w:val="ka-GE"/>
        </w:rPr>
        <w:t>სისხლდენა</w:t>
      </w:r>
    </w:p>
    <w:p w14:paraId="1E43124B" w14:textId="77777777" w:rsidR="00B67DBF" w:rsidRPr="00182A7A" w:rsidRDefault="00B67DBF" w:rsidP="00182A7A">
      <w:pPr>
        <w:pStyle w:val="ListParagraph"/>
        <w:numPr>
          <w:ilvl w:val="0"/>
          <w:numId w:val="2"/>
        </w:numPr>
        <w:spacing w:after="0" w:line="240" w:lineRule="auto"/>
        <w:jc w:val="both"/>
        <w:rPr>
          <w:lang w:val="ka-GE"/>
        </w:rPr>
      </w:pPr>
      <w:r w:rsidRPr="00182A7A">
        <w:rPr>
          <w:lang w:val="ka-GE"/>
        </w:rPr>
        <w:t>ორგანიზმში მარილის (ნატრიუმის) დაგროვება</w:t>
      </w:r>
    </w:p>
    <w:p w14:paraId="0E219088" w14:textId="77777777" w:rsidR="00B67DBF" w:rsidRPr="00182A7A" w:rsidRDefault="00B67DBF" w:rsidP="00182A7A">
      <w:pPr>
        <w:pStyle w:val="ListParagraph"/>
        <w:numPr>
          <w:ilvl w:val="0"/>
          <w:numId w:val="2"/>
        </w:numPr>
        <w:spacing w:after="0" w:line="240" w:lineRule="auto"/>
        <w:jc w:val="both"/>
        <w:rPr>
          <w:lang w:val="ka-GE"/>
        </w:rPr>
      </w:pPr>
      <w:r w:rsidRPr="00182A7A">
        <w:rPr>
          <w:lang w:val="ka-GE"/>
        </w:rPr>
        <w:t>ორგანიზმში წყლის შეკავება, შეშუპება (შეშუპება) და გულის შეგუბებითი უკმარისობის გაუარესება</w:t>
      </w:r>
    </w:p>
    <w:p w14:paraId="38B2573F" w14:textId="77777777" w:rsidR="00B67DBF" w:rsidRPr="00182A7A" w:rsidRDefault="00B67DBF" w:rsidP="00182A7A">
      <w:pPr>
        <w:pStyle w:val="ListParagraph"/>
        <w:numPr>
          <w:ilvl w:val="0"/>
          <w:numId w:val="2"/>
        </w:numPr>
        <w:spacing w:after="0" w:line="240" w:lineRule="auto"/>
        <w:jc w:val="both"/>
        <w:rPr>
          <w:lang w:val="ka-GE"/>
        </w:rPr>
      </w:pPr>
      <w:r w:rsidRPr="00182A7A">
        <w:rPr>
          <w:lang w:val="ka-GE"/>
        </w:rPr>
        <w:t>სხეულის სითხეების მჟავიანობის მომატება (აციდოზი)</w:t>
      </w:r>
    </w:p>
    <w:p w14:paraId="2CC9DB50" w14:textId="77777777" w:rsidR="00B67DBF" w:rsidRPr="00182A7A" w:rsidRDefault="00B67DBF" w:rsidP="00182A7A">
      <w:pPr>
        <w:pStyle w:val="ListParagraph"/>
        <w:numPr>
          <w:ilvl w:val="0"/>
          <w:numId w:val="2"/>
        </w:numPr>
        <w:spacing w:after="0" w:line="240" w:lineRule="auto"/>
        <w:jc w:val="both"/>
        <w:rPr>
          <w:lang w:val="ka-GE"/>
        </w:rPr>
      </w:pPr>
      <w:r w:rsidRPr="00182A7A">
        <w:rPr>
          <w:lang w:val="ka-GE"/>
        </w:rPr>
        <w:t>თავის ტკივილი</w:t>
      </w:r>
    </w:p>
    <w:p w14:paraId="56EF5438" w14:textId="77777777" w:rsidR="00B67DBF" w:rsidRDefault="00B67DBF" w:rsidP="00182A7A">
      <w:pPr>
        <w:pStyle w:val="ListParagraph"/>
        <w:numPr>
          <w:ilvl w:val="0"/>
          <w:numId w:val="2"/>
        </w:numPr>
        <w:spacing w:after="0" w:line="240" w:lineRule="auto"/>
        <w:jc w:val="both"/>
        <w:rPr>
          <w:lang w:val="ka-GE"/>
        </w:rPr>
      </w:pPr>
      <w:r w:rsidRPr="00182A7A">
        <w:rPr>
          <w:lang w:val="ka-GE"/>
        </w:rPr>
        <w:t>თავბრუსხვევა</w:t>
      </w:r>
    </w:p>
    <w:p w14:paraId="367EBF1D" w14:textId="77777777" w:rsidR="002002AE" w:rsidRDefault="002002AE" w:rsidP="008141A7">
      <w:pPr>
        <w:pStyle w:val="ListParagraph"/>
        <w:numPr>
          <w:ilvl w:val="0"/>
          <w:numId w:val="2"/>
        </w:numPr>
        <w:spacing w:after="0" w:line="240" w:lineRule="auto"/>
        <w:jc w:val="both"/>
      </w:pPr>
      <w:r>
        <w:t>მოუსვენრობა</w:t>
      </w:r>
    </w:p>
    <w:p w14:paraId="37767C0D" w14:textId="77777777" w:rsidR="002002AE" w:rsidRDefault="002002AE" w:rsidP="008141A7">
      <w:pPr>
        <w:pStyle w:val="ListParagraph"/>
        <w:numPr>
          <w:ilvl w:val="0"/>
          <w:numId w:val="2"/>
        </w:numPr>
        <w:spacing w:after="0" w:line="240" w:lineRule="auto"/>
        <w:jc w:val="both"/>
      </w:pPr>
      <w:r>
        <w:t>გადაჭარბებული აგზნებადობა</w:t>
      </w:r>
    </w:p>
    <w:p w14:paraId="5781C142" w14:textId="77777777" w:rsidR="002002AE" w:rsidRDefault="002002AE" w:rsidP="008141A7">
      <w:pPr>
        <w:pStyle w:val="ListParagraph"/>
        <w:numPr>
          <w:ilvl w:val="0"/>
          <w:numId w:val="2"/>
        </w:numPr>
        <w:spacing w:after="0" w:line="240" w:lineRule="auto"/>
        <w:jc w:val="both"/>
      </w:pPr>
      <w:r>
        <w:t>კრუნჩხვები</w:t>
      </w:r>
    </w:p>
    <w:p w14:paraId="27DFE635" w14:textId="77777777" w:rsidR="002002AE" w:rsidRDefault="002002AE" w:rsidP="008141A7">
      <w:pPr>
        <w:pStyle w:val="ListParagraph"/>
        <w:numPr>
          <w:ilvl w:val="0"/>
          <w:numId w:val="2"/>
        </w:numPr>
        <w:spacing w:after="0" w:line="240" w:lineRule="auto"/>
        <w:jc w:val="both"/>
      </w:pPr>
      <w:r>
        <w:t>კომა და სიკვდილი</w:t>
      </w:r>
    </w:p>
    <w:p w14:paraId="538F41F0" w14:textId="77777777" w:rsidR="002002AE" w:rsidRDefault="002002AE" w:rsidP="008141A7">
      <w:pPr>
        <w:pStyle w:val="ListParagraph"/>
        <w:numPr>
          <w:ilvl w:val="0"/>
          <w:numId w:val="2"/>
        </w:numPr>
        <w:spacing w:after="0" w:line="240" w:lineRule="auto"/>
        <w:jc w:val="both"/>
      </w:pPr>
      <w:r>
        <w:t>პალპიტაციები (ტაქიკარდია)</w:t>
      </w:r>
    </w:p>
    <w:p w14:paraId="39E1875A" w14:textId="77777777" w:rsidR="002002AE" w:rsidRDefault="002002AE" w:rsidP="008141A7">
      <w:pPr>
        <w:pStyle w:val="ListParagraph"/>
        <w:numPr>
          <w:ilvl w:val="0"/>
          <w:numId w:val="2"/>
        </w:numPr>
        <w:spacing w:after="0" w:line="240" w:lineRule="auto"/>
        <w:jc w:val="both"/>
      </w:pPr>
      <w:r>
        <w:t>მაღალი არტერიული წნევა</w:t>
      </w:r>
    </w:p>
    <w:p w14:paraId="1C126881" w14:textId="77777777" w:rsidR="002002AE" w:rsidRDefault="002002AE" w:rsidP="008141A7">
      <w:pPr>
        <w:pStyle w:val="ListParagraph"/>
        <w:numPr>
          <w:ilvl w:val="0"/>
          <w:numId w:val="2"/>
        </w:numPr>
        <w:spacing w:after="0" w:line="240" w:lineRule="auto"/>
        <w:jc w:val="both"/>
      </w:pPr>
      <w:r>
        <w:t>სითხის დაგროვება ფილტვებში (შეშუპება)</w:t>
      </w:r>
    </w:p>
    <w:p w14:paraId="093FEA6B" w14:textId="77777777" w:rsidR="002002AE" w:rsidRDefault="002002AE" w:rsidP="008141A7">
      <w:pPr>
        <w:pStyle w:val="ListParagraph"/>
        <w:numPr>
          <w:ilvl w:val="0"/>
          <w:numId w:val="2"/>
        </w:numPr>
        <w:spacing w:after="0" w:line="240" w:lineRule="auto"/>
        <w:jc w:val="both"/>
      </w:pPr>
      <w:r>
        <w:t>სუნთქვის შენელება</w:t>
      </w:r>
    </w:p>
    <w:p w14:paraId="7410BE45" w14:textId="77777777" w:rsidR="002002AE" w:rsidRDefault="002002AE" w:rsidP="008141A7">
      <w:pPr>
        <w:pStyle w:val="ListParagraph"/>
        <w:numPr>
          <w:ilvl w:val="0"/>
          <w:numId w:val="2"/>
        </w:numPr>
        <w:spacing w:after="0" w:line="240" w:lineRule="auto"/>
        <w:jc w:val="both"/>
      </w:pPr>
      <w:r>
        <w:t>სუნთქვის გაჩერება</w:t>
      </w:r>
    </w:p>
    <w:p w14:paraId="41604E22" w14:textId="77777777" w:rsidR="002002AE" w:rsidRDefault="002002AE" w:rsidP="008141A7">
      <w:pPr>
        <w:pStyle w:val="ListParagraph"/>
        <w:numPr>
          <w:ilvl w:val="0"/>
          <w:numId w:val="2"/>
        </w:numPr>
        <w:spacing w:after="0" w:line="240" w:lineRule="auto"/>
        <w:jc w:val="both"/>
      </w:pPr>
      <w:r>
        <w:t>გულისრევა, ღებინება, დიარეა, მუცლის სპაზმები, წყურვილი, ნერწყვის გამოყოფის შემცირება</w:t>
      </w:r>
    </w:p>
    <w:p w14:paraId="26A24BF0" w14:textId="77777777" w:rsidR="00037449" w:rsidRDefault="002002AE" w:rsidP="008141A7">
      <w:pPr>
        <w:pStyle w:val="ListParagraph"/>
        <w:numPr>
          <w:ilvl w:val="0"/>
          <w:numId w:val="2"/>
        </w:numPr>
        <w:spacing w:after="0" w:line="240" w:lineRule="auto"/>
        <w:jc w:val="both"/>
      </w:pPr>
      <w:r>
        <w:t>ოფლიანობის შემცირება</w:t>
      </w:r>
    </w:p>
    <w:p w14:paraId="3B480B02" w14:textId="77777777" w:rsidR="00494A32" w:rsidRDefault="00494A32" w:rsidP="00494A32">
      <w:pPr>
        <w:pStyle w:val="ListParagraph"/>
        <w:numPr>
          <w:ilvl w:val="0"/>
          <w:numId w:val="2"/>
        </w:numPr>
        <w:spacing w:after="0" w:line="240" w:lineRule="auto"/>
        <w:jc w:val="both"/>
      </w:pPr>
      <w:r>
        <w:t>კუნთების კანკალი და შებოჭილობა</w:t>
      </w:r>
    </w:p>
    <w:p w14:paraId="55DB16E1" w14:textId="77777777" w:rsidR="00494A32" w:rsidRDefault="00494A32" w:rsidP="00494A32">
      <w:pPr>
        <w:pStyle w:val="ListParagraph"/>
        <w:numPr>
          <w:ilvl w:val="0"/>
          <w:numId w:val="2"/>
        </w:numPr>
        <w:spacing w:after="0" w:line="240" w:lineRule="auto"/>
        <w:jc w:val="both"/>
      </w:pPr>
      <w:r>
        <w:t>თირკმლის უკმარისობა</w:t>
      </w:r>
    </w:p>
    <w:p w14:paraId="510996B2" w14:textId="77777777" w:rsidR="00494A32" w:rsidRDefault="00494A32" w:rsidP="00494A32">
      <w:pPr>
        <w:pStyle w:val="ListParagraph"/>
        <w:numPr>
          <w:ilvl w:val="0"/>
          <w:numId w:val="2"/>
        </w:numPr>
        <w:spacing w:after="0" w:line="240" w:lineRule="auto"/>
        <w:jc w:val="both"/>
      </w:pPr>
      <w:r>
        <w:t>სიცხე, სისუსტე</w:t>
      </w:r>
    </w:p>
    <w:p w14:paraId="77E70626" w14:textId="77777777" w:rsidR="00494A32" w:rsidRDefault="00494A32" w:rsidP="00494A32">
      <w:pPr>
        <w:pStyle w:val="ListParagraph"/>
        <w:numPr>
          <w:ilvl w:val="0"/>
          <w:numId w:val="2"/>
        </w:numPr>
        <w:spacing w:after="0" w:line="240" w:lineRule="auto"/>
        <w:jc w:val="both"/>
      </w:pPr>
      <w:r>
        <w:lastRenderedPageBreak/>
        <w:t>ტკივილი ინექციის ადგილას</w:t>
      </w:r>
    </w:p>
    <w:p w14:paraId="74E3D7B0" w14:textId="77777777" w:rsidR="00494A32" w:rsidRDefault="00494A32" w:rsidP="00494A32">
      <w:pPr>
        <w:pStyle w:val="ListParagraph"/>
        <w:numPr>
          <w:ilvl w:val="0"/>
          <w:numId w:val="2"/>
        </w:numPr>
        <w:spacing w:after="0" w:line="240" w:lineRule="auto"/>
        <w:jc w:val="both"/>
      </w:pPr>
      <w:r>
        <w:t>ანთება ინექციის ადგილას</w:t>
      </w:r>
    </w:p>
    <w:p w14:paraId="63D66CC0" w14:textId="77777777" w:rsidR="00E107EC" w:rsidRDefault="00494A32" w:rsidP="00E107EC">
      <w:pPr>
        <w:pStyle w:val="ListParagraph"/>
        <w:numPr>
          <w:ilvl w:val="0"/>
          <w:numId w:val="2"/>
        </w:numPr>
        <w:spacing w:after="0" w:line="240" w:lineRule="auto"/>
        <w:jc w:val="both"/>
      </w:pPr>
      <w:r>
        <w:t>შებოჭილობა, სიწითლე ან შეშუპება, რომელიც ვრცელდება ვენების გასწვრივ ინექციის ადგილიდან</w:t>
      </w:r>
      <w:r w:rsidR="00E107EC">
        <w:t>.</w:t>
      </w:r>
    </w:p>
    <w:p w14:paraId="3416FEA8" w14:textId="77777777" w:rsidR="00F17537" w:rsidRDefault="009C29DC" w:rsidP="00E107EC">
      <w:pPr>
        <w:spacing w:after="0" w:line="240" w:lineRule="auto"/>
        <w:jc w:val="both"/>
      </w:pPr>
      <w:r w:rsidRPr="009C29DC">
        <w:t xml:space="preserve">ეს ყველაფერი სერიოზული გვერდითი მოვლენებია. შესაძლოა საჭირო გახდეს სასწრაფო სამედიცინო დახმარება. </w:t>
      </w:r>
    </w:p>
    <w:p w14:paraId="71344500" w14:textId="77777777" w:rsidR="00E107EC" w:rsidRDefault="009C29DC" w:rsidP="00E107EC">
      <w:pPr>
        <w:spacing w:after="0" w:line="240" w:lineRule="auto"/>
        <w:jc w:val="both"/>
      </w:pPr>
      <w:r w:rsidRPr="009C29DC">
        <w:t>თუ შენიშნავთ რაიმე გვერდით მოვლენას, რომელიც არ არის მითითებული ამ ფურცელ-ჩანართში, აცნობეთ ამის შესახებ თქვენს ექიმს ან ფარმაცევტს.</w:t>
      </w:r>
    </w:p>
    <w:p w14:paraId="7D480642" w14:textId="77777777" w:rsidR="0072689B" w:rsidRPr="00327C28" w:rsidRDefault="0072689B" w:rsidP="0072689B">
      <w:pPr>
        <w:spacing w:after="0" w:line="240" w:lineRule="auto"/>
        <w:jc w:val="both"/>
        <w:rPr>
          <w:u w:val="single"/>
        </w:rPr>
      </w:pPr>
      <w:r w:rsidRPr="00327C28">
        <w:rPr>
          <w:u w:val="single"/>
        </w:rPr>
        <w:t>გვერდითი მოვლენების შეტყობინება</w:t>
      </w:r>
    </w:p>
    <w:p w14:paraId="4F251C85" w14:textId="77777777" w:rsidR="0072689B" w:rsidRDefault="0072689B" w:rsidP="0072689B">
      <w:pPr>
        <w:spacing w:after="0" w:line="240" w:lineRule="auto"/>
        <w:jc w:val="both"/>
      </w:pPr>
      <w:r>
        <w:t>თუ თქვენ შენიშნავთ რაიმე გვერდით მოვლენას, მათ შორის ისეთებს, რომლებიც არ არის ჩამოთვლილი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წამლის უსაფრთხოების ორგანოს (TÜFAM) ვებ</w:t>
      </w:r>
      <w:r>
        <w:rPr>
          <w:lang w:val="ka-GE"/>
        </w:rPr>
        <w:t>-</w:t>
      </w:r>
      <w:r>
        <w:t xml:space="preserve">გვერდზე www.titck.gov.tr </w:t>
      </w:r>
      <w:r>
        <w:rPr>
          <w:rFonts w:ascii="Times New Roman" w:hAnsi="Times New Roman" w:cs="Times New Roman"/>
        </w:rPr>
        <w:t>​​​​</w:t>
      </w:r>
      <w:r>
        <w:t xml:space="preserve">„გვერდითი მოვლენების შესახებ შეტყობინების“ ლინკზე გადასვლით ან გვერდითი მოვლენების ცხელ ხაზზე დარეკვით ნომერზე 0 800 314 00 08. ნებისმიერი გვერდითი მოვლენის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დამატებითი ინფორმაციის მოწოდებას. </w:t>
      </w:r>
    </w:p>
    <w:p w14:paraId="5DC3EE9C" w14:textId="77777777" w:rsidR="000C6844" w:rsidRDefault="000C6844" w:rsidP="0072689B">
      <w:pPr>
        <w:spacing w:after="0" w:line="240" w:lineRule="auto"/>
        <w:jc w:val="both"/>
      </w:pPr>
    </w:p>
    <w:p w14:paraId="40A5BDC6" w14:textId="77777777" w:rsidR="009949FB" w:rsidRPr="00595607" w:rsidRDefault="009949FB" w:rsidP="009949FB">
      <w:pPr>
        <w:spacing w:after="0" w:line="240" w:lineRule="auto"/>
        <w:jc w:val="both"/>
        <w:rPr>
          <w:b/>
          <w:bCs/>
          <w:lang w:val="ka-GE"/>
        </w:rPr>
      </w:pPr>
      <w:r w:rsidRPr="00595607">
        <w:rPr>
          <w:b/>
          <w:bCs/>
          <w:lang w:val="ka-GE"/>
        </w:rPr>
        <w:t>5. ტურკფლექსი 0,9 %-იანი იზოტონური ნატრიუმის ქლორიდის შენახვის პირობები</w:t>
      </w:r>
    </w:p>
    <w:p w14:paraId="316E2C5F" w14:textId="77777777" w:rsidR="00E05F3E" w:rsidRDefault="00AE1A5D" w:rsidP="00E05F3E">
      <w:pPr>
        <w:spacing w:after="0" w:line="240" w:lineRule="auto"/>
        <w:jc w:val="both"/>
      </w:pPr>
      <w:r>
        <w:t>ტურკფლექსი</w:t>
      </w:r>
      <w:r w:rsidR="00E05F3E">
        <w:t xml:space="preserve"> 0.9% იზოტონური ნატრიუმის ქლორიდი შეინახეთ ბავშვებისთვის მიუწვდომელ </w:t>
      </w:r>
      <w:r w:rsidR="0035110F">
        <w:t xml:space="preserve">და შეუმჩნეველ </w:t>
      </w:r>
      <w:r w:rsidR="00E05F3E">
        <w:t xml:space="preserve">ადგილას </w:t>
      </w:r>
      <w:r w:rsidR="00A31597">
        <w:t xml:space="preserve">საწყის </w:t>
      </w:r>
      <w:r w:rsidR="00E05F3E">
        <w:t>შეფუთვაში.</w:t>
      </w:r>
    </w:p>
    <w:p w14:paraId="6AA91160" w14:textId="77777777" w:rsidR="00E05F3E" w:rsidRDefault="00F3556C" w:rsidP="00E05F3E">
      <w:pPr>
        <w:spacing w:after="0" w:line="240" w:lineRule="auto"/>
        <w:jc w:val="both"/>
      </w:pPr>
      <w:r>
        <w:t>ეს მედიკამენტი ინახება არაუმეტეს</w:t>
      </w:r>
      <w:r w:rsidR="00E05F3E">
        <w:t xml:space="preserve"> 30°C</w:t>
      </w:r>
      <w:r>
        <w:t xml:space="preserve"> </w:t>
      </w:r>
      <w:r w:rsidR="00E05F3E">
        <w:t>ოთახის ტემპერატურაზე.</w:t>
      </w:r>
    </w:p>
    <w:p w14:paraId="730C7A0C" w14:textId="77777777" w:rsidR="00E05F3E" w:rsidRDefault="00E05F3E" w:rsidP="00E05F3E">
      <w:pPr>
        <w:spacing w:after="0" w:line="240" w:lineRule="auto"/>
        <w:jc w:val="both"/>
      </w:pPr>
      <w:r>
        <w:t>არ გამოიყენოთ ნალექის წარმოქმნის შემთხვევაში.</w:t>
      </w:r>
    </w:p>
    <w:p w14:paraId="40B306F6" w14:textId="77777777" w:rsidR="00E05F3E" w:rsidRDefault="00E05F3E" w:rsidP="00E05F3E">
      <w:pPr>
        <w:spacing w:after="0" w:line="240" w:lineRule="auto"/>
        <w:jc w:val="both"/>
      </w:pPr>
      <w:r>
        <w:t>მხოლოდ ერთჯერადი გამოყენებისთვის. გახსნილი პაკეტები არ უნდა შეინახოთ, არამედ უნდა გადააგდოთ მკურნალობის განმახორციელებელი სამედიცინო დაწესებულების ინსტრუქციის შესაბამისად.</w:t>
      </w:r>
    </w:p>
    <w:p w14:paraId="2F1ED4B9" w14:textId="77777777" w:rsidR="00E05F3E" w:rsidRDefault="00E05F3E" w:rsidP="00E05F3E">
      <w:pPr>
        <w:spacing w:after="0" w:line="240" w:lineRule="auto"/>
        <w:jc w:val="both"/>
      </w:pPr>
      <w:r>
        <w:t>თითოეულ პაკეტს აქვს ვარგისიანობის ვადა. ამ თარიღის შემდეგ თქვენ აღარ მიიღებთ წამალს.</w:t>
      </w:r>
    </w:p>
    <w:p w14:paraId="4CD39061" w14:textId="77777777" w:rsidR="00E05F3E" w:rsidRDefault="00E05F3E" w:rsidP="00E05F3E">
      <w:pPr>
        <w:spacing w:after="0" w:line="240" w:lineRule="auto"/>
        <w:jc w:val="both"/>
      </w:pPr>
      <w:r>
        <w:t>გამოიყენეთ წამალი მითითებული ვარგისიანობის ვადის გასვლის შემდეგ.</w:t>
      </w:r>
    </w:p>
    <w:p w14:paraId="6B56A48A" w14:textId="77777777" w:rsidR="000C6844" w:rsidRDefault="00E05F3E" w:rsidP="00E05F3E">
      <w:pPr>
        <w:spacing w:after="0" w:line="240" w:lineRule="auto"/>
        <w:jc w:val="both"/>
      </w:pPr>
      <w:r>
        <w:t xml:space="preserve">არ გამოიყენოთ </w:t>
      </w:r>
      <w:r w:rsidR="00927A63">
        <w:t>ტურკფლექსი</w:t>
      </w:r>
      <w:r>
        <w:t xml:space="preserve"> 0.9% იზოტონური ნატრიუმის ქლორიდი შეფუთვაზე მითითებული ვარგისიანობის ვადის გასვლის შემდეგ. ვადაგასული ან გამოუყენებელი მედიკამენტები არ გადააგდოთ საყოფაცხოვრებო ნარჩენებში! </w:t>
      </w:r>
      <w:r w:rsidR="00A52F8B">
        <w:t>ჩააბარეთ</w:t>
      </w:r>
      <w:r>
        <w:t xml:space="preserve"> ისინი გარემოს დაცვის, ურბანიზაციისა და კლიმატის ცვლილების სამინისტროს მიერ შექმნილ შეგროვების პუნქტში.</w:t>
      </w:r>
    </w:p>
    <w:p w14:paraId="0DACACCB" w14:textId="77777777" w:rsidR="00940BA9" w:rsidRPr="00940BA9" w:rsidRDefault="00940BA9" w:rsidP="00940BA9">
      <w:pPr>
        <w:spacing w:after="0" w:line="240" w:lineRule="auto"/>
        <w:jc w:val="both"/>
        <w:rPr>
          <w:b/>
          <w:bCs/>
        </w:rPr>
      </w:pPr>
      <w:r w:rsidRPr="00940BA9">
        <w:rPr>
          <w:b/>
          <w:bCs/>
        </w:rPr>
        <w:t>ლიცენზიის მფლობელი:</w:t>
      </w:r>
    </w:p>
    <w:p w14:paraId="44822490" w14:textId="57301D74" w:rsidR="00940BA9" w:rsidRDefault="00CF43BC" w:rsidP="00940BA9">
      <w:pPr>
        <w:spacing w:after="0" w:line="240" w:lineRule="auto"/>
        <w:jc w:val="both"/>
      </w:pPr>
      <w:r>
        <w:t xml:space="preserve">ტურკ ილაჩ ვე სერუმ სანაი ა.ს. </w:t>
      </w:r>
      <w:r w:rsidR="00766DEB">
        <w:t xml:space="preserve"> </w:t>
      </w:r>
      <w:r w:rsidR="00940BA9">
        <w:t>ბუგდუზ მაჰ. ენვერ პასა კად. No: 8,</w:t>
      </w:r>
      <w:r w:rsidR="00766DEB">
        <w:t xml:space="preserve"> </w:t>
      </w:r>
      <w:r w:rsidR="00940BA9">
        <w:t xml:space="preserve">06750 </w:t>
      </w:r>
      <w:r w:rsidR="0081164E">
        <w:t>აკიურტი</w:t>
      </w:r>
      <w:r w:rsidR="00940BA9">
        <w:t>/ ანკარა</w:t>
      </w:r>
    </w:p>
    <w:p w14:paraId="4FC17783" w14:textId="77777777" w:rsidR="00940BA9" w:rsidRPr="002717FC" w:rsidRDefault="00940BA9" w:rsidP="00940BA9">
      <w:pPr>
        <w:spacing w:after="0" w:line="240" w:lineRule="auto"/>
        <w:jc w:val="both"/>
        <w:rPr>
          <w:b/>
          <w:bCs/>
        </w:rPr>
      </w:pPr>
      <w:r w:rsidRPr="002717FC">
        <w:rPr>
          <w:b/>
          <w:bCs/>
        </w:rPr>
        <w:t>წარმოების ადგილი:</w:t>
      </w:r>
    </w:p>
    <w:p w14:paraId="5873C191" w14:textId="08FFC457" w:rsidR="00940BA9" w:rsidRDefault="00A710CC" w:rsidP="00940BA9">
      <w:pPr>
        <w:spacing w:after="0" w:line="240" w:lineRule="auto"/>
        <w:jc w:val="both"/>
      </w:pPr>
      <w:r>
        <w:t xml:space="preserve">ტურკ ილაჩ ვე სერუმ სანაი ა.ს. </w:t>
      </w:r>
      <w:r w:rsidR="00766DEB">
        <w:t xml:space="preserve"> </w:t>
      </w:r>
      <w:r w:rsidR="00940BA9">
        <w:t>ბუგდუზ მაჰ. ენვერ პასა კად. No: 8,</w:t>
      </w:r>
      <w:r w:rsidR="00766DEB">
        <w:t xml:space="preserve"> </w:t>
      </w:r>
      <w:r w:rsidR="00940BA9">
        <w:t xml:space="preserve">06750 </w:t>
      </w:r>
      <w:r w:rsidR="004432B1">
        <w:t>აკიურტი</w:t>
      </w:r>
      <w:r w:rsidR="00940BA9">
        <w:t xml:space="preserve"> / ანკარა</w:t>
      </w:r>
    </w:p>
    <w:p w14:paraId="6BD5CB23" w14:textId="77777777" w:rsidR="00C7039A" w:rsidRDefault="00C7039A" w:rsidP="00940BA9">
      <w:pPr>
        <w:spacing w:after="0" w:line="240" w:lineRule="auto"/>
        <w:jc w:val="both"/>
      </w:pPr>
    </w:p>
    <w:p w14:paraId="03DEFA66" w14:textId="2ACB857E" w:rsidR="00DE0F12" w:rsidRPr="00766DEB" w:rsidRDefault="004D0F9B" w:rsidP="00940BA9">
      <w:pPr>
        <w:spacing w:after="0" w:line="240" w:lineRule="auto"/>
        <w:jc w:val="both"/>
        <w:rPr>
          <w:b/>
          <w:bCs/>
        </w:rPr>
      </w:pPr>
      <w:r w:rsidRPr="00766DEB">
        <w:rPr>
          <w:b/>
          <w:bCs/>
        </w:rPr>
        <w:t xml:space="preserve">წინამდებარე ინსტრუქციის </w:t>
      </w:r>
      <w:r w:rsidR="00B01783" w:rsidRPr="00766DEB">
        <w:rPr>
          <w:b/>
          <w:bCs/>
        </w:rPr>
        <w:t xml:space="preserve">ტექსტის </w:t>
      </w:r>
      <w:r w:rsidRPr="00766DEB">
        <w:rPr>
          <w:b/>
          <w:bCs/>
        </w:rPr>
        <w:t>დამტკიცების თარიღია</w:t>
      </w:r>
      <w:r w:rsidR="00940BA9" w:rsidRPr="00766DEB">
        <w:rPr>
          <w:b/>
          <w:bCs/>
        </w:rPr>
        <w:t xml:space="preserve"> 27/09/2024.</w:t>
      </w:r>
    </w:p>
    <w:p w14:paraId="4BC7F886" w14:textId="77777777" w:rsidR="00BF6762" w:rsidRDefault="005C4556" w:rsidP="004D4DDE">
      <w:pPr>
        <w:pBdr>
          <w:top w:val="single" w:sz="4" w:space="1" w:color="auto"/>
        </w:pBdr>
        <w:spacing w:after="0" w:line="240" w:lineRule="auto"/>
        <w:jc w:val="both"/>
        <w:rPr>
          <w:b/>
          <w:bCs/>
        </w:rPr>
      </w:pPr>
      <w:r w:rsidRPr="00E90E3F">
        <w:rPr>
          <w:b/>
          <w:bCs/>
        </w:rPr>
        <w:t>შემდეგი ინფორმაცია განკუთვნილია ჯანდაცვის პროფესიონალებისთვის, რომლებთაც შეჰყავთ ეს მედიკამენტი</w:t>
      </w:r>
    </w:p>
    <w:p w14:paraId="51960FA9" w14:textId="77777777" w:rsidR="00704778" w:rsidRPr="000D15BF" w:rsidRDefault="00704778" w:rsidP="00704778">
      <w:pPr>
        <w:pBdr>
          <w:top w:val="single" w:sz="4" w:space="1" w:color="auto"/>
        </w:pBdr>
        <w:spacing w:after="0" w:line="240" w:lineRule="auto"/>
        <w:jc w:val="both"/>
        <w:rPr>
          <w:lang w:val="ka-GE"/>
        </w:rPr>
      </w:pPr>
      <w:r w:rsidRPr="000D15BF">
        <w:rPr>
          <w:lang w:val="ka-GE"/>
        </w:rPr>
        <w:t xml:space="preserve">მას შემდეგ, რაც </w:t>
      </w:r>
      <w:r w:rsidR="00360762">
        <w:rPr>
          <w:lang w:val="ka-GE"/>
        </w:rPr>
        <w:t>აპლიკატორ</w:t>
      </w:r>
      <w:r w:rsidR="002D2703">
        <w:rPr>
          <w:lang w:val="ka-GE"/>
        </w:rPr>
        <w:t xml:space="preserve">ზე </w:t>
      </w:r>
      <w:r w:rsidRPr="000D15BF">
        <w:rPr>
          <w:lang w:val="ka-GE"/>
        </w:rPr>
        <w:t>მიამაგრებთ</w:t>
      </w:r>
      <w:r w:rsidR="00F512DE">
        <w:rPr>
          <w:lang w:val="ka-GE"/>
        </w:rPr>
        <w:t xml:space="preserve"> </w:t>
      </w:r>
      <w:r w:rsidR="00F512DE" w:rsidRPr="000D15BF">
        <w:rPr>
          <w:lang w:val="ka-GE"/>
        </w:rPr>
        <w:t>პროდუქტს</w:t>
      </w:r>
      <w:r w:rsidRPr="000D15BF">
        <w:rPr>
          <w:lang w:val="ka-GE"/>
        </w:rPr>
        <w:t>, შეყვანა უნდა დაიწყოს</w:t>
      </w:r>
      <w:r w:rsidR="003E3816">
        <w:rPr>
          <w:lang w:val="ka-GE"/>
        </w:rPr>
        <w:t xml:space="preserve"> </w:t>
      </w:r>
      <w:r w:rsidR="003E3816" w:rsidRPr="000D15BF">
        <w:rPr>
          <w:lang w:val="ka-GE"/>
        </w:rPr>
        <w:t>რაც შეიძლება მალე</w:t>
      </w:r>
      <w:r w:rsidRPr="000D15BF">
        <w:rPr>
          <w:lang w:val="ka-GE"/>
        </w:rPr>
        <w:t>.</w:t>
      </w:r>
    </w:p>
    <w:p w14:paraId="04E39E37" w14:textId="77777777" w:rsidR="00FB3026" w:rsidRDefault="00704778" w:rsidP="00704778">
      <w:pPr>
        <w:pBdr>
          <w:top w:val="single" w:sz="4" w:space="1" w:color="auto"/>
        </w:pBdr>
        <w:spacing w:after="0" w:line="240" w:lineRule="auto"/>
        <w:jc w:val="both"/>
        <w:rPr>
          <w:lang w:val="ka-GE"/>
        </w:rPr>
      </w:pPr>
      <w:r w:rsidRPr="000D15BF">
        <w:rPr>
          <w:lang w:val="ka-GE"/>
        </w:rPr>
        <w:t>პარკში დარჩენილი ჰაერის გამო ჰაერის ემბოლიის თავიდან ასაცილებლად, თავიდან უნდა იქნას აცილებული სხვა საინფუზიო სითხეებთან სერიული შეერთება.</w:t>
      </w:r>
      <w:r w:rsidR="00A63045">
        <w:rPr>
          <w:lang w:val="ka-GE"/>
        </w:rPr>
        <w:t xml:space="preserve"> </w:t>
      </w:r>
    </w:p>
    <w:p w14:paraId="2B3952F6" w14:textId="77777777" w:rsidR="002F27D1" w:rsidRDefault="009534F3" w:rsidP="00704778">
      <w:pPr>
        <w:pBdr>
          <w:top w:val="single" w:sz="4" w:space="1" w:color="auto"/>
        </w:pBdr>
        <w:spacing w:after="0" w:line="240" w:lineRule="auto"/>
        <w:jc w:val="both"/>
        <w:rPr>
          <w:lang w:val="ka-GE"/>
        </w:rPr>
      </w:pPr>
      <w:r w:rsidRPr="009534F3">
        <w:rPr>
          <w:lang w:val="ka-GE"/>
        </w:rPr>
        <w:t>თუ შეყვანამდე პარკში არსებული მთელი ჰაერი სრულად არ არის გამოდევნილი, მოქნილ პლასტმასის პარკებში შეყვანილ ინტრავენურ ხსნარებზე წნევის გამოყენებამ ნაკადის სიჩქარის გაზრდის მიზნით შეიძლება გამოიწვიოს ჰაერის ემბოლია.</w:t>
      </w:r>
    </w:p>
    <w:p w14:paraId="51307CEF" w14:textId="77777777" w:rsidR="00E93E0C" w:rsidRDefault="00E93E0C" w:rsidP="00704778">
      <w:pPr>
        <w:pBdr>
          <w:top w:val="single" w:sz="4" w:space="1" w:color="auto"/>
        </w:pBdr>
        <w:spacing w:after="0" w:line="240" w:lineRule="auto"/>
        <w:jc w:val="both"/>
        <w:rPr>
          <w:lang w:val="ka-GE"/>
        </w:rPr>
      </w:pPr>
      <w:r w:rsidRPr="00E93E0C">
        <w:rPr>
          <w:lang w:val="ka-GE"/>
        </w:rPr>
        <w:lastRenderedPageBreak/>
        <w:t>ხსნარი უნდა შეიყვანოთ ასეპტიკურ პირობებში, სტერილური საინფუზიო კომპლექტის გამოყენებით. სისტემაში ჰაერის მოხვედრის თავიდან ასაცილებლად, გამოყენებამდე სითხე უნდა გამოირეცხოს საინფუზიო კომპლექტის მეშვეობით.</w:t>
      </w:r>
    </w:p>
    <w:p w14:paraId="4C35C74C" w14:textId="77777777" w:rsidR="00334BB5" w:rsidRDefault="00334BB5" w:rsidP="00704778">
      <w:pPr>
        <w:pBdr>
          <w:top w:val="single" w:sz="4" w:space="1" w:color="auto"/>
        </w:pBdr>
        <w:spacing w:after="0" w:line="240" w:lineRule="auto"/>
        <w:jc w:val="both"/>
        <w:rPr>
          <w:lang w:val="ka-GE"/>
        </w:rPr>
      </w:pPr>
      <w:r w:rsidRPr="00334BB5">
        <w:rPr>
          <w:lang w:val="ka-GE"/>
        </w:rPr>
        <w:t>დამატებითი მედიკამენტების დამატება შესაძლებელია ინფუზიამდე და ინფუზიის დროს ინექციის პორტის მეშვეობით ნემსის გამოყენებით ასეპტიკურ პირობებში. პარენტერალურად შეყვანამდე უნდა განისაზღვროს მიღებული პროდუქტის იზოტონურობა.</w:t>
      </w:r>
    </w:p>
    <w:p w14:paraId="462B8CB8" w14:textId="77777777" w:rsidR="009F1F37" w:rsidRDefault="009F1F37" w:rsidP="00704778">
      <w:pPr>
        <w:pBdr>
          <w:top w:val="single" w:sz="4" w:space="1" w:color="auto"/>
        </w:pBdr>
        <w:spacing w:after="0" w:line="240" w:lineRule="auto"/>
        <w:jc w:val="both"/>
        <w:rPr>
          <w:lang w:val="ka-GE"/>
        </w:rPr>
      </w:pPr>
      <w:r w:rsidRPr="009F1F37">
        <w:rPr>
          <w:lang w:val="ka-GE"/>
        </w:rPr>
        <w:t>პაციენტისთვის შეყვანამდე დამატებული მედიკამენტი კარგად უნდა შეერიოს ხსნარს. დამატებული მედიკამენტის შემცველი ხსნარები უნდა იქნას გამოყენებული მედიკამენტის დამატებისთანავე და არ უნდა შეინახოს შემდგომი გამოყენებისთვის.</w:t>
      </w:r>
    </w:p>
    <w:p w14:paraId="0FC24E15" w14:textId="77777777" w:rsidR="00DE7435" w:rsidRDefault="0025040A" w:rsidP="00704778">
      <w:pPr>
        <w:pBdr>
          <w:top w:val="single" w:sz="4" w:space="1" w:color="auto"/>
        </w:pBdr>
        <w:spacing w:after="0" w:line="240" w:lineRule="auto"/>
        <w:jc w:val="both"/>
        <w:rPr>
          <w:lang w:val="ka-GE"/>
        </w:rPr>
      </w:pPr>
      <w:r w:rsidRPr="0025040A">
        <w:rPr>
          <w:lang w:val="ka-GE"/>
        </w:rPr>
        <w:t xml:space="preserve">ხსნარში სხვა მედიკამენტების დამატებამ ან არასწორი შეყვანის ტექნიკის გამოყენებამ შეიძლება გამოიწვიოს ცხელების რეაქცია პროდუქტის პიროგენული დაბინძურების გამო. გვერდითი რეაქციის განვითარების შემთხვევაში, ინფუზია დაუყოვნებლივ უნდა შეწყდეს. </w:t>
      </w:r>
    </w:p>
    <w:p w14:paraId="2C3A29F0" w14:textId="77777777" w:rsidR="0025040A" w:rsidRDefault="00DE7435" w:rsidP="00704778">
      <w:pPr>
        <w:pBdr>
          <w:top w:val="single" w:sz="4" w:space="1" w:color="auto"/>
        </w:pBdr>
        <w:spacing w:after="0" w:line="240" w:lineRule="auto"/>
        <w:jc w:val="both"/>
        <w:rPr>
          <w:lang w:val="ka-GE"/>
        </w:rPr>
      </w:pPr>
      <w:r>
        <w:rPr>
          <w:lang w:val="ka-GE"/>
        </w:rPr>
        <w:t xml:space="preserve">განკუთვნილია </w:t>
      </w:r>
      <w:r w:rsidR="0025040A" w:rsidRPr="0025040A">
        <w:rPr>
          <w:lang w:val="ka-GE"/>
        </w:rPr>
        <w:t>მხოლოდ ერთჯერადი გამოყენებისთვის.</w:t>
      </w:r>
    </w:p>
    <w:p w14:paraId="4E679967" w14:textId="77777777" w:rsidR="00B37567" w:rsidRDefault="00941433" w:rsidP="00704778">
      <w:pPr>
        <w:pBdr>
          <w:top w:val="single" w:sz="4" w:space="1" w:color="auto"/>
        </w:pBdr>
        <w:spacing w:after="0" w:line="240" w:lineRule="auto"/>
        <w:jc w:val="both"/>
        <w:rPr>
          <w:lang w:val="ka-GE"/>
        </w:rPr>
      </w:pPr>
      <w:r w:rsidRPr="00941433">
        <w:rPr>
          <w:lang w:val="ka-GE"/>
        </w:rPr>
        <w:t>ნაწილობრივ გამოყენებული ხსნარები არ უნდა შეინახოთ. ნაწილობრივ გამოყენებული პარკები არ უნდა მიუერთდეს პაციენტებისთვის მკურნალობის ჩასატარებლად გამოყენებულ სისტემებს.</w:t>
      </w:r>
    </w:p>
    <w:p w14:paraId="7774ED9D" w14:textId="77777777" w:rsidR="003543EC" w:rsidRPr="001D15FD" w:rsidRDefault="003543EC" w:rsidP="003543EC">
      <w:pPr>
        <w:spacing w:after="0" w:line="240" w:lineRule="auto"/>
        <w:jc w:val="both"/>
        <w:rPr>
          <w:b/>
          <w:bCs/>
          <w:lang w:val="ka-GE"/>
        </w:rPr>
      </w:pPr>
      <w:r>
        <w:rPr>
          <w:b/>
          <w:bCs/>
          <w:lang w:val="ka-GE"/>
        </w:rPr>
        <w:t>მითითებები გახსნის შესახებ:</w:t>
      </w:r>
    </w:p>
    <w:p w14:paraId="5BCCA123" w14:textId="77777777" w:rsidR="003543EC" w:rsidRPr="00141B82" w:rsidRDefault="003543EC" w:rsidP="003543EC">
      <w:pPr>
        <w:pStyle w:val="ListParagraph"/>
        <w:numPr>
          <w:ilvl w:val="0"/>
          <w:numId w:val="5"/>
        </w:numPr>
        <w:spacing w:after="0" w:line="240" w:lineRule="auto"/>
        <w:jc w:val="both"/>
        <w:rPr>
          <w:lang w:val="ka-GE"/>
        </w:rPr>
      </w:pPr>
      <w:r w:rsidRPr="00141B82">
        <w:rPr>
          <w:lang w:val="ka-GE"/>
        </w:rPr>
        <w:t>შეამოწმეთ გარე შეფუთვა დაზიანებისა და გაჟონვის არსებობაზე. არ გამოიყენოთ, თუ შეფუთვა დაზიანებულია.</w:t>
      </w:r>
    </w:p>
    <w:p w14:paraId="544E945B" w14:textId="77777777" w:rsidR="003543EC" w:rsidRPr="00141B82" w:rsidRDefault="003543EC" w:rsidP="003543EC">
      <w:pPr>
        <w:pStyle w:val="ListParagraph"/>
        <w:numPr>
          <w:ilvl w:val="0"/>
          <w:numId w:val="5"/>
        </w:numPr>
        <w:spacing w:after="0" w:line="240" w:lineRule="auto"/>
        <w:jc w:val="both"/>
        <w:rPr>
          <w:lang w:val="ka-GE"/>
        </w:rPr>
      </w:pPr>
      <w:r w:rsidRPr="00141B82">
        <w:rPr>
          <w:lang w:val="ka-GE"/>
        </w:rPr>
        <w:t>გახსენით გარე დამცავი შეფუთვა.</w:t>
      </w:r>
    </w:p>
    <w:p w14:paraId="659E3C53" w14:textId="77777777" w:rsidR="003543EC" w:rsidRDefault="004F2095" w:rsidP="003543EC">
      <w:pPr>
        <w:pStyle w:val="ListParagraph"/>
        <w:numPr>
          <w:ilvl w:val="0"/>
          <w:numId w:val="5"/>
        </w:numPr>
        <w:spacing w:after="0" w:line="240" w:lineRule="auto"/>
        <w:jc w:val="both"/>
        <w:rPr>
          <w:lang w:val="ka-GE"/>
        </w:rPr>
      </w:pPr>
      <w:r w:rsidRPr="00141B82">
        <w:rPr>
          <w:lang w:val="ka-GE"/>
        </w:rPr>
        <w:t>პაკეტ</w:t>
      </w:r>
      <w:r>
        <w:rPr>
          <w:lang w:val="ka-GE"/>
        </w:rPr>
        <w:t xml:space="preserve">ის </w:t>
      </w:r>
      <w:r w:rsidRPr="00141B82">
        <w:rPr>
          <w:lang w:val="ka-GE"/>
        </w:rPr>
        <w:t xml:space="preserve">დამცავ შეფუთვას </w:t>
      </w:r>
      <w:r w:rsidR="003543EC" w:rsidRPr="00141B82">
        <w:rPr>
          <w:lang w:val="ka-GE"/>
        </w:rPr>
        <w:t>მო</w:t>
      </w:r>
      <w:r w:rsidR="006F487A">
        <w:rPr>
          <w:lang w:val="ka-GE"/>
        </w:rPr>
        <w:t>უ</w:t>
      </w:r>
      <w:r w:rsidR="003543EC" w:rsidRPr="00141B82">
        <w:rPr>
          <w:lang w:val="ka-GE"/>
        </w:rPr>
        <w:t xml:space="preserve">ჭერით </w:t>
      </w:r>
      <w:r w:rsidR="006F487A">
        <w:rPr>
          <w:lang w:val="ka-GE"/>
        </w:rPr>
        <w:t>ხელი</w:t>
      </w:r>
      <w:r w:rsidR="003543EC" w:rsidRPr="00141B82">
        <w:rPr>
          <w:lang w:val="ka-GE"/>
        </w:rPr>
        <w:t xml:space="preserve"> მისი მთლიანობის შესამოწმებლად. შეამოწმეთ პაკეტში არსებული ხსნარის გამჭვირვალობა და დარწმუნდით, რომ ის თავისუფალია უცხო ნაწილაკებისაგან.</w:t>
      </w:r>
    </w:p>
    <w:p w14:paraId="027D311F" w14:textId="77777777" w:rsidR="003543EC" w:rsidRDefault="003543EC" w:rsidP="003543EC">
      <w:pPr>
        <w:spacing w:after="0" w:line="240" w:lineRule="auto"/>
        <w:jc w:val="both"/>
        <w:rPr>
          <w:b/>
          <w:bCs/>
          <w:lang w:val="ka-GE"/>
        </w:rPr>
      </w:pPr>
      <w:r w:rsidRPr="001B1999">
        <w:rPr>
          <w:b/>
          <w:bCs/>
          <w:lang w:val="ka-GE"/>
        </w:rPr>
        <w:t xml:space="preserve">მითითებები </w:t>
      </w:r>
      <w:r>
        <w:rPr>
          <w:b/>
          <w:bCs/>
          <w:lang w:val="ka-GE"/>
        </w:rPr>
        <w:t>ინექციის</w:t>
      </w:r>
      <w:r w:rsidRPr="001B1999">
        <w:rPr>
          <w:b/>
          <w:bCs/>
          <w:lang w:val="ka-GE"/>
        </w:rPr>
        <w:t xml:space="preserve"> მომზადებისათვის:</w:t>
      </w:r>
    </w:p>
    <w:p w14:paraId="17D21422" w14:textId="77777777" w:rsidR="003543EC" w:rsidRPr="00261FBE" w:rsidRDefault="003543EC" w:rsidP="003543EC">
      <w:pPr>
        <w:pStyle w:val="ListParagraph"/>
        <w:numPr>
          <w:ilvl w:val="0"/>
          <w:numId w:val="6"/>
        </w:numPr>
        <w:spacing w:after="0" w:line="240" w:lineRule="auto"/>
        <w:jc w:val="both"/>
        <w:rPr>
          <w:lang w:val="ka-GE"/>
        </w:rPr>
      </w:pPr>
      <w:r w:rsidRPr="00261FBE">
        <w:rPr>
          <w:lang w:val="ka-GE"/>
        </w:rPr>
        <w:t>ამოიღეთ პაკეტი</w:t>
      </w:r>
      <w:r>
        <w:rPr>
          <w:lang w:val="ka-GE"/>
        </w:rPr>
        <w:t>დან</w:t>
      </w:r>
      <w:r w:rsidRPr="00261FBE">
        <w:rPr>
          <w:lang w:val="ka-GE"/>
        </w:rPr>
        <w:t>.</w:t>
      </w:r>
    </w:p>
    <w:p w14:paraId="715B13B9" w14:textId="77777777" w:rsidR="003543EC" w:rsidRPr="00261FBE" w:rsidRDefault="003543EC" w:rsidP="003543EC">
      <w:pPr>
        <w:pStyle w:val="ListParagraph"/>
        <w:numPr>
          <w:ilvl w:val="0"/>
          <w:numId w:val="6"/>
        </w:numPr>
        <w:spacing w:after="0" w:line="240" w:lineRule="auto"/>
        <w:jc w:val="both"/>
        <w:rPr>
          <w:lang w:val="ka-GE"/>
        </w:rPr>
      </w:pPr>
      <w:r w:rsidRPr="00261FBE">
        <w:rPr>
          <w:lang w:val="ka-GE"/>
        </w:rPr>
        <w:t>მოხსენით დამცავი თავსახური აპლიკატორის წვერიდან.</w:t>
      </w:r>
    </w:p>
    <w:p w14:paraId="4E1099F7" w14:textId="77777777" w:rsidR="003543EC" w:rsidRPr="00261FBE" w:rsidRDefault="003543EC" w:rsidP="003543EC">
      <w:pPr>
        <w:pStyle w:val="ListParagraph"/>
        <w:numPr>
          <w:ilvl w:val="0"/>
          <w:numId w:val="6"/>
        </w:numPr>
        <w:spacing w:after="0" w:line="240" w:lineRule="auto"/>
        <w:jc w:val="both"/>
        <w:rPr>
          <w:lang w:val="ka-GE"/>
        </w:rPr>
      </w:pPr>
      <w:r w:rsidRPr="00261FBE">
        <w:rPr>
          <w:lang w:val="ka-GE"/>
        </w:rPr>
        <w:t xml:space="preserve">მჭიდროდ ჩადეთ აპლიკატორის </w:t>
      </w:r>
      <w:r>
        <w:rPr>
          <w:lang w:val="ka-GE"/>
        </w:rPr>
        <w:t>თავი</w:t>
      </w:r>
      <w:r w:rsidRPr="00261FBE">
        <w:rPr>
          <w:lang w:val="ka-GE"/>
        </w:rPr>
        <w:t xml:space="preserve"> აპლიკატორის წვერში.</w:t>
      </w:r>
    </w:p>
    <w:p w14:paraId="6DEF7903" w14:textId="77777777" w:rsidR="003543EC" w:rsidRDefault="003543EC" w:rsidP="003543EC">
      <w:pPr>
        <w:pStyle w:val="ListParagraph"/>
        <w:numPr>
          <w:ilvl w:val="0"/>
          <w:numId w:val="6"/>
        </w:numPr>
        <w:spacing w:after="0" w:line="240" w:lineRule="auto"/>
        <w:jc w:val="both"/>
        <w:rPr>
          <w:lang w:val="ka-GE"/>
        </w:rPr>
      </w:pPr>
      <w:r w:rsidRPr="00261FBE">
        <w:rPr>
          <w:lang w:val="ka-GE"/>
        </w:rPr>
        <w:t>პაციენტისთვის ხსნარის მისაცემად მიჰყევით ნაკრებში მოწოდებულ ინსტრუქციას.</w:t>
      </w:r>
    </w:p>
    <w:p w14:paraId="17025197" w14:textId="77777777" w:rsidR="003543EC" w:rsidRPr="002D5F76" w:rsidRDefault="003543EC" w:rsidP="003543EC">
      <w:pPr>
        <w:spacing w:after="0" w:line="240" w:lineRule="auto"/>
        <w:jc w:val="both"/>
        <w:rPr>
          <w:b/>
          <w:bCs/>
          <w:lang w:val="ka-GE"/>
        </w:rPr>
      </w:pPr>
      <w:r w:rsidRPr="002D5F76">
        <w:rPr>
          <w:b/>
          <w:bCs/>
          <w:lang w:val="ka-GE"/>
        </w:rPr>
        <w:t>დამატებითი მედიკამენტების დამატება:</w:t>
      </w:r>
    </w:p>
    <w:p w14:paraId="4F00DE1A" w14:textId="77777777" w:rsidR="003543EC" w:rsidRDefault="003543EC" w:rsidP="003543EC">
      <w:pPr>
        <w:spacing w:after="0" w:line="240" w:lineRule="auto"/>
        <w:jc w:val="both"/>
        <w:rPr>
          <w:lang w:val="ka-GE"/>
        </w:rPr>
      </w:pPr>
      <w:r w:rsidRPr="002D5F76">
        <w:rPr>
          <w:b/>
          <w:bCs/>
          <w:lang w:val="ka-GE"/>
        </w:rPr>
        <w:t>გაფრთხილება:</w:t>
      </w:r>
      <w:r>
        <w:rPr>
          <w:lang w:val="ka-GE"/>
        </w:rPr>
        <w:t xml:space="preserve"> </w:t>
      </w:r>
      <w:r w:rsidRPr="002D5F76">
        <w:rPr>
          <w:lang w:val="ka-GE"/>
        </w:rPr>
        <w:t>როგორც ყველა პარენტერალური ხსნარის შემთხვევაში, პროდუქტში დამატებული ყველა ნივთიერება თავსებადი უნდა იყოს. თუ საჭიროა დამატებების შეტანა, პაციენტისთვის მიღებამდე უნდა შემოწმდეს საბოლოო ნარევის თავსებადობა.</w:t>
      </w:r>
    </w:p>
    <w:p w14:paraId="6F5579E3" w14:textId="77777777" w:rsidR="003543EC" w:rsidRPr="003B47A6" w:rsidRDefault="003543EC" w:rsidP="003543EC">
      <w:pPr>
        <w:spacing w:after="0" w:line="240" w:lineRule="auto"/>
        <w:jc w:val="both"/>
        <w:rPr>
          <w:b/>
          <w:bCs/>
          <w:lang w:val="ka-GE"/>
        </w:rPr>
      </w:pPr>
      <w:r w:rsidRPr="003B47A6">
        <w:rPr>
          <w:b/>
          <w:bCs/>
          <w:lang w:val="ka-GE"/>
        </w:rPr>
        <w:t>პრეპარატის დამატება გამოყენებამდე</w:t>
      </w:r>
    </w:p>
    <w:p w14:paraId="3D31EFA1" w14:textId="77777777" w:rsidR="003543EC" w:rsidRPr="003B47A6" w:rsidRDefault="003543EC" w:rsidP="003543EC">
      <w:pPr>
        <w:pStyle w:val="ListParagraph"/>
        <w:numPr>
          <w:ilvl w:val="0"/>
          <w:numId w:val="7"/>
        </w:numPr>
        <w:spacing w:after="0" w:line="240" w:lineRule="auto"/>
        <w:jc w:val="both"/>
        <w:rPr>
          <w:lang w:val="ka-GE"/>
        </w:rPr>
      </w:pPr>
      <w:r w:rsidRPr="003B47A6">
        <w:rPr>
          <w:lang w:val="ka-GE"/>
        </w:rPr>
        <w:t xml:space="preserve">ჩაუტარეთ დეზინფექცია </w:t>
      </w:r>
      <w:r>
        <w:rPr>
          <w:lang w:val="ka-GE"/>
        </w:rPr>
        <w:t>აპლიკატორის შესაყვან პორტს.</w:t>
      </w:r>
    </w:p>
    <w:p w14:paraId="3FC2B833" w14:textId="77777777" w:rsidR="003543EC" w:rsidRPr="003B47A6" w:rsidRDefault="003543EC" w:rsidP="003543EC">
      <w:pPr>
        <w:pStyle w:val="ListParagraph"/>
        <w:numPr>
          <w:ilvl w:val="0"/>
          <w:numId w:val="7"/>
        </w:numPr>
        <w:spacing w:after="0" w:line="240" w:lineRule="auto"/>
        <w:jc w:val="both"/>
        <w:rPr>
          <w:lang w:val="ka-GE"/>
        </w:rPr>
      </w:pPr>
      <w:r w:rsidRPr="003B47A6">
        <w:rPr>
          <w:lang w:val="ka-GE"/>
        </w:rPr>
        <w:t>19-22 კალიბრის ნემსიანი შპრიცის გამოყენებით</w:t>
      </w:r>
      <w:r>
        <w:rPr>
          <w:lang w:val="ka-GE"/>
        </w:rPr>
        <w:t xml:space="preserve"> შეიყვანეთ</w:t>
      </w:r>
      <w:r w:rsidRPr="003B47A6">
        <w:rPr>
          <w:lang w:val="ka-GE"/>
        </w:rPr>
        <w:t xml:space="preserve"> მედიკამენტი პაკეტში. </w:t>
      </w:r>
    </w:p>
    <w:p w14:paraId="2C2145A9" w14:textId="77777777" w:rsidR="003543EC" w:rsidRDefault="003543EC" w:rsidP="003543EC">
      <w:pPr>
        <w:pStyle w:val="ListParagraph"/>
        <w:numPr>
          <w:ilvl w:val="0"/>
          <w:numId w:val="7"/>
        </w:numPr>
        <w:spacing w:after="0" w:line="240" w:lineRule="auto"/>
        <w:jc w:val="both"/>
        <w:rPr>
          <w:lang w:val="ka-GE"/>
        </w:rPr>
      </w:pPr>
      <w:r w:rsidRPr="003B47A6">
        <w:rPr>
          <w:lang w:val="ka-GE"/>
        </w:rPr>
        <w:t xml:space="preserve">კარგად აურიეთ ხსნარი და დამატებული მედიკამენტი. კონცენტრირებული მედიკამენტების, როგორიცაა კალიუმის ქლორიდი, კარგი შერევის უზრუნველსაყოფად, ფრთხილად დააკაკუნეთ ვერტიკალური პაკეტის </w:t>
      </w:r>
      <w:r>
        <w:rPr>
          <w:lang w:val="ka-GE"/>
        </w:rPr>
        <w:t>აპლიკატორის შესაყვან პორტზე.</w:t>
      </w:r>
    </w:p>
    <w:p w14:paraId="137A22AA" w14:textId="77777777" w:rsidR="003543EC" w:rsidRDefault="003543EC" w:rsidP="003543EC">
      <w:pPr>
        <w:spacing w:after="0" w:line="240" w:lineRule="auto"/>
        <w:jc w:val="both"/>
        <w:rPr>
          <w:lang w:val="ka-GE"/>
        </w:rPr>
      </w:pPr>
      <w:r w:rsidRPr="007B3D78">
        <w:rPr>
          <w:b/>
          <w:bCs/>
          <w:lang w:val="ka-GE"/>
        </w:rPr>
        <w:t>გაფრთხილება:</w:t>
      </w:r>
      <w:r w:rsidRPr="00B6020A">
        <w:rPr>
          <w:lang w:val="ka-GE"/>
        </w:rPr>
        <w:t xml:space="preserve"> დამატებული მედიკამენტების შემცველი პარკები არ უნდა შეინახოთ.</w:t>
      </w:r>
    </w:p>
    <w:p w14:paraId="4F90850F" w14:textId="77777777" w:rsidR="003543EC" w:rsidRPr="0079443F" w:rsidRDefault="003543EC" w:rsidP="003543EC">
      <w:pPr>
        <w:spacing w:after="0" w:line="240" w:lineRule="auto"/>
        <w:jc w:val="both"/>
        <w:rPr>
          <w:b/>
          <w:bCs/>
          <w:lang w:val="ka-GE"/>
        </w:rPr>
      </w:pPr>
      <w:r w:rsidRPr="0079443F">
        <w:rPr>
          <w:b/>
          <w:bCs/>
          <w:lang w:val="ka-GE"/>
        </w:rPr>
        <w:t xml:space="preserve">მედიკამენტის </w:t>
      </w:r>
      <w:r w:rsidR="003847C5">
        <w:rPr>
          <w:b/>
          <w:bCs/>
          <w:lang w:val="ka-GE"/>
        </w:rPr>
        <w:t>დამატება შეყვანის</w:t>
      </w:r>
      <w:r w:rsidRPr="0079443F">
        <w:rPr>
          <w:b/>
          <w:bCs/>
          <w:lang w:val="ka-GE"/>
        </w:rPr>
        <w:t xml:space="preserve"> დროს</w:t>
      </w:r>
    </w:p>
    <w:p w14:paraId="764D7E37" w14:textId="77777777" w:rsidR="003543EC" w:rsidRPr="00493740" w:rsidRDefault="003543EC" w:rsidP="003543EC">
      <w:pPr>
        <w:pStyle w:val="ListParagraph"/>
        <w:numPr>
          <w:ilvl w:val="0"/>
          <w:numId w:val="8"/>
        </w:numPr>
        <w:spacing w:after="0" w:line="240" w:lineRule="auto"/>
        <w:jc w:val="both"/>
        <w:rPr>
          <w:lang w:val="ka-GE"/>
        </w:rPr>
      </w:pPr>
      <w:r w:rsidRPr="00493740">
        <w:rPr>
          <w:lang w:val="ka-GE"/>
        </w:rPr>
        <w:t xml:space="preserve">დახურეთ </w:t>
      </w:r>
      <w:r w:rsidR="008214E8">
        <w:rPr>
          <w:lang w:val="ka-GE"/>
        </w:rPr>
        <w:t>საინექციო</w:t>
      </w:r>
      <w:r w:rsidRPr="00493740">
        <w:rPr>
          <w:lang w:val="ka-GE"/>
        </w:rPr>
        <w:t xml:space="preserve"> კომპლექტზე არსებული დამჭერი.</w:t>
      </w:r>
    </w:p>
    <w:p w14:paraId="15F00828" w14:textId="77777777" w:rsidR="003543EC" w:rsidRPr="00493740" w:rsidRDefault="003543EC" w:rsidP="003543EC">
      <w:pPr>
        <w:pStyle w:val="ListParagraph"/>
        <w:numPr>
          <w:ilvl w:val="0"/>
          <w:numId w:val="8"/>
        </w:numPr>
        <w:spacing w:after="0" w:line="240" w:lineRule="auto"/>
        <w:jc w:val="both"/>
        <w:rPr>
          <w:lang w:val="ka-GE"/>
        </w:rPr>
      </w:pPr>
      <w:r w:rsidRPr="00493740">
        <w:rPr>
          <w:lang w:val="ka-GE"/>
        </w:rPr>
        <w:t>დეზინფექცია გაუკეთეთ შესაყვან პორტს.</w:t>
      </w:r>
    </w:p>
    <w:p w14:paraId="3475A9E5" w14:textId="77777777" w:rsidR="003543EC" w:rsidRPr="00493740" w:rsidRDefault="003543EC" w:rsidP="003543EC">
      <w:pPr>
        <w:pStyle w:val="ListParagraph"/>
        <w:numPr>
          <w:ilvl w:val="0"/>
          <w:numId w:val="8"/>
        </w:numPr>
        <w:spacing w:after="0" w:line="240" w:lineRule="auto"/>
        <w:jc w:val="both"/>
        <w:rPr>
          <w:lang w:val="ka-GE"/>
        </w:rPr>
      </w:pPr>
      <w:r w:rsidRPr="00493740">
        <w:rPr>
          <w:lang w:val="ka-GE"/>
        </w:rPr>
        <w:t xml:space="preserve">შპრიცისა და 19-22 G ნემსის გამოყენებით </w:t>
      </w:r>
      <w:r w:rsidR="008F1025">
        <w:rPr>
          <w:lang w:val="ka-GE"/>
        </w:rPr>
        <w:t>დაამატეთ</w:t>
      </w:r>
      <w:r w:rsidRPr="00493740">
        <w:rPr>
          <w:lang w:val="ka-GE"/>
        </w:rPr>
        <w:t xml:space="preserve"> მედიკამენტი შესაყვანი პორტის მეშვეობით.</w:t>
      </w:r>
    </w:p>
    <w:p w14:paraId="210374FC" w14:textId="77777777" w:rsidR="003543EC" w:rsidRPr="00493740" w:rsidRDefault="003543EC" w:rsidP="003543EC">
      <w:pPr>
        <w:pStyle w:val="ListParagraph"/>
        <w:numPr>
          <w:ilvl w:val="0"/>
          <w:numId w:val="8"/>
        </w:numPr>
        <w:spacing w:after="0" w:line="240" w:lineRule="auto"/>
        <w:jc w:val="both"/>
        <w:rPr>
          <w:lang w:val="ka-GE"/>
        </w:rPr>
      </w:pPr>
      <w:r w:rsidRPr="00493740">
        <w:rPr>
          <w:lang w:val="ka-GE"/>
        </w:rPr>
        <w:t>ამოიღეთ პაკეტი დამჭერიდან და გადმოაბრუნეთ.</w:t>
      </w:r>
    </w:p>
    <w:p w14:paraId="1CABA344" w14:textId="77777777" w:rsidR="003543EC" w:rsidRPr="00493740" w:rsidRDefault="003543EC" w:rsidP="003543EC">
      <w:pPr>
        <w:pStyle w:val="ListParagraph"/>
        <w:numPr>
          <w:ilvl w:val="0"/>
          <w:numId w:val="8"/>
        </w:numPr>
        <w:spacing w:after="0" w:line="240" w:lineRule="auto"/>
        <w:jc w:val="both"/>
        <w:rPr>
          <w:lang w:val="ka-GE"/>
        </w:rPr>
      </w:pPr>
      <w:r w:rsidRPr="00493740">
        <w:rPr>
          <w:lang w:val="ka-GE"/>
        </w:rPr>
        <w:t>ამ მდგომარეობაში, ფრთხილად დააკაკუნეთ პაკეტის შესაყვან და საინექციო პორტებზე, რათა დარწმუნდეთ, რომ ხსნარი და დამატებული მედიკამენტი შერეულია.</w:t>
      </w:r>
    </w:p>
    <w:p w14:paraId="467EE1CB" w14:textId="58F45291" w:rsidR="00944836" w:rsidRPr="00D335AD" w:rsidRDefault="003543EC" w:rsidP="00E107EC">
      <w:pPr>
        <w:pStyle w:val="ListParagraph"/>
        <w:numPr>
          <w:ilvl w:val="0"/>
          <w:numId w:val="8"/>
        </w:numPr>
        <w:spacing w:after="0" w:line="240" w:lineRule="auto"/>
        <w:jc w:val="both"/>
      </w:pPr>
      <w:r w:rsidRPr="00766DEB">
        <w:rPr>
          <w:lang w:val="ka-GE"/>
        </w:rPr>
        <w:t>დააბრუნეთ პაკეტი თავდაპირველ პოზიციაზე, გახსენით დამჭერი და განაგრძეთ შეყვანა.</w:t>
      </w:r>
    </w:p>
    <w:sectPr w:rsidR="00944836" w:rsidRPr="00D335AD" w:rsidSect="00766DEB">
      <w:footerReference w:type="default" r:id="rId7"/>
      <w:pgSz w:w="11906" w:h="16838"/>
      <w:pgMar w:top="521" w:right="656" w:bottom="427" w:left="708" w:header="708"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B343D" w14:textId="77777777" w:rsidR="00192D4F" w:rsidRDefault="00192D4F" w:rsidP="00105951">
      <w:pPr>
        <w:spacing w:after="0" w:line="240" w:lineRule="auto"/>
      </w:pPr>
      <w:r>
        <w:separator/>
      </w:r>
    </w:p>
  </w:endnote>
  <w:endnote w:type="continuationSeparator" w:id="0">
    <w:p w14:paraId="0799683E" w14:textId="77777777" w:rsidR="00192D4F" w:rsidRDefault="00192D4F" w:rsidP="00105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51C9" w14:textId="77777777" w:rsidR="00105951" w:rsidRPr="00AE1AE5" w:rsidRDefault="00AE1AE5">
    <w:pPr>
      <w:pStyle w:val="Footer"/>
      <w:jc w:val="center"/>
      <w:rPr>
        <w:i/>
        <w:iCs/>
        <w:color w:val="000000" w:themeColor="text1"/>
        <w:sz w:val="18"/>
        <w:szCs w:val="16"/>
      </w:rPr>
    </w:pPr>
    <w:r>
      <w:rPr>
        <w:color w:val="000000" w:themeColor="text1"/>
      </w:rPr>
      <w:t xml:space="preserve">                                                     </w:t>
    </w:r>
    <w:r w:rsidR="00105951" w:rsidRPr="00105951">
      <w:rPr>
        <w:color w:val="000000" w:themeColor="text1"/>
      </w:rPr>
      <w:fldChar w:fldCharType="begin"/>
    </w:r>
    <w:r w:rsidR="00105951" w:rsidRPr="00105951">
      <w:rPr>
        <w:color w:val="000000" w:themeColor="text1"/>
      </w:rPr>
      <w:instrText>PAGE  \* Arabic  \* MERGEFORMAT</w:instrText>
    </w:r>
    <w:r w:rsidR="00105951" w:rsidRPr="00105951">
      <w:rPr>
        <w:color w:val="000000" w:themeColor="text1"/>
      </w:rPr>
      <w:fldChar w:fldCharType="separate"/>
    </w:r>
    <w:r w:rsidR="00105951" w:rsidRPr="00105951">
      <w:rPr>
        <w:color w:val="000000" w:themeColor="text1"/>
      </w:rPr>
      <w:t>2</w:t>
    </w:r>
    <w:r w:rsidR="00105951" w:rsidRPr="00105951">
      <w:rPr>
        <w:color w:val="000000" w:themeColor="text1"/>
      </w:rPr>
      <w:fldChar w:fldCharType="end"/>
    </w:r>
    <w:r w:rsidR="00105951" w:rsidRPr="00105951">
      <w:rPr>
        <w:color w:val="000000" w:themeColor="text1"/>
      </w:rPr>
      <w:t xml:space="preserve"> / </w:t>
    </w:r>
    <w:r w:rsidR="00105951" w:rsidRPr="00105951">
      <w:rPr>
        <w:color w:val="000000" w:themeColor="text1"/>
      </w:rPr>
      <w:fldChar w:fldCharType="begin"/>
    </w:r>
    <w:r w:rsidR="00105951" w:rsidRPr="00105951">
      <w:rPr>
        <w:color w:val="000000" w:themeColor="text1"/>
      </w:rPr>
      <w:instrText>NUMPAGES \* Arabisch \* MERGEFORMAT</w:instrText>
    </w:r>
    <w:r w:rsidR="00105951" w:rsidRPr="00105951">
      <w:rPr>
        <w:color w:val="000000" w:themeColor="text1"/>
      </w:rPr>
      <w:fldChar w:fldCharType="separate"/>
    </w:r>
    <w:r w:rsidR="00105951" w:rsidRPr="00105951">
      <w:rPr>
        <w:color w:val="000000" w:themeColor="text1"/>
      </w:rPr>
      <w:t>2</w:t>
    </w:r>
    <w:r w:rsidR="00105951" w:rsidRPr="00105951">
      <w:rPr>
        <w:color w:val="000000" w:themeColor="text1"/>
      </w:rPr>
      <w:fldChar w:fldCharType="end"/>
    </w:r>
    <w:r w:rsidR="00105951">
      <w:rPr>
        <w:color w:val="000000" w:themeColor="text1"/>
      </w:rPr>
      <w:t xml:space="preserve">  </w:t>
    </w:r>
    <w:r>
      <w:rPr>
        <w:color w:val="000000" w:themeColor="text1"/>
      </w:rPr>
      <w:t xml:space="preserve">                      </w:t>
    </w:r>
    <w:r w:rsidR="00105951">
      <w:rPr>
        <w:color w:val="000000" w:themeColor="text1"/>
      </w:rPr>
      <w:t xml:space="preserve">            </w:t>
    </w:r>
    <w:r w:rsidR="00105951" w:rsidRPr="00AE1AE5">
      <w:rPr>
        <w:i/>
        <w:iCs/>
        <w:color w:val="000000" w:themeColor="text1"/>
        <w:sz w:val="18"/>
        <w:szCs w:val="16"/>
      </w:rPr>
      <w:t>ხელმოწერა/ბეჭედი</w:t>
    </w:r>
  </w:p>
  <w:p w14:paraId="1B487945" w14:textId="77777777" w:rsidR="00105951" w:rsidRDefault="00105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3A8C9" w14:textId="77777777" w:rsidR="00192D4F" w:rsidRDefault="00192D4F" w:rsidP="00105951">
      <w:pPr>
        <w:spacing w:after="0" w:line="240" w:lineRule="auto"/>
      </w:pPr>
      <w:r>
        <w:separator/>
      </w:r>
    </w:p>
  </w:footnote>
  <w:footnote w:type="continuationSeparator" w:id="0">
    <w:p w14:paraId="075C6E84" w14:textId="77777777" w:rsidR="00192D4F" w:rsidRDefault="00192D4F" w:rsidP="001059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C605C"/>
    <w:multiLevelType w:val="hybridMultilevel"/>
    <w:tmpl w:val="0F2441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B387623"/>
    <w:multiLevelType w:val="hybridMultilevel"/>
    <w:tmpl w:val="D1BEFC2E"/>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4A51B7"/>
    <w:multiLevelType w:val="hybridMultilevel"/>
    <w:tmpl w:val="504C0C5A"/>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2D4565"/>
    <w:multiLevelType w:val="hybridMultilevel"/>
    <w:tmpl w:val="D86A04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A1E5DA9"/>
    <w:multiLevelType w:val="hybridMultilevel"/>
    <w:tmpl w:val="C71CFE4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58671CC"/>
    <w:multiLevelType w:val="hybridMultilevel"/>
    <w:tmpl w:val="3F96D3DE"/>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F39112B"/>
    <w:multiLevelType w:val="hybridMultilevel"/>
    <w:tmpl w:val="C19AB8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18354FA"/>
    <w:multiLevelType w:val="hybridMultilevel"/>
    <w:tmpl w:val="F30A50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8186787">
    <w:abstractNumId w:val="3"/>
  </w:num>
  <w:num w:numId="2" w16cid:durableId="1645768489">
    <w:abstractNumId w:val="5"/>
  </w:num>
  <w:num w:numId="3" w16cid:durableId="779842074">
    <w:abstractNumId w:val="2"/>
  </w:num>
  <w:num w:numId="4" w16cid:durableId="542910983">
    <w:abstractNumId w:val="1"/>
  </w:num>
  <w:num w:numId="5" w16cid:durableId="1754275057">
    <w:abstractNumId w:val="7"/>
  </w:num>
  <w:num w:numId="6" w16cid:durableId="1252086681">
    <w:abstractNumId w:val="4"/>
  </w:num>
  <w:num w:numId="7" w16cid:durableId="2826395">
    <w:abstractNumId w:val="0"/>
  </w:num>
  <w:num w:numId="8" w16cid:durableId="10888845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34D"/>
    <w:rsid w:val="000050EE"/>
    <w:rsid w:val="00015447"/>
    <w:rsid w:val="00034FED"/>
    <w:rsid w:val="00037449"/>
    <w:rsid w:val="00037AB8"/>
    <w:rsid w:val="000463FB"/>
    <w:rsid w:val="000474C0"/>
    <w:rsid w:val="00052D6D"/>
    <w:rsid w:val="00052DE6"/>
    <w:rsid w:val="000607C2"/>
    <w:rsid w:val="00081DB2"/>
    <w:rsid w:val="00083C82"/>
    <w:rsid w:val="00095049"/>
    <w:rsid w:val="000A0C1F"/>
    <w:rsid w:val="000A5CCC"/>
    <w:rsid w:val="000C2E4B"/>
    <w:rsid w:val="000C6844"/>
    <w:rsid w:val="000D15BF"/>
    <w:rsid w:val="000E5000"/>
    <w:rsid w:val="000F7062"/>
    <w:rsid w:val="0010298A"/>
    <w:rsid w:val="00105951"/>
    <w:rsid w:val="00106CB1"/>
    <w:rsid w:val="00112A2B"/>
    <w:rsid w:val="00120ED8"/>
    <w:rsid w:val="00126596"/>
    <w:rsid w:val="001445AF"/>
    <w:rsid w:val="001463F9"/>
    <w:rsid w:val="00157BC1"/>
    <w:rsid w:val="00180610"/>
    <w:rsid w:val="00182A7A"/>
    <w:rsid w:val="001836C6"/>
    <w:rsid w:val="00192D4F"/>
    <w:rsid w:val="001C0195"/>
    <w:rsid w:val="001C1315"/>
    <w:rsid w:val="001D7F78"/>
    <w:rsid w:val="002002AE"/>
    <w:rsid w:val="00232847"/>
    <w:rsid w:val="00245B7B"/>
    <w:rsid w:val="0025040A"/>
    <w:rsid w:val="0027060D"/>
    <w:rsid w:val="002717FC"/>
    <w:rsid w:val="00274957"/>
    <w:rsid w:val="0028757D"/>
    <w:rsid w:val="002933B7"/>
    <w:rsid w:val="00294E0A"/>
    <w:rsid w:val="002A145A"/>
    <w:rsid w:val="002B647A"/>
    <w:rsid w:val="002D2703"/>
    <w:rsid w:val="002D5530"/>
    <w:rsid w:val="002D59F7"/>
    <w:rsid w:val="002E0F2B"/>
    <w:rsid w:val="002E4EB5"/>
    <w:rsid w:val="002F27D1"/>
    <w:rsid w:val="00302B18"/>
    <w:rsid w:val="00310E6A"/>
    <w:rsid w:val="00325DD9"/>
    <w:rsid w:val="00326A29"/>
    <w:rsid w:val="00327015"/>
    <w:rsid w:val="00327C28"/>
    <w:rsid w:val="00334BB5"/>
    <w:rsid w:val="0035110F"/>
    <w:rsid w:val="0035148B"/>
    <w:rsid w:val="003543CB"/>
    <w:rsid w:val="003543EC"/>
    <w:rsid w:val="00360762"/>
    <w:rsid w:val="00380B89"/>
    <w:rsid w:val="003847C5"/>
    <w:rsid w:val="003903B6"/>
    <w:rsid w:val="003B0ADE"/>
    <w:rsid w:val="003B6EF8"/>
    <w:rsid w:val="003C684C"/>
    <w:rsid w:val="003D011E"/>
    <w:rsid w:val="003E3816"/>
    <w:rsid w:val="003E3BE6"/>
    <w:rsid w:val="003E6FAE"/>
    <w:rsid w:val="003F16DE"/>
    <w:rsid w:val="003F32FA"/>
    <w:rsid w:val="00433ADD"/>
    <w:rsid w:val="004432B1"/>
    <w:rsid w:val="004506EF"/>
    <w:rsid w:val="00454A03"/>
    <w:rsid w:val="00463AB4"/>
    <w:rsid w:val="00475D8D"/>
    <w:rsid w:val="0048209F"/>
    <w:rsid w:val="0048453F"/>
    <w:rsid w:val="00494A32"/>
    <w:rsid w:val="004A3DC2"/>
    <w:rsid w:val="004C762A"/>
    <w:rsid w:val="004D0F9B"/>
    <w:rsid w:val="004D4DDE"/>
    <w:rsid w:val="004E1035"/>
    <w:rsid w:val="004F2095"/>
    <w:rsid w:val="0050724D"/>
    <w:rsid w:val="00515344"/>
    <w:rsid w:val="00525C5B"/>
    <w:rsid w:val="00540C56"/>
    <w:rsid w:val="00550E94"/>
    <w:rsid w:val="00554AB6"/>
    <w:rsid w:val="00562CDE"/>
    <w:rsid w:val="005651C5"/>
    <w:rsid w:val="005719B2"/>
    <w:rsid w:val="005829A7"/>
    <w:rsid w:val="00595607"/>
    <w:rsid w:val="005A2DA5"/>
    <w:rsid w:val="005B4685"/>
    <w:rsid w:val="005C35B9"/>
    <w:rsid w:val="005C3847"/>
    <w:rsid w:val="005C4556"/>
    <w:rsid w:val="005E0B6B"/>
    <w:rsid w:val="005F0CBB"/>
    <w:rsid w:val="00621EEA"/>
    <w:rsid w:val="00634D7B"/>
    <w:rsid w:val="0063792B"/>
    <w:rsid w:val="00637BA3"/>
    <w:rsid w:val="006460A9"/>
    <w:rsid w:val="0064659E"/>
    <w:rsid w:val="00681CE8"/>
    <w:rsid w:val="00684559"/>
    <w:rsid w:val="00691BD2"/>
    <w:rsid w:val="00695CF6"/>
    <w:rsid w:val="006A7F9E"/>
    <w:rsid w:val="006B0A74"/>
    <w:rsid w:val="006B207A"/>
    <w:rsid w:val="006B5153"/>
    <w:rsid w:val="006C33F7"/>
    <w:rsid w:val="006D4094"/>
    <w:rsid w:val="006F487A"/>
    <w:rsid w:val="00704778"/>
    <w:rsid w:val="007057E0"/>
    <w:rsid w:val="007132EA"/>
    <w:rsid w:val="0071360F"/>
    <w:rsid w:val="0072689B"/>
    <w:rsid w:val="00734DBE"/>
    <w:rsid w:val="00750D78"/>
    <w:rsid w:val="0076175E"/>
    <w:rsid w:val="00766DEB"/>
    <w:rsid w:val="007913A9"/>
    <w:rsid w:val="007A7B3B"/>
    <w:rsid w:val="007B3D6F"/>
    <w:rsid w:val="007D6717"/>
    <w:rsid w:val="007D74FA"/>
    <w:rsid w:val="0080176C"/>
    <w:rsid w:val="0080454F"/>
    <w:rsid w:val="0081164E"/>
    <w:rsid w:val="008125F0"/>
    <w:rsid w:val="00812695"/>
    <w:rsid w:val="008141A7"/>
    <w:rsid w:val="008214E8"/>
    <w:rsid w:val="008230B3"/>
    <w:rsid w:val="008367F6"/>
    <w:rsid w:val="0084185C"/>
    <w:rsid w:val="00852C7D"/>
    <w:rsid w:val="00880DA6"/>
    <w:rsid w:val="00887D72"/>
    <w:rsid w:val="00893A7F"/>
    <w:rsid w:val="008B54C4"/>
    <w:rsid w:val="008E274B"/>
    <w:rsid w:val="008E3B5F"/>
    <w:rsid w:val="008F1025"/>
    <w:rsid w:val="009041F2"/>
    <w:rsid w:val="009156FB"/>
    <w:rsid w:val="00927A63"/>
    <w:rsid w:val="00940BA9"/>
    <w:rsid w:val="00941433"/>
    <w:rsid w:val="00944836"/>
    <w:rsid w:val="0095102D"/>
    <w:rsid w:val="009521FB"/>
    <w:rsid w:val="009534F3"/>
    <w:rsid w:val="009816E1"/>
    <w:rsid w:val="0098434D"/>
    <w:rsid w:val="009949FB"/>
    <w:rsid w:val="009B6738"/>
    <w:rsid w:val="009C29DC"/>
    <w:rsid w:val="009D0241"/>
    <w:rsid w:val="009E7A56"/>
    <w:rsid w:val="009F1F37"/>
    <w:rsid w:val="009F265B"/>
    <w:rsid w:val="00A02BB5"/>
    <w:rsid w:val="00A16A07"/>
    <w:rsid w:val="00A31597"/>
    <w:rsid w:val="00A31BF4"/>
    <w:rsid w:val="00A42580"/>
    <w:rsid w:val="00A52F8B"/>
    <w:rsid w:val="00A5721A"/>
    <w:rsid w:val="00A63045"/>
    <w:rsid w:val="00A710CC"/>
    <w:rsid w:val="00A844D3"/>
    <w:rsid w:val="00A86876"/>
    <w:rsid w:val="00AA00AF"/>
    <w:rsid w:val="00AA362E"/>
    <w:rsid w:val="00AA759A"/>
    <w:rsid w:val="00AB4FE5"/>
    <w:rsid w:val="00AB62E8"/>
    <w:rsid w:val="00AE1A5D"/>
    <w:rsid w:val="00AE1AE5"/>
    <w:rsid w:val="00B01783"/>
    <w:rsid w:val="00B105B6"/>
    <w:rsid w:val="00B16A5F"/>
    <w:rsid w:val="00B16A96"/>
    <w:rsid w:val="00B365EA"/>
    <w:rsid w:val="00B37567"/>
    <w:rsid w:val="00B4564D"/>
    <w:rsid w:val="00B67DBF"/>
    <w:rsid w:val="00BB6063"/>
    <w:rsid w:val="00BF6762"/>
    <w:rsid w:val="00C03CF8"/>
    <w:rsid w:val="00C33E02"/>
    <w:rsid w:val="00C40900"/>
    <w:rsid w:val="00C7039A"/>
    <w:rsid w:val="00C761CD"/>
    <w:rsid w:val="00C8497A"/>
    <w:rsid w:val="00C87CCA"/>
    <w:rsid w:val="00C92022"/>
    <w:rsid w:val="00C92E37"/>
    <w:rsid w:val="00CA7AE7"/>
    <w:rsid w:val="00CB2237"/>
    <w:rsid w:val="00CB38D6"/>
    <w:rsid w:val="00CD1C10"/>
    <w:rsid w:val="00CF058D"/>
    <w:rsid w:val="00CF2D6A"/>
    <w:rsid w:val="00CF43BC"/>
    <w:rsid w:val="00D25B0F"/>
    <w:rsid w:val="00D335AD"/>
    <w:rsid w:val="00D33F99"/>
    <w:rsid w:val="00D37510"/>
    <w:rsid w:val="00D65EE8"/>
    <w:rsid w:val="00D74FFA"/>
    <w:rsid w:val="00D7558F"/>
    <w:rsid w:val="00D8630D"/>
    <w:rsid w:val="00DB40AE"/>
    <w:rsid w:val="00DE0F12"/>
    <w:rsid w:val="00DE2D12"/>
    <w:rsid w:val="00DE7435"/>
    <w:rsid w:val="00DF4E11"/>
    <w:rsid w:val="00E03724"/>
    <w:rsid w:val="00E05F3E"/>
    <w:rsid w:val="00E107EC"/>
    <w:rsid w:val="00E21DA3"/>
    <w:rsid w:val="00E3090F"/>
    <w:rsid w:val="00E57379"/>
    <w:rsid w:val="00E85881"/>
    <w:rsid w:val="00E90E3F"/>
    <w:rsid w:val="00E93E0C"/>
    <w:rsid w:val="00EA6FAA"/>
    <w:rsid w:val="00EC7FA2"/>
    <w:rsid w:val="00F01F00"/>
    <w:rsid w:val="00F17537"/>
    <w:rsid w:val="00F25347"/>
    <w:rsid w:val="00F3556C"/>
    <w:rsid w:val="00F4352B"/>
    <w:rsid w:val="00F43672"/>
    <w:rsid w:val="00F512DE"/>
    <w:rsid w:val="00F560D7"/>
    <w:rsid w:val="00F64ABB"/>
    <w:rsid w:val="00F73CC8"/>
    <w:rsid w:val="00F8680A"/>
    <w:rsid w:val="00F95B19"/>
    <w:rsid w:val="00FA1F23"/>
    <w:rsid w:val="00FB193A"/>
    <w:rsid w:val="00FB3026"/>
    <w:rsid w:val="00FB32EF"/>
    <w:rsid w:val="00FC54C7"/>
    <w:rsid w:val="00FD6344"/>
    <w:rsid w:val="00FE6500"/>
    <w:rsid w:val="00FF0617"/>
    <w:rsid w:val="00FF32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90E20"/>
  <w15:chartTrackingRefBased/>
  <w15:docId w15:val="{3F12D3AA-0708-EB41-9862-F061FFBC8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34D"/>
  </w:style>
  <w:style w:type="paragraph" w:styleId="Heading1">
    <w:name w:val="heading 1"/>
    <w:basedOn w:val="Normal"/>
    <w:next w:val="Normal"/>
    <w:link w:val="Heading1Char"/>
    <w:uiPriority w:val="9"/>
    <w:qFormat/>
    <w:rsid w:val="009843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43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434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34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8434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8434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8434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8434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8434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3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43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434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34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8434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8434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8434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8434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8434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84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34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34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8434D"/>
    <w:pPr>
      <w:spacing w:before="160"/>
      <w:jc w:val="center"/>
    </w:pPr>
    <w:rPr>
      <w:i/>
      <w:iCs/>
      <w:color w:val="404040" w:themeColor="text1" w:themeTint="BF"/>
    </w:rPr>
  </w:style>
  <w:style w:type="character" w:customStyle="1" w:styleId="QuoteChar">
    <w:name w:val="Quote Char"/>
    <w:basedOn w:val="DefaultParagraphFont"/>
    <w:link w:val="Quote"/>
    <w:uiPriority w:val="29"/>
    <w:rsid w:val="0098434D"/>
    <w:rPr>
      <w:i/>
      <w:iCs/>
      <w:color w:val="404040" w:themeColor="text1" w:themeTint="BF"/>
    </w:rPr>
  </w:style>
  <w:style w:type="paragraph" w:styleId="ListParagraph">
    <w:name w:val="List Paragraph"/>
    <w:basedOn w:val="Normal"/>
    <w:uiPriority w:val="34"/>
    <w:qFormat/>
    <w:rsid w:val="0098434D"/>
    <w:pPr>
      <w:ind w:left="720"/>
      <w:contextualSpacing/>
    </w:pPr>
  </w:style>
  <w:style w:type="character" w:styleId="IntenseEmphasis">
    <w:name w:val="Intense Emphasis"/>
    <w:basedOn w:val="DefaultParagraphFont"/>
    <w:uiPriority w:val="21"/>
    <w:qFormat/>
    <w:rsid w:val="0098434D"/>
    <w:rPr>
      <w:i/>
      <w:iCs/>
      <w:color w:val="0F4761" w:themeColor="accent1" w:themeShade="BF"/>
    </w:rPr>
  </w:style>
  <w:style w:type="paragraph" w:styleId="IntenseQuote">
    <w:name w:val="Intense Quote"/>
    <w:basedOn w:val="Normal"/>
    <w:next w:val="Normal"/>
    <w:link w:val="IntenseQuoteChar"/>
    <w:uiPriority w:val="30"/>
    <w:qFormat/>
    <w:rsid w:val="009843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34D"/>
    <w:rPr>
      <w:i/>
      <w:iCs/>
      <w:color w:val="0F4761" w:themeColor="accent1" w:themeShade="BF"/>
    </w:rPr>
  </w:style>
  <w:style w:type="character" w:styleId="IntenseReference">
    <w:name w:val="Intense Reference"/>
    <w:basedOn w:val="DefaultParagraphFont"/>
    <w:uiPriority w:val="32"/>
    <w:qFormat/>
    <w:rsid w:val="0098434D"/>
    <w:rPr>
      <w:b/>
      <w:bCs/>
      <w:smallCaps/>
      <w:color w:val="0F4761" w:themeColor="accent1" w:themeShade="BF"/>
      <w:spacing w:val="5"/>
    </w:rPr>
  </w:style>
  <w:style w:type="table" w:styleId="TableGrid">
    <w:name w:val="Table Grid"/>
    <w:basedOn w:val="TableNormal"/>
    <w:uiPriority w:val="39"/>
    <w:rsid w:val="009843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5951"/>
    <w:pPr>
      <w:tabs>
        <w:tab w:val="center" w:pos="4536"/>
        <w:tab w:val="right" w:pos="9072"/>
      </w:tabs>
      <w:spacing w:after="0" w:line="240" w:lineRule="auto"/>
    </w:pPr>
  </w:style>
  <w:style w:type="character" w:customStyle="1" w:styleId="HeaderChar">
    <w:name w:val="Header Char"/>
    <w:basedOn w:val="DefaultParagraphFont"/>
    <w:link w:val="Header"/>
    <w:uiPriority w:val="99"/>
    <w:rsid w:val="00105951"/>
  </w:style>
  <w:style w:type="paragraph" w:styleId="Footer">
    <w:name w:val="footer"/>
    <w:basedOn w:val="Normal"/>
    <w:link w:val="FooterChar"/>
    <w:uiPriority w:val="99"/>
    <w:unhideWhenUsed/>
    <w:rsid w:val="00105951"/>
    <w:pPr>
      <w:tabs>
        <w:tab w:val="center" w:pos="4536"/>
        <w:tab w:val="right" w:pos="9072"/>
      </w:tabs>
      <w:spacing w:after="0" w:line="240" w:lineRule="auto"/>
    </w:pPr>
  </w:style>
  <w:style w:type="character" w:customStyle="1" w:styleId="FooterChar">
    <w:name w:val="Footer Char"/>
    <w:basedOn w:val="DefaultParagraphFont"/>
    <w:link w:val="Footer"/>
    <w:uiPriority w:val="99"/>
    <w:rsid w:val="00105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2350</Words>
  <Characters>13400</Characters>
  <Application>Microsoft Office Word</Application>
  <DocSecurity>0</DocSecurity>
  <Lines>111</Lines>
  <Paragraphs>31</Paragraphs>
  <ScaleCrop>false</ScaleCrop>
  <Company/>
  <LinksUpToDate>false</LinksUpToDate>
  <CharactersWithSpaces>15719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Nanuli Janiashvili</cp:lastModifiedBy>
  <cp:revision>269</cp:revision>
  <dcterms:created xsi:type="dcterms:W3CDTF">2025-12-22T05:58:00Z</dcterms:created>
  <dcterms:modified xsi:type="dcterms:W3CDTF">2026-02-04T09:59:00Z</dcterms:modified>
</cp:coreProperties>
</file>