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03A" w:rsidRPr="0022026D" w:rsidRDefault="0038210B" w:rsidP="0016303A">
      <w:pPr>
        <w:spacing w:after="0" w:line="240" w:lineRule="auto"/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</w:pPr>
      <w:bookmarkStart w:id="0" w:name="_GoBack"/>
      <w:bookmarkEnd w:id="0"/>
      <w:r w:rsidRPr="00811300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       </w:t>
      </w:r>
      <w:r w:rsidR="0016303A" w:rsidRPr="00811300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                   </w:t>
      </w:r>
      <w:r w:rsidR="0016303A" w:rsidRPr="00811300">
        <w:rPr>
          <w:rFonts w:ascii="Sylfaen" w:eastAsia="Times New Roman" w:hAnsi="Sylfaen" w:cs="LitNusx"/>
          <w:b/>
          <w:bCs/>
          <w:noProof/>
          <w:sz w:val="24"/>
          <w:szCs w:val="24"/>
          <w:lang w:val="ka-GE"/>
        </w:rPr>
        <w:t xml:space="preserve">                         </w:t>
      </w:r>
      <w:r w:rsidR="0016303A"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გამოყენების</w:t>
      </w:r>
      <w:r w:rsidR="0016303A"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 </w:t>
      </w:r>
      <w:r w:rsidR="0016303A"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ინსტრუქცია</w:t>
      </w:r>
    </w:p>
    <w:p w:rsidR="0016303A" w:rsidRPr="0022026D" w:rsidRDefault="0016303A" w:rsidP="0016303A">
      <w:pPr>
        <w:spacing w:after="0" w:line="240" w:lineRule="auto"/>
        <w:jc w:val="center"/>
        <w:rPr>
          <w:rFonts w:ascii="Sylfaen" w:eastAsia="Times New Roman" w:hAnsi="Sylfaen" w:cs="LilyUPC"/>
          <w:b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ნოოფენი</w:t>
      </w:r>
      <w:r w:rsidRPr="0022026D">
        <w:rPr>
          <w:rFonts w:ascii="Sylfaen" w:eastAsia="Times New Roman" w:hAnsi="Sylfaen" w:cs="LilyUPC"/>
          <w:b/>
          <w:bCs/>
          <w:noProof/>
          <w:sz w:val="24"/>
          <w:szCs w:val="24"/>
          <w:lang w:val="af-ZA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center"/>
        <w:rPr>
          <w:rFonts w:ascii="Sylfaen" w:eastAsia="Times New Roman" w:hAnsi="Sylfaen" w:cs="Times New Roman"/>
          <w:bCs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af-ZA"/>
        </w:rPr>
        <w:t>NOOFEN</w:t>
      </w:r>
    </w:p>
    <w:p w:rsidR="0016303A" w:rsidRPr="0022026D" w:rsidRDefault="0016303A" w:rsidP="0016303A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noProof/>
          <w:sz w:val="24"/>
          <w:szCs w:val="24"/>
          <w:lang w:val="af-ZA"/>
        </w:rPr>
      </w:pPr>
    </w:p>
    <w:p w:rsidR="0016303A" w:rsidRPr="0022026D" w:rsidRDefault="0016303A" w:rsidP="0016303A">
      <w:pPr>
        <w:spacing w:after="0" w:line="240" w:lineRule="auto"/>
        <w:rPr>
          <w:rFonts w:ascii="Sylfaen" w:eastAsia="Times New Roman" w:hAnsi="Sylfaen" w:cs="Times New Roman"/>
          <w:b/>
          <w:bCs/>
          <w:noProof/>
          <w:sz w:val="24"/>
          <w:szCs w:val="24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de-DE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ზოგადი</w:t>
      </w: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de-D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დახასიათება</w:t>
      </w: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de-DE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საერთაშორისო</w:t>
      </w: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de-D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არაპატენტირებული</w:t>
      </w: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de-D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დასახელება</w:t>
      </w: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de-DE"/>
        </w:rPr>
        <w:t xml:space="preserve">: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ფენიბუტი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;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ძირითადი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ფიზიკურ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>-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ქიმიური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de-DE"/>
        </w:rPr>
        <w:t>თვისებები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de-DE"/>
        </w:rPr>
        <w:t>:</w:t>
      </w:r>
    </w:p>
    <w:p w:rsidR="0016303A" w:rsidRPr="0022026D" w:rsidRDefault="0016303A" w:rsidP="0016303A">
      <w:pPr>
        <w:keepNext/>
        <w:tabs>
          <w:tab w:val="left" w:pos="2853"/>
        </w:tabs>
        <w:autoSpaceDE w:val="0"/>
        <w:autoSpaceDN w:val="0"/>
        <w:spacing w:after="0" w:line="240" w:lineRule="auto"/>
        <w:jc w:val="both"/>
        <w:outlineLvl w:val="2"/>
        <w:rPr>
          <w:rFonts w:ascii="Sylfaen" w:eastAsia="SimSun" w:hAnsi="Sylfaen" w:cs="LitNusx"/>
          <w:noProof/>
          <w:sz w:val="24"/>
          <w:szCs w:val="24"/>
          <w:lang w:val="af-ZA" w:eastAsia="zh-CN"/>
        </w:rPr>
      </w:pP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თეთრიდან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მოყვითალო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ელფერის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თეთრ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ფერამდე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,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მრგვალი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ფორმის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,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ბრტყელი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ზედაპირის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მქონე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ტაბლეტები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,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ნაზოლითა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color w:val="000000"/>
          <w:sz w:val="24"/>
          <w:szCs w:val="24"/>
          <w:lang w:val="af-ZA" w:eastAsia="zh-CN"/>
        </w:rPr>
        <w:t>და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ცალ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მხარეს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 xml:space="preserve"> </w:t>
      </w:r>
      <w:r w:rsidRPr="0022026D">
        <w:rPr>
          <w:rFonts w:ascii="Sylfaen" w:eastAsia="SimSun" w:hAnsi="Sylfaen" w:cs="Sylfaen"/>
          <w:noProof/>
          <w:sz w:val="24"/>
          <w:szCs w:val="24"/>
          <w:lang w:val="af-ZA" w:eastAsia="zh-CN"/>
        </w:rPr>
        <w:t>ჭდით</w:t>
      </w:r>
      <w:r w:rsidRPr="0022026D">
        <w:rPr>
          <w:rFonts w:ascii="Sylfaen" w:eastAsia="SimSun" w:hAnsi="Sylfaen" w:cs="LitNusx"/>
          <w:noProof/>
          <w:sz w:val="24"/>
          <w:szCs w:val="24"/>
          <w:lang w:val="af-ZA" w:eastAsia="zh-CN"/>
        </w:rPr>
        <w:t>;</w:t>
      </w:r>
      <w:r w:rsidRPr="0022026D">
        <w:rPr>
          <w:rFonts w:ascii="Sylfaen" w:eastAsia="SimSun" w:hAnsi="Sylfaen" w:cs="LitNusx"/>
          <w:noProof/>
          <w:color w:val="000000"/>
          <w:sz w:val="24"/>
          <w:szCs w:val="24"/>
          <w:lang w:val="af-ZA" w:eastAsia="zh-CN"/>
        </w:rPr>
        <w:t xml:space="preserve"> </w:t>
      </w:r>
    </w:p>
    <w:p w:rsidR="0016303A" w:rsidRPr="0022026D" w:rsidRDefault="0016303A" w:rsidP="0016303A">
      <w:pPr>
        <w:spacing w:after="0" w:line="240" w:lineRule="auto"/>
        <w:ind w:right="-180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შემადგენლობა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LitNusx"/>
          <w:noProof/>
          <w:sz w:val="24"/>
          <w:szCs w:val="24"/>
          <w:lang w:val="af-ZA"/>
        </w:rPr>
        <w:t xml:space="preserve">1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ტაბლეტი</w:t>
      </w:r>
      <w:r w:rsidRPr="0022026D">
        <w:rPr>
          <w:rFonts w:ascii="Sylfaen" w:eastAsia="Times New Roman" w:hAnsi="Sylfaen" w:cs="LitNusx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შეიცავს</w:t>
      </w:r>
      <w:r w:rsidRPr="0022026D">
        <w:rPr>
          <w:rFonts w:ascii="Sylfaen" w:eastAsia="Times New Roman" w:hAnsi="Sylfaen" w:cs="LitNusx"/>
          <w:noProof/>
          <w:sz w:val="24"/>
          <w:szCs w:val="24"/>
          <w:lang w:val="af-ZA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noProof/>
          <w:sz w:val="24"/>
          <w:szCs w:val="24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ფენიბუტს</w:t>
      </w:r>
      <w:r w:rsidR="0038210B"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-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250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მგ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.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af-ZA"/>
        </w:rPr>
        <w:t>დამხმარე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af-ZA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af-ZA"/>
        </w:rPr>
        <w:t>ნივთიერებები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:</w:t>
      </w:r>
      <w:r w:rsidRPr="0022026D">
        <w:rPr>
          <w:rFonts w:ascii="Sylfaen" w:eastAsia="Times New Roman" w:hAnsi="Sylfaen" w:cs="Times New Roman"/>
          <w:i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ლაქტოზა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ს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მონოჰიდრატი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პრეჟელატინიზირებული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სიმინდის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სახამებელი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სიმინდის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სახამებელი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სტეარინის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მჟავა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noProof/>
          <w:sz w:val="24"/>
          <w:szCs w:val="24"/>
          <w:lang w:val="af-ZA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ru-RU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გამოშვების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ფორმა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noProof/>
          <w:sz w:val="24"/>
          <w:szCs w:val="24"/>
        </w:rPr>
        <w:t>ტაბლეტები</w:t>
      </w:r>
      <w:r w:rsidRPr="0022026D">
        <w:rPr>
          <w:rFonts w:ascii="Sylfaen" w:eastAsia="Times New Roman" w:hAnsi="Sylfaen" w:cs="LitNusx"/>
          <w:noProof/>
          <w:sz w:val="24"/>
          <w:szCs w:val="24"/>
        </w:rPr>
        <w:t xml:space="preserve">, 250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მგ</w:t>
      </w:r>
      <w:r w:rsidRPr="0022026D">
        <w:rPr>
          <w:rFonts w:ascii="Sylfaen" w:eastAsia="Times New Roman" w:hAnsi="Sylfaen" w:cs="LitNusx"/>
          <w:noProof/>
          <w:sz w:val="24"/>
          <w:szCs w:val="24"/>
        </w:rPr>
        <w:t>.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ფარმაკო</w:t>
      </w:r>
      <w:r w:rsidR="007D4C84"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თერაპიული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ჯგუფი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bCs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 xml:space="preserve">ფსიქოანალეფსიური საშუალებები.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ფსიქო</w:t>
      </w:r>
      <w:r w:rsidR="00284780"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სტიმულატორებ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ნოოტროპული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ka-GE"/>
        </w:rPr>
        <w:t xml:space="preserve">სხვა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საშუალებები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ka-GE"/>
        </w:rPr>
        <w:t>ფენიბუტი.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ahoma"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ათქ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>-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კოდი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: 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N06BX22. </w:t>
      </w:r>
      <w:r w:rsidRPr="0022026D">
        <w:rPr>
          <w:rFonts w:ascii="Sylfaen" w:eastAsia="Times New Roman" w:hAnsi="Sylfaen" w:cs="Tahoma"/>
          <w:noProof/>
          <w:sz w:val="24"/>
          <w:szCs w:val="24"/>
          <w:lang w:val="af-ZA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sv-SE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ფარმაკოლოგიური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თვისებები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ნოოფენი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ნოოტროპული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საშუალებაა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ფენიბუტი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sym w:font="Symbol" w:char="F067"/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ამინოერბომჟავასა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ფენილეთილამინის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წარმოებულია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პრეპარატი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ცნს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sym w:font="Symbol" w:char="F067"/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ამინოერბომჟავას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რეცეპტორებზე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მოქმედებს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აადვილებს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იმპულსების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გადაცემას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რომლებშიც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sym w:font="Symbol" w:char="F067"/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ამინოერბომჟავა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მონაწილეობს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ფენიბუტს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ტრანქვილიზური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თვისებები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გააჩნია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პრეპარატი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ზრდის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ფიზიკურ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გონებრივ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შრომისუნარიანობას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af-ZA"/>
        </w:rPr>
        <w:t>,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ხსნის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ფსიქოემოციურ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დაძაბულობას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შფოთვას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შიშს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აუმჯობესებს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ძილს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ფენიბუტი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ახანგრძლივებს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ნისტაგმის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ლატენტურ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პერიოდს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ამცირებს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მის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ხანგრძლივობასა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გამოხატულებას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პრეპარატ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მნიშვნელოვნად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ამცირებს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ასთენიის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ნიშნებსა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ვაზოვეგეტაციურ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სიმპტომებს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მათ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შორის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ტკივილი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სიმძიმის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შეგრძნება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ძილის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დარღვევა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გაღიზიანება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ემოციური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ლაბილობა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),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ტრანქვილიზატორებისაგან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განსხვავებით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აუმჯობესებს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ფსიქოლოგიურ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მაჩვენებლებს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ყურადღება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მეხსიერება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სენსორულ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მოტორული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რეაქციების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სისწრაფე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სიზუსტე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).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ასთენიის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დროს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ემოციურად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ლაბილურ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პაციენტებში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თერაპიის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პირველივე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დღეებში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უმჯობესდება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განწყობილება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იზრდება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ინტერესი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ინიციატივა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აქტიური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მოქმედების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მოტივაცია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სედაციური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ეფექტის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ან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აგზნების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გარეშე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ფენიბუტი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გამოყენება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ქალა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ტვინის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ტრავმის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შემდეგ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ზრდის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მიტოქონდრიების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რაოდენობას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დაზიანებული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კერის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პერიფოკალურად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მდებარე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უჯრედებში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აუმჯობესებს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ტვინში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მიმდინარე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ბიოენერგეტიკულ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პროცესებს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პრეპარატი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ახდენს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ლიპიდების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პეროქსიდაციის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პროცესების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ნორმალიზებას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ფენიბუტი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არ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მოქმედებს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ქოლინო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-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ადრენორეცეპტორებზე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af-ZA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color w:val="FF6600"/>
          <w:sz w:val="24"/>
          <w:szCs w:val="24"/>
          <w:lang w:val="af-ZA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lastRenderedPageBreak/>
        <w:t>ფარმაკოკინეტიკა</w:t>
      </w:r>
      <w:bookmarkStart w:id="1" w:name="OLE_LINK3"/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  <w:bookmarkEnd w:id="1"/>
    </w:p>
    <w:p w:rsidR="0016303A" w:rsidRPr="0022026D" w:rsidRDefault="00A010DF" w:rsidP="0016303A">
      <w:pPr>
        <w:spacing w:after="0" w:line="240" w:lineRule="auto"/>
        <w:jc w:val="both"/>
        <w:rPr>
          <w:rFonts w:ascii="Sylfaen" w:eastAsia="Times New Roman" w:hAnsi="Sylfaen" w:cs="Times New Roman"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ნოოფენი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პერორალური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მიღებისას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სწრაფად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შეიწოვება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კარგად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აღწევს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ორგანიზმის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ყველა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ქსოვილში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,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ადვილად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გადის</w:t>
      </w:r>
      <w:r w:rsidR="0016303A"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ჰემატოენცეფალურ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ბარიერს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განაწილება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ღვიძლსა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თირკმლებში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თითქმის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თანაბარია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ტვინსა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სისხლში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–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არათანაბარი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მიღებიდან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3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სთ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შემდეგ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მნიშვნელოვანი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კონცენტრაცია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აღინიშნება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შარდში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ამასთანავე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კონცენტრაცია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ტვინის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ქსოვილში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არ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ქვეითდება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 </w:t>
      </w:r>
      <w:r w:rsidR="00C71EB3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ტვინ</w:t>
      </w:r>
      <w:r w:rsidR="00C71EB3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ში 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6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სთ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შემდეგ</w:t>
      </w:r>
      <w:r w:rsidR="007B7977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აც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ფიქსირდება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მიღებიდან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მეორე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მხოლოდ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შარდში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აღინიშნება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მიღებიდან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2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შემდეგ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შარდში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რაოდენობა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მიღებული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დოზის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5%-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შეადგენს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მეტაბოლიზდება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ღვიძლში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(80-95%)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ფარმაკოლოგიურად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არააქტიურ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მეტაბოლიტებამდე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განმეორებითი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მიღებისას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კუმულაცია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არ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აღინიშნება</w:t>
      </w:r>
      <w:r w:rsidR="0016303A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შეჩვევა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დამოკიდებულება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პრეპარატის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მიმართ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არ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აღინიშნება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პრეპარატი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არ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იწვევს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მოხსნის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af-ZA"/>
        </w:rPr>
        <w:t>სინდრომს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af-ZA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ჩვენება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  <w:r w:rsidRPr="0022026D">
        <w:rPr>
          <w:rFonts w:ascii="Sylfaen" w:eastAsia="Times New Roman" w:hAnsi="Sylfaen" w:cs="LitNusx"/>
          <w:noProof/>
          <w:sz w:val="24"/>
          <w:szCs w:val="24"/>
          <w:lang w:val="af-ZA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ასთენიური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ნევროზული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მდგომარეობები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რომელთაც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თან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ახლავს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შფოთვა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შიში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მღელვარება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;</w:t>
      </w:r>
      <w:r w:rsidRPr="0022026D">
        <w:rPr>
          <w:rFonts w:ascii="Sylfaen" w:eastAsia="Times New Roman" w:hAnsi="Sylfaen" w:cs="Arial"/>
          <w:noProof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აკვიატებულ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მდგომარეობათა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ნევროზი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;</w:t>
      </w:r>
      <w:r w:rsidRPr="0022026D">
        <w:rPr>
          <w:rFonts w:ascii="Sylfaen" w:eastAsia="Times New Roman" w:hAnsi="Sylfaen" w:cs="Arial"/>
          <w:noProof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ფსიქოპათია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;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ენაბლუობა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ტიკები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ენურეზი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ბავშვებში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);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უძილობა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ღამის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შფოთვა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ხანდაზმულებში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);</w:t>
      </w:r>
      <w:r w:rsidRPr="0022026D">
        <w:rPr>
          <w:rFonts w:ascii="Sylfaen" w:eastAsia="Times New Roman" w:hAnsi="Sylfaen" w:cs="Arial"/>
          <w:noProof/>
          <w:color w:val="800000"/>
          <w:sz w:val="24"/>
          <w:szCs w:val="24"/>
          <w:lang w:val="ru-RU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სტრესული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მდგომარეობების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პროფილაქტიკა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მათ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შორის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ოპერაციების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ან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მტკივნეული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დიაგნოსტიკური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გამოკვლევების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წინ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);</w:t>
      </w:r>
      <w:r w:rsidRPr="0022026D">
        <w:rPr>
          <w:rFonts w:ascii="Sylfaen" w:eastAsia="Times New Roman" w:hAnsi="Sylfaen" w:cs="Arial"/>
          <w:noProof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ალკოჰოლური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აბსტინენციის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სინდრომი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კომბინირებული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თერაპიის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შემადგენლობაში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ფსიქოპათოლოგიური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სომატოვეგეტაციური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დარღვევების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კუპირებისათვის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>);</w:t>
      </w:r>
      <w:r w:rsidRPr="0022026D">
        <w:rPr>
          <w:rFonts w:ascii="Sylfaen" w:eastAsia="Times New Roman" w:hAnsi="Sylfaen" w:cs="Arial"/>
          <w:noProof/>
          <w:color w:val="800000"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ალკოჰოლური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პრედელირიოზული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დელირიოზული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მდგომარეობები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კომბინირებული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თერაპიის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შემადგენლობაში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დეზინტოქსიკაციურ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საშუალებებთან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ერთად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>);</w:t>
      </w:r>
      <w:r w:rsidRPr="0022026D">
        <w:rPr>
          <w:rFonts w:ascii="Sylfaen" w:eastAsia="Times New Roman" w:hAnsi="Sylfaen" w:cs="Times New Roman"/>
          <w:bCs/>
          <w:i/>
          <w:noProof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მენიერის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="00C36C5E"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დაავადება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</w:rPr>
        <w:t>;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ვესტიბულური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აპარატის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დისფუნქციასთან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დაკავშირებული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სხვადასხვა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გენეზის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მათ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შორის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ინფექციური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ტრავმული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სისხლძარღვოვანი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)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თავბრუსხვევა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sv-SE"/>
        </w:rPr>
        <w:t xml:space="preserve">; </w:t>
      </w:r>
    </w:p>
    <w:p w:rsidR="0016303A" w:rsidRPr="0022026D" w:rsidRDefault="0016303A" w:rsidP="0016303A">
      <w:pPr>
        <w:numPr>
          <w:ilvl w:val="0"/>
          <w:numId w:val="16"/>
        </w:num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კინეტოზის</w:t>
      </w:r>
      <w:r w:rsidRPr="0022026D">
        <w:rPr>
          <w:rFonts w:ascii="Sylfaen" w:eastAsia="Times New Roman" w:hAnsi="Sylfaen" w:cs="Arial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პროფილაქტიკა</w:t>
      </w:r>
      <w:r w:rsidRPr="0022026D">
        <w:rPr>
          <w:rFonts w:ascii="Sylfaen" w:eastAsia="Times New Roman" w:hAnsi="Sylfaen" w:cs="Arial"/>
          <w:noProof/>
          <w:sz w:val="24"/>
          <w:szCs w:val="24"/>
          <w:lang w:val="sv-SE"/>
        </w:rPr>
        <w:t xml:space="preserve">.      </w:t>
      </w:r>
      <w:r w:rsidRPr="0022026D">
        <w:rPr>
          <w:rFonts w:ascii="Sylfaen" w:eastAsia="Times New Roman" w:hAnsi="Sylfaen" w:cs="Arial"/>
          <w:noProof/>
          <w:sz w:val="24"/>
          <w:szCs w:val="24"/>
          <w:lang w:val="ru-RU"/>
        </w:rPr>
        <w:t xml:space="preserve">   </w:t>
      </w:r>
      <w:r w:rsidRPr="0022026D">
        <w:rPr>
          <w:rFonts w:ascii="Sylfaen" w:eastAsia="Times New Roman" w:hAnsi="Sylfaen" w:cs="Arial"/>
          <w:b/>
          <w:noProof/>
          <w:color w:val="800000"/>
          <w:sz w:val="24"/>
          <w:szCs w:val="24"/>
          <w:lang w:val="sv-SE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nl-BE"/>
        </w:rPr>
      </w:pPr>
    </w:p>
    <w:p w:rsidR="00F63734" w:rsidRPr="0022026D" w:rsidRDefault="0016303A" w:rsidP="00F63734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მიღების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წესი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af-ZA"/>
        </w:rPr>
        <w:t>დოზირება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af-ZA"/>
        </w:rPr>
        <w:t>:</w:t>
      </w:r>
    </w:p>
    <w:p w:rsidR="000D3914" w:rsidRPr="0022026D" w:rsidRDefault="0016303A" w:rsidP="00F63734">
      <w:pPr>
        <w:spacing w:after="0" w:line="240" w:lineRule="auto"/>
        <w:jc w:val="both"/>
        <w:rPr>
          <w:rFonts w:ascii="Sylfaen" w:eastAsia="Times New Roman" w:hAnsi="Sylfaen" w:cs="Sylfaen"/>
          <w:bCs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ნოოფენი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მიიღება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პერორალურად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</w:rPr>
        <w:t>ჭამის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</w:rPr>
        <w:t>შემდეგ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</w:rPr>
        <w:t>წყლის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</w:rPr>
        <w:t>მიყოლებით</w:t>
      </w:r>
      <w:r w:rsidR="00B443C4"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.</w:t>
      </w:r>
      <w:r w:rsidR="000D3914"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 xml:space="preserve"> </w:t>
      </w:r>
    </w:p>
    <w:p w:rsidR="0016303A" w:rsidRPr="0022026D" w:rsidRDefault="000D3914" w:rsidP="00F63734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sz w:val="24"/>
          <w:szCs w:val="24"/>
          <w:u w:val="single"/>
          <w:lang w:val="af-ZA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sv-SE"/>
        </w:rPr>
        <w:t>მოზრდილებ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ka-GE"/>
        </w:rPr>
        <w:t>ის დოზები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>: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</w:p>
    <w:p w:rsidR="00500119" w:rsidRPr="0022026D" w:rsidRDefault="00AF1EB7" w:rsidP="00B84ABD">
      <w:pPr>
        <w:spacing w:after="0" w:line="240" w:lineRule="auto"/>
        <w:ind w:left="-90"/>
        <w:jc w:val="both"/>
        <w:rPr>
          <w:rFonts w:ascii="Sylfaen" w:eastAsia="Times New Roman" w:hAnsi="Sylfaen" w:cs="LitNusx"/>
          <w:bCs/>
          <w:noProof/>
          <w:sz w:val="24"/>
          <w:szCs w:val="24"/>
          <w:u w:val="single"/>
          <w:lang w:val="sv-SE"/>
        </w:rPr>
      </w:pPr>
      <w:r w:rsidRPr="0022026D">
        <w:rPr>
          <w:rFonts w:ascii="Sylfaen" w:eastAsia="Times New Roman" w:hAnsi="Sylfaen" w:cs="Sylfaen"/>
          <w:bCs/>
          <w:iCs/>
          <w:sz w:val="24"/>
          <w:szCs w:val="24"/>
          <w:bdr w:val="none" w:sz="0" w:space="0" w:color="auto" w:frame="1"/>
          <w:lang w:val="ka-GE"/>
        </w:rPr>
        <w:t xml:space="preserve"> </w:t>
      </w:r>
      <w:r w:rsidR="00500119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ასთენიური</w:t>
      </w:r>
      <w:r w:rsidR="00500119"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="00500119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და</w:t>
      </w:r>
      <w:r w:rsidR="00500119"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="00500119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შფოთვით</w:t>
      </w:r>
      <w:r w:rsidR="00500119" w:rsidRPr="0022026D">
        <w:rPr>
          <w:rFonts w:ascii="Dejavu Sans" w:eastAsia="Times New Roman" w:hAnsi="Dejavu Sans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  <w:t>-</w:t>
      </w:r>
      <w:r w:rsidR="00500119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ნევროზული</w:t>
      </w:r>
      <w:r w:rsidR="00500119"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="00500119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მდგომარეობები</w:t>
      </w:r>
    </w:p>
    <w:p w:rsidR="0016303A" w:rsidRPr="0022026D" w:rsidRDefault="00AF1EB7" w:rsidP="00F63734">
      <w:pPr>
        <w:spacing w:after="0" w:line="240" w:lineRule="auto"/>
        <w:ind w:left="-90"/>
        <w:jc w:val="both"/>
        <w:rPr>
          <w:rFonts w:ascii="Sylfaen" w:eastAsia="Times New Roman" w:hAnsi="Sylfaen" w:cs="LitNusx"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 xml:space="preserve"> </w:t>
      </w:r>
      <w:r w:rsidR="0016303A"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ინიშნება</w:t>
      </w:r>
      <w:r w:rsidR="0016303A"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="00A010DF"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>250-</w:t>
      </w:r>
      <w:r w:rsidR="0016303A"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>500 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</w:t>
      </w:r>
      <w:r w:rsidR="0016303A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(</w:t>
      </w:r>
      <w:r w:rsidR="0016303A" w:rsidRPr="0022026D">
        <w:rPr>
          <w:rFonts w:ascii="Sylfaen" w:eastAsia="Times New Roman" w:hAnsi="Sylfaen" w:cs="Sylfaen"/>
          <w:iCs/>
          <w:noProof/>
          <w:sz w:val="24"/>
          <w:szCs w:val="24"/>
          <w:lang w:val="ka-GE"/>
        </w:rPr>
        <w:t>1-2 ტაბლეტი)</w:t>
      </w:r>
      <w:r w:rsidR="0016303A"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="0016303A"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>3</w:t>
      </w:r>
      <w:r w:rsidR="0016303A"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-</w:t>
      </w:r>
      <w:r w:rsidR="0016303A"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ჯერ</w:t>
      </w:r>
      <w:r w:rsidR="0016303A"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="0016303A"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დღეში</w:t>
      </w:r>
      <w:r w:rsidR="00056B99"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.</w:t>
      </w:r>
    </w:p>
    <w:p w:rsidR="00613E10" w:rsidRPr="0022026D" w:rsidRDefault="0016303A" w:rsidP="00F63734">
      <w:pPr>
        <w:spacing w:after="0" w:line="240" w:lineRule="auto"/>
        <w:ind w:left="-90"/>
        <w:jc w:val="both"/>
        <w:rPr>
          <w:rFonts w:ascii="Sylfaen" w:eastAsia="Times New Roman" w:hAnsi="Sylfaen" w:cs="LitNusx"/>
          <w:bCs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მაქსიმალური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ერთჯერადი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="00613E10"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დოზა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: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მოზრდილებში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- 750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მგ</w:t>
      </w:r>
      <w:r w:rsidR="00AC7A63"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;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პაციენტებში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60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წლის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ასაკის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ზემოთ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="00056B99"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- 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500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მგ</w:t>
      </w:r>
      <w:r w:rsidR="00056B99"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>.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მკურნალობის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კურსი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2-3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კვირას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შეადგენს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.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 საჭიროების შემხვევაში შესაძლებელია მკურნალობის კურსის 4-6 კვირამდე გაგრძელება.</w:t>
      </w:r>
    </w:p>
    <w:p w:rsidR="00DA375C" w:rsidRPr="0022026D" w:rsidRDefault="001425C2" w:rsidP="00DA375C">
      <w:pPr>
        <w:spacing w:after="0" w:line="240" w:lineRule="auto"/>
        <w:ind w:left="-90"/>
        <w:rPr>
          <w:rFonts w:ascii="Dejavu Sans" w:eastAsia="Times New Roman" w:hAnsi="Dejavu Sans" w:cs="Times New Roman"/>
          <w:sz w:val="24"/>
          <w:szCs w:val="24"/>
          <w:u w:val="single"/>
        </w:rPr>
      </w:pP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მენიერის</w:t>
      </w:r>
      <w:r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="00945871" w:rsidRPr="0022026D">
        <w:rPr>
          <w:rFonts w:ascii="Sylfaen" w:hAnsi="Sylfaen" w:cs="Sylfaen"/>
          <w:iCs/>
          <w:noProof/>
          <w:sz w:val="24"/>
          <w:szCs w:val="24"/>
          <w:u w:val="single"/>
          <w:lang w:val="ka-GE"/>
        </w:rPr>
        <w:t>დაავადება</w:t>
      </w:r>
      <w:r w:rsidR="00DA375C" w:rsidRPr="0022026D">
        <w:rPr>
          <w:rFonts w:ascii="Sylfaen" w:hAnsi="Sylfaen" w:cs="Sylfaen"/>
          <w:iCs/>
          <w:noProof/>
          <w:sz w:val="24"/>
          <w:szCs w:val="24"/>
          <w:u w:val="single"/>
          <w:lang w:val="ka-GE"/>
        </w:rPr>
        <w:t xml:space="preserve"> </w:t>
      </w:r>
      <w:r w:rsidR="00670CB8" w:rsidRPr="0022026D">
        <w:rPr>
          <w:rFonts w:ascii="Sylfaen" w:eastAsia="Times New Roman" w:hAnsi="Sylfaen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და</w:t>
      </w:r>
      <w:r w:rsidR="00E169E6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თავბრუსხვევები</w:t>
      </w:r>
      <w:r w:rsidR="00DA375C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, რომელიც</w:t>
      </w:r>
      <w:r w:rsidR="00DA375C"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="00DA375C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დაკავშირებულია</w:t>
      </w:r>
      <w:r w:rsidR="00DA375C"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="00DA375C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სხვადასხვა</w:t>
      </w:r>
      <w:r w:rsidR="00DA375C"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</w:p>
    <w:p w:rsidR="004C3462" w:rsidRPr="0022026D" w:rsidRDefault="00DA375C" w:rsidP="004C3462">
      <w:pPr>
        <w:spacing w:after="0" w:line="240" w:lineRule="auto"/>
        <w:ind w:left="-90"/>
        <w:rPr>
          <w:rFonts w:ascii="Sylfaen" w:eastAsia="Times New Roman" w:hAnsi="Sylfaen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</w:pP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გენეზის</w:t>
      </w:r>
      <w:r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ვესტიბულური</w:t>
      </w:r>
      <w:r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ანალიზატორის</w:t>
      </w:r>
      <w:r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დისფუნქციასთან</w:t>
      </w:r>
    </w:p>
    <w:p w:rsidR="000D3914" w:rsidRPr="0022026D" w:rsidRDefault="000D3914" w:rsidP="000D3914">
      <w:pPr>
        <w:tabs>
          <w:tab w:val="left" w:pos="-90"/>
        </w:tabs>
        <w:spacing w:after="0" w:line="240" w:lineRule="auto"/>
        <w:ind w:left="-90"/>
        <w:jc w:val="both"/>
        <w:rPr>
          <w:rFonts w:ascii="Sylfaen" w:eastAsia="Times New Roman" w:hAnsi="Sylfaen" w:cs="Sylfaen"/>
          <w:iCs/>
          <w:noProof/>
          <w:sz w:val="24"/>
          <w:szCs w:val="24"/>
          <w:u w:val="single"/>
          <w:lang w:val="ka-GE"/>
        </w:rPr>
      </w:pP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lastRenderedPageBreak/>
        <w:t>თავბრუსხვევის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დროს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,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რომელიც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გამოწვეულია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ვესტიბულური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აპარატის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ინფექციური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გენეზის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დისფუნქციით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და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ru-RU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nb-NO"/>
        </w:rPr>
        <w:t>მენიერის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ru-RU"/>
        </w:rPr>
        <w:t xml:space="preserve"> </w:t>
      </w:r>
      <w:r w:rsidRPr="0022026D">
        <w:rPr>
          <w:rFonts w:ascii="Sylfaen" w:hAnsi="Sylfaen" w:cs="Sylfaen"/>
          <w:iCs/>
          <w:noProof/>
          <w:sz w:val="24"/>
          <w:szCs w:val="24"/>
          <w:u w:val="single"/>
          <w:lang w:val="ka-GE"/>
        </w:rPr>
        <w:t>დაავადების</w:t>
      </w:r>
      <w:r w:rsidRPr="0022026D">
        <w:rPr>
          <w:rFonts w:ascii="Sylfae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გამწვავების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ka-GE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პერიოდში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ru-RU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ინიშნება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ka-GE"/>
        </w:rPr>
        <w:t>:</w:t>
      </w:r>
    </w:p>
    <w:p w:rsidR="002409E1" w:rsidRPr="0022026D" w:rsidRDefault="0016303A" w:rsidP="00DA375C">
      <w:pPr>
        <w:pStyle w:val="ListParagraph"/>
        <w:numPr>
          <w:ilvl w:val="0"/>
          <w:numId w:val="17"/>
        </w:numPr>
        <w:spacing w:after="0" w:line="240" w:lineRule="auto"/>
        <w:ind w:left="180" w:hanging="180"/>
        <w:jc w:val="both"/>
        <w:rPr>
          <w:rFonts w:ascii="Sylfaen" w:eastAsia="Times New Roman" w:hAnsi="Sylfaen" w:cs="LitNusx"/>
          <w:bCs/>
          <w:noProof/>
          <w:sz w:val="24"/>
          <w:szCs w:val="24"/>
          <w:lang w:val="ru-RU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nb-NO"/>
        </w:rPr>
        <w:t>ნოოფენი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750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მგ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ka-GE"/>
        </w:rPr>
        <w:t xml:space="preserve">(3 ტაბლეტი) 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>3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ჯერ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5-7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="002409E1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;</w:t>
      </w:r>
    </w:p>
    <w:p w:rsidR="002409E1" w:rsidRPr="0022026D" w:rsidRDefault="0016303A" w:rsidP="00DA375C">
      <w:pPr>
        <w:pStyle w:val="ListParagraph"/>
        <w:numPr>
          <w:ilvl w:val="0"/>
          <w:numId w:val="17"/>
        </w:numPr>
        <w:spacing w:after="0" w:line="240" w:lineRule="auto"/>
        <w:ind w:left="180" w:hanging="180"/>
        <w:jc w:val="both"/>
        <w:rPr>
          <w:rFonts w:ascii="Sylfaen" w:eastAsia="Times New Roman" w:hAnsi="Sylfaen" w:cs="LitNusx"/>
          <w:bCs/>
          <w:noProof/>
          <w:sz w:val="24"/>
          <w:szCs w:val="24"/>
          <w:lang w:val="ru-RU"/>
        </w:rPr>
      </w:pP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ვესტიბულური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დარღვევების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შემცირებისას</w:t>
      </w:r>
      <w:r w:rsidR="00FF1DDC"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ინიშნება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250-500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მგ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ka-GE"/>
        </w:rPr>
        <w:t xml:space="preserve"> (1-2 ტაბლეტი)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>3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ჯერ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5-7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="002409E1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;</w:t>
      </w:r>
    </w:p>
    <w:p w:rsidR="00FF1DDC" w:rsidRPr="0022026D" w:rsidRDefault="0016303A" w:rsidP="00DA375C">
      <w:pPr>
        <w:pStyle w:val="ListParagraph"/>
        <w:numPr>
          <w:ilvl w:val="0"/>
          <w:numId w:val="17"/>
        </w:numPr>
        <w:spacing w:after="0" w:line="240" w:lineRule="auto"/>
        <w:ind w:left="180" w:hanging="180"/>
        <w:jc w:val="both"/>
        <w:rPr>
          <w:rFonts w:ascii="Sylfaen" w:eastAsia="Times New Roman" w:hAnsi="Sylfaen" w:cs="LitNusx"/>
          <w:bCs/>
          <w:noProof/>
          <w:sz w:val="24"/>
          <w:szCs w:val="24"/>
          <w:lang w:val="ru-RU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შემდეგ</w:t>
      </w:r>
      <w:r w:rsidR="002409E1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250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(1 ტაბლეტი)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ერთხელ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5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</w:p>
    <w:p w:rsidR="0016303A" w:rsidRPr="0022026D" w:rsidRDefault="0016303A" w:rsidP="00FF1DDC">
      <w:pPr>
        <w:pStyle w:val="ListParagraph"/>
        <w:spacing w:after="0" w:line="240" w:lineRule="auto"/>
        <w:ind w:left="-90"/>
        <w:jc w:val="both"/>
        <w:rPr>
          <w:rFonts w:ascii="Sylfaen" w:eastAsia="Times New Roman" w:hAnsi="Sylfaen" w:cs="LitNusx"/>
          <w:bCs/>
          <w:noProof/>
          <w:sz w:val="24"/>
          <w:szCs w:val="24"/>
          <w:lang w:val="ru-RU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დაავადებების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მსუბუქი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მიმდინარეობისას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მიიღება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250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</w:t>
      </w:r>
      <w:r w:rsidR="007F50F9" w:rsidRPr="0022026D">
        <w:rPr>
          <w:rFonts w:ascii="Sylfaen" w:eastAsia="Times New Roman" w:hAnsi="Sylfaen" w:cs="Sylfaen"/>
          <w:noProof/>
          <w:sz w:val="24"/>
          <w:szCs w:val="24"/>
          <w:lang w:val="ru-RU"/>
        </w:rPr>
        <w:t xml:space="preserve"> (1 </w:t>
      </w:r>
      <w:r w:rsidR="007F50F9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ტაბლეტი</w:t>
      </w:r>
      <w:r w:rsidR="007F50F9" w:rsidRPr="0022026D">
        <w:rPr>
          <w:rFonts w:ascii="Sylfaen" w:eastAsia="Times New Roman" w:hAnsi="Sylfaen" w:cs="Sylfaen"/>
          <w:noProof/>
          <w:sz w:val="24"/>
          <w:szCs w:val="24"/>
          <w:lang w:val="ru-RU"/>
        </w:rPr>
        <w:t>)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="00C71EB3" w:rsidRPr="0022026D">
        <w:rPr>
          <w:rFonts w:ascii="Sylfaen" w:eastAsia="Times New Roman" w:hAnsi="Sylfaen" w:cs="Sylfaen"/>
          <w:noProof/>
          <w:sz w:val="24"/>
          <w:szCs w:val="24"/>
          <w:lang w:val="nb-NO"/>
        </w:rPr>
        <w:t>ნოოფენი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 xml:space="preserve"> 2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ჯერ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5-7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შემდეგ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- 250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ერთხელ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7-10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="003F6174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.</w:t>
      </w:r>
    </w:p>
    <w:p w:rsidR="00FF1DDC" w:rsidRPr="0022026D" w:rsidRDefault="0016303A" w:rsidP="00FF1DDC">
      <w:pPr>
        <w:tabs>
          <w:tab w:val="left" w:pos="0"/>
        </w:tabs>
        <w:spacing w:after="0" w:line="240" w:lineRule="auto"/>
        <w:ind w:left="-180" w:right="90"/>
        <w:jc w:val="both"/>
        <w:rPr>
          <w:rFonts w:ascii="Sylfaen" w:eastAsia="Times New Roman" w:hAnsi="Sylfaen" w:cs="Times New Roman"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თავბრუსხვევის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დროს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,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რომელიც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გამოწვეულია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ვესტიბულური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აპარატის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  <w:lang w:val="sv-SE"/>
        </w:rPr>
        <w:t>ტრავმული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u w:val="single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  <w:lang w:val="sv-SE"/>
        </w:rPr>
        <w:t>ან</w:t>
      </w:r>
      <w:r w:rsidRPr="0022026D">
        <w:rPr>
          <w:rFonts w:ascii="Sylfaen" w:eastAsia="Times New Roman" w:hAnsi="Sylfaen" w:cs="Times New Roman"/>
          <w:noProof/>
          <w:sz w:val="24"/>
          <w:szCs w:val="24"/>
          <w:u w:val="single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  <w:lang w:val="sv-SE"/>
        </w:rPr>
        <w:t>სისხლძარღვოვანი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გენეზის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b-NO"/>
        </w:rPr>
        <w:t>დისფუნქციით</w:t>
      </w:r>
      <w:r w:rsidR="007F50F9" w:rsidRPr="0022026D">
        <w:rPr>
          <w:rFonts w:ascii="Sylfaen" w:eastAsia="Times New Roman" w:hAnsi="Sylfaen" w:cs="LilyUPC"/>
          <w:b/>
          <w:i/>
          <w:iCs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ინიშნება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250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მგ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nb-NO"/>
        </w:rPr>
        <w:t>ნოოფენი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>3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ჯერ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12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</w:p>
    <w:p w:rsidR="00995BDD" w:rsidRPr="0022026D" w:rsidRDefault="00FF1DDC" w:rsidP="00E169E6">
      <w:pPr>
        <w:tabs>
          <w:tab w:val="left" w:pos="0"/>
        </w:tabs>
        <w:spacing w:after="0" w:line="240" w:lineRule="auto"/>
        <w:ind w:left="-180" w:right="90"/>
        <w:jc w:val="both"/>
        <w:rPr>
          <w:rFonts w:ascii="Sylfaen" w:hAnsi="Sylfaen" w:cs="Sylfaen"/>
          <w:sz w:val="24"/>
          <w:szCs w:val="24"/>
          <w:u w:val="single"/>
        </w:rPr>
      </w:pPr>
      <w:proofErr w:type="spellStart"/>
      <w:proofErr w:type="gramStart"/>
      <w:r w:rsidRPr="0022026D">
        <w:rPr>
          <w:rFonts w:ascii="Sylfaen" w:hAnsi="Sylfaen" w:cs="Sylfaen"/>
          <w:sz w:val="24"/>
          <w:szCs w:val="24"/>
          <w:u w:val="single"/>
        </w:rPr>
        <w:t>კინეტოზის</w:t>
      </w:r>
      <w:proofErr w:type="spellEnd"/>
      <w:proofErr w:type="gramEnd"/>
      <w:r w:rsidRPr="0022026D">
        <w:rPr>
          <w:sz w:val="24"/>
          <w:szCs w:val="24"/>
          <w:u w:val="single"/>
        </w:rPr>
        <w:t xml:space="preserve"> </w:t>
      </w:r>
      <w:proofErr w:type="spellStart"/>
      <w:r w:rsidR="00995BDD" w:rsidRPr="0022026D">
        <w:rPr>
          <w:rFonts w:ascii="Sylfaen" w:hAnsi="Sylfaen" w:cs="Sylfaen"/>
          <w:sz w:val="24"/>
          <w:szCs w:val="24"/>
          <w:u w:val="single"/>
        </w:rPr>
        <w:t>პროფილაქტიკა</w:t>
      </w:r>
      <w:proofErr w:type="spellEnd"/>
    </w:p>
    <w:p w:rsidR="007F50F9" w:rsidRPr="0022026D" w:rsidRDefault="00FF1DDC" w:rsidP="00E169E6">
      <w:pPr>
        <w:tabs>
          <w:tab w:val="left" w:pos="0"/>
        </w:tabs>
        <w:spacing w:after="0" w:line="240" w:lineRule="auto"/>
        <w:ind w:left="-180" w:right="90"/>
        <w:jc w:val="both"/>
        <w:rPr>
          <w:rFonts w:ascii="Sylfaen" w:hAnsi="Sylfaen" w:cs="Sylfaen"/>
          <w:i/>
          <w:sz w:val="24"/>
          <w:szCs w:val="24"/>
          <w:u w:val="singl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ინიშნება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250-500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მგ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nb-NO"/>
        </w:rPr>
        <w:t>ნოოფენი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ერთჯერადად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სავარაუდო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მგზავრობამდე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1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სთ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ით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ადრე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ან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კინეტოზის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პირველი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სიმპტომების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გამოვლენისას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hAnsi="Sylfaen"/>
          <w:sz w:val="24"/>
          <w:szCs w:val="24"/>
        </w:rPr>
        <w:t>(</w:t>
      </w:r>
      <w:proofErr w:type="spellStart"/>
      <w:r w:rsidRPr="0022026D">
        <w:rPr>
          <w:rFonts w:ascii="Sylfaen" w:hAnsi="Sylfaen" w:cs="Sylfaen"/>
          <w:sz w:val="24"/>
          <w:szCs w:val="24"/>
        </w:rPr>
        <w:t>გულისრევა</w:t>
      </w:r>
      <w:proofErr w:type="spellEnd"/>
      <w:r w:rsidRPr="0022026D">
        <w:rPr>
          <w:rFonts w:ascii="Sylfaen" w:hAnsi="Sylfaen"/>
          <w:sz w:val="24"/>
          <w:szCs w:val="24"/>
        </w:rPr>
        <w:t>)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დოზის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გაზრდისას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კინეტოზის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საწინააღმდეგო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მოქმედება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ძლიერდება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proofErr w:type="spellStart"/>
      <w:r w:rsidRPr="0022026D">
        <w:rPr>
          <w:rFonts w:ascii="Sylfaen" w:hAnsi="Sylfaen" w:cs="Sylfaen"/>
          <w:sz w:val="24"/>
          <w:szCs w:val="24"/>
        </w:rPr>
        <w:t>კინეტოზის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გამოხატული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სიმპტომების</w:t>
      </w:r>
      <w:proofErr w:type="spellEnd"/>
      <w:r w:rsidRPr="0022026D">
        <w:rPr>
          <w:sz w:val="24"/>
          <w:szCs w:val="24"/>
        </w:rPr>
        <w:t xml:space="preserve"> (</w:t>
      </w:r>
      <w:proofErr w:type="spellStart"/>
      <w:r w:rsidRPr="0022026D">
        <w:rPr>
          <w:rFonts w:ascii="Sylfaen" w:hAnsi="Sylfaen" w:cs="Sylfaen"/>
          <w:sz w:val="24"/>
          <w:szCs w:val="24"/>
        </w:rPr>
        <w:t>ღებინება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და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სხვა</w:t>
      </w:r>
      <w:proofErr w:type="spellEnd"/>
      <w:r w:rsidRPr="0022026D">
        <w:rPr>
          <w:sz w:val="24"/>
          <w:szCs w:val="24"/>
        </w:rPr>
        <w:t xml:space="preserve">) </w:t>
      </w:r>
      <w:proofErr w:type="spellStart"/>
      <w:r w:rsidRPr="0022026D">
        <w:rPr>
          <w:rFonts w:ascii="Sylfaen" w:hAnsi="Sylfaen" w:cs="Sylfaen"/>
          <w:sz w:val="24"/>
          <w:szCs w:val="24"/>
        </w:rPr>
        <w:t>განვითარებისას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მიღება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ნაკლებად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ეფექტურია</w:t>
      </w:r>
      <w:proofErr w:type="spellEnd"/>
      <w:r w:rsidRPr="0022026D">
        <w:rPr>
          <w:sz w:val="24"/>
          <w:szCs w:val="24"/>
        </w:rPr>
        <w:t>.</w:t>
      </w:r>
      <w:r w:rsidRPr="0022026D">
        <w:rPr>
          <w:rFonts w:ascii="Sylfaen" w:hAnsi="Sylfaen"/>
          <w:sz w:val="24"/>
          <w:szCs w:val="24"/>
          <w:lang w:val="ka-GE"/>
        </w:rPr>
        <w:t xml:space="preserve"> </w:t>
      </w:r>
    </w:p>
    <w:p w:rsidR="007F50F9" w:rsidRPr="0022026D" w:rsidRDefault="007F50F9" w:rsidP="00E169E6">
      <w:pPr>
        <w:spacing w:after="0" w:line="240" w:lineRule="auto"/>
        <w:ind w:left="-180"/>
        <w:rPr>
          <w:rFonts w:ascii="Sylfaen" w:eastAsia="Times New Roman" w:hAnsi="Sylfaen" w:cs="Sylfaen"/>
          <w:bCs/>
          <w:i/>
          <w:iCs/>
          <w:sz w:val="24"/>
          <w:szCs w:val="24"/>
          <w:u w:val="single"/>
          <w:bdr w:val="none" w:sz="0" w:space="0" w:color="auto" w:frame="1"/>
          <w:lang w:val="ka-GE"/>
        </w:rPr>
      </w:pP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ალკოჰოლური</w:t>
      </w:r>
      <w:r w:rsidRPr="0022026D">
        <w:rPr>
          <w:rFonts w:ascii="Dejavu Sans" w:eastAsia="Times New Roman" w:hAnsi="Dejavu Sans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აბსტინენციის</w:t>
      </w:r>
      <w:r w:rsidRPr="0022026D">
        <w:rPr>
          <w:rFonts w:ascii="Dejavu Sans" w:eastAsia="Times New Roman" w:hAnsi="Dejavu Sans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სინდრომის</w:t>
      </w:r>
      <w:r w:rsidRPr="0022026D">
        <w:rPr>
          <w:rFonts w:ascii="Dejavu Sans" w:eastAsia="Times New Roman" w:hAnsi="Dejavu Sans" w:cs="Times New Roman"/>
          <w:sz w:val="24"/>
          <w:szCs w:val="24"/>
          <w:u w:val="single"/>
        </w:rPr>
        <w:t> 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კუპირებისათვის</w:t>
      </w:r>
      <w:r w:rsidR="00E169E6"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, როგორც დამხმარე საშუალება</w:t>
      </w:r>
      <w:r w:rsidR="00E169E6" w:rsidRPr="0022026D">
        <w:rPr>
          <w:rFonts w:ascii="Sylfaen" w:eastAsia="Times New Roman" w:hAnsi="Sylfaen" w:cs="Sylfaen"/>
          <w:bCs/>
          <w:iCs/>
          <w:sz w:val="24"/>
          <w:szCs w:val="24"/>
          <w:bdr w:val="none" w:sz="0" w:space="0" w:color="auto" w:frame="1"/>
          <w:lang w:val="ka-GE"/>
        </w:rPr>
        <w:t>:</w:t>
      </w:r>
      <w:r w:rsidR="00E169E6" w:rsidRPr="0022026D">
        <w:rPr>
          <w:rFonts w:ascii="Sylfaen" w:eastAsia="Times New Roman" w:hAnsi="Sylfaen" w:cs="Sylfaen"/>
          <w:bCs/>
          <w:i/>
          <w:iCs/>
          <w:sz w:val="24"/>
          <w:szCs w:val="24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მ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კურნალობის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პირველ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დღეებში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ინიშნება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 xml:space="preserve"> 250–500 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(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ka-GE"/>
        </w:rPr>
        <w:t>1-2 ტაბლეტი)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ნოოფენი</w:t>
      </w:r>
      <w:r w:rsidRPr="0022026D">
        <w:rPr>
          <w:rFonts w:ascii="Sylfaen" w:eastAsia="Times New Roman" w:hAnsi="Sylfaen" w:cs="Tahoma"/>
          <w:noProof/>
          <w:sz w:val="24"/>
          <w:szCs w:val="24"/>
          <w:lang w:val="sv-SE"/>
        </w:rPr>
        <w:t xml:space="preserve"> 3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ჯერ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დღის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განმავლობაში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750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(3 ტაბლეტი)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ღამით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სადღეღამისო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დოზის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თანდათანობითი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შემცირებით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მოზრდილებისათვის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ჩვეულებრივ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დოზამდე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.</w:t>
      </w:r>
    </w:p>
    <w:p w:rsidR="00340420" w:rsidRPr="0022026D" w:rsidRDefault="00610BC0" w:rsidP="00340420">
      <w:pPr>
        <w:spacing w:after="0" w:line="240" w:lineRule="auto"/>
        <w:ind w:left="-180"/>
        <w:rPr>
          <w:rFonts w:ascii="Dejavu Sans" w:eastAsia="Times New Roman" w:hAnsi="Dejavu Sans" w:cs="Times New Roman"/>
          <w:sz w:val="24"/>
          <w:szCs w:val="24"/>
          <w:u w:val="single"/>
        </w:rPr>
      </w:pP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პედიატრიული დოზირება</w:t>
      </w:r>
    </w:p>
    <w:p w:rsidR="00DA375C" w:rsidRPr="0022026D" w:rsidRDefault="00DA375C" w:rsidP="00340420">
      <w:pPr>
        <w:spacing w:after="0" w:line="240" w:lineRule="auto"/>
        <w:ind w:left="-180"/>
        <w:rPr>
          <w:rFonts w:ascii="Dejavu Sans" w:eastAsia="Times New Roman" w:hAnsi="Dejavu Sans" w:cs="Times New Roman"/>
          <w:sz w:val="24"/>
          <w:szCs w:val="24"/>
          <w:u w:val="single"/>
        </w:rPr>
      </w:pP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ენაბლუობა</w:t>
      </w:r>
      <w:r w:rsidRPr="0022026D">
        <w:rPr>
          <w:rFonts w:ascii="Dejavu Sans" w:eastAsia="Times New Roman" w:hAnsi="Dejavu Sans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და</w:t>
      </w:r>
      <w:r w:rsidRPr="0022026D">
        <w:rPr>
          <w:rFonts w:ascii="Dejavu Sans" w:eastAsia="Times New Roman" w:hAnsi="Dejavu Sans" w:cs="Times New Roman"/>
          <w:bCs/>
          <w:iCs/>
          <w:sz w:val="24"/>
          <w:szCs w:val="24"/>
          <w:u w:val="single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u w:val="single"/>
          <w:bdr w:val="none" w:sz="0" w:space="0" w:color="auto" w:frame="1"/>
          <w:lang w:val="ka-GE"/>
        </w:rPr>
        <w:t>ტიკები</w:t>
      </w:r>
      <w:r w:rsidRPr="0022026D">
        <w:rPr>
          <w:rFonts w:ascii="Sylfaen" w:eastAsia="Times New Roman" w:hAnsi="Sylfaen" w:cs="Sylfaen"/>
          <w:bCs/>
          <w:iCs/>
          <w:sz w:val="24"/>
          <w:szCs w:val="24"/>
          <w:bdr w:val="none" w:sz="0" w:space="0" w:color="auto" w:frame="1"/>
          <w:lang w:val="ka-GE"/>
        </w:rPr>
        <w:t>:</w:t>
      </w:r>
      <w:r w:rsidRPr="0022026D">
        <w:rPr>
          <w:rFonts w:ascii="Dejavu Sans" w:eastAsia="Times New Roman" w:hAnsi="Dejavu Sans" w:cs="Times New Roman"/>
          <w:sz w:val="24"/>
          <w:szCs w:val="24"/>
        </w:rPr>
        <w:t>  </w:t>
      </w:r>
    </w:p>
    <w:p w:rsidR="00DA375C" w:rsidRPr="0022026D" w:rsidRDefault="00DA375C" w:rsidP="004C3462">
      <w:pPr>
        <w:spacing w:after="0" w:line="240" w:lineRule="auto"/>
        <w:ind w:left="-180"/>
        <w:rPr>
          <w:rFonts w:ascii="Sylfaen" w:eastAsia="Times New Roman" w:hAnsi="Sylfaen" w:cs="Times New Roman"/>
          <w:sz w:val="24"/>
          <w:szCs w:val="24"/>
          <w:bdr w:val="none" w:sz="0" w:space="0" w:color="auto" w:frame="1"/>
          <w:lang w:val="ka-GE"/>
        </w:rPr>
      </w:pP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 xml:space="preserve"> 8-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დან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> </w:t>
      </w: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>14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წლამდე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Times New Roman"/>
          <w:sz w:val="24"/>
          <w:szCs w:val="24"/>
          <w:bdr w:val="none" w:sz="0" w:space="0" w:color="auto" w:frame="1"/>
          <w:lang w:val="ka-GE"/>
        </w:rPr>
        <w:t>ინიშნება</w:t>
      </w: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 xml:space="preserve"> 250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მგ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> </w:t>
      </w: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>3-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ჯერ</w:t>
      </w:r>
      <w:r w:rsidRPr="0022026D">
        <w:rPr>
          <w:rFonts w:ascii="Dejavu Sans" w:eastAsia="Times New Roman" w:hAnsi="Dejavu Sans" w:cs="Times New Roman"/>
          <w:sz w:val="24"/>
          <w:szCs w:val="24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დღეში</w:t>
      </w: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 xml:space="preserve">; </w:t>
      </w:r>
    </w:p>
    <w:p w:rsidR="00DA375C" w:rsidRPr="0022026D" w:rsidRDefault="00DA375C" w:rsidP="004C3462">
      <w:pPr>
        <w:spacing w:after="0" w:line="240" w:lineRule="auto"/>
        <w:ind w:left="-180"/>
        <w:rPr>
          <w:rFonts w:ascii="Sylfaen" w:eastAsia="Times New Roman" w:hAnsi="Sylfaen" w:cs="Times New Roman"/>
          <w:sz w:val="24"/>
          <w:szCs w:val="24"/>
          <w:bdr w:val="none" w:sz="0" w:space="0" w:color="auto" w:frame="1"/>
          <w:lang w:val="ka-GE"/>
        </w:rPr>
      </w:pP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>14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წელზე</w:t>
      </w:r>
      <w:r w:rsidRPr="0022026D">
        <w:rPr>
          <w:rFonts w:ascii="Dejavu Sans" w:eastAsia="Times New Roman" w:hAnsi="Dejavu Sans" w:cs="Times New Roman"/>
          <w:sz w:val="24"/>
          <w:szCs w:val="24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უფროსი</w:t>
      </w:r>
      <w:r w:rsidRPr="0022026D">
        <w:rPr>
          <w:rFonts w:ascii="Dejavu Sans" w:eastAsia="Times New Roman" w:hAnsi="Dejavu Sans" w:cs="Times New Roman"/>
          <w:sz w:val="24"/>
          <w:szCs w:val="24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ასაკის</w:t>
      </w:r>
      <w:r w:rsidRPr="0022026D">
        <w:rPr>
          <w:rFonts w:ascii="Dejavu Sans" w:eastAsia="Times New Roman" w:hAnsi="Dejavu Sans" w:cs="Times New Roman"/>
          <w:sz w:val="24"/>
          <w:szCs w:val="24"/>
        </w:rPr>
        <w:t>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ბავშვებში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 xml:space="preserve"> 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ინიშნება</w:t>
      </w:r>
      <w:r w:rsidRPr="002202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a-GE"/>
        </w:rPr>
        <w:t>  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მოზრდილების</w:t>
      </w: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 xml:space="preserve"> </w:t>
      </w:r>
      <w:r w:rsidRPr="0022026D">
        <w:rPr>
          <w:rFonts w:ascii="Sylfaen" w:eastAsia="Times New Roman" w:hAnsi="Sylfaen" w:cs="Sylfaen"/>
          <w:sz w:val="24"/>
          <w:szCs w:val="24"/>
          <w:bdr w:val="none" w:sz="0" w:space="0" w:color="auto" w:frame="1"/>
          <w:lang w:val="ka-GE"/>
        </w:rPr>
        <w:t>დოზები</w:t>
      </w:r>
      <w:r w:rsidRPr="0022026D">
        <w:rPr>
          <w:rFonts w:ascii="Dejavu Sans" w:eastAsia="Times New Roman" w:hAnsi="Dejavu Sans" w:cs="Times New Roman"/>
          <w:sz w:val="24"/>
          <w:szCs w:val="24"/>
          <w:bdr w:val="none" w:sz="0" w:space="0" w:color="auto" w:frame="1"/>
          <w:lang w:val="ka-GE"/>
        </w:rPr>
        <w:t>.</w:t>
      </w:r>
    </w:p>
    <w:p w:rsidR="00DA375C" w:rsidRPr="0022026D" w:rsidRDefault="00DA375C" w:rsidP="004C3462">
      <w:pPr>
        <w:spacing w:after="0" w:line="240" w:lineRule="auto"/>
        <w:ind w:left="-180"/>
        <w:jc w:val="both"/>
        <w:rPr>
          <w:rFonts w:ascii="Sylfaen" w:eastAsia="Times New Roman" w:hAnsi="Sylfaen" w:cs="Times New Roman"/>
          <w:sz w:val="24"/>
          <w:szCs w:val="24"/>
          <w:bdr w:val="none" w:sz="0" w:space="0" w:color="auto" w:frame="1"/>
          <w:lang w:val="ka-G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 xml:space="preserve">ნოოფენის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მაქსიმალური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ერთჯერადი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დოზა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8-14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წლის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ასაკის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ბავშვებში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შეადგენს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250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მგ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.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Times New Roman"/>
          <w:sz w:val="24"/>
          <w:szCs w:val="24"/>
          <w:bdr w:val="none" w:sz="0" w:space="0" w:color="auto" w:frame="1"/>
          <w:lang w:val="ka-GE"/>
        </w:rPr>
        <w:t>მკურნალობის კურსი 2-6 კვირას შეადგენს.</w:t>
      </w:r>
    </w:p>
    <w:p w:rsidR="004C3462" w:rsidRPr="0022026D" w:rsidRDefault="004C3462" w:rsidP="004C3462">
      <w:pPr>
        <w:spacing w:after="0" w:line="240" w:lineRule="auto"/>
        <w:ind w:left="-180"/>
        <w:jc w:val="both"/>
        <w:rPr>
          <w:rFonts w:ascii="Sylfaen" w:eastAsia="Times New Roman" w:hAnsi="Sylfaen" w:cs="LitNusx"/>
          <w:bCs/>
          <w:noProof/>
          <w:sz w:val="24"/>
          <w:szCs w:val="24"/>
          <w:u w:val="single"/>
          <w:lang w:val="sv-SE"/>
        </w:rPr>
      </w:pPr>
      <w:r w:rsidRPr="0022026D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  <w:lang w:val="ka-GE"/>
        </w:rPr>
        <w:t>პაციენტების განსაკუთრებული ჟგუფები</w:t>
      </w:r>
      <w:r w:rsidRPr="0022026D">
        <w:rPr>
          <w:rFonts w:ascii="Sylfaen" w:eastAsia="Times New Roman" w:hAnsi="Sylfaen" w:cs="Times New Roman"/>
          <w:sz w:val="24"/>
          <w:szCs w:val="24"/>
          <w:bdr w:val="none" w:sz="0" w:space="0" w:color="auto" w:frame="1"/>
          <w:lang w:val="ka-GE"/>
        </w:rPr>
        <w:t>:</w:t>
      </w:r>
    </w:p>
    <w:p w:rsidR="0016303A" w:rsidRPr="0022026D" w:rsidRDefault="0016303A" w:rsidP="00A010DF">
      <w:pPr>
        <w:tabs>
          <w:tab w:val="left" w:pos="-90"/>
        </w:tabs>
        <w:spacing w:after="0" w:line="240" w:lineRule="auto"/>
        <w:ind w:left="-180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>პაციენტებში ღვიძლის ფუნქციის დარღ</w:t>
      </w:r>
      <w:r w:rsidR="00AE6A69"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>ვევით ნოოფენის მაღალი დოზები ჰეპატოტოქსიკურია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>.</w:t>
      </w:r>
      <w:r w:rsidR="00B84ABD"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AE6A69"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ამ ჯგუფის პაციენტებში </w:t>
      </w:r>
      <w:r w:rsidR="00B84ABD"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ინიშნება პრეპარატის  </w:t>
      </w:r>
      <w:r w:rsidR="00AE6A69"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მინიმალური 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ეფექტური დოზა. </w:t>
      </w:r>
    </w:p>
    <w:p w:rsidR="003F0101" w:rsidRPr="0022026D" w:rsidRDefault="00F76E8D" w:rsidP="00A010DF">
      <w:pPr>
        <w:tabs>
          <w:tab w:val="left" w:pos="-180"/>
        </w:tabs>
        <w:spacing w:after="0"/>
        <w:ind w:left="-180"/>
        <w:jc w:val="both"/>
        <w:rPr>
          <w:sz w:val="24"/>
          <w:szCs w:val="24"/>
        </w:rPr>
      </w:pPr>
      <w:r w:rsidRPr="0022026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თირკმლის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ფუნქციის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დარღვევის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მქონე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ნოოფენის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თერაპიული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დოზებით</w:t>
      </w:r>
      <w:proofErr w:type="spellEnd"/>
      <w:r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მიღებისას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არასასურველი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ზემოქმედების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შემთხვევებზე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არ</w:t>
      </w:r>
      <w:proofErr w:type="spellEnd"/>
      <w:r w:rsidR="003F0101" w:rsidRPr="0022026D">
        <w:rPr>
          <w:sz w:val="24"/>
          <w:szCs w:val="24"/>
        </w:rPr>
        <w:t xml:space="preserve"> </w:t>
      </w:r>
      <w:proofErr w:type="spellStart"/>
      <w:r w:rsidR="003F0101" w:rsidRPr="0022026D">
        <w:rPr>
          <w:rFonts w:ascii="Sylfaen" w:hAnsi="Sylfaen" w:cs="Sylfaen"/>
          <w:sz w:val="24"/>
          <w:szCs w:val="24"/>
        </w:rPr>
        <w:t>მოიპოვება</w:t>
      </w:r>
      <w:proofErr w:type="spellEnd"/>
      <w:r w:rsidR="003F0101" w:rsidRPr="0022026D">
        <w:rPr>
          <w:sz w:val="24"/>
          <w:szCs w:val="24"/>
        </w:rPr>
        <w:t xml:space="preserve">. </w:t>
      </w:r>
    </w:p>
    <w:p w:rsidR="00AC7A63" w:rsidRPr="0022026D" w:rsidRDefault="0016303A" w:rsidP="00A010DF">
      <w:pPr>
        <w:tabs>
          <w:tab w:val="left" w:pos="0"/>
        </w:tabs>
        <w:spacing w:after="0" w:line="240" w:lineRule="auto"/>
        <w:ind w:left="-180"/>
        <w:jc w:val="both"/>
        <w:rPr>
          <w:rFonts w:ascii="Sylfaen" w:eastAsia="Times New Roman" w:hAnsi="Sylfaen" w:cs="LilyUPC"/>
          <w:iCs/>
          <w:noProof/>
          <w:sz w:val="24"/>
          <w:szCs w:val="24"/>
          <w:lang w:val="nb-NO"/>
        </w:rPr>
      </w:pP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პრეპარატის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მორიგი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დოზის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გამოტოვების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შემთხვევაში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მკურნალობა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უნდა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გაგრძელდეს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ადრე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დანიშნული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დოზით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,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გამოტოვებული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დოზის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დამატებითი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მიღების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lang w:val="nb-NO"/>
        </w:rPr>
        <w:t>გარეშე</w:t>
      </w:r>
      <w:r w:rsidRPr="0022026D">
        <w:rPr>
          <w:rFonts w:ascii="Sylfaen" w:eastAsia="Times New Roman" w:hAnsi="Sylfaen" w:cs="LilyUPC"/>
          <w:iCs/>
          <w:noProof/>
          <w:sz w:val="24"/>
          <w:szCs w:val="24"/>
          <w:lang w:val="nb-NO"/>
        </w:rPr>
        <w:t>.</w:t>
      </w:r>
    </w:p>
    <w:p w:rsidR="00277017" w:rsidRPr="0022026D" w:rsidRDefault="00277017" w:rsidP="00A010DF">
      <w:pPr>
        <w:tabs>
          <w:tab w:val="left" w:pos="0"/>
        </w:tabs>
        <w:spacing w:after="0" w:line="240" w:lineRule="auto"/>
        <w:ind w:left="-180"/>
        <w:jc w:val="both"/>
        <w:rPr>
          <w:rFonts w:ascii="Sylfaen" w:eastAsia="Times New Roman" w:hAnsi="Sylfaen" w:cs="Sylfaen"/>
          <w:b/>
          <w:bCs/>
          <w:noProof/>
          <w:sz w:val="24"/>
          <w:szCs w:val="24"/>
          <w:lang w:val="nl-BE"/>
        </w:rPr>
      </w:pPr>
    </w:p>
    <w:p w:rsidR="0016303A" w:rsidRPr="0022026D" w:rsidRDefault="0016303A" w:rsidP="00B84ABD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nl-BE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nl-BE"/>
        </w:rPr>
        <w:t>გვერდითი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nl-B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nl-BE"/>
        </w:rPr>
        <w:t>მოვლენები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nl-BE"/>
        </w:rPr>
        <w:t>:</w:t>
      </w:r>
    </w:p>
    <w:p w:rsidR="00284780" w:rsidRPr="0022026D" w:rsidRDefault="0016303A" w:rsidP="007D79E4">
      <w:pPr>
        <w:spacing w:after="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ნოოფენს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,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ჩვეულებრივ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,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კარგი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ამტანობა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ახასიათებს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>.</w:t>
      </w:r>
      <w:r w:rsidR="004B66A5"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 </w:t>
      </w:r>
      <w:r w:rsidR="007D79E4" w:rsidRPr="0022026D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როგორც სხვა  სამკურნალო საშუალებას, პრეპარატსაც შესაძლებელია  ჰქონდეს გვერდითი მოქმედება, თუმცა ის არ ვლინდება ყველა პაციენტებში.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მოვლენების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სიხშირე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lastRenderedPageBreak/>
        <w:t>მოყვანილია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შემდეგი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კლასიფიკაციის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მიხედვით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: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ძალიან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ხშირი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(≥1/10),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ხშირი</w:t>
      </w:r>
      <w:proofErr w:type="spellEnd"/>
      <w:r w:rsidR="00C06DE1" w:rsidRPr="0022026D">
        <w:rPr>
          <w:rFonts w:ascii="Sylfaen" w:hAnsi="Sylfaen" w:cs="Times New Roman"/>
          <w:sz w:val="24"/>
          <w:szCs w:val="24"/>
        </w:rPr>
        <w:t xml:space="preserve"> </w:t>
      </w:r>
      <w:r w:rsidR="00284780" w:rsidRPr="0022026D">
        <w:rPr>
          <w:rFonts w:ascii="Sylfaen" w:hAnsi="Sylfaen" w:cs="Times New Roman"/>
          <w:sz w:val="24"/>
          <w:szCs w:val="24"/>
        </w:rPr>
        <w:t xml:space="preserve">(≥ 1/100 - &lt;1/10),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არახშირი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(≥1/1000 - &lt;1/100),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იშვიათი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(≥ 1/10000 - &lt; 1/1000),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ძალიან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იშვიათი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(&lt; 1/10000),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უცნობი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არსებული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ვერ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84780" w:rsidRPr="0022026D">
        <w:rPr>
          <w:rFonts w:ascii="Sylfaen" w:hAnsi="Sylfaen" w:cs="Sylfaen"/>
          <w:sz w:val="24"/>
          <w:szCs w:val="24"/>
        </w:rPr>
        <w:t>ფასდება</w:t>
      </w:r>
      <w:proofErr w:type="spellEnd"/>
      <w:r w:rsidR="00284780" w:rsidRPr="0022026D">
        <w:rPr>
          <w:rFonts w:ascii="Sylfaen" w:hAnsi="Sylfaen" w:cs="Times New Roman"/>
          <w:sz w:val="24"/>
          <w:szCs w:val="24"/>
        </w:rPr>
        <w:t>).</w:t>
      </w:r>
    </w:p>
    <w:p w:rsidR="0016303A" w:rsidRPr="0022026D" w:rsidRDefault="004B66A5" w:rsidP="007D79E4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LitNusx"/>
          <w:bCs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ka-GE"/>
        </w:rPr>
        <w:t>იმუნური სისტემის მხრივ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>:</w:t>
      </w:r>
      <w:r w:rsidRPr="0022026D">
        <w:rPr>
          <w:rFonts w:ascii="Sylfaen" w:eastAsia="Times New Roman" w:hAnsi="Sylfaen" w:cs="LitNusx"/>
          <w:bCs/>
          <w:i/>
          <w:noProof/>
          <w:sz w:val="24"/>
          <w:szCs w:val="24"/>
          <w:lang w:val="ka-GE"/>
        </w:rPr>
        <w:t xml:space="preserve"> </w:t>
      </w:r>
      <w:r w:rsidR="00E545DD"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 უცნობი </w:t>
      </w:r>
      <w:r w:rsidR="0016303A"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 - ჰიპერმგრძნობელობის რეაქციები (მათ შორის ჭინჭრის ციება, ქავილი, ერითემა, გამონაყარი, ანგიონევროზული შეშუპება, სახის შეშუპება, ენის შეშუპება);</w:t>
      </w:r>
    </w:p>
    <w:p w:rsidR="00E545DD" w:rsidRPr="0022026D" w:rsidRDefault="00E545DD" w:rsidP="007D79E4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22026D">
        <w:rPr>
          <w:rFonts w:ascii="Sylfaen" w:hAnsi="Sylfaen" w:cs="Sylfaen"/>
          <w:sz w:val="24"/>
          <w:szCs w:val="24"/>
          <w:u w:val="single"/>
        </w:rPr>
        <w:t>ნერვული</w:t>
      </w:r>
      <w:proofErr w:type="spellEnd"/>
      <w:r w:rsidRPr="0022026D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  <w:u w:val="single"/>
        </w:rPr>
        <w:t>სისტემის</w:t>
      </w:r>
      <w:proofErr w:type="spellEnd"/>
      <w:r w:rsidRPr="0022026D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  <w:u w:val="single"/>
        </w:rPr>
        <w:t>მხრივ</w:t>
      </w:r>
      <w:proofErr w:type="spellEnd"/>
      <w:r w:rsidRPr="0022026D">
        <w:rPr>
          <w:rFonts w:ascii="Sylfaen" w:hAnsi="Sylfaen"/>
          <w:sz w:val="24"/>
          <w:szCs w:val="24"/>
        </w:rPr>
        <w:t xml:space="preserve">: </w:t>
      </w:r>
      <w:proofErr w:type="spellStart"/>
      <w:r w:rsidRPr="0022026D">
        <w:rPr>
          <w:rFonts w:ascii="Sylfaen" w:hAnsi="Sylfaen" w:cs="Sylfaen"/>
          <w:sz w:val="24"/>
          <w:szCs w:val="24"/>
        </w:rPr>
        <w:t>უცნობი</w:t>
      </w:r>
      <w:proofErr w:type="spellEnd"/>
      <w:r w:rsidRPr="0022026D">
        <w:rPr>
          <w:rFonts w:ascii="Sylfaen" w:hAnsi="Sylfaen"/>
          <w:sz w:val="24"/>
          <w:szCs w:val="24"/>
        </w:rPr>
        <w:t xml:space="preserve"> - </w:t>
      </w:r>
      <w:proofErr w:type="spellStart"/>
      <w:r w:rsidRPr="0022026D">
        <w:rPr>
          <w:rFonts w:ascii="Sylfaen" w:hAnsi="Sylfaen" w:cs="Sylfaen"/>
          <w:sz w:val="24"/>
          <w:szCs w:val="24"/>
        </w:rPr>
        <w:t>ძილიანობა</w:t>
      </w:r>
      <w:proofErr w:type="spellEnd"/>
      <w:r w:rsidRPr="0022026D">
        <w:rPr>
          <w:rFonts w:ascii="Sylfaen" w:hAnsi="Sylfaen"/>
          <w:sz w:val="24"/>
          <w:szCs w:val="24"/>
        </w:rPr>
        <w:t xml:space="preserve"> (</w:t>
      </w:r>
      <w:proofErr w:type="spellStart"/>
      <w:r w:rsidRPr="0022026D">
        <w:rPr>
          <w:rFonts w:ascii="Sylfaen" w:hAnsi="Sylfaen" w:cs="Sylfaen"/>
          <w:sz w:val="24"/>
          <w:szCs w:val="24"/>
        </w:rPr>
        <w:t>მკურნალობის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დასაწყისში</w:t>
      </w:r>
      <w:proofErr w:type="spellEnd"/>
      <w:r w:rsidRPr="0022026D">
        <w:rPr>
          <w:rFonts w:ascii="Sylfaen" w:hAnsi="Sylfaen"/>
          <w:sz w:val="24"/>
          <w:szCs w:val="24"/>
        </w:rPr>
        <w:t xml:space="preserve">), </w:t>
      </w:r>
      <w:proofErr w:type="spellStart"/>
      <w:r w:rsidRPr="0022026D">
        <w:rPr>
          <w:rFonts w:ascii="Sylfaen" w:hAnsi="Sylfaen" w:cs="Sylfaen"/>
          <w:sz w:val="24"/>
          <w:szCs w:val="24"/>
        </w:rPr>
        <w:t>თავბრუსხვევა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და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თავის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ტკივილი</w:t>
      </w:r>
      <w:proofErr w:type="spellEnd"/>
      <w:r w:rsidRPr="0022026D">
        <w:rPr>
          <w:rFonts w:ascii="Sylfaen" w:hAnsi="Sylfaen"/>
          <w:sz w:val="24"/>
          <w:szCs w:val="24"/>
        </w:rPr>
        <w:t xml:space="preserve"> (</w:t>
      </w:r>
      <w:proofErr w:type="spellStart"/>
      <w:r w:rsidRPr="0022026D">
        <w:rPr>
          <w:rFonts w:ascii="Sylfaen" w:hAnsi="Sylfaen" w:cs="Sylfaen"/>
          <w:sz w:val="24"/>
          <w:szCs w:val="24"/>
        </w:rPr>
        <w:t>იმ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თუ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სადღეღამისო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დოზა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აღემატება</w:t>
      </w:r>
      <w:proofErr w:type="spellEnd"/>
      <w:r w:rsidRPr="0022026D">
        <w:rPr>
          <w:rFonts w:ascii="Sylfaen" w:hAnsi="Sylfaen"/>
          <w:sz w:val="24"/>
          <w:szCs w:val="24"/>
        </w:rPr>
        <w:t xml:space="preserve"> 2 </w:t>
      </w:r>
      <w:r w:rsidRPr="0022026D">
        <w:rPr>
          <w:rFonts w:ascii="Sylfaen" w:hAnsi="Sylfaen" w:cs="Sylfaen"/>
          <w:sz w:val="24"/>
          <w:szCs w:val="24"/>
        </w:rPr>
        <w:t>გ</w:t>
      </w:r>
      <w:r w:rsidRPr="0022026D">
        <w:rPr>
          <w:rFonts w:ascii="Sylfaen" w:hAnsi="Sylfaen"/>
          <w:sz w:val="24"/>
          <w:szCs w:val="24"/>
        </w:rPr>
        <w:t xml:space="preserve">; </w:t>
      </w:r>
      <w:proofErr w:type="spellStart"/>
      <w:r w:rsidRPr="0022026D">
        <w:rPr>
          <w:rFonts w:ascii="Sylfaen" w:hAnsi="Sylfaen" w:cs="Sylfaen"/>
          <w:sz w:val="24"/>
          <w:szCs w:val="24"/>
        </w:rPr>
        <w:t>დოზის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შემცირებით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მოვლენების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ინტენსივობა</w:t>
      </w:r>
      <w:proofErr w:type="spellEnd"/>
      <w:r w:rsidRPr="0022026D">
        <w:rPr>
          <w:rFonts w:ascii="Sylfaen" w:hAnsi="Sylfaen"/>
          <w:sz w:val="24"/>
          <w:szCs w:val="24"/>
        </w:rPr>
        <w:t xml:space="preserve"> </w:t>
      </w:r>
      <w:proofErr w:type="spellStart"/>
      <w:r w:rsidRPr="0022026D">
        <w:rPr>
          <w:rFonts w:ascii="Sylfaen" w:hAnsi="Sylfaen" w:cs="Sylfaen"/>
          <w:sz w:val="24"/>
          <w:szCs w:val="24"/>
        </w:rPr>
        <w:t>კლებულობს</w:t>
      </w:r>
      <w:proofErr w:type="spellEnd"/>
      <w:r w:rsidRPr="0022026D">
        <w:rPr>
          <w:rFonts w:ascii="Sylfaen" w:hAnsi="Sylfaen"/>
          <w:sz w:val="24"/>
          <w:szCs w:val="24"/>
        </w:rPr>
        <w:t>);</w:t>
      </w:r>
    </w:p>
    <w:p w:rsidR="0016303A" w:rsidRPr="0022026D" w:rsidRDefault="0016303A" w:rsidP="007D79E4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LitNusx"/>
          <w:bCs/>
          <w:noProof/>
          <w:sz w:val="24"/>
          <w:szCs w:val="24"/>
          <w:lang w:val="nb-NO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u w:val="single"/>
          <w:lang w:val="nb-NO"/>
        </w:rPr>
        <w:t>საჭმლის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  <w:lang w:val="nb-NO"/>
        </w:rPr>
        <w:t>მომნელებელი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l-BE"/>
        </w:rPr>
        <w:t>სისტემის</w:t>
      </w:r>
      <w:r w:rsidRPr="0022026D">
        <w:rPr>
          <w:rFonts w:ascii="Sylfaen" w:eastAsia="Times New Roman" w:hAnsi="Sylfaen" w:cs="LitNusx"/>
          <w:iCs/>
          <w:noProof/>
          <w:sz w:val="24"/>
          <w:szCs w:val="24"/>
          <w:u w:val="single"/>
          <w:lang w:val="nl-BE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nl-BE"/>
        </w:rPr>
        <w:t>მხრივ</w:t>
      </w:r>
      <w:r w:rsidR="009D276D" w:rsidRPr="0022026D">
        <w:rPr>
          <w:rFonts w:ascii="Sylfaen" w:eastAsia="Times New Roman" w:hAnsi="Sylfaen" w:cs="Sylfaen"/>
          <w:iCs/>
          <w:noProof/>
          <w:sz w:val="24"/>
          <w:szCs w:val="24"/>
          <w:lang w:val="ka-GE"/>
        </w:rPr>
        <w:t>:</w:t>
      </w:r>
      <w:r w:rsidRPr="0022026D">
        <w:rPr>
          <w:rFonts w:ascii="Sylfaen" w:eastAsia="Times New Roman" w:hAnsi="Sylfaen" w:cs="Times New Roman"/>
          <w:i/>
          <w:noProof/>
          <w:sz w:val="24"/>
          <w:szCs w:val="24"/>
          <w:lang w:val="ka-GE"/>
        </w:rPr>
        <w:t xml:space="preserve"> </w:t>
      </w:r>
      <w:r w:rsidR="00E545DD"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უცნობი 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>-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გულისრევა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მკურნალობის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დასაწყისში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); </w:t>
      </w:r>
      <w:r w:rsidR="004B66A5"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 xml:space="preserve"> </w:t>
      </w:r>
      <w:proofErr w:type="spellStart"/>
      <w:r w:rsidR="00E545DD" w:rsidRPr="0022026D">
        <w:rPr>
          <w:rFonts w:ascii="Sylfaen" w:hAnsi="Sylfaen" w:cs="Sylfaen"/>
          <w:sz w:val="24"/>
          <w:szCs w:val="24"/>
        </w:rPr>
        <w:t>ჰეპატოტოქსიკურობა</w:t>
      </w:r>
      <w:proofErr w:type="spellEnd"/>
      <w:r w:rsidR="00E545DD" w:rsidRPr="0022026D">
        <w:rPr>
          <w:sz w:val="24"/>
          <w:szCs w:val="24"/>
        </w:rPr>
        <w:t xml:space="preserve"> (</w:t>
      </w:r>
      <w:proofErr w:type="spellStart"/>
      <w:r w:rsidR="00E545DD" w:rsidRPr="0022026D">
        <w:rPr>
          <w:rFonts w:ascii="Sylfaen" w:hAnsi="Sylfaen" w:cs="Sylfaen"/>
          <w:sz w:val="24"/>
          <w:szCs w:val="24"/>
        </w:rPr>
        <w:t>მაღალი</w:t>
      </w:r>
      <w:proofErr w:type="spellEnd"/>
      <w:r w:rsidR="00E545DD" w:rsidRPr="0022026D">
        <w:rPr>
          <w:sz w:val="24"/>
          <w:szCs w:val="24"/>
        </w:rPr>
        <w:t xml:space="preserve"> </w:t>
      </w:r>
      <w:proofErr w:type="spellStart"/>
      <w:r w:rsidR="00E545DD" w:rsidRPr="0022026D">
        <w:rPr>
          <w:rFonts w:ascii="Sylfaen" w:hAnsi="Sylfaen" w:cs="Sylfaen"/>
          <w:sz w:val="24"/>
          <w:szCs w:val="24"/>
        </w:rPr>
        <w:t>დოზების</w:t>
      </w:r>
      <w:proofErr w:type="spellEnd"/>
      <w:r w:rsidR="00E545DD" w:rsidRPr="0022026D">
        <w:rPr>
          <w:sz w:val="24"/>
          <w:szCs w:val="24"/>
        </w:rPr>
        <w:t xml:space="preserve"> </w:t>
      </w:r>
      <w:proofErr w:type="spellStart"/>
      <w:r w:rsidR="00E545DD" w:rsidRPr="0022026D">
        <w:rPr>
          <w:rFonts w:ascii="Sylfaen" w:hAnsi="Sylfaen" w:cs="Sylfaen"/>
          <w:sz w:val="24"/>
          <w:szCs w:val="24"/>
        </w:rPr>
        <w:t>ხანგრძლივად</w:t>
      </w:r>
      <w:proofErr w:type="spellEnd"/>
      <w:r w:rsidR="00E545DD" w:rsidRPr="0022026D">
        <w:rPr>
          <w:sz w:val="24"/>
          <w:szCs w:val="24"/>
        </w:rPr>
        <w:t xml:space="preserve"> </w:t>
      </w:r>
      <w:proofErr w:type="spellStart"/>
      <w:r w:rsidR="00E545DD" w:rsidRPr="0022026D">
        <w:rPr>
          <w:rFonts w:ascii="Sylfaen" w:hAnsi="Sylfaen" w:cs="Sylfaen"/>
          <w:sz w:val="24"/>
          <w:szCs w:val="24"/>
        </w:rPr>
        <w:t>გამოყენებისას</w:t>
      </w:r>
      <w:proofErr w:type="spellEnd"/>
      <w:r w:rsidR="00E545DD" w:rsidRPr="0022026D">
        <w:rPr>
          <w:sz w:val="24"/>
          <w:szCs w:val="24"/>
        </w:rPr>
        <w:t>);</w:t>
      </w:r>
    </w:p>
    <w:p w:rsidR="0016303A" w:rsidRPr="0022026D" w:rsidRDefault="0016303A" w:rsidP="00B84ABD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კანისა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და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კანქვეშა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ქსოვილების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მხრივ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>: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 xml:space="preserve"> იშვიათად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–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ალერგიული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რეაქციები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(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გამონაყარი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ქავილი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>).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lang w:val="sv-SE"/>
        </w:rPr>
        <w:t xml:space="preserve">  </w:t>
      </w:r>
    </w:p>
    <w:p w:rsidR="0016303A" w:rsidRPr="0022026D" w:rsidRDefault="0016303A" w:rsidP="00B84ABD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u w:val="single"/>
          <w:lang w:val="nb-NO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იმ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შემთხვევაში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თუ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გამოვლინდა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ისეთი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გვერდითი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მოვლენა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რომელიც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არ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არის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აღნიშნული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გამოყენების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ინსტრუქციაში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პაციენტმა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უნდა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მიმართოს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მკურნალ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u w:val="single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u w:val="single"/>
          <w:lang w:val="nb-NO"/>
        </w:rPr>
        <w:t>ექიმს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>.</w:t>
      </w:r>
    </w:p>
    <w:p w:rsidR="0016303A" w:rsidRPr="0022026D" w:rsidRDefault="0016303A" w:rsidP="00B84ABD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ru-RU"/>
        </w:rPr>
      </w:pPr>
      <w:r w:rsidRPr="0022026D">
        <w:rPr>
          <w:rFonts w:ascii="Sylfaen" w:eastAsia="Times New Roman" w:hAnsi="Sylfaen" w:cs="Times New Roman"/>
          <w:noProof/>
          <w:sz w:val="24"/>
          <w:szCs w:val="24"/>
          <w:lang w:val="nb-NO"/>
        </w:rPr>
        <w:t xml:space="preserve"> </w:t>
      </w:r>
    </w:p>
    <w:p w:rsidR="0016303A" w:rsidRPr="0022026D" w:rsidRDefault="0016303A" w:rsidP="00B84ABD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fi-FI"/>
        </w:rPr>
        <w:t>უკუჩვენება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>:</w:t>
      </w:r>
    </w:p>
    <w:p w:rsidR="0016303A" w:rsidRPr="0022026D" w:rsidRDefault="0016303A" w:rsidP="00B84ABD">
      <w:pPr>
        <w:tabs>
          <w:tab w:val="left" w:pos="0"/>
        </w:tabs>
        <w:spacing w:after="0" w:line="240" w:lineRule="auto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მომატებული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ინდივიდუალური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მგრძნობელობა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ან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შემადგენელი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სხვა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კომპონენტების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მიმართ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;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გალაქტოზას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აუტანლობის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მემკვიდრეობითი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ფორმები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;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ლაქტაზას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უკმარისობა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;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გლუკოზა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გალაქტოზას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მალაბსორბციის </w:t>
      </w:r>
      <w:r w:rsidR="00EE0ECE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სინდრომი,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ფეხმძიმობა და ლაქტაციის პერიოდი,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8 წლამდე ასაკი</w:t>
      </w:r>
      <w:r w:rsidR="004710A3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ს </w:t>
      </w:r>
      <w:r w:rsidR="003048F7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ბავშვებ</w:t>
      </w:r>
      <w:r w:rsidR="004710A3"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ურთიერთქმედება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სამკურნალო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საშუალებებთან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და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სხვა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სახის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ურთიერთქმედება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ნოოფენი</w:t>
      </w:r>
      <w:r w:rsidRPr="0022026D">
        <w:rPr>
          <w:rFonts w:ascii="Sylfaen" w:eastAsia="Times New Roman" w:hAnsi="Sylfaen" w:cs="Times New Roman"/>
          <w:noProof/>
          <w:color w:val="0000FF"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ახანგრძლივებს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და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აძლიერებს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საძილე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ნარკოტიკული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ნეიროლეფსიური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,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ანტიეპილეფსიური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პარკინსონის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საწინააღმდეგო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საშუალებების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მოქმედებას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.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sz w:val="24"/>
          <w:szCs w:val="24"/>
          <w:lang w:val="nb-NO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ფენიბუტისა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ფსიქოტროპული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საშუალებების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(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მაგ</w:t>
      </w:r>
      <w:r w:rsidR="00C06DE1"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ტრანქვილიზატორები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ნეიროლეპტიკები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)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ერთდროულად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გამოყენებისას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აღინიშნება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ეფექტების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ურთიერთგაძლიერება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ამ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შემთხვევაში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საჭიროა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ფენიბუტისა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და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ერთდროულად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გამოყენებული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სხვა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პრეპარატების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დოზის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nb-NO"/>
        </w:rPr>
        <w:t>შემცირება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>.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nb-NO"/>
        </w:rPr>
        <w:t xml:space="preserve">  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nb-NO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fi-FI"/>
        </w:rPr>
        <w:t>ჭარბი</w:t>
      </w:r>
      <w:r w:rsidRPr="0022026D">
        <w:rPr>
          <w:rFonts w:ascii="Sylfaen" w:eastAsia="Times New Roman" w:hAnsi="Sylfaen" w:cs="Times New Roman"/>
          <w:b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fi-FI"/>
        </w:rPr>
        <w:t>დოზირება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ნოოფენი</w:t>
      </w:r>
      <w:r w:rsidRPr="0022026D">
        <w:rPr>
          <w:rFonts w:ascii="Sylfaen" w:eastAsia="Times New Roman" w:hAnsi="Sylfaen" w:cs="Times New Roman"/>
          <w:noProof/>
          <w:color w:val="0000FF"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ნაკლებად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ტოქსიკური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პრეპარატია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>.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დოზის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გადაჭარბებისას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შესაძლებელია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ძილიანობა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გულისრევა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ღებინება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თავბრუსხვევა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მძიმე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შემთხვევებში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-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ეოზინოფილია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არტერიული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ჰიპოტენზია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თირკმლის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უკმარისობა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ღვიძლის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ცხიმოვანი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დისტროფია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მკურნალობა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: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კუჭის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ამორეცხვა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გააქტივებული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ნახშირის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მიღება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შემანარჩუნებელი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სიმპტომური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თერაპიის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ჩატარება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სპეციფიკური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ანტიდოტი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არ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არსებობს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noProof/>
          <w:sz w:val="24"/>
          <w:szCs w:val="24"/>
          <w:lang w:val="fi-FI"/>
        </w:rPr>
        <w:t>ორსულობა</w:t>
      </w:r>
      <w:r w:rsidRPr="0022026D">
        <w:rPr>
          <w:rFonts w:ascii="Sylfaen" w:eastAsia="Times New Roman" w:hAnsi="Sylfaen" w:cs="Times New Roman"/>
          <w:b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/>
          <w:noProof/>
          <w:sz w:val="24"/>
          <w:szCs w:val="24"/>
          <w:lang w:val="fi-FI"/>
        </w:rPr>
        <w:t>და</w:t>
      </w:r>
      <w:r w:rsidRPr="0022026D">
        <w:rPr>
          <w:rFonts w:ascii="Sylfaen" w:eastAsia="Times New Roman" w:hAnsi="Sylfaen" w:cs="Times New Roman"/>
          <w:b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/>
          <w:noProof/>
          <w:sz w:val="24"/>
          <w:szCs w:val="24"/>
          <w:lang w:val="fi-FI"/>
        </w:rPr>
        <w:t>ლაქტაცია</w:t>
      </w:r>
      <w:r w:rsidRPr="0022026D">
        <w:rPr>
          <w:rFonts w:ascii="Sylfaen" w:eastAsia="Times New Roman" w:hAnsi="Sylfaen" w:cs="Times New Roman"/>
          <w:b/>
          <w:noProof/>
          <w:sz w:val="24"/>
          <w:szCs w:val="24"/>
          <w:lang w:val="fi-FI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fi-FI"/>
        </w:rPr>
        <w:lastRenderedPageBreak/>
        <w:t>სათანადო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fi-FI"/>
        </w:rPr>
        <w:t>კლინიკური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fi-FI"/>
        </w:rPr>
        <w:t>კვლევების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fi-FI"/>
        </w:rPr>
        <w:t>არარსებობის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fi-FI"/>
        </w:rPr>
        <w:t>გამო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af-ZA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ორსულობის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პერიოდში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ნოოფენის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გამოყენება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რეკომენდებული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არ</w:t>
      </w:r>
      <w:r w:rsidRPr="0022026D">
        <w:rPr>
          <w:rFonts w:ascii="Sylfaen" w:eastAsia="Times New Roman" w:hAnsi="Sylfaen" w:cs="LilyUPC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არის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>.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პრეპარატის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ლაქტაციის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პერიოდში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დანიშვნისას</w:t>
      </w:r>
      <w:r w:rsidRPr="0022026D">
        <w:rPr>
          <w:rFonts w:ascii="Sylfaen" w:eastAsia="Times New Roman" w:hAnsi="Sylfaen" w:cs="Times New Roman"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საჭიროა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ძუძუთი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კვების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შეწყვეტა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. 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sv-SE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b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sv-SE"/>
        </w:rPr>
        <w:t>განსაკუთრებული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sv-SE"/>
        </w:rPr>
        <w:t>მითითებები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sv-SE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პრეპარატი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სიფრთხილით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გამოიყენება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კუჭ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ნაწლავის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ტრაქტის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დაავადებების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დროს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ფენიბუტის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გამაღიზიანებელი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მოქმედების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ამ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შემთხვევაში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af-ZA"/>
        </w:rPr>
        <w:t>ნოოფენი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ნაკლები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დოზით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ინიშნება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ხანგრძლივი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გამოყენებისას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საჭიროა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სისხლის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მორფოლოგიური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შემადგენლობისა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ღვიძლის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ფუნქციის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მაჩვენებლების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კონტროლი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პრეპარატი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სიფრთხილით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გამოიყენება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ღვიძლის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ფუნქციის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დარღვევის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მქონე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პაციენტებში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. </w:t>
      </w:r>
    </w:p>
    <w:p w:rsidR="0016303A" w:rsidRPr="0022026D" w:rsidRDefault="0016303A" w:rsidP="0016303A">
      <w:pPr>
        <w:spacing w:after="0" w:line="240" w:lineRule="auto"/>
        <w:ind w:right="90"/>
        <w:jc w:val="both"/>
        <w:rPr>
          <w:rFonts w:ascii="Sylfaen" w:eastAsia="Times New Roman" w:hAnsi="Sylfaen" w:cs="LitNusx"/>
          <w:bCs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ნოოფენი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შეიცავს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ლაქტოზას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ამიტომ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ლაქტოზა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გალაქტოზას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მიმართ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მემკვიდრეობითი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აუტანლობის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მქონე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პაციენტებში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გამოყენება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რეკომენდებული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არ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არის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sv-SE"/>
        </w:rPr>
        <w:t>.</w:t>
      </w:r>
    </w:p>
    <w:p w:rsidR="0016303A" w:rsidRPr="0022026D" w:rsidRDefault="0016303A" w:rsidP="00857B24">
      <w:pPr>
        <w:spacing w:after="0" w:line="240" w:lineRule="auto"/>
        <w:jc w:val="both"/>
        <w:rPr>
          <w:rFonts w:ascii="Sylfaen" w:eastAsia="Times New Roman" w:hAnsi="Sylfaen" w:cs="Times New Roman"/>
          <w:noProof/>
          <w:sz w:val="24"/>
          <w:szCs w:val="24"/>
          <w:u w:val="single"/>
          <w:lang w:val="fi-FI"/>
        </w:rPr>
      </w:pP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პრეპარატის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ზემოქმედება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ავტოტრანსპორტისა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და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მექანიზმების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მართვის</w:t>
      </w:r>
      <w:r w:rsidRPr="0022026D">
        <w:rPr>
          <w:rFonts w:ascii="Sylfaen" w:eastAsia="Times New Roman" w:hAnsi="Sylfaen" w:cs="Times New Roman"/>
          <w:iCs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iCs/>
          <w:noProof/>
          <w:sz w:val="24"/>
          <w:szCs w:val="24"/>
          <w:u w:val="single"/>
          <w:lang w:val="fi-FI"/>
        </w:rPr>
        <w:t>უნარზე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fi-FI"/>
        </w:rPr>
        <w:t xml:space="preserve">: </w:t>
      </w:r>
    </w:p>
    <w:p w:rsidR="0016303A" w:rsidRPr="0022026D" w:rsidRDefault="0016303A" w:rsidP="00857B24">
      <w:pPr>
        <w:spacing w:after="0" w:line="240" w:lineRule="auto"/>
        <w:jc w:val="both"/>
        <w:rPr>
          <w:rFonts w:ascii="Sylfaen" w:eastAsia="Times New Roman" w:hAnsi="Sylfaen" w:cs="LilyUPC"/>
          <w:bCs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თუ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პრეპარატის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გამოყენების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პერიოდში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პაციენტს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აღენიშნება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ძილიანობა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თავბრუსხვევა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სხვა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დარღვევები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ცნს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>-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მხრიდან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საჭიროა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თავის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არიდება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პოტენციურად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საშიში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ქმედებების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fi-FI"/>
        </w:rPr>
        <w:t>აგან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რომლებიც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სწრაფ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ფსიქომოტორულ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რეაქციას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  <w:lang w:val="sv-SE"/>
        </w:rPr>
        <w:t>მოითხოვს</w:t>
      </w:r>
      <w:r w:rsidRPr="0022026D">
        <w:rPr>
          <w:rFonts w:ascii="Sylfaen" w:eastAsia="Times New Roman" w:hAnsi="Sylfaen" w:cs="LilyUPC"/>
          <w:bCs/>
          <w:noProof/>
          <w:sz w:val="24"/>
          <w:szCs w:val="24"/>
          <w:lang w:val="sv-SE"/>
        </w:rPr>
        <w:t xml:space="preserve">. 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Times New Roman"/>
          <w:bCs/>
          <w:iCs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  <w:lang w:val="fi-FI"/>
        </w:rPr>
        <w:t>შეფუთვა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>: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lyUPC"/>
          <w:noProof/>
          <w:sz w:val="24"/>
          <w:szCs w:val="24"/>
          <w:lang w:val="sv-SE"/>
        </w:rPr>
      </w:pP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>10</w:t>
      </w:r>
      <w:r w:rsidRPr="0022026D">
        <w:rPr>
          <w:rFonts w:ascii="Sylfaen" w:eastAsia="Times New Roman" w:hAnsi="Sylfaen" w:cs="LilyUPC"/>
          <w:noProof/>
          <w:color w:val="FF0000"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ტაბლეტი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ბლისტერზე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>, 2</w:t>
      </w:r>
      <w:r w:rsidRPr="0022026D">
        <w:rPr>
          <w:rFonts w:ascii="Sylfaen" w:eastAsia="Times New Roman" w:hAnsi="Sylfaen" w:cs="LilyUPC"/>
          <w:noProof/>
          <w:color w:val="FF0000"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ბლისტერი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მუყაოს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sv-SE"/>
        </w:rPr>
        <w:t>კოლოფში</w:t>
      </w:r>
      <w:r w:rsidRPr="0022026D">
        <w:rPr>
          <w:rFonts w:ascii="Sylfaen" w:eastAsia="Times New Roman" w:hAnsi="Sylfaen" w:cs="LilyUPC"/>
          <w:noProof/>
          <w:sz w:val="24"/>
          <w:szCs w:val="24"/>
          <w:lang w:val="sv-SE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sv-SE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შენახვის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პირობები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>:</w:t>
      </w:r>
    </w:p>
    <w:p w:rsidR="004F128D" w:rsidRPr="0022026D" w:rsidRDefault="004F128D" w:rsidP="0016303A">
      <w:pPr>
        <w:spacing w:after="0" w:line="240" w:lineRule="auto"/>
        <w:jc w:val="both"/>
        <w:rPr>
          <w:rFonts w:ascii="Sylfaen" w:eastAsia="Times New Roman" w:hAnsi="Sylfaen" w:cs="Sylfaen"/>
          <w:noProof/>
          <w:sz w:val="24"/>
          <w:szCs w:val="24"/>
          <w:lang w:val="ka-GE"/>
        </w:rPr>
      </w:pPr>
      <w:r w:rsidRPr="0022026D">
        <w:rPr>
          <w:rFonts w:ascii="Sylfaen" w:eastAsia="Times New Roman" w:hAnsi="Sylfaen" w:cs="Sylfaen"/>
          <w:noProof/>
          <w:sz w:val="24"/>
          <w:szCs w:val="24"/>
        </w:rPr>
        <w:t>ინახება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არა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უმეტეს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25ºC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ტემპერატურაზე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ორიგინალურ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შეფუთვაში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ინახება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ბავშვებისათვის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მიუწვდომელ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ადგილას</w:t>
      </w:r>
      <w:r w:rsidRPr="0022026D">
        <w:rPr>
          <w:rFonts w:ascii="Sylfaen" w:eastAsia="Times New Roman" w:hAnsi="Sylfaen" w:cs="Sylfaen"/>
          <w:noProof/>
          <w:sz w:val="24"/>
          <w:szCs w:val="24"/>
          <w:lang w:val="fi-FI"/>
        </w:rPr>
        <w:t>.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 xml:space="preserve">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u w:val="single"/>
          <w:lang w:val="fi-FI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ვიზუალური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დათვალიერების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შედეგად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აღმოჩენილი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რაიმე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სახის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დეფექტის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შემთხვევაში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პრეპარატის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გამოყენება</w:t>
      </w:r>
      <w:r w:rsidRPr="0022026D">
        <w:rPr>
          <w:rFonts w:ascii="Sylfaen" w:eastAsia="Times New Roman" w:hAnsi="Sylfaen" w:cs="LitNusx"/>
          <w:noProof/>
          <w:sz w:val="24"/>
          <w:szCs w:val="24"/>
          <w:u w:val="single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u w:val="single"/>
        </w:rPr>
        <w:t>დაუშვებელია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ვარგისობის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ვადა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>: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4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წელი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.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შეფუთვაზე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აღნიშნული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ვადის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გასვლის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შემდეგ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პრეპარატის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გამოყენება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</w:rPr>
        <w:t>დაუშვებელია</w:t>
      </w:r>
      <w:r w:rsidRPr="0022026D">
        <w:rPr>
          <w:rFonts w:ascii="Sylfaen" w:eastAsia="Times New Roman" w:hAnsi="Sylfaen" w:cs="LitNusx"/>
          <w:noProof/>
          <w:sz w:val="24"/>
          <w:szCs w:val="24"/>
          <w:lang w:val="fi-FI"/>
        </w:rPr>
        <w:t>.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გაცემის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 xml:space="preserve"> </w:t>
      </w:r>
      <w:r w:rsidR="00DF52DE" w:rsidRPr="0022026D">
        <w:rPr>
          <w:rFonts w:ascii="Sylfaen" w:eastAsia="Times New Roman" w:hAnsi="Sylfaen" w:cs="Sylfaen"/>
          <w:b/>
          <w:bCs/>
          <w:noProof/>
          <w:sz w:val="24"/>
          <w:szCs w:val="24"/>
        </w:rPr>
        <w:t>წესი</w:t>
      </w:r>
      <w:r w:rsidRPr="0022026D">
        <w:rPr>
          <w:rFonts w:ascii="Sylfaen" w:eastAsia="Times New Roman" w:hAnsi="Sylfaen" w:cs="LitNusx"/>
          <w:b/>
          <w:bCs/>
          <w:noProof/>
          <w:sz w:val="24"/>
          <w:szCs w:val="24"/>
          <w:lang w:val="fi-FI"/>
        </w:rPr>
        <w:t xml:space="preserve">: </w:t>
      </w:r>
    </w:p>
    <w:p w:rsidR="0016303A" w:rsidRPr="0022026D" w:rsidRDefault="0016303A" w:rsidP="0016303A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ფარმაცევტული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პროდუქტის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Sylfaen"/>
          <w:noProof/>
          <w:sz w:val="24"/>
          <w:szCs w:val="24"/>
          <w:lang w:val="ka-GE"/>
        </w:rPr>
        <w:t>ჯგუფი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fi-FI"/>
        </w:rPr>
        <w:t>I</w:t>
      </w:r>
      <w:r w:rsidR="00BF6780" w:rsidRPr="0022026D">
        <w:rPr>
          <w:rFonts w:ascii="Sylfaen" w:eastAsia="Times New Roman" w:hAnsi="Sylfaen" w:cs="Times New Roman"/>
          <w:noProof/>
          <w:sz w:val="24"/>
          <w:szCs w:val="24"/>
          <w:lang w:val="ka-GE"/>
        </w:rPr>
        <w:t>I</w:t>
      </w:r>
      <w:r w:rsidRPr="0022026D">
        <w:rPr>
          <w:rFonts w:ascii="Sylfaen" w:eastAsia="Times New Roman" w:hAnsi="Sylfaen" w:cs="Times New Roman"/>
          <w:noProof/>
          <w:sz w:val="24"/>
          <w:szCs w:val="24"/>
          <w:lang w:val="fi-FI"/>
        </w:rPr>
        <w:t xml:space="preserve">, </w:t>
      </w:r>
      <w:r w:rsidRPr="0022026D">
        <w:rPr>
          <w:rFonts w:ascii="Sylfaen" w:eastAsia="Times New Roman" w:hAnsi="Sylfaen" w:cs="Sylfaen"/>
          <w:bCs/>
          <w:noProof/>
          <w:sz w:val="24"/>
          <w:szCs w:val="24"/>
        </w:rPr>
        <w:t>გაიცემა</w:t>
      </w:r>
      <w:r w:rsidRPr="0022026D">
        <w:rPr>
          <w:rFonts w:ascii="Sylfaen" w:eastAsia="Times New Roman" w:hAnsi="Sylfaen" w:cs="LitNusx"/>
          <w:bCs/>
          <w:noProof/>
          <w:sz w:val="24"/>
          <w:szCs w:val="24"/>
          <w:lang w:val="fi-FI"/>
        </w:rPr>
        <w:t xml:space="preserve"> </w:t>
      </w:r>
      <w:r w:rsidR="00BF6780" w:rsidRPr="0022026D">
        <w:rPr>
          <w:rFonts w:ascii="Sylfaen" w:eastAsia="Times New Roman" w:hAnsi="Sylfaen" w:cs="LitNusx"/>
          <w:bCs/>
          <w:noProof/>
          <w:sz w:val="24"/>
          <w:szCs w:val="24"/>
          <w:lang w:val="ka-GE"/>
        </w:rPr>
        <w:t xml:space="preserve">ფორმა </w:t>
      </w:r>
      <w:r w:rsidR="00BF6780" w:rsidRPr="0022026D">
        <w:rPr>
          <w:rFonts w:ascii="Sylfaen" w:eastAsia="Times New Roman" w:hAnsi="Sylfaen" w:cs="LitNusx"/>
          <w:bCs/>
          <w:noProof/>
          <w:sz w:val="24"/>
          <w:szCs w:val="24"/>
          <w:lang w:val="fi-FI"/>
        </w:rPr>
        <w:t xml:space="preserve">№3 </w:t>
      </w:r>
      <w:r w:rsidR="00BF6780" w:rsidRPr="0022026D">
        <w:rPr>
          <w:rFonts w:ascii="Sylfaen" w:eastAsia="Times New Roman" w:hAnsi="Sylfaen" w:cs="Sylfaen"/>
          <w:bCs/>
          <w:noProof/>
          <w:sz w:val="24"/>
          <w:szCs w:val="24"/>
        </w:rPr>
        <w:t>რეცეპტი</w:t>
      </w:r>
      <w:r w:rsidR="00BF6780" w:rsidRPr="0022026D">
        <w:rPr>
          <w:rFonts w:ascii="Sylfaen" w:eastAsia="Times New Roman" w:hAnsi="Sylfaen" w:cs="Sylfaen"/>
          <w:bCs/>
          <w:noProof/>
          <w:sz w:val="24"/>
          <w:szCs w:val="24"/>
          <w:lang w:val="ka-GE"/>
        </w:rPr>
        <w:t>თ</w:t>
      </w:r>
      <w:r w:rsidRPr="0022026D">
        <w:rPr>
          <w:rFonts w:ascii="Sylfaen" w:eastAsia="Times New Roman" w:hAnsi="Sylfaen" w:cs="LitNusx"/>
          <w:noProof/>
          <w:sz w:val="24"/>
          <w:szCs w:val="24"/>
          <w:lang w:val="sv-SE"/>
        </w:rPr>
        <w:t>.</w:t>
      </w:r>
    </w:p>
    <w:p w:rsidR="00DF52DE" w:rsidRPr="0022026D" w:rsidRDefault="00DF52DE" w:rsidP="0016303A">
      <w:pPr>
        <w:spacing w:after="0" w:line="240" w:lineRule="auto"/>
        <w:ind w:right="-540"/>
        <w:jc w:val="both"/>
        <w:rPr>
          <w:rFonts w:ascii="Sylfaen" w:eastAsia="Calibri" w:hAnsi="Sylfaen" w:cs="Sylfaen"/>
          <w:b/>
          <w:bCs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ind w:right="-540"/>
        <w:jc w:val="both"/>
        <w:rPr>
          <w:rFonts w:ascii="Sylfaen" w:eastAsia="Times New Roman" w:hAnsi="Sylfaen" w:cs="LitNusx"/>
          <w:noProof/>
          <w:sz w:val="24"/>
          <w:szCs w:val="24"/>
          <w:lang w:val="fi-FI"/>
        </w:rPr>
      </w:pPr>
      <w:r w:rsidRPr="0022026D">
        <w:rPr>
          <w:rFonts w:ascii="Sylfaen" w:eastAsia="Calibri" w:hAnsi="Sylfaen" w:cs="Sylfaen"/>
          <w:b/>
          <w:bCs/>
          <w:noProof/>
          <w:sz w:val="24"/>
          <w:szCs w:val="24"/>
        </w:rPr>
        <w:t>მწარმოებელი</w:t>
      </w:r>
      <w:r w:rsidRPr="0022026D"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  <w:t>:</w:t>
      </w:r>
    </w:p>
    <w:p w:rsidR="00857B24" w:rsidRPr="0022026D" w:rsidRDefault="00857B24" w:rsidP="00857B24">
      <w:pPr>
        <w:spacing w:after="0" w:line="240" w:lineRule="auto"/>
        <w:rPr>
          <w:rFonts w:ascii="Sylfaen" w:eastAsia="Calibri" w:hAnsi="Sylfaen" w:cs="Sylfaen"/>
          <w:noProof/>
          <w:sz w:val="24"/>
          <w:szCs w:val="24"/>
          <w:lang w:val="ka-GE"/>
        </w:rPr>
      </w:pPr>
      <w:r w:rsidRPr="0022026D">
        <w:rPr>
          <w:rFonts w:ascii="Sylfaen" w:eastAsia="Calibri" w:hAnsi="Sylfaen" w:cs="Sylfaen"/>
          <w:noProof/>
          <w:sz w:val="24"/>
          <w:szCs w:val="24"/>
          <w:lang w:val="ka-GE"/>
        </w:rPr>
        <w:t>საქართველო 0198, თბილისი, დავით კობახიძის ქ. 33.</w:t>
      </w:r>
    </w:p>
    <w:p w:rsidR="0016303A" w:rsidRPr="0022026D" w:rsidRDefault="0016303A" w:rsidP="0016303A">
      <w:pPr>
        <w:spacing w:after="0" w:line="240" w:lineRule="auto"/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</w:pPr>
    </w:p>
    <w:p w:rsidR="0016303A" w:rsidRPr="0022026D" w:rsidRDefault="0016303A" w:rsidP="0016303A">
      <w:pPr>
        <w:spacing w:after="0" w:line="240" w:lineRule="auto"/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</w:pPr>
      <w:r w:rsidRPr="0022026D">
        <w:rPr>
          <w:rFonts w:ascii="Sylfaen" w:eastAsia="Calibri" w:hAnsi="Sylfaen" w:cs="Sylfaen"/>
          <w:b/>
          <w:bCs/>
          <w:noProof/>
          <w:sz w:val="24"/>
          <w:szCs w:val="24"/>
          <w:lang w:val="fi-FI"/>
        </w:rPr>
        <w:t>შემუშავებულია</w:t>
      </w:r>
      <w:r w:rsidRPr="0022026D"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Calibri" w:hAnsi="Sylfaen" w:cs="Sylfaen"/>
          <w:b/>
          <w:bCs/>
          <w:noProof/>
          <w:sz w:val="24"/>
          <w:szCs w:val="24"/>
          <w:lang w:val="fi-FI"/>
        </w:rPr>
        <w:t>და</w:t>
      </w:r>
      <w:r w:rsidRPr="0022026D"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Calibri" w:hAnsi="Sylfaen" w:cs="Sylfaen"/>
          <w:b/>
          <w:bCs/>
          <w:noProof/>
          <w:sz w:val="24"/>
          <w:szCs w:val="24"/>
          <w:lang w:val="fi-FI"/>
        </w:rPr>
        <w:t>მარკეტინგი</w:t>
      </w:r>
      <w:r w:rsidRPr="0022026D"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  <w:t xml:space="preserve"> </w:t>
      </w:r>
      <w:r w:rsidRPr="0022026D">
        <w:rPr>
          <w:rFonts w:ascii="Sylfaen" w:eastAsia="Calibri" w:hAnsi="Sylfaen" w:cs="Sylfaen"/>
          <w:b/>
          <w:bCs/>
          <w:noProof/>
          <w:sz w:val="24"/>
          <w:szCs w:val="24"/>
          <w:lang w:val="fi-FI"/>
        </w:rPr>
        <w:t>ხორციელდება</w:t>
      </w:r>
      <w:r w:rsidRPr="0022026D">
        <w:rPr>
          <w:rFonts w:ascii="Sylfaen" w:eastAsia="Calibri" w:hAnsi="Sylfaen" w:cs="Times New Roman"/>
          <w:b/>
          <w:bCs/>
          <w:noProof/>
          <w:sz w:val="24"/>
          <w:szCs w:val="24"/>
          <w:lang w:val="fi-FI"/>
        </w:rPr>
        <w:t>:</w:t>
      </w:r>
    </w:p>
    <w:p w:rsidR="0016303A" w:rsidRPr="0022026D" w:rsidRDefault="002047DE" w:rsidP="0016303A">
      <w:pPr>
        <w:keepNext/>
        <w:tabs>
          <w:tab w:val="left" w:pos="2853"/>
        </w:tabs>
        <w:autoSpaceDE w:val="0"/>
        <w:autoSpaceDN w:val="0"/>
        <w:spacing w:after="0" w:line="240" w:lineRule="auto"/>
        <w:jc w:val="both"/>
        <w:outlineLvl w:val="2"/>
        <w:rPr>
          <w:rFonts w:ascii="Sylfaen" w:eastAsia="SimSun" w:hAnsi="Sylfaen" w:cs="LitNusx"/>
          <w:noProof/>
          <w:sz w:val="24"/>
          <w:szCs w:val="24"/>
          <w:lang w:val="fi-FI" w:eastAsia="zh-CN"/>
        </w:rPr>
      </w:pPr>
      <w:r w:rsidRPr="0022026D">
        <w:rPr>
          <w:rFonts w:ascii="Sylfaen" w:eastAsia="Calibri" w:hAnsi="Sylfaen" w:cs="Sylfaen"/>
          <w:noProof/>
          <w:sz w:val="24"/>
          <w:szCs w:val="24"/>
          <w:lang w:val="fi-FI"/>
        </w:rPr>
        <w:t>Olpha AS, Rupnicu iela 5, Olaine, Olaines novads, LV-2114, ლატვია.</w:t>
      </w:r>
    </w:p>
    <w:p w:rsidR="0016303A" w:rsidRPr="0022026D" w:rsidRDefault="0016303A" w:rsidP="0016303A">
      <w:pPr>
        <w:spacing w:after="0" w:line="240" w:lineRule="auto"/>
        <w:rPr>
          <w:rFonts w:ascii="Sylfaen" w:eastAsia="SimSun" w:hAnsi="Sylfaen" w:cs="Times New Roman"/>
          <w:noProof/>
          <w:sz w:val="24"/>
          <w:szCs w:val="24"/>
          <w:lang w:val="fi-FI" w:eastAsia="zh-CN"/>
        </w:rPr>
      </w:pPr>
    </w:p>
    <w:p w:rsidR="0016303A" w:rsidRPr="0022026D" w:rsidRDefault="0016303A" w:rsidP="0016303A">
      <w:pPr>
        <w:spacing w:after="0" w:line="240" w:lineRule="auto"/>
        <w:rPr>
          <w:rFonts w:ascii="Sylfaen" w:eastAsia="Times New Roman" w:hAnsi="Sylfaen" w:cs="Times New Roman"/>
          <w:noProof/>
          <w:sz w:val="24"/>
          <w:szCs w:val="24"/>
          <w:lang w:val="fi-FI"/>
        </w:rPr>
      </w:pPr>
      <w:r w:rsidRPr="0022026D">
        <w:rPr>
          <w:rFonts w:ascii="Sylfaen" w:eastAsia="Times New Roman" w:hAnsi="Sylfaen" w:cs="Times New Roman"/>
          <w:noProof/>
          <w:sz w:val="24"/>
          <w:szCs w:val="24"/>
          <w:lang w:val="fi-FI"/>
        </w:rPr>
        <w:t xml:space="preserve">                                                                                                                                     </w:t>
      </w:r>
    </w:p>
    <w:p w:rsidR="0016303A" w:rsidRPr="00811300" w:rsidRDefault="0016303A" w:rsidP="0016303A">
      <w:pPr>
        <w:spacing w:after="0" w:line="240" w:lineRule="auto"/>
        <w:rPr>
          <w:rFonts w:ascii="Sylfaen" w:eastAsia="Times New Roman" w:hAnsi="Sylfaen" w:cs="Times New Roman"/>
          <w:noProof/>
          <w:sz w:val="24"/>
          <w:szCs w:val="24"/>
          <w:lang w:val="af-ZA"/>
        </w:rPr>
      </w:pPr>
      <w:r w:rsidRPr="0022026D">
        <w:rPr>
          <w:rFonts w:ascii="Sylfaen" w:eastAsia="Times New Roman" w:hAnsi="Sylfaen" w:cs="Times New Roman"/>
          <w:noProof/>
          <w:sz w:val="24"/>
          <w:szCs w:val="24"/>
          <w:lang w:val="fi-FI"/>
        </w:rPr>
        <w:t xml:space="preserve">                                                                                                     </w:t>
      </w:r>
      <w:r w:rsidRPr="0022026D">
        <w:rPr>
          <w:rFonts w:ascii="Sylfaen" w:eastAsia="Times New Roman" w:hAnsi="Sylfaen" w:cs="Times New Roman"/>
          <w:noProof/>
          <w:sz w:val="24"/>
          <w:szCs w:val="24"/>
        </w:rPr>
        <w:t xml:space="preserve">              </w:t>
      </w:r>
      <w:r w:rsidR="004F5176" w:rsidRPr="0022026D">
        <w:rPr>
          <w:noProof/>
        </w:rPr>
        <w:drawing>
          <wp:inline distT="0" distB="0" distL="0" distR="0" wp14:anchorId="3A8DB977" wp14:editId="6A10EFC2">
            <wp:extent cx="904875" cy="276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1300">
        <w:rPr>
          <w:rFonts w:ascii="Sylfaen" w:eastAsia="Times New Roman" w:hAnsi="Sylfaen" w:cs="Times New Roman"/>
          <w:noProof/>
          <w:sz w:val="24"/>
          <w:szCs w:val="24"/>
        </w:rPr>
        <w:t xml:space="preserve">                    </w:t>
      </w:r>
    </w:p>
    <w:p w:rsidR="008211EA" w:rsidRPr="00811300" w:rsidRDefault="008211EA">
      <w:pPr>
        <w:rPr>
          <w:sz w:val="24"/>
          <w:szCs w:val="24"/>
        </w:rPr>
      </w:pPr>
    </w:p>
    <w:sectPr w:rsidR="008211EA" w:rsidRPr="00811300" w:rsidSect="002E059B">
      <w:pgSz w:w="11906" w:h="16838" w:code="9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ly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F5B00"/>
    <w:multiLevelType w:val="hybridMultilevel"/>
    <w:tmpl w:val="A8D6B512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0D8A0969"/>
    <w:multiLevelType w:val="multilevel"/>
    <w:tmpl w:val="8D82187C"/>
    <w:lvl w:ilvl="0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B6C46"/>
    <w:multiLevelType w:val="hybridMultilevel"/>
    <w:tmpl w:val="2708E3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040263"/>
    <w:multiLevelType w:val="hybridMultilevel"/>
    <w:tmpl w:val="8D82187C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000D"/>
    <w:multiLevelType w:val="hybridMultilevel"/>
    <w:tmpl w:val="05B44026"/>
    <w:lvl w:ilvl="0" w:tplc="674C4052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  <w:color w:val="auto"/>
      </w:rPr>
    </w:lvl>
    <w:lvl w:ilvl="1" w:tplc="878460E0">
      <w:start w:val="1"/>
      <w:numFmt w:val="bullet"/>
      <w:lvlText w:val=""/>
      <w:lvlJc w:val="left"/>
      <w:pPr>
        <w:tabs>
          <w:tab w:val="num" w:pos="1508"/>
        </w:tabs>
        <w:ind w:left="1508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2C5A23D7"/>
    <w:multiLevelType w:val="hybridMultilevel"/>
    <w:tmpl w:val="2252EA48"/>
    <w:lvl w:ilvl="0" w:tplc="4F82934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66E66"/>
    <w:multiLevelType w:val="hybridMultilevel"/>
    <w:tmpl w:val="30EC5ABE"/>
    <w:lvl w:ilvl="0" w:tplc="04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375A3B10"/>
    <w:multiLevelType w:val="hybridMultilevel"/>
    <w:tmpl w:val="2B58419C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C1F46"/>
    <w:multiLevelType w:val="hybridMultilevel"/>
    <w:tmpl w:val="24064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abstractNum w:abstractNumId="9" w15:restartNumberingAfterBreak="0">
    <w:nsid w:val="4D8C4A02"/>
    <w:multiLevelType w:val="hybridMultilevel"/>
    <w:tmpl w:val="E24C4430"/>
    <w:lvl w:ilvl="0" w:tplc="F2C64EAC">
      <w:start w:val="1"/>
      <w:numFmt w:val="bullet"/>
      <w:lvlText w:val="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81C25"/>
    <w:multiLevelType w:val="multilevel"/>
    <w:tmpl w:val="2252EA4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D0261"/>
    <w:multiLevelType w:val="hybridMultilevel"/>
    <w:tmpl w:val="CB365C92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57AE9"/>
    <w:multiLevelType w:val="hybridMultilevel"/>
    <w:tmpl w:val="0F6E41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5025A4"/>
    <w:multiLevelType w:val="hybridMultilevel"/>
    <w:tmpl w:val="9E327246"/>
    <w:lvl w:ilvl="0" w:tplc="040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02B733F"/>
    <w:multiLevelType w:val="hybridMultilevel"/>
    <w:tmpl w:val="22A0A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4D1B14"/>
    <w:multiLevelType w:val="hybridMultilevel"/>
    <w:tmpl w:val="2A242B60"/>
    <w:lvl w:ilvl="0" w:tplc="C00C1F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94A8C"/>
    <w:multiLevelType w:val="hybridMultilevel"/>
    <w:tmpl w:val="AEBE4C84"/>
    <w:lvl w:ilvl="0" w:tplc="F2C64EAC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14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15"/>
  </w:num>
  <w:num w:numId="13">
    <w:abstractNumId w:val="13"/>
  </w:num>
  <w:num w:numId="14">
    <w:abstractNumId w:val="6"/>
  </w:num>
  <w:num w:numId="15">
    <w:abstractNumId w:val="4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786"/>
    <w:rsid w:val="0000522D"/>
    <w:rsid w:val="00023528"/>
    <w:rsid w:val="00056B99"/>
    <w:rsid w:val="000761CA"/>
    <w:rsid w:val="00077537"/>
    <w:rsid w:val="000C0872"/>
    <w:rsid w:val="000D3914"/>
    <w:rsid w:val="000F3FC5"/>
    <w:rsid w:val="000F59F9"/>
    <w:rsid w:val="001425C2"/>
    <w:rsid w:val="00146055"/>
    <w:rsid w:val="0016303A"/>
    <w:rsid w:val="001753B8"/>
    <w:rsid w:val="00185F58"/>
    <w:rsid w:val="001B0A75"/>
    <w:rsid w:val="001B61D8"/>
    <w:rsid w:val="002047DE"/>
    <w:rsid w:val="0022026D"/>
    <w:rsid w:val="002409E1"/>
    <w:rsid w:val="00242525"/>
    <w:rsid w:val="00277017"/>
    <w:rsid w:val="00284780"/>
    <w:rsid w:val="002A510E"/>
    <w:rsid w:val="002C26A6"/>
    <w:rsid w:val="002E059B"/>
    <w:rsid w:val="002F6721"/>
    <w:rsid w:val="003048F7"/>
    <w:rsid w:val="00310E2F"/>
    <w:rsid w:val="00313F63"/>
    <w:rsid w:val="00340420"/>
    <w:rsid w:val="0038210B"/>
    <w:rsid w:val="003F0101"/>
    <w:rsid w:val="003F6174"/>
    <w:rsid w:val="00415313"/>
    <w:rsid w:val="004341BA"/>
    <w:rsid w:val="004710A3"/>
    <w:rsid w:val="00480D2D"/>
    <w:rsid w:val="004B66A5"/>
    <w:rsid w:val="004C3462"/>
    <w:rsid w:val="004F128D"/>
    <w:rsid w:val="004F5176"/>
    <w:rsid w:val="00500119"/>
    <w:rsid w:val="0052719C"/>
    <w:rsid w:val="00610BC0"/>
    <w:rsid w:val="00613E10"/>
    <w:rsid w:val="00621786"/>
    <w:rsid w:val="00670CB8"/>
    <w:rsid w:val="006B1227"/>
    <w:rsid w:val="006B30B5"/>
    <w:rsid w:val="0073796C"/>
    <w:rsid w:val="007833F1"/>
    <w:rsid w:val="007A2B8E"/>
    <w:rsid w:val="007B2194"/>
    <w:rsid w:val="007B7977"/>
    <w:rsid w:val="007D4C84"/>
    <w:rsid w:val="007D79E4"/>
    <w:rsid w:val="007F50F9"/>
    <w:rsid w:val="008109B6"/>
    <w:rsid w:val="00811300"/>
    <w:rsid w:val="008211EA"/>
    <w:rsid w:val="00857B24"/>
    <w:rsid w:val="0089751B"/>
    <w:rsid w:val="008B0592"/>
    <w:rsid w:val="008D5AAD"/>
    <w:rsid w:val="00945871"/>
    <w:rsid w:val="009534DB"/>
    <w:rsid w:val="00961B04"/>
    <w:rsid w:val="00995BDD"/>
    <w:rsid w:val="00996E88"/>
    <w:rsid w:val="009D276D"/>
    <w:rsid w:val="00A010DF"/>
    <w:rsid w:val="00A401C9"/>
    <w:rsid w:val="00A45FE8"/>
    <w:rsid w:val="00AC7A63"/>
    <w:rsid w:val="00AD3146"/>
    <w:rsid w:val="00AE6A69"/>
    <w:rsid w:val="00AF1EB7"/>
    <w:rsid w:val="00B443C4"/>
    <w:rsid w:val="00B51D1E"/>
    <w:rsid w:val="00B63A9B"/>
    <w:rsid w:val="00B81F1D"/>
    <w:rsid w:val="00B84ABD"/>
    <w:rsid w:val="00BB61A5"/>
    <w:rsid w:val="00BF4682"/>
    <w:rsid w:val="00BF6780"/>
    <w:rsid w:val="00C06DE1"/>
    <w:rsid w:val="00C36C5E"/>
    <w:rsid w:val="00C71EB3"/>
    <w:rsid w:val="00C80609"/>
    <w:rsid w:val="00CF4A85"/>
    <w:rsid w:val="00D95E71"/>
    <w:rsid w:val="00DA375C"/>
    <w:rsid w:val="00DE76E4"/>
    <w:rsid w:val="00DF52DE"/>
    <w:rsid w:val="00E169E6"/>
    <w:rsid w:val="00E3098C"/>
    <w:rsid w:val="00E545DD"/>
    <w:rsid w:val="00E60FEE"/>
    <w:rsid w:val="00E96818"/>
    <w:rsid w:val="00ED371E"/>
    <w:rsid w:val="00EE0ECE"/>
    <w:rsid w:val="00F63734"/>
    <w:rsid w:val="00F74F7D"/>
    <w:rsid w:val="00F76E8D"/>
    <w:rsid w:val="00FA5AFA"/>
    <w:rsid w:val="00FA736E"/>
    <w:rsid w:val="00FF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A9A7F0-BEFB-41BE-B533-85E789AD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6303A"/>
    <w:pPr>
      <w:keepNext/>
      <w:autoSpaceDE w:val="0"/>
      <w:autoSpaceDN w:val="0"/>
      <w:spacing w:after="0" w:line="240" w:lineRule="auto"/>
      <w:jc w:val="both"/>
      <w:outlineLvl w:val="2"/>
    </w:pPr>
    <w:rPr>
      <w:rFonts w:ascii="LitNusx" w:eastAsia="SimSun" w:hAnsi="LitNusx" w:cs="LitNusx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6303A"/>
    <w:rPr>
      <w:rFonts w:ascii="LitNusx" w:eastAsia="SimSun" w:hAnsi="LitNusx" w:cs="LitNusx"/>
      <w:sz w:val="24"/>
      <w:szCs w:val="24"/>
      <w:lang w:val="en-GB" w:eastAsia="zh-CN"/>
    </w:rPr>
  </w:style>
  <w:style w:type="numbering" w:customStyle="1" w:styleId="NoList1">
    <w:name w:val="No List1"/>
    <w:next w:val="NoList"/>
    <w:semiHidden/>
    <w:rsid w:val="0016303A"/>
  </w:style>
  <w:style w:type="paragraph" w:styleId="BodyText">
    <w:name w:val="Body Text"/>
    <w:basedOn w:val="Normal"/>
    <w:link w:val="BodyTextChar"/>
    <w:rsid w:val="0016303A"/>
    <w:pPr>
      <w:autoSpaceDE w:val="0"/>
      <w:autoSpaceDN w:val="0"/>
      <w:spacing w:after="0" w:line="240" w:lineRule="auto"/>
      <w:jc w:val="both"/>
    </w:pPr>
    <w:rPr>
      <w:rFonts w:ascii="LitNusx" w:eastAsia="SimSun" w:hAnsi="LitNusx" w:cs="LitNusx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16303A"/>
    <w:rPr>
      <w:rFonts w:ascii="LitNusx" w:eastAsia="SimSun" w:hAnsi="LitNusx" w:cs="LitNusx"/>
      <w:sz w:val="24"/>
      <w:szCs w:val="24"/>
      <w:lang w:val="en-GB" w:eastAsia="zh-CN"/>
    </w:rPr>
  </w:style>
  <w:style w:type="paragraph" w:styleId="BalloonText">
    <w:name w:val="Balloon Text"/>
    <w:basedOn w:val="Normal"/>
    <w:link w:val="BalloonTextChar"/>
    <w:semiHidden/>
    <w:rsid w:val="0016303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6303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semiHidden/>
    <w:rsid w:val="001630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3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303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63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6303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rsid w:val="0016303A"/>
    <w:rPr>
      <w:color w:val="0000FF"/>
      <w:u w:val="single"/>
    </w:rPr>
  </w:style>
  <w:style w:type="table" w:styleId="TableGrid">
    <w:name w:val="Table Grid"/>
    <w:basedOn w:val="TableNormal"/>
    <w:rsid w:val="00163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16303A"/>
    <w:rPr>
      <w:b/>
      <w:bCs/>
    </w:rPr>
  </w:style>
  <w:style w:type="paragraph" w:styleId="ListParagraph">
    <w:name w:val="List Paragraph"/>
    <w:basedOn w:val="Normal"/>
    <w:uiPriority w:val="34"/>
    <w:qFormat/>
    <w:rsid w:val="00240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Vakhania</dc:creator>
  <cp:keywords/>
  <dc:description/>
  <cp:lastModifiedBy>Mamuka Yusupov</cp:lastModifiedBy>
  <cp:revision>23</cp:revision>
  <cp:lastPrinted>2025-09-23T05:55:00Z</cp:lastPrinted>
  <dcterms:created xsi:type="dcterms:W3CDTF">2023-03-09T12:58:00Z</dcterms:created>
  <dcterms:modified xsi:type="dcterms:W3CDTF">2025-09-23T05:56:00Z</dcterms:modified>
</cp:coreProperties>
</file>