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8A4862" w14:textId="349F39C3" w:rsidR="0070443D" w:rsidRPr="004470D6" w:rsidRDefault="0060398C" w:rsidP="001A28E4">
      <w:pPr>
        <w:spacing w:after="0"/>
        <w:ind w:left="-900" w:right="-186"/>
        <w:jc w:val="center"/>
        <w:rPr>
          <w:rFonts w:ascii="Sylfaen" w:hAnsi="Sylfaen"/>
          <w:b/>
          <w:sz w:val="24"/>
          <w:szCs w:val="24"/>
          <w:lang w:val="ka-GE"/>
        </w:rPr>
      </w:pPr>
      <w:r w:rsidRPr="004470D6">
        <w:rPr>
          <w:rFonts w:ascii="Sylfaen" w:hAnsi="Sylfaen"/>
          <w:b/>
          <w:sz w:val="24"/>
          <w:szCs w:val="24"/>
          <w:lang w:val="ka-GE"/>
        </w:rPr>
        <w:t>ჰემოქსაბანი /HEMOXABAN /10 (</w:t>
      </w:r>
      <w:r w:rsidR="0070443D" w:rsidRPr="004470D6">
        <w:rPr>
          <w:rFonts w:ascii="Sylfaen" w:hAnsi="Sylfaen"/>
          <w:b/>
          <w:sz w:val="24"/>
          <w:szCs w:val="24"/>
          <w:lang w:val="ka-GE"/>
        </w:rPr>
        <w:t>რივაროქსაბანი /</w:t>
      </w:r>
      <w:r w:rsidR="00FD2900" w:rsidRPr="004470D6">
        <w:t xml:space="preserve"> </w:t>
      </w:r>
      <w:r w:rsidR="00FD2900" w:rsidRPr="004470D6">
        <w:rPr>
          <w:rFonts w:ascii="Sylfaen" w:hAnsi="Sylfaen"/>
          <w:b/>
          <w:sz w:val="24"/>
          <w:szCs w:val="24"/>
          <w:lang w:val="ka-GE"/>
        </w:rPr>
        <w:t xml:space="preserve">Rivaroxaban </w:t>
      </w:r>
      <w:r w:rsidR="0070443D" w:rsidRPr="004470D6">
        <w:rPr>
          <w:rFonts w:ascii="Sylfaen" w:hAnsi="Sylfaen"/>
          <w:b/>
          <w:sz w:val="24"/>
          <w:szCs w:val="24"/>
          <w:lang w:val="ka-GE"/>
        </w:rPr>
        <w:t xml:space="preserve">/ BP </w:t>
      </w:r>
      <w:r w:rsidRPr="004470D6">
        <w:rPr>
          <w:rFonts w:ascii="Sylfaen" w:hAnsi="Sylfaen"/>
          <w:b/>
          <w:sz w:val="24"/>
          <w:szCs w:val="24"/>
          <w:lang w:val="ka-GE"/>
        </w:rPr>
        <w:t>1</w:t>
      </w:r>
      <w:r w:rsidR="0070443D" w:rsidRPr="004470D6">
        <w:rPr>
          <w:rFonts w:ascii="Sylfaen" w:hAnsi="Sylfaen"/>
          <w:b/>
          <w:sz w:val="24"/>
          <w:szCs w:val="24"/>
          <w:lang w:val="ka-GE"/>
        </w:rPr>
        <w:t>0მგ</w:t>
      </w:r>
      <w:r w:rsidRPr="004470D6">
        <w:rPr>
          <w:rFonts w:ascii="Sylfaen" w:hAnsi="Sylfaen"/>
          <w:b/>
          <w:sz w:val="24"/>
          <w:szCs w:val="24"/>
          <w:lang w:val="ka-GE"/>
        </w:rPr>
        <w:t xml:space="preserve"> ტაბლეტები)</w:t>
      </w:r>
    </w:p>
    <w:p w14:paraId="4B98AB4C" w14:textId="0E407D7A" w:rsidR="0060398C" w:rsidRPr="004470D6" w:rsidRDefault="0060398C" w:rsidP="001A28E4">
      <w:pPr>
        <w:spacing w:after="0"/>
        <w:ind w:left="-900" w:right="-186"/>
        <w:jc w:val="center"/>
        <w:rPr>
          <w:rFonts w:ascii="Sylfaen" w:hAnsi="Sylfaen"/>
          <w:b/>
          <w:sz w:val="24"/>
          <w:szCs w:val="24"/>
          <w:lang w:val="ka-GE"/>
        </w:rPr>
      </w:pPr>
      <w:r w:rsidRPr="004470D6">
        <w:rPr>
          <w:rFonts w:ascii="Sylfaen" w:hAnsi="Sylfaen"/>
          <w:b/>
          <w:sz w:val="24"/>
          <w:szCs w:val="24"/>
          <w:lang w:val="ka-GE"/>
        </w:rPr>
        <w:t>ჰემოქსაბანი /HEMOXABAN /15 (რივაროქსაბანი /</w:t>
      </w:r>
      <w:r w:rsidR="00FD2900" w:rsidRPr="004470D6">
        <w:t xml:space="preserve"> </w:t>
      </w:r>
      <w:r w:rsidR="00FD2900" w:rsidRPr="004470D6">
        <w:rPr>
          <w:rFonts w:ascii="Sylfaen" w:hAnsi="Sylfaen"/>
          <w:b/>
          <w:sz w:val="24"/>
          <w:szCs w:val="24"/>
          <w:lang w:val="ka-GE"/>
        </w:rPr>
        <w:t xml:space="preserve">Rivaroxaban </w:t>
      </w:r>
      <w:r w:rsidRPr="004470D6">
        <w:rPr>
          <w:rFonts w:ascii="Sylfaen" w:hAnsi="Sylfaen"/>
          <w:b/>
          <w:sz w:val="24"/>
          <w:szCs w:val="24"/>
          <w:lang w:val="ka-GE"/>
        </w:rPr>
        <w:t>/ BP 15მგ ტაბლეტები)</w:t>
      </w:r>
    </w:p>
    <w:p w14:paraId="1DD69180" w14:textId="77777777" w:rsidR="0060398C" w:rsidRPr="004470D6" w:rsidRDefault="0060398C" w:rsidP="003F232A">
      <w:pPr>
        <w:spacing w:after="0" w:line="240" w:lineRule="auto"/>
        <w:ind w:left="-900" w:right="-186"/>
        <w:jc w:val="center"/>
        <w:rPr>
          <w:rFonts w:ascii="Sylfaen" w:hAnsi="Sylfaen"/>
          <w:b/>
          <w:sz w:val="24"/>
          <w:szCs w:val="24"/>
          <w:lang w:val="ka-GE"/>
        </w:rPr>
      </w:pPr>
    </w:p>
    <w:p w14:paraId="5ABDFBC6" w14:textId="1630D29D" w:rsidR="00FD2900" w:rsidRPr="004470D6" w:rsidRDefault="00FD2900" w:rsidP="003F232A">
      <w:pPr>
        <w:pStyle w:val="ListParagraph"/>
        <w:numPr>
          <w:ilvl w:val="0"/>
          <w:numId w:val="26"/>
        </w:numPr>
        <w:spacing w:after="0"/>
        <w:ind w:right="-186"/>
        <w:jc w:val="both"/>
        <w:rPr>
          <w:rFonts w:ascii="Sylfaen" w:hAnsi="Sylfaen"/>
          <w:b/>
          <w:sz w:val="24"/>
          <w:szCs w:val="24"/>
          <w:lang w:val="ka-GE"/>
        </w:rPr>
      </w:pPr>
      <w:r w:rsidRPr="004470D6">
        <w:rPr>
          <w:rFonts w:ascii="Sylfaen" w:hAnsi="Sylfaen"/>
          <w:b/>
          <w:sz w:val="24"/>
          <w:szCs w:val="24"/>
          <w:lang w:val="ka-GE"/>
        </w:rPr>
        <w:t xml:space="preserve">პროდუქტის დასახელება:                   </w:t>
      </w:r>
    </w:p>
    <w:p w14:paraId="261E7762" w14:textId="77777777" w:rsidR="00FD2900" w:rsidRPr="004470D6" w:rsidRDefault="00FD2900" w:rsidP="003F232A">
      <w:pPr>
        <w:spacing w:after="0"/>
        <w:ind w:left="-900" w:right="-186"/>
        <w:jc w:val="both"/>
        <w:rPr>
          <w:rFonts w:ascii="Sylfaen" w:hAnsi="Sylfaen"/>
          <w:sz w:val="24"/>
          <w:szCs w:val="24"/>
          <w:lang w:val="ka-GE"/>
        </w:rPr>
      </w:pPr>
      <w:r w:rsidRPr="004470D6">
        <w:rPr>
          <w:rFonts w:ascii="Sylfaen" w:hAnsi="Sylfaen"/>
          <w:sz w:val="24"/>
          <w:szCs w:val="24"/>
          <w:lang w:val="ka-GE"/>
        </w:rPr>
        <w:t>ჰემოქსაბანი /HEMOXABAN /10 (რივაროქსაბანი / Rivaroxaban / BP 10მგ ტაბლეტები)</w:t>
      </w:r>
    </w:p>
    <w:p w14:paraId="25DE3E0F" w14:textId="627A4B6D" w:rsidR="00FD2900" w:rsidRPr="004470D6" w:rsidRDefault="00FD2900" w:rsidP="003F232A">
      <w:pPr>
        <w:spacing w:after="0"/>
        <w:ind w:left="-900" w:right="-186"/>
        <w:jc w:val="both"/>
        <w:rPr>
          <w:rFonts w:ascii="Sylfaen" w:hAnsi="Sylfaen"/>
          <w:sz w:val="24"/>
          <w:szCs w:val="24"/>
          <w:lang w:val="ka-GE"/>
        </w:rPr>
      </w:pPr>
      <w:r w:rsidRPr="004470D6">
        <w:rPr>
          <w:rFonts w:ascii="Sylfaen" w:hAnsi="Sylfaen"/>
          <w:sz w:val="24"/>
          <w:szCs w:val="24"/>
          <w:lang w:val="ka-GE"/>
        </w:rPr>
        <w:t>ჰემოქსაბანი /HEMOXABAN /15 (რივაროქსაბანი / Rivaroxaban / BP 15მგ ტაბლეტები)</w:t>
      </w:r>
    </w:p>
    <w:p w14:paraId="08AC7B41" w14:textId="77777777" w:rsidR="00184381" w:rsidRPr="004470D6" w:rsidRDefault="00184381" w:rsidP="003F232A">
      <w:pPr>
        <w:spacing w:after="0"/>
        <w:ind w:left="-900" w:right="-186"/>
        <w:jc w:val="both"/>
        <w:rPr>
          <w:rFonts w:ascii="Sylfaen" w:hAnsi="Sylfaen"/>
          <w:sz w:val="24"/>
          <w:szCs w:val="24"/>
          <w:lang w:val="ka-GE"/>
        </w:rPr>
      </w:pPr>
    </w:p>
    <w:p w14:paraId="3762825F" w14:textId="08545219" w:rsidR="00FF7268" w:rsidRPr="004470D6" w:rsidRDefault="00FF7268" w:rsidP="003F232A">
      <w:pPr>
        <w:pStyle w:val="ListParagraph"/>
        <w:numPr>
          <w:ilvl w:val="0"/>
          <w:numId w:val="26"/>
        </w:numPr>
        <w:spacing w:after="0"/>
        <w:ind w:right="-186"/>
        <w:jc w:val="both"/>
        <w:rPr>
          <w:rFonts w:ascii="Sylfaen" w:hAnsi="Sylfaen"/>
          <w:b/>
          <w:sz w:val="24"/>
          <w:szCs w:val="24"/>
          <w:lang w:val="ka-GE"/>
        </w:rPr>
      </w:pPr>
      <w:r w:rsidRPr="004470D6">
        <w:rPr>
          <w:rFonts w:ascii="Sylfaen" w:hAnsi="Sylfaen"/>
          <w:b/>
          <w:sz w:val="24"/>
          <w:szCs w:val="24"/>
          <w:lang w:val="ka-GE"/>
        </w:rPr>
        <w:t>შემადგენლობა</w:t>
      </w:r>
    </w:p>
    <w:p w14:paraId="0E91F24B" w14:textId="3EA84DA2" w:rsidR="00FD2900" w:rsidRPr="004470D6" w:rsidRDefault="00FD2900" w:rsidP="003F232A">
      <w:pPr>
        <w:pStyle w:val="ListParagraph"/>
        <w:numPr>
          <w:ilvl w:val="0"/>
          <w:numId w:val="27"/>
        </w:numPr>
        <w:spacing w:after="0"/>
        <w:ind w:right="-186"/>
        <w:jc w:val="both"/>
        <w:rPr>
          <w:rFonts w:ascii="Sylfaen" w:hAnsi="Sylfaen"/>
          <w:b/>
          <w:sz w:val="24"/>
          <w:szCs w:val="24"/>
          <w:lang w:val="ka-GE"/>
        </w:rPr>
      </w:pPr>
      <w:r w:rsidRPr="004470D6">
        <w:rPr>
          <w:rFonts w:ascii="Sylfaen" w:hAnsi="Sylfaen"/>
          <w:b/>
          <w:sz w:val="24"/>
          <w:szCs w:val="24"/>
          <w:lang w:val="ka-GE"/>
        </w:rPr>
        <w:t>ჰემოქსაბანი /HEMOXABAN /10 (რივაროქსაბანი / Rivaroxaban / BP 10მგ ტაბლეტები)</w:t>
      </w:r>
    </w:p>
    <w:p w14:paraId="1FC73FA4" w14:textId="53193E77" w:rsidR="00FD2900" w:rsidRPr="004470D6" w:rsidRDefault="00FD2900" w:rsidP="003F232A">
      <w:pPr>
        <w:spacing w:after="0"/>
        <w:ind w:left="-900" w:right="-186"/>
        <w:jc w:val="both"/>
        <w:rPr>
          <w:rFonts w:ascii="Sylfaen" w:hAnsi="Sylfaen"/>
          <w:sz w:val="24"/>
          <w:szCs w:val="24"/>
          <w:lang w:val="ka-GE"/>
        </w:rPr>
      </w:pPr>
      <w:r w:rsidRPr="004470D6">
        <w:rPr>
          <w:rFonts w:ascii="Sylfaen" w:hAnsi="Sylfaen"/>
          <w:sz w:val="24"/>
          <w:szCs w:val="24"/>
          <w:lang w:val="ka-GE"/>
        </w:rPr>
        <w:t>თითო შემოგარსული ტაბლეტის შემადგენლობაში შედის:</w:t>
      </w:r>
    </w:p>
    <w:p w14:paraId="39E133A5" w14:textId="623EF55B" w:rsidR="00FD2900" w:rsidRPr="004470D6" w:rsidRDefault="00FD2900" w:rsidP="003F232A">
      <w:pPr>
        <w:spacing w:after="0"/>
        <w:ind w:left="-900" w:right="-186"/>
        <w:jc w:val="both"/>
        <w:rPr>
          <w:rFonts w:ascii="Sylfaen" w:hAnsi="Sylfaen"/>
          <w:sz w:val="24"/>
          <w:szCs w:val="24"/>
          <w:lang w:val="ka-GE"/>
        </w:rPr>
      </w:pPr>
      <w:r w:rsidRPr="004470D6">
        <w:rPr>
          <w:rFonts w:ascii="Sylfaen" w:hAnsi="Sylfaen"/>
          <w:sz w:val="24"/>
          <w:szCs w:val="24"/>
          <w:lang w:val="ka-GE"/>
        </w:rPr>
        <w:t>რივაროქსაბანი BP…………………….…10 მგ</w:t>
      </w:r>
    </w:p>
    <w:p w14:paraId="0F871C35" w14:textId="77777777" w:rsidR="00FD2900" w:rsidRPr="004470D6" w:rsidRDefault="00FD2900" w:rsidP="003F232A">
      <w:pPr>
        <w:spacing w:after="0"/>
        <w:ind w:left="-900" w:right="-186"/>
        <w:jc w:val="both"/>
        <w:rPr>
          <w:rFonts w:ascii="Sylfaen" w:hAnsi="Sylfaen"/>
          <w:sz w:val="24"/>
          <w:szCs w:val="24"/>
          <w:lang w:val="ka-GE"/>
        </w:rPr>
      </w:pPr>
      <w:r w:rsidRPr="004470D6">
        <w:rPr>
          <w:rFonts w:ascii="Sylfaen" w:hAnsi="Sylfaen"/>
          <w:sz w:val="24"/>
          <w:szCs w:val="24"/>
          <w:lang w:val="ka-GE"/>
        </w:rPr>
        <w:t>შემავსებლები……………………………. Q.S.</w:t>
      </w:r>
    </w:p>
    <w:p w14:paraId="4D51D9DF" w14:textId="06D3D34A" w:rsidR="00FD2900" w:rsidRPr="004470D6" w:rsidRDefault="00FD2900" w:rsidP="003F232A">
      <w:pPr>
        <w:spacing w:after="0"/>
        <w:ind w:left="-900" w:right="-186"/>
        <w:jc w:val="both"/>
        <w:rPr>
          <w:rFonts w:ascii="Sylfaen" w:hAnsi="Sylfaen"/>
          <w:sz w:val="24"/>
          <w:szCs w:val="24"/>
          <w:lang w:val="ka-GE"/>
        </w:rPr>
      </w:pPr>
      <w:r w:rsidRPr="004470D6">
        <w:rPr>
          <w:rFonts w:ascii="Sylfaen" w:hAnsi="Sylfaen"/>
          <w:sz w:val="24"/>
          <w:szCs w:val="24"/>
          <w:lang w:val="ka-GE"/>
        </w:rPr>
        <w:t>ფერი: რკინის ოქსიდი, ყვითელი  და ტიტანის დიოქსიდი</w:t>
      </w:r>
    </w:p>
    <w:p w14:paraId="1008EE5B" w14:textId="1CC97544" w:rsidR="00FD2900" w:rsidRPr="004470D6" w:rsidRDefault="00FD2900" w:rsidP="003F232A">
      <w:pPr>
        <w:pStyle w:val="ListParagraph"/>
        <w:numPr>
          <w:ilvl w:val="0"/>
          <w:numId w:val="27"/>
        </w:numPr>
        <w:spacing w:after="0"/>
        <w:ind w:right="-186"/>
        <w:jc w:val="both"/>
        <w:rPr>
          <w:rFonts w:ascii="Sylfaen" w:hAnsi="Sylfaen"/>
          <w:b/>
          <w:sz w:val="24"/>
          <w:szCs w:val="24"/>
          <w:lang w:val="ka-GE"/>
        </w:rPr>
      </w:pPr>
      <w:r w:rsidRPr="004470D6">
        <w:rPr>
          <w:rFonts w:ascii="Sylfaen" w:hAnsi="Sylfaen"/>
          <w:b/>
          <w:sz w:val="24"/>
          <w:szCs w:val="24"/>
          <w:lang w:val="ka-GE"/>
        </w:rPr>
        <w:t>ჰემოქსაბანი /HEMOXABAN /15 (რივაროქსაბანი / Rivaroxaban / BP 15მგ ტაბლეტები)</w:t>
      </w:r>
    </w:p>
    <w:p w14:paraId="58792E9B" w14:textId="77777777" w:rsidR="00FD2900" w:rsidRPr="004470D6" w:rsidRDefault="00FD2900" w:rsidP="003F232A">
      <w:pPr>
        <w:spacing w:after="0"/>
        <w:ind w:left="-900" w:right="-186"/>
        <w:jc w:val="both"/>
        <w:rPr>
          <w:rFonts w:ascii="Sylfaen" w:hAnsi="Sylfaen"/>
          <w:sz w:val="24"/>
          <w:szCs w:val="24"/>
          <w:lang w:val="ka-GE"/>
        </w:rPr>
      </w:pPr>
      <w:r w:rsidRPr="004470D6">
        <w:rPr>
          <w:rFonts w:ascii="Sylfaen" w:hAnsi="Sylfaen"/>
          <w:sz w:val="24"/>
          <w:szCs w:val="24"/>
          <w:lang w:val="ka-GE"/>
        </w:rPr>
        <w:t>თითო შემოგარსული ტაბლეტის შემადგენლობაში შედის:</w:t>
      </w:r>
    </w:p>
    <w:p w14:paraId="3BFDDA8F" w14:textId="46A903E8" w:rsidR="00FD2900" w:rsidRPr="004470D6" w:rsidRDefault="00FD2900" w:rsidP="003F232A">
      <w:pPr>
        <w:spacing w:after="0"/>
        <w:ind w:left="-900" w:right="-186"/>
        <w:jc w:val="both"/>
        <w:rPr>
          <w:rFonts w:ascii="Sylfaen" w:hAnsi="Sylfaen"/>
          <w:sz w:val="24"/>
          <w:szCs w:val="24"/>
          <w:lang w:val="ka-GE"/>
        </w:rPr>
      </w:pPr>
      <w:r w:rsidRPr="004470D6">
        <w:rPr>
          <w:rFonts w:ascii="Sylfaen" w:hAnsi="Sylfaen"/>
          <w:sz w:val="24"/>
          <w:szCs w:val="24"/>
          <w:lang w:val="ka-GE"/>
        </w:rPr>
        <w:t>რივაროქსაბანი BP…………………….…1</w:t>
      </w:r>
      <w:r w:rsidR="002769E8" w:rsidRPr="004470D6">
        <w:rPr>
          <w:rFonts w:ascii="Sylfaen" w:hAnsi="Sylfaen"/>
          <w:sz w:val="24"/>
          <w:szCs w:val="24"/>
          <w:lang w:val="ka-GE"/>
        </w:rPr>
        <w:t>5</w:t>
      </w:r>
      <w:r w:rsidRPr="004470D6">
        <w:rPr>
          <w:rFonts w:ascii="Sylfaen" w:hAnsi="Sylfaen"/>
          <w:sz w:val="24"/>
          <w:szCs w:val="24"/>
          <w:lang w:val="ka-GE"/>
        </w:rPr>
        <w:t xml:space="preserve"> მგ</w:t>
      </w:r>
    </w:p>
    <w:p w14:paraId="14B66928" w14:textId="77777777" w:rsidR="00FD2900" w:rsidRPr="004470D6" w:rsidRDefault="00FD2900" w:rsidP="003F232A">
      <w:pPr>
        <w:spacing w:after="0"/>
        <w:ind w:left="-900" w:right="-186"/>
        <w:jc w:val="both"/>
        <w:rPr>
          <w:rFonts w:ascii="Sylfaen" w:hAnsi="Sylfaen"/>
          <w:sz w:val="24"/>
          <w:szCs w:val="24"/>
          <w:lang w:val="ka-GE"/>
        </w:rPr>
      </w:pPr>
      <w:r w:rsidRPr="004470D6">
        <w:rPr>
          <w:rFonts w:ascii="Sylfaen" w:hAnsi="Sylfaen"/>
          <w:sz w:val="24"/>
          <w:szCs w:val="24"/>
          <w:lang w:val="ka-GE"/>
        </w:rPr>
        <w:t>შემავსებლები……………………………. Q.S.</w:t>
      </w:r>
    </w:p>
    <w:p w14:paraId="67DB05C4" w14:textId="5C011A3E" w:rsidR="00FD2900" w:rsidRPr="004470D6" w:rsidRDefault="00FD2900" w:rsidP="003F232A">
      <w:pPr>
        <w:spacing w:after="0"/>
        <w:ind w:left="-900" w:right="-186"/>
        <w:jc w:val="both"/>
        <w:rPr>
          <w:rFonts w:ascii="Sylfaen" w:hAnsi="Sylfaen"/>
          <w:sz w:val="24"/>
          <w:szCs w:val="24"/>
          <w:lang w:val="ka-GE"/>
        </w:rPr>
      </w:pPr>
      <w:r w:rsidRPr="004470D6">
        <w:rPr>
          <w:rFonts w:ascii="Sylfaen" w:hAnsi="Sylfaen"/>
          <w:sz w:val="24"/>
          <w:szCs w:val="24"/>
          <w:lang w:val="ka-GE"/>
        </w:rPr>
        <w:t xml:space="preserve">ფერი: რკინის ოქსიდი, </w:t>
      </w:r>
      <w:r w:rsidR="002769E8" w:rsidRPr="004470D6">
        <w:rPr>
          <w:rFonts w:ascii="Sylfaen" w:hAnsi="Sylfaen"/>
          <w:sz w:val="24"/>
          <w:szCs w:val="24"/>
          <w:lang w:val="ka-GE"/>
        </w:rPr>
        <w:t>წითელი</w:t>
      </w:r>
      <w:r w:rsidRPr="004470D6">
        <w:rPr>
          <w:rFonts w:ascii="Sylfaen" w:hAnsi="Sylfaen"/>
          <w:sz w:val="24"/>
          <w:szCs w:val="24"/>
          <w:lang w:val="ka-GE"/>
        </w:rPr>
        <w:t xml:space="preserve">  და ტიტანის დიოქსიდი</w:t>
      </w:r>
    </w:p>
    <w:p w14:paraId="3158AE1E" w14:textId="77777777" w:rsidR="00184381" w:rsidRPr="004470D6" w:rsidRDefault="00184381" w:rsidP="003F232A">
      <w:pPr>
        <w:spacing w:after="0"/>
        <w:ind w:left="-900" w:right="-186"/>
        <w:jc w:val="both"/>
        <w:rPr>
          <w:rFonts w:ascii="Sylfaen" w:hAnsi="Sylfaen"/>
          <w:sz w:val="24"/>
          <w:szCs w:val="24"/>
          <w:lang w:val="ka-GE"/>
        </w:rPr>
      </w:pPr>
    </w:p>
    <w:p w14:paraId="7F70703E" w14:textId="77777777" w:rsidR="00FF32CD" w:rsidRPr="004470D6" w:rsidRDefault="00FF32CD" w:rsidP="003F232A">
      <w:pPr>
        <w:pStyle w:val="ListParagraph"/>
        <w:numPr>
          <w:ilvl w:val="0"/>
          <w:numId w:val="26"/>
        </w:numPr>
        <w:spacing w:after="0"/>
        <w:ind w:right="-186"/>
        <w:jc w:val="both"/>
        <w:rPr>
          <w:rFonts w:ascii="Sylfaen" w:hAnsi="Sylfaen"/>
          <w:b/>
          <w:sz w:val="24"/>
          <w:szCs w:val="24"/>
          <w:lang w:val="ka-GE"/>
        </w:rPr>
      </w:pPr>
      <w:r w:rsidRPr="004470D6">
        <w:rPr>
          <w:rFonts w:ascii="Sylfaen" w:hAnsi="Sylfaen"/>
          <w:b/>
          <w:sz w:val="24"/>
          <w:szCs w:val="24"/>
          <w:lang w:val="ka-GE"/>
        </w:rPr>
        <w:t>წამლის ფორმა</w:t>
      </w:r>
    </w:p>
    <w:p w14:paraId="4FA47143" w14:textId="321C7676" w:rsidR="00FF32CD" w:rsidRPr="004470D6" w:rsidRDefault="00FF32CD" w:rsidP="003F232A">
      <w:pPr>
        <w:spacing w:after="0"/>
        <w:ind w:left="-900" w:right="-186"/>
        <w:jc w:val="both"/>
        <w:rPr>
          <w:rFonts w:ascii="Sylfaen" w:hAnsi="Sylfaen"/>
          <w:sz w:val="24"/>
          <w:szCs w:val="24"/>
          <w:lang w:val="ka-GE"/>
        </w:rPr>
      </w:pPr>
      <w:r w:rsidRPr="004470D6">
        <w:rPr>
          <w:rFonts w:ascii="Sylfaen" w:hAnsi="Sylfaen"/>
          <w:sz w:val="24"/>
          <w:szCs w:val="24"/>
          <w:lang w:val="ka-GE"/>
        </w:rPr>
        <w:t>ტაბლეტ</w:t>
      </w:r>
      <w:r w:rsidR="0070443D" w:rsidRPr="004470D6">
        <w:rPr>
          <w:rFonts w:ascii="Sylfaen" w:hAnsi="Sylfaen"/>
          <w:sz w:val="24"/>
          <w:szCs w:val="24"/>
          <w:lang w:val="ka-GE"/>
        </w:rPr>
        <w:t>ებ</w:t>
      </w:r>
      <w:r w:rsidRPr="004470D6">
        <w:rPr>
          <w:rFonts w:ascii="Sylfaen" w:hAnsi="Sylfaen"/>
          <w:sz w:val="24"/>
          <w:szCs w:val="24"/>
          <w:lang w:val="ka-GE"/>
        </w:rPr>
        <w:t>ი</w:t>
      </w:r>
      <w:r w:rsidR="0070443D" w:rsidRPr="004470D6">
        <w:rPr>
          <w:rFonts w:ascii="Sylfaen" w:hAnsi="Sylfaen"/>
          <w:sz w:val="24"/>
          <w:szCs w:val="24"/>
          <w:lang w:val="ka-GE"/>
        </w:rPr>
        <w:t>.</w:t>
      </w:r>
    </w:p>
    <w:p w14:paraId="08F9643D" w14:textId="77777777" w:rsidR="00184381" w:rsidRPr="004470D6" w:rsidRDefault="00184381" w:rsidP="003F232A">
      <w:pPr>
        <w:spacing w:after="0"/>
        <w:ind w:left="-900" w:right="-186"/>
        <w:jc w:val="both"/>
        <w:rPr>
          <w:rFonts w:ascii="Sylfaen" w:hAnsi="Sylfaen"/>
          <w:sz w:val="24"/>
          <w:szCs w:val="24"/>
          <w:lang w:val="ka-GE"/>
        </w:rPr>
      </w:pPr>
    </w:p>
    <w:p w14:paraId="4DEB20B6" w14:textId="4FE287F2" w:rsidR="00DC0306" w:rsidRPr="004470D6" w:rsidRDefault="005435B7" w:rsidP="003F232A">
      <w:pPr>
        <w:pStyle w:val="ListParagraph"/>
        <w:numPr>
          <w:ilvl w:val="0"/>
          <w:numId w:val="26"/>
        </w:numPr>
        <w:spacing w:after="0"/>
        <w:ind w:right="-186"/>
        <w:jc w:val="both"/>
        <w:rPr>
          <w:rFonts w:ascii="Sylfaen" w:hAnsi="Sylfaen"/>
          <w:b/>
          <w:sz w:val="24"/>
          <w:szCs w:val="24"/>
          <w:lang w:val="ka-GE"/>
        </w:rPr>
      </w:pPr>
      <w:r w:rsidRPr="004470D6">
        <w:rPr>
          <w:rFonts w:ascii="Sylfaen" w:hAnsi="Sylfaen"/>
          <w:b/>
          <w:sz w:val="24"/>
          <w:szCs w:val="24"/>
          <w:lang w:val="ka-GE"/>
        </w:rPr>
        <w:t xml:space="preserve">კლინიკური </w:t>
      </w:r>
      <w:r w:rsidR="002769E8" w:rsidRPr="004470D6">
        <w:rPr>
          <w:rFonts w:ascii="Sylfaen" w:hAnsi="Sylfaen"/>
          <w:b/>
          <w:sz w:val="24"/>
          <w:szCs w:val="24"/>
          <w:lang w:val="ka-GE"/>
        </w:rPr>
        <w:t>მონაცემები</w:t>
      </w:r>
    </w:p>
    <w:p w14:paraId="1D812BE1" w14:textId="1B98BE8E" w:rsidR="003519FF" w:rsidRPr="004470D6" w:rsidRDefault="003519FF" w:rsidP="003F232A">
      <w:pPr>
        <w:pStyle w:val="ListParagraph"/>
        <w:numPr>
          <w:ilvl w:val="1"/>
          <w:numId w:val="26"/>
        </w:numPr>
        <w:spacing w:after="0"/>
        <w:ind w:right="-186"/>
        <w:jc w:val="both"/>
        <w:rPr>
          <w:rFonts w:ascii="Sylfaen" w:hAnsi="Sylfaen"/>
          <w:b/>
          <w:sz w:val="24"/>
          <w:szCs w:val="24"/>
          <w:lang w:val="ka-GE"/>
        </w:rPr>
      </w:pPr>
      <w:r w:rsidRPr="004470D6">
        <w:rPr>
          <w:rFonts w:ascii="Sylfaen" w:hAnsi="Sylfaen"/>
          <w:b/>
          <w:sz w:val="24"/>
          <w:szCs w:val="24"/>
          <w:lang w:val="ka-GE"/>
        </w:rPr>
        <w:t>თერაპიული ჩვენებები</w:t>
      </w:r>
    </w:p>
    <w:p w14:paraId="476E950E" w14:textId="77777777" w:rsidR="0070443D" w:rsidRPr="004470D6" w:rsidRDefault="0070443D" w:rsidP="003F232A">
      <w:pPr>
        <w:spacing w:after="0"/>
        <w:ind w:left="-900" w:right="-186"/>
        <w:jc w:val="both"/>
        <w:rPr>
          <w:rFonts w:ascii="Sylfaen" w:hAnsi="Sylfaen" w:cs="Sylfaen"/>
          <w:b/>
          <w:sz w:val="24"/>
          <w:szCs w:val="24"/>
          <w:lang w:val="ka-GE"/>
        </w:rPr>
      </w:pPr>
      <w:r w:rsidRPr="004470D6">
        <w:rPr>
          <w:rFonts w:ascii="Sylfaen" w:hAnsi="Sylfaen" w:cs="Sylfaen"/>
          <w:b/>
          <w:sz w:val="24"/>
          <w:szCs w:val="24"/>
          <w:lang w:val="ka-GE"/>
        </w:rPr>
        <w:t>მოზრდილები</w:t>
      </w:r>
    </w:p>
    <w:p w14:paraId="78592215" w14:textId="77777777" w:rsidR="0070443D" w:rsidRPr="004470D6" w:rsidRDefault="0070443D" w:rsidP="003F232A">
      <w:pPr>
        <w:spacing w:after="0"/>
        <w:ind w:left="-900" w:right="-186"/>
        <w:jc w:val="both"/>
        <w:rPr>
          <w:rFonts w:ascii="Sylfaen" w:hAnsi="Sylfaen" w:cs="Sylfaen"/>
          <w:sz w:val="24"/>
          <w:szCs w:val="24"/>
          <w:lang w:val="ka-GE"/>
        </w:rPr>
      </w:pPr>
      <w:r w:rsidRPr="004470D6">
        <w:rPr>
          <w:rFonts w:ascii="Sylfaen" w:hAnsi="Sylfaen" w:cs="Sylfaen"/>
          <w:sz w:val="24"/>
          <w:szCs w:val="24"/>
          <w:lang w:val="ka-GE"/>
        </w:rPr>
        <w:t>ინსულტისა და სისტემური ემბოლიის პროფილაქტიკა მოზრდილ პაციენტებში, რომელთაც აღენიშნებათ არასარქვლოვანი გენეზის წინაგულთა ფიბრილაცია, ერთი ან რამდენიმე რისკის ფაქტორი, როგორიცაა გულის შეგუბებითი უკმარისობა, ჰიპერტენზია, ≥75 წლის ასაკი, შაქრიანი დიაბეტი, გადატანილი ინსულტი ან ტრანზიტორული იშემიური შეტევა.</w:t>
      </w:r>
    </w:p>
    <w:p w14:paraId="0E7D8455" w14:textId="582BD359" w:rsidR="0070443D" w:rsidRPr="004470D6" w:rsidRDefault="0070443D" w:rsidP="003F232A">
      <w:pPr>
        <w:spacing w:after="0"/>
        <w:ind w:left="-900" w:right="-186"/>
        <w:jc w:val="both"/>
        <w:rPr>
          <w:rFonts w:ascii="Sylfaen" w:hAnsi="Sylfaen" w:cs="Sylfaen"/>
          <w:sz w:val="24"/>
          <w:szCs w:val="24"/>
          <w:lang w:val="ka-GE"/>
        </w:rPr>
      </w:pPr>
      <w:r w:rsidRPr="004470D6">
        <w:rPr>
          <w:rFonts w:ascii="Sylfaen" w:hAnsi="Sylfaen" w:cs="Sylfaen"/>
          <w:sz w:val="24"/>
          <w:szCs w:val="24"/>
          <w:lang w:val="ka-GE"/>
        </w:rPr>
        <w:t>ღრმა ვენების თრომბოზისა (DVT) და ფილტვის არტერიის ემბოლიის (PE) მკურნალობა და ღრმა ვენების თრომბოზისა და ფილტვის არტერიის ემბოლიის რეციდივის პროფილაქტიკა მოზრდილებში.</w:t>
      </w:r>
    </w:p>
    <w:p w14:paraId="2DDFEBED" w14:textId="79218619" w:rsidR="0070443D" w:rsidRPr="004470D6" w:rsidRDefault="0070443D" w:rsidP="003F232A">
      <w:pPr>
        <w:spacing w:after="0"/>
        <w:ind w:left="-900" w:right="-186"/>
        <w:jc w:val="both"/>
        <w:rPr>
          <w:rFonts w:ascii="Sylfaen" w:hAnsi="Sylfaen" w:cs="Sylfaen"/>
          <w:b/>
          <w:sz w:val="24"/>
          <w:szCs w:val="24"/>
          <w:lang w:val="ka-GE"/>
        </w:rPr>
      </w:pPr>
      <w:r w:rsidRPr="004470D6">
        <w:rPr>
          <w:rFonts w:ascii="Sylfaen" w:hAnsi="Sylfaen" w:cs="Sylfaen"/>
          <w:b/>
          <w:sz w:val="24"/>
          <w:szCs w:val="24"/>
          <w:lang w:val="ka-GE"/>
        </w:rPr>
        <w:t>ბავშვები</w:t>
      </w:r>
    </w:p>
    <w:p w14:paraId="61573752" w14:textId="7F00AB78" w:rsidR="0070443D" w:rsidRPr="004470D6" w:rsidRDefault="0070443D" w:rsidP="003F232A">
      <w:pPr>
        <w:spacing w:after="0"/>
        <w:ind w:left="-900" w:right="-186"/>
        <w:jc w:val="both"/>
        <w:rPr>
          <w:rFonts w:ascii="Sylfaen" w:hAnsi="Sylfaen" w:cs="Sylfaen"/>
          <w:sz w:val="24"/>
          <w:szCs w:val="24"/>
          <w:lang w:val="ka-GE"/>
        </w:rPr>
      </w:pPr>
      <w:r w:rsidRPr="004470D6">
        <w:rPr>
          <w:rFonts w:ascii="Sylfaen" w:hAnsi="Sylfaen" w:cs="Sylfaen"/>
          <w:sz w:val="24"/>
          <w:szCs w:val="24"/>
          <w:lang w:val="ka-GE"/>
        </w:rPr>
        <w:t>ვენური თრომბოემბოლიის (VTE) მკურნალობა და ვენური თრომბოემბოლიის რეციდივის პროფილაქტიკა ბავშვებსა და 18 წლამდე ასაკის მოზარდებში, 50 კგ-ზე მეტი სხეულის წონით, საწყისი პარენტერალური ანტიკოაგულაციური მკურნალობიდან სულ მცირე 5 დღის შემდეგ.</w:t>
      </w:r>
    </w:p>
    <w:p w14:paraId="423E33D7" w14:textId="23ACE6F9" w:rsidR="003519FF" w:rsidRPr="004470D6" w:rsidRDefault="003519FF" w:rsidP="000B2FC2">
      <w:pPr>
        <w:pStyle w:val="ListParagraph"/>
        <w:numPr>
          <w:ilvl w:val="1"/>
          <w:numId w:val="26"/>
        </w:numPr>
        <w:spacing w:after="0"/>
        <w:jc w:val="both"/>
        <w:rPr>
          <w:rFonts w:ascii="Sylfaen" w:hAnsi="Sylfaen"/>
          <w:b/>
          <w:sz w:val="24"/>
          <w:szCs w:val="24"/>
          <w:lang w:val="ka-GE"/>
        </w:rPr>
      </w:pPr>
      <w:r w:rsidRPr="004470D6">
        <w:rPr>
          <w:rFonts w:ascii="Sylfaen" w:hAnsi="Sylfaen"/>
          <w:b/>
          <w:sz w:val="24"/>
          <w:szCs w:val="24"/>
          <w:lang w:val="ka-GE"/>
        </w:rPr>
        <w:t>დოზირება და მიღების წესი</w:t>
      </w:r>
    </w:p>
    <w:p w14:paraId="4A2A73C4" w14:textId="4DCD2F75" w:rsidR="00D119ED" w:rsidRPr="004470D6" w:rsidRDefault="00D119ED" w:rsidP="00D119ED">
      <w:pPr>
        <w:spacing w:after="0"/>
        <w:ind w:left="-900" w:right="-96"/>
        <w:jc w:val="both"/>
        <w:rPr>
          <w:rFonts w:ascii="Sylfaen" w:hAnsi="Sylfaen" w:cs="Sylfaen"/>
          <w:b/>
          <w:i/>
          <w:sz w:val="24"/>
          <w:szCs w:val="24"/>
          <w:lang w:val="ka-GE"/>
        </w:rPr>
      </w:pPr>
      <w:r w:rsidRPr="004470D6">
        <w:rPr>
          <w:rFonts w:ascii="Sylfaen" w:hAnsi="Sylfaen" w:cs="Sylfaen"/>
          <w:b/>
          <w:i/>
          <w:sz w:val="24"/>
          <w:szCs w:val="24"/>
          <w:lang w:val="ka-GE"/>
        </w:rPr>
        <w:t>ინსულტისა და სისტემური ემბოლიის პროფილაქტიკა მოზრდილებში</w:t>
      </w:r>
    </w:p>
    <w:p w14:paraId="59A7FB8C" w14:textId="2D78BD6F" w:rsidR="00D119ED" w:rsidRPr="004470D6" w:rsidRDefault="00D119ED" w:rsidP="003F232A">
      <w:pPr>
        <w:spacing w:after="0"/>
        <w:ind w:left="-900" w:right="-186"/>
        <w:jc w:val="both"/>
        <w:rPr>
          <w:rFonts w:ascii="Sylfaen" w:hAnsi="Sylfaen" w:cs="Sylfaen"/>
          <w:sz w:val="24"/>
          <w:szCs w:val="24"/>
          <w:lang w:val="ka-GE"/>
        </w:rPr>
      </w:pPr>
      <w:r w:rsidRPr="004470D6">
        <w:rPr>
          <w:rFonts w:ascii="Sylfaen" w:hAnsi="Sylfaen" w:cs="Sylfaen"/>
          <w:sz w:val="24"/>
          <w:szCs w:val="24"/>
          <w:lang w:val="ka-GE"/>
        </w:rPr>
        <w:t xml:space="preserve">რეკომენდებული დოზაა 20მგ დღეში ერთხელ, რაც ასევე არის </w:t>
      </w:r>
      <w:r w:rsidR="00E24055" w:rsidRPr="004470D6">
        <w:rPr>
          <w:rFonts w:ascii="Sylfaen" w:hAnsi="Sylfaen" w:cs="Sylfaen"/>
          <w:sz w:val="24"/>
          <w:szCs w:val="24"/>
          <w:lang w:val="ka-GE"/>
        </w:rPr>
        <w:t xml:space="preserve">მაქსიმალური </w:t>
      </w:r>
      <w:r w:rsidRPr="004470D6">
        <w:rPr>
          <w:rFonts w:ascii="Sylfaen" w:hAnsi="Sylfaen" w:cs="Sylfaen"/>
          <w:sz w:val="24"/>
          <w:szCs w:val="24"/>
          <w:lang w:val="ka-GE"/>
        </w:rPr>
        <w:t>რეკომენდებული  დოზა.</w:t>
      </w:r>
    </w:p>
    <w:p w14:paraId="1C6A0AE5" w14:textId="07E9CDED" w:rsidR="00D119ED" w:rsidRPr="004470D6" w:rsidRDefault="00D119ED" w:rsidP="003F232A">
      <w:pPr>
        <w:spacing w:after="0"/>
        <w:ind w:left="-900" w:right="-186"/>
        <w:jc w:val="both"/>
        <w:rPr>
          <w:rFonts w:ascii="Sylfaen" w:hAnsi="Sylfaen" w:cs="Sylfaen"/>
          <w:sz w:val="24"/>
          <w:szCs w:val="24"/>
          <w:lang w:val="ka-GE"/>
        </w:rPr>
      </w:pPr>
      <w:r w:rsidRPr="004470D6">
        <w:rPr>
          <w:rFonts w:ascii="Sylfaen" w:hAnsi="Sylfaen" w:cs="Sylfaen"/>
          <w:sz w:val="24"/>
          <w:szCs w:val="24"/>
          <w:lang w:val="ka-GE"/>
        </w:rPr>
        <w:t>რივაროქსაბანით თერაპია უნდა გაგრძელდეს ხანგრძლივად, იმ პირობით, რომ ინსულტისა და სისტემური ემბოლიის პრევენციის სარგებელი აჭარბებს სისხლდენის რისკს.</w:t>
      </w:r>
    </w:p>
    <w:p w14:paraId="2F8DA9E9" w14:textId="47E59EF0" w:rsidR="000A5B79" w:rsidRPr="004470D6" w:rsidRDefault="000A5B79" w:rsidP="003F232A">
      <w:pPr>
        <w:spacing w:after="0"/>
        <w:ind w:left="-900" w:right="-186"/>
        <w:jc w:val="both"/>
        <w:rPr>
          <w:rFonts w:ascii="Sylfaen" w:hAnsi="Sylfaen" w:cs="Sylfaen"/>
          <w:sz w:val="24"/>
          <w:szCs w:val="24"/>
          <w:lang w:val="ka-GE"/>
        </w:rPr>
      </w:pPr>
      <w:r w:rsidRPr="004470D6">
        <w:rPr>
          <w:rFonts w:ascii="Sylfaen" w:hAnsi="Sylfaen" w:cs="Sylfaen"/>
          <w:sz w:val="24"/>
          <w:szCs w:val="24"/>
          <w:lang w:val="ka-GE"/>
        </w:rPr>
        <w:lastRenderedPageBreak/>
        <w:t>დოზის გამოტოვების შემთხვევაში, პაციენტმა დაუყოვნებლივ უნდა მიიღოს რივაროქსაბანის ტაბლეტები და მომდევნო დღიდან  გააგრძელოს დღეში ერთხელ მიღება, დანიშნულებისამებრ. გამოტოვებული დოზის ანაზღაურების მიზნით, იმავე დღეს დოზის გაორმაგება არ შეიძლება.</w:t>
      </w:r>
    </w:p>
    <w:p w14:paraId="0199D832" w14:textId="307D933C" w:rsidR="00EB15BF" w:rsidRPr="004470D6" w:rsidRDefault="00EB15BF" w:rsidP="003F232A">
      <w:pPr>
        <w:spacing w:after="0"/>
        <w:ind w:left="-900" w:right="-186"/>
        <w:jc w:val="both"/>
        <w:rPr>
          <w:rFonts w:ascii="Sylfaen" w:hAnsi="Sylfaen" w:cs="Sylfaen"/>
          <w:b/>
          <w:sz w:val="24"/>
          <w:szCs w:val="24"/>
          <w:lang w:val="ka-GE"/>
        </w:rPr>
      </w:pPr>
      <w:r w:rsidRPr="004470D6">
        <w:rPr>
          <w:rFonts w:ascii="Sylfaen" w:hAnsi="Sylfaen" w:cs="Sylfaen"/>
          <w:b/>
          <w:i/>
          <w:sz w:val="24"/>
          <w:szCs w:val="24"/>
          <w:lang w:val="ka-GE"/>
        </w:rPr>
        <w:t>DVT-ის მკურნალობა, PE-ს მკურნალობა და DVT-ისა და PE-ს რეციდივის პროფილაქტიკა მოზრდილებში</w:t>
      </w:r>
    </w:p>
    <w:p w14:paraId="366EA8CF" w14:textId="34BAE429" w:rsidR="003741E5" w:rsidRPr="004470D6" w:rsidRDefault="003741E5" w:rsidP="003F232A">
      <w:pPr>
        <w:spacing w:after="0"/>
        <w:ind w:left="-900" w:right="-186"/>
        <w:jc w:val="both"/>
        <w:rPr>
          <w:rFonts w:ascii="Sylfaen" w:hAnsi="Sylfaen" w:cs="Sylfaen"/>
          <w:sz w:val="24"/>
          <w:szCs w:val="24"/>
          <w:lang w:val="ka-GE"/>
        </w:rPr>
      </w:pPr>
      <w:r w:rsidRPr="004470D6">
        <w:rPr>
          <w:rFonts w:ascii="Sylfaen" w:hAnsi="Sylfaen" w:cs="Sylfaen"/>
          <w:sz w:val="24"/>
          <w:szCs w:val="24"/>
          <w:lang w:val="ka-GE"/>
        </w:rPr>
        <w:t>მწვავე DVT-ს ან PE-ს მკურნალობის დასაწყისში რეკომენდებული დოზაა 15 მგ ორჯერ დღეში პირველი სამი კვირის განმავლობაში, შემდეგ 20მგ ერთხელ დღეში მკურნალობის გაგრძელებისა და DVT-ს და PE-ს რეციდივის პრევენციის მიზნით.</w:t>
      </w:r>
    </w:p>
    <w:p w14:paraId="00CFC16E" w14:textId="49F7DD51" w:rsidR="003741E5" w:rsidRPr="004470D6" w:rsidRDefault="003741E5" w:rsidP="003F232A">
      <w:pPr>
        <w:spacing w:after="0"/>
        <w:ind w:left="-900" w:right="-186"/>
        <w:jc w:val="both"/>
        <w:rPr>
          <w:rFonts w:ascii="Sylfaen" w:hAnsi="Sylfaen" w:cs="Sylfaen"/>
          <w:sz w:val="24"/>
          <w:szCs w:val="24"/>
          <w:lang w:val="ka-GE"/>
        </w:rPr>
      </w:pPr>
      <w:r w:rsidRPr="004470D6">
        <w:rPr>
          <w:rFonts w:ascii="Sylfaen" w:hAnsi="Sylfaen" w:cs="Sylfaen"/>
          <w:sz w:val="24"/>
          <w:szCs w:val="24"/>
          <w:lang w:val="ka-GE"/>
        </w:rPr>
        <w:t>მიზანშეწონილია ხანმოკლე (მინიმუმ 3 თვე) თერაპია გარდამავალი რისკ-ფაქტორებით (მაგ., ბოლო დროის სერიოზული ოპერაცია ან ტრავმა) პროვოცირებული DVT ან PE-ს მქონე პაციენტებში.</w:t>
      </w:r>
      <w:r w:rsidR="003323DC" w:rsidRPr="004470D6">
        <w:rPr>
          <w:rFonts w:ascii="Sylfaen" w:hAnsi="Sylfaen" w:cs="Sylfaen"/>
          <w:sz w:val="24"/>
          <w:szCs w:val="24"/>
          <w:lang w:val="ka-GE"/>
        </w:rPr>
        <w:t xml:space="preserve"> თერაპიის გახანგრძლივებ</w:t>
      </w:r>
      <w:r w:rsidR="000A5B79" w:rsidRPr="004470D6">
        <w:rPr>
          <w:rFonts w:ascii="Sylfaen" w:hAnsi="Sylfaen" w:cs="Sylfaen"/>
          <w:sz w:val="24"/>
          <w:szCs w:val="24"/>
          <w:lang w:val="ka-GE"/>
        </w:rPr>
        <w:t>ის განხილვა შესაძლებელია</w:t>
      </w:r>
      <w:r w:rsidR="003323DC" w:rsidRPr="004470D6">
        <w:rPr>
          <w:rFonts w:ascii="Sylfaen" w:hAnsi="Sylfaen" w:cs="Sylfaen"/>
          <w:sz w:val="24"/>
          <w:szCs w:val="24"/>
          <w:lang w:val="ka-GE"/>
        </w:rPr>
        <w:t xml:space="preserve"> პაციენტებში პროვოცირებული DVT ან PE-თი, რომლებიც არ არის დაკავშირებული ძირითად გარდამავალ რისკ ფაქტორებთან, არაპროვოცირებული DVT ან PE-თი, ან ანამნეზში მორეციდივე DVT ან PE-ს არსებობისას.</w:t>
      </w:r>
    </w:p>
    <w:p w14:paraId="54FC622B" w14:textId="061DDEA3" w:rsidR="008A43AE" w:rsidRPr="004470D6" w:rsidRDefault="008A43AE" w:rsidP="003F232A">
      <w:pPr>
        <w:spacing w:after="0"/>
        <w:ind w:left="-900" w:right="-186"/>
        <w:jc w:val="both"/>
        <w:rPr>
          <w:rFonts w:ascii="Sylfaen" w:hAnsi="Sylfaen" w:cs="Sylfaen"/>
          <w:sz w:val="24"/>
          <w:szCs w:val="24"/>
          <w:lang w:val="ka-GE"/>
        </w:rPr>
      </w:pPr>
      <w:r w:rsidRPr="004470D6">
        <w:rPr>
          <w:rFonts w:ascii="Sylfaen" w:hAnsi="Sylfaen" w:cs="Sylfaen"/>
          <w:sz w:val="24"/>
          <w:szCs w:val="24"/>
          <w:lang w:val="ka-GE"/>
        </w:rPr>
        <w:t>მორეციდივე DVT-ს და PE-ს ხანგრძლივი პრევენციის მიზნით (DVT-ს ან PE-ს სულ მცირე 6-თვიანი თერაპიის დასრულების შემდეგ) რეკომენდებული დოზაა 10 მგ ერთხელ დღეში.</w:t>
      </w:r>
      <w:r w:rsidR="00055D3D" w:rsidRPr="004470D6">
        <w:rPr>
          <w:rFonts w:ascii="Sylfaen" w:hAnsi="Sylfaen" w:cs="Sylfaen"/>
          <w:sz w:val="24"/>
          <w:szCs w:val="24"/>
          <w:lang w:val="ka-GE"/>
        </w:rPr>
        <w:t xml:space="preserve"> DVT-ს ან PE-ს მაღალი რისკის მქონე პაციენტებში, მაგალითად, მათ, ვისაც აღენიშნებათ გართულებული თანმხლები დაავადებები ან რომლებსაც განუვითარდათ DVT-ს ან PE-ს რეციდივი,  </w:t>
      </w:r>
      <w:r w:rsidR="0036189F" w:rsidRPr="004470D6">
        <w:rPr>
          <w:rFonts w:ascii="Sylfaen" w:hAnsi="Sylfaen" w:cs="Sylfaen"/>
          <w:sz w:val="24"/>
          <w:szCs w:val="24"/>
          <w:lang w:val="ka-GE"/>
        </w:rPr>
        <w:t xml:space="preserve">ხანგრძლივი პრევენციის მიზნით </w:t>
      </w:r>
      <w:r w:rsidR="00055D3D" w:rsidRPr="004470D6">
        <w:rPr>
          <w:rFonts w:ascii="Sylfaen" w:hAnsi="Sylfaen" w:cs="Sylfaen"/>
          <w:sz w:val="24"/>
          <w:szCs w:val="24"/>
          <w:lang w:val="ka-GE"/>
        </w:rPr>
        <w:t>10 მგ რივაროქსაბანის ერთხელ დღეში გამოყენებისას, მიზანშეწონილია 20 მგ რივაროქსაბანის ერთხელ დღეში დანიშვნა.</w:t>
      </w:r>
    </w:p>
    <w:p w14:paraId="42F2D5AD" w14:textId="2C156DAD" w:rsidR="0036189F" w:rsidRPr="004470D6" w:rsidRDefault="0036189F" w:rsidP="003F232A">
      <w:pPr>
        <w:spacing w:after="0"/>
        <w:ind w:left="-900" w:right="-186"/>
        <w:jc w:val="both"/>
        <w:rPr>
          <w:rFonts w:ascii="Sylfaen" w:hAnsi="Sylfaen" w:cs="Sylfaen"/>
          <w:sz w:val="24"/>
          <w:szCs w:val="24"/>
          <w:lang w:val="ka-GE"/>
        </w:rPr>
      </w:pPr>
      <w:r w:rsidRPr="004470D6">
        <w:rPr>
          <w:rFonts w:ascii="Sylfaen" w:hAnsi="Sylfaen" w:cs="Sylfaen"/>
          <w:sz w:val="24"/>
          <w:szCs w:val="24"/>
          <w:lang w:val="ka-GE"/>
        </w:rPr>
        <w:t>თერაპიის ხანგრძლივობა და დოზის შერჩევა ინდივიდუალურად უნდა მოხდეს მკურნალობის სარგებლისა და სისხლდენის რისკის საფუძვლიანი შეფასების საფუძველზე.</w:t>
      </w:r>
    </w:p>
    <w:tbl>
      <w:tblPr>
        <w:tblStyle w:val="TableGrid"/>
        <w:tblW w:w="10260" w:type="dxa"/>
        <w:tblInd w:w="-815" w:type="dxa"/>
        <w:tblLook w:val="04A0" w:firstRow="1" w:lastRow="0" w:firstColumn="1" w:lastColumn="0" w:noHBand="0" w:noVBand="1"/>
      </w:tblPr>
      <w:tblGrid>
        <w:gridCol w:w="2251"/>
        <w:gridCol w:w="3239"/>
        <w:gridCol w:w="2250"/>
        <w:gridCol w:w="2520"/>
      </w:tblGrid>
      <w:tr w:rsidR="004470D6" w:rsidRPr="004470D6" w14:paraId="69B07B96" w14:textId="77777777" w:rsidTr="001707DE">
        <w:tc>
          <w:tcPr>
            <w:tcW w:w="2251" w:type="dxa"/>
          </w:tcPr>
          <w:p w14:paraId="58E6FD67" w14:textId="77777777" w:rsidR="0036189F" w:rsidRPr="004470D6" w:rsidRDefault="0036189F" w:rsidP="001D36AA">
            <w:pPr>
              <w:spacing w:after="0" w:line="240" w:lineRule="auto"/>
              <w:ind w:right="-96"/>
              <w:jc w:val="both"/>
              <w:rPr>
                <w:rFonts w:ascii="Sylfaen" w:hAnsi="Sylfaen" w:cs="Sylfaen"/>
                <w:b/>
                <w:sz w:val="24"/>
                <w:szCs w:val="24"/>
                <w:lang w:val="ka-GE"/>
              </w:rPr>
            </w:pPr>
          </w:p>
        </w:tc>
        <w:tc>
          <w:tcPr>
            <w:tcW w:w="3239" w:type="dxa"/>
          </w:tcPr>
          <w:p w14:paraId="30943FD2" w14:textId="4514943F" w:rsidR="0036189F" w:rsidRPr="004470D6" w:rsidRDefault="0036189F" w:rsidP="001D36AA">
            <w:pPr>
              <w:spacing w:after="0" w:line="240" w:lineRule="auto"/>
              <w:ind w:right="-96"/>
              <w:jc w:val="both"/>
              <w:rPr>
                <w:rFonts w:ascii="Sylfaen" w:hAnsi="Sylfaen" w:cs="Sylfaen"/>
                <w:b/>
                <w:sz w:val="24"/>
                <w:szCs w:val="24"/>
                <w:lang w:val="ka-GE"/>
              </w:rPr>
            </w:pPr>
            <w:r w:rsidRPr="004470D6">
              <w:rPr>
                <w:rFonts w:ascii="Sylfaen" w:hAnsi="Sylfaen" w:cs="Sylfaen"/>
                <w:b/>
                <w:sz w:val="24"/>
                <w:szCs w:val="24"/>
                <w:lang w:val="ka-GE"/>
              </w:rPr>
              <w:t>ხანგრძლივობა</w:t>
            </w:r>
          </w:p>
        </w:tc>
        <w:tc>
          <w:tcPr>
            <w:tcW w:w="2250" w:type="dxa"/>
          </w:tcPr>
          <w:p w14:paraId="4261283E" w14:textId="5579A59D" w:rsidR="0036189F" w:rsidRPr="004470D6" w:rsidRDefault="0036189F" w:rsidP="001D36AA">
            <w:pPr>
              <w:spacing w:after="0" w:line="240" w:lineRule="auto"/>
              <w:ind w:right="-96"/>
              <w:jc w:val="both"/>
              <w:rPr>
                <w:rFonts w:ascii="Sylfaen" w:hAnsi="Sylfaen" w:cs="Sylfaen"/>
                <w:b/>
                <w:sz w:val="24"/>
                <w:szCs w:val="24"/>
                <w:lang w:val="ka-GE"/>
              </w:rPr>
            </w:pPr>
            <w:r w:rsidRPr="004470D6">
              <w:rPr>
                <w:rFonts w:ascii="Sylfaen" w:hAnsi="Sylfaen" w:cs="Sylfaen"/>
                <w:b/>
                <w:sz w:val="24"/>
                <w:szCs w:val="24"/>
                <w:lang w:val="ka-GE"/>
              </w:rPr>
              <w:t>დოზირების რეჟიმი</w:t>
            </w:r>
          </w:p>
        </w:tc>
        <w:tc>
          <w:tcPr>
            <w:tcW w:w="2520" w:type="dxa"/>
          </w:tcPr>
          <w:p w14:paraId="24519AE8" w14:textId="0660F23A" w:rsidR="0036189F" w:rsidRPr="004470D6" w:rsidRDefault="0036189F" w:rsidP="001D36AA">
            <w:pPr>
              <w:spacing w:after="0" w:line="240" w:lineRule="auto"/>
              <w:ind w:right="-96"/>
              <w:jc w:val="both"/>
              <w:rPr>
                <w:rFonts w:ascii="Sylfaen" w:hAnsi="Sylfaen" w:cs="Sylfaen"/>
                <w:b/>
                <w:sz w:val="24"/>
                <w:szCs w:val="24"/>
                <w:lang w:val="ka-GE"/>
              </w:rPr>
            </w:pPr>
            <w:r w:rsidRPr="004470D6">
              <w:rPr>
                <w:rFonts w:ascii="Sylfaen" w:hAnsi="Sylfaen" w:cs="Sylfaen"/>
                <w:b/>
                <w:sz w:val="24"/>
                <w:szCs w:val="24"/>
                <w:lang w:val="ka-GE"/>
              </w:rPr>
              <w:t>საერთო სადღეღამისო დოზა</w:t>
            </w:r>
          </w:p>
        </w:tc>
      </w:tr>
      <w:tr w:rsidR="004470D6" w:rsidRPr="004470D6" w14:paraId="59E46981" w14:textId="77777777" w:rsidTr="001707DE">
        <w:tc>
          <w:tcPr>
            <w:tcW w:w="2251" w:type="dxa"/>
            <w:vMerge w:val="restart"/>
          </w:tcPr>
          <w:p w14:paraId="20B53372" w14:textId="41FA4516" w:rsidR="001707DE" w:rsidRPr="004470D6" w:rsidRDefault="001707DE" w:rsidP="001D36AA">
            <w:pPr>
              <w:spacing w:after="0" w:line="240" w:lineRule="auto"/>
              <w:ind w:right="-96"/>
              <w:jc w:val="both"/>
              <w:rPr>
                <w:rFonts w:ascii="Sylfaen" w:hAnsi="Sylfaen" w:cs="Sylfaen"/>
                <w:sz w:val="24"/>
                <w:szCs w:val="24"/>
                <w:lang w:val="ka-GE"/>
              </w:rPr>
            </w:pPr>
            <w:r w:rsidRPr="004470D6">
              <w:rPr>
                <w:rFonts w:ascii="Sylfaen" w:hAnsi="Sylfaen" w:cs="Sylfaen"/>
                <w:sz w:val="24"/>
                <w:szCs w:val="24"/>
                <w:lang w:val="ka-GE"/>
              </w:rPr>
              <w:t>მორეციდივე DVT-ს და PE-ს მკურნალობა და პრევენცია</w:t>
            </w:r>
          </w:p>
        </w:tc>
        <w:tc>
          <w:tcPr>
            <w:tcW w:w="3239" w:type="dxa"/>
          </w:tcPr>
          <w:p w14:paraId="628366F7" w14:textId="01E9B96F" w:rsidR="001707DE" w:rsidRPr="004470D6" w:rsidRDefault="001707DE" w:rsidP="001D36AA">
            <w:pPr>
              <w:spacing w:after="0" w:line="240" w:lineRule="auto"/>
              <w:ind w:right="-96"/>
              <w:jc w:val="both"/>
              <w:rPr>
                <w:rFonts w:ascii="Sylfaen" w:hAnsi="Sylfaen" w:cs="Sylfaen"/>
                <w:sz w:val="24"/>
                <w:szCs w:val="24"/>
                <w:lang w:val="ka-GE"/>
              </w:rPr>
            </w:pPr>
            <w:r w:rsidRPr="004470D6">
              <w:rPr>
                <w:rFonts w:ascii="Sylfaen" w:hAnsi="Sylfaen" w:cs="Sylfaen"/>
                <w:sz w:val="24"/>
                <w:szCs w:val="24"/>
                <w:lang w:val="ka-GE"/>
              </w:rPr>
              <w:t>1 - 21 დღე</w:t>
            </w:r>
          </w:p>
        </w:tc>
        <w:tc>
          <w:tcPr>
            <w:tcW w:w="2250" w:type="dxa"/>
          </w:tcPr>
          <w:p w14:paraId="661207AA" w14:textId="75E88A81" w:rsidR="001707DE" w:rsidRPr="004470D6" w:rsidRDefault="001707DE" w:rsidP="001D36AA">
            <w:pPr>
              <w:spacing w:after="0" w:line="240" w:lineRule="auto"/>
              <w:ind w:right="-96"/>
              <w:jc w:val="both"/>
              <w:rPr>
                <w:rFonts w:ascii="Sylfaen" w:hAnsi="Sylfaen" w:cs="Sylfaen"/>
                <w:sz w:val="24"/>
                <w:szCs w:val="24"/>
                <w:lang w:val="ka-GE"/>
              </w:rPr>
            </w:pPr>
            <w:r w:rsidRPr="004470D6">
              <w:rPr>
                <w:rFonts w:ascii="Sylfaen" w:hAnsi="Sylfaen" w:cs="Sylfaen"/>
                <w:sz w:val="24"/>
                <w:szCs w:val="24"/>
                <w:lang w:val="ka-GE"/>
              </w:rPr>
              <w:t>15 მგ ორჯერ დღეში</w:t>
            </w:r>
          </w:p>
        </w:tc>
        <w:tc>
          <w:tcPr>
            <w:tcW w:w="2520" w:type="dxa"/>
          </w:tcPr>
          <w:p w14:paraId="5CBD0136" w14:textId="5E30B903" w:rsidR="001707DE" w:rsidRPr="004470D6" w:rsidRDefault="001707DE" w:rsidP="001D36AA">
            <w:pPr>
              <w:spacing w:after="0" w:line="240" w:lineRule="auto"/>
              <w:ind w:right="-96"/>
              <w:jc w:val="both"/>
              <w:rPr>
                <w:rFonts w:ascii="Sylfaen" w:hAnsi="Sylfaen" w:cs="Sylfaen"/>
                <w:sz w:val="24"/>
                <w:szCs w:val="24"/>
                <w:lang w:val="ka-GE"/>
              </w:rPr>
            </w:pPr>
            <w:r w:rsidRPr="004470D6">
              <w:rPr>
                <w:rFonts w:ascii="Sylfaen" w:hAnsi="Sylfaen" w:cs="Sylfaen"/>
                <w:sz w:val="24"/>
                <w:szCs w:val="24"/>
                <w:lang w:val="ka-GE"/>
              </w:rPr>
              <w:t>30 მგ</w:t>
            </w:r>
          </w:p>
        </w:tc>
      </w:tr>
      <w:tr w:rsidR="004470D6" w:rsidRPr="004470D6" w14:paraId="2B818339" w14:textId="77777777" w:rsidTr="001707DE">
        <w:tc>
          <w:tcPr>
            <w:tcW w:w="2251" w:type="dxa"/>
            <w:vMerge/>
          </w:tcPr>
          <w:p w14:paraId="36FCCAC3" w14:textId="77777777" w:rsidR="001707DE" w:rsidRPr="004470D6" w:rsidRDefault="001707DE" w:rsidP="001D36AA">
            <w:pPr>
              <w:spacing w:after="0" w:line="240" w:lineRule="auto"/>
              <w:ind w:right="-96"/>
              <w:jc w:val="both"/>
              <w:rPr>
                <w:rFonts w:ascii="Sylfaen" w:hAnsi="Sylfaen" w:cs="Sylfaen"/>
                <w:sz w:val="24"/>
                <w:szCs w:val="24"/>
                <w:lang w:val="ka-GE"/>
              </w:rPr>
            </w:pPr>
          </w:p>
        </w:tc>
        <w:tc>
          <w:tcPr>
            <w:tcW w:w="3239" w:type="dxa"/>
          </w:tcPr>
          <w:p w14:paraId="1AFB7AAD" w14:textId="3CC4C985" w:rsidR="001707DE" w:rsidRPr="004470D6" w:rsidRDefault="001707DE" w:rsidP="001D36AA">
            <w:pPr>
              <w:spacing w:after="0" w:line="240" w:lineRule="auto"/>
              <w:ind w:right="-96"/>
              <w:jc w:val="both"/>
              <w:rPr>
                <w:rFonts w:ascii="Sylfaen" w:hAnsi="Sylfaen" w:cs="Sylfaen"/>
                <w:sz w:val="24"/>
                <w:szCs w:val="24"/>
                <w:lang w:val="ka-GE"/>
              </w:rPr>
            </w:pPr>
            <w:r w:rsidRPr="004470D6">
              <w:rPr>
                <w:rFonts w:ascii="Sylfaen" w:hAnsi="Sylfaen" w:cs="Sylfaen"/>
                <w:sz w:val="24"/>
                <w:szCs w:val="24"/>
                <w:lang w:val="ka-GE"/>
              </w:rPr>
              <w:t>22</w:t>
            </w:r>
            <w:r w:rsidR="007A0A0C" w:rsidRPr="004470D6">
              <w:rPr>
                <w:rFonts w:ascii="Sylfaen" w:hAnsi="Sylfaen" w:cs="Sylfaen"/>
                <w:sz w:val="24"/>
                <w:szCs w:val="24"/>
                <w:lang w:val="ka-GE"/>
              </w:rPr>
              <w:t>-ე</w:t>
            </w:r>
            <w:r w:rsidRPr="004470D6">
              <w:rPr>
                <w:rFonts w:ascii="Sylfaen" w:hAnsi="Sylfaen" w:cs="Sylfaen"/>
                <w:sz w:val="24"/>
                <w:szCs w:val="24"/>
                <w:lang w:val="ka-GE"/>
              </w:rPr>
              <w:t xml:space="preserve"> დღიდან</w:t>
            </w:r>
          </w:p>
        </w:tc>
        <w:tc>
          <w:tcPr>
            <w:tcW w:w="2250" w:type="dxa"/>
          </w:tcPr>
          <w:p w14:paraId="3C9DFE8A" w14:textId="15388AFD" w:rsidR="001707DE" w:rsidRPr="004470D6" w:rsidRDefault="001707DE" w:rsidP="001D36AA">
            <w:pPr>
              <w:spacing w:after="0" w:line="240" w:lineRule="auto"/>
              <w:ind w:right="-96"/>
              <w:jc w:val="both"/>
              <w:rPr>
                <w:rFonts w:ascii="Sylfaen" w:hAnsi="Sylfaen" w:cs="Sylfaen"/>
                <w:sz w:val="24"/>
                <w:szCs w:val="24"/>
                <w:lang w:val="ka-GE"/>
              </w:rPr>
            </w:pPr>
            <w:r w:rsidRPr="004470D6">
              <w:rPr>
                <w:rFonts w:ascii="Sylfaen" w:hAnsi="Sylfaen" w:cs="Sylfaen"/>
                <w:sz w:val="24"/>
                <w:szCs w:val="24"/>
                <w:lang w:val="ka-GE"/>
              </w:rPr>
              <w:t>20მგ ერთხელ დღეში</w:t>
            </w:r>
          </w:p>
        </w:tc>
        <w:tc>
          <w:tcPr>
            <w:tcW w:w="2520" w:type="dxa"/>
          </w:tcPr>
          <w:p w14:paraId="143AB6BF" w14:textId="5027C5AE" w:rsidR="001707DE" w:rsidRPr="004470D6" w:rsidRDefault="001707DE" w:rsidP="001D36AA">
            <w:pPr>
              <w:spacing w:after="0" w:line="240" w:lineRule="auto"/>
              <w:ind w:right="-96"/>
              <w:jc w:val="both"/>
              <w:rPr>
                <w:rFonts w:ascii="Sylfaen" w:hAnsi="Sylfaen" w:cs="Sylfaen"/>
                <w:sz w:val="24"/>
                <w:szCs w:val="24"/>
                <w:lang w:val="ka-GE"/>
              </w:rPr>
            </w:pPr>
            <w:r w:rsidRPr="004470D6">
              <w:rPr>
                <w:rFonts w:ascii="Sylfaen" w:hAnsi="Sylfaen" w:cs="Sylfaen"/>
                <w:sz w:val="24"/>
                <w:szCs w:val="24"/>
                <w:lang w:val="ka-GE"/>
              </w:rPr>
              <w:t>20 მგ</w:t>
            </w:r>
          </w:p>
        </w:tc>
      </w:tr>
      <w:tr w:rsidR="004470D6" w:rsidRPr="004470D6" w14:paraId="58F8A494" w14:textId="77777777" w:rsidTr="001707DE">
        <w:tc>
          <w:tcPr>
            <w:tcW w:w="2251" w:type="dxa"/>
          </w:tcPr>
          <w:p w14:paraId="1292C76D" w14:textId="107E52CF" w:rsidR="001707DE" w:rsidRPr="004470D6" w:rsidRDefault="001707DE" w:rsidP="001D36AA">
            <w:pPr>
              <w:spacing w:after="0" w:line="240" w:lineRule="auto"/>
              <w:ind w:right="-96"/>
              <w:jc w:val="both"/>
              <w:rPr>
                <w:rFonts w:ascii="Sylfaen" w:hAnsi="Sylfaen" w:cs="Sylfaen"/>
                <w:sz w:val="24"/>
                <w:szCs w:val="24"/>
                <w:lang w:val="ka-GE"/>
              </w:rPr>
            </w:pPr>
            <w:r w:rsidRPr="004470D6">
              <w:rPr>
                <w:rFonts w:ascii="Sylfaen" w:hAnsi="Sylfaen" w:cs="Sylfaen"/>
                <w:sz w:val="24"/>
                <w:szCs w:val="24"/>
                <w:lang w:val="ka-GE"/>
              </w:rPr>
              <w:t>მორეციდივე DVT-ს და PE-ს პრევენცია</w:t>
            </w:r>
            <w:r w:rsidRPr="004470D6">
              <w:rPr>
                <w:rFonts w:ascii="Sylfaen" w:hAnsi="Sylfaen" w:cs="Sylfaen"/>
                <w:sz w:val="24"/>
                <w:szCs w:val="24"/>
                <w:lang w:val="ka-GE"/>
              </w:rPr>
              <w:tab/>
            </w:r>
          </w:p>
        </w:tc>
        <w:tc>
          <w:tcPr>
            <w:tcW w:w="3239" w:type="dxa"/>
          </w:tcPr>
          <w:p w14:paraId="23F9648F" w14:textId="58A8E025" w:rsidR="007267C4" w:rsidRPr="004470D6" w:rsidRDefault="007A0A0C" w:rsidP="001D36AA">
            <w:pPr>
              <w:spacing w:after="0" w:line="240" w:lineRule="auto"/>
              <w:ind w:right="-96"/>
              <w:jc w:val="both"/>
              <w:rPr>
                <w:rFonts w:ascii="Sylfaen" w:hAnsi="Sylfaen" w:cs="Sylfaen"/>
                <w:sz w:val="24"/>
                <w:szCs w:val="24"/>
                <w:lang w:val="ka-GE"/>
              </w:rPr>
            </w:pPr>
            <w:r w:rsidRPr="004470D6">
              <w:rPr>
                <w:rFonts w:ascii="Sylfaen" w:hAnsi="Sylfaen" w:cs="Sylfaen"/>
                <w:sz w:val="24"/>
                <w:szCs w:val="24"/>
                <w:lang w:val="ka-GE"/>
              </w:rPr>
              <w:t>DVT-ს ან PE-ს სულ მცირე 6-თვიანი თერაპიის დასრულების შემდეგ</w:t>
            </w:r>
          </w:p>
        </w:tc>
        <w:tc>
          <w:tcPr>
            <w:tcW w:w="2250" w:type="dxa"/>
          </w:tcPr>
          <w:p w14:paraId="31939220" w14:textId="1BC9BA72" w:rsidR="001707DE" w:rsidRPr="004470D6" w:rsidRDefault="001707DE" w:rsidP="001D36AA">
            <w:pPr>
              <w:spacing w:after="0" w:line="240" w:lineRule="auto"/>
              <w:ind w:right="-96"/>
              <w:jc w:val="both"/>
              <w:rPr>
                <w:rFonts w:ascii="Sylfaen" w:hAnsi="Sylfaen" w:cs="Sylfaen"/>
                <w:sz w:val="24"/>
                <w:szCs w:val="24"/>
                <w:lang w:val="ka-GE"/>
              </w:rPr>
            </w:pPr>
            <w:r w:rsidRPr="004470D6">
              <w:rPr>
                <w:rFonts w:ascii="Sylfaen" w:hAnsi="Sylfaen" w:cs="Sylfaen"/>
                <w:sz w:val="24"/>
                <w:szCs w:val="24"/>
                <w:lang w:val="ka-GE"/>
              </w:rPr>
              <w:t>10 მგ ერთხელ დღეში ან 20 მგ ერთხელ დღეში</w:t>
            </w:r>
          </w:p>
        </w:tc>
        <w:tc>
          <w:tcPr>
            <w:tcW w:w="2520" w:type="dxa"/>
          </w:tcPr>
          <w:p w14:paraId="055996BE" w14:textId="0F2B3369" w:rsidR="001707DE" w:rsidRPr="004470D6" w:rsidRDefault="001707DE" w:rsidP="001D36AA">
            <w:pPr>
              <w:spacing w:after="0" w:line="240" w:lineRule="auto"/>
              <w:ind w:right="-96"/>
              <w:jc w:val="both"/>
              <w:rPr>
                <w:rFonts w:ascii="Sylfaen" w:hAnsi="Sylfaen" w:cs="Sylfaen"/>
                <w:sz w:val="24"/>
                <w:szCs w:val="24"/>
                <w:lang w:val="ka-GE"/>
              </w:rPr>
            </w:pPr>
            <w:r w:rsidRPr="004470D6">
              <w:rPr>
                <w:rFonts w:ascii="Sylfaen" w:hAnsi="Sylfaen" w:cs="Sylfaen"/>
                <w:sz w:val="24"/>
                <w:szCs w:val="24"/>
                <w:lang w:val="ka-GE"/>
              </w:rPr>
              <w:t>10 მგ ან 20 მგ</w:t>
            </w:r>
          </w:p>
        </w:tc>
      </w:tr>
    </w:tbl>
    <w:p w14:paraId="4D1D5AD1" w14:textId="77777777" w:rsidR="0036189F" w:rsidRPr="004470D6" w:rsidRDefault="0036189F" w:rsidP="008A43AE">
      <w:pPr>
        <w:spacing w:after="0"/>
        <w:ind w:left="-900" w:right="-96"/>
        <w:jc w:val="both"/>
        <w:rPr>
          <w:rFonts w:ascii="Sylfaen" w:hAnsi="Sylfaen" w:cs="Sylfaen"/>
          <w:sz w:val="24"/>
          <w:szCs w:val="24"/>
          <w:lang w:val="ka-GE"/>
        </w:rPr>
      </w:pPr>
    </w:p>
    <w:p w14:paraId="44CE531F" w14:textId="226904C6" w:rsidR="003741E5" w:rsidRPr="004470D6" w:rsidRDefault="00FB176F" w:rsidP="003F232A">
      <w:pPr>
        <w:spacing w:after="0"/>
        <w:ind w:left="-900" w:right="-186"/>
        <w:jc w:val="both"/>
        <w:rPr>
          <w:rFonts w:ascii="Sylfaen" w:hAnsi="Sylfaen" w:cs="Sylfaen"/>
          <w:sz w:val="24"/>
          <w:szCs w:val="24"/>
          <w:lang w:val="ka-GE"/>
        </w:rPr>
      </w:pPr>
      <w:r w:rsidRPr="004470D6">
        <w:rPr>
          <w:rFonts w:ascii="Sylfaen" w:hAnsi="Sylfaen" w:cs="Sylfaen"/>
          <w:sz w:val="24"/>
          <w:szCs w:val="24"/>
          <w:lang w:val="ka-GE"/>
        </w:rPr>
        <w:t>21-ე დღის შემდეგ 15 მგ-დან 20 მგ-ზე დოზის გადასვლის მხარდასაჭერად ხელმისაწვდომია რივაროქსაბანით DVT / PE-ს საწყისი პირველი 4-კვირიანი მკურნალობის სქემა.</w:t>
      </w:r>
    </w:p>
    <w:p w14:paraId="31E8EFBB" w14:textId="12CF9BF9" w:rsidR="003B663B" w:rsidRPr="004470D6" w:rsidRDefault="003B663B" w:rsidP="003F232A">
      <w:pPr>
        <w:spacing w:after="0"/>
        <w:ind w:left="-900" w:right="-186"/>
        <w:jc w:val="both"/>
        <w:rPr>
          <w:rFonts w:ascii="Sylfaen" w:hAnsi="Sylfaen" w:cs="Sylfaen"/>
          <w:sz w:val="24"/>
          <w:szCs w:val="24"/>
          <w:lang w:val="ka-GE"/>
        </w:rPr>
      </w:pPr>
      <w:r w:rsidRPr="004470D6">
        <w:rPr>
          <w:rFonts w:ascii="Sylfaen" w:hAnsi="Sylfaen" w:cs="Sylfaen"/>
          <w:sz w:val="24"/>
          <w:szCs w:val="24"/>
          <w:lang w:val="ka-GE"/>
        </w:rPr>
        <w:t>15 მგ 2-ჯერ დღეში მკურნალობის ფაზაში (1 – 21 დღე) დოზის გამოტოვების შემთხვევაში, პაციენტმა დაუყოვნებლივ უნდა მიიღოს რივაროქსაბანი, რათა უზრუნველყოს 30 მგ რივაროქსაბანის მიღება დღეში. ამ შემთხვევაში, შეიძლება ერთდროულად ორი 15 მგ ტაბლეტის მიღება. მომდევნო დღიდან პაციენტმა უნდა გააგრძელოს 15 მგ-ის მიღება დღეში ორჯერ, დანიშნულებისამებრ.</w:t>
      </w:r>
    </w:p>
    <w:p w14:paraId="419F6969" w14:textId="6FBF3A48" w:rsidR="007C3C9C" w:rsidRPr="004470D6" w:rsidRDefault="007C3C9C" w:rsidP="003F232A">
      <w:pPr>
        <w:spacing w:after="0"/>
        <w:ind w:left="-900" w:right="-186"/>
        <w:jc w:val="both"/>
        <w:rPr>
          <w:rFonts w:ascii="Sylfaen" w:hAnsi="Sylfaen" w:cs="Sylfaen"/>
          <w:sz w:val="24"/>
          <w:szCs w:val="24"/>
          <w:lang w:val="ka-GE"/>
        </w:rPr>
      </w:pPr>
      <w:r w:rsidRPr="004470D6">
        <w:rPr>
          <w:rFonts w:ascii="Sylfaen" w:hAnsi="Sylfaen" w:cs="Sylfaen"/>
          <w:sz w:val="24"/>
          <w:szCs w:val="24"/>
          <w:lang w:val="ka-GE"/>
        </w:rPr>
        <w:t>დღეში ერთხელ მკურნალობის ფაზაში, დოზის გამოტოვების შემთხვევაში, პაციენტმა დაუყოვნებლივ უნდა მიიღოს რივაროქსაბანის ტაბლეტები და მომდევნო დღიდან  გააგრძელოს დღეში ერთხელ მიღება, დანიშნულებისამებრ. გამოტოვებული დოზის ანაზღაურების მიზნით, იმავე დღეს დოზის გაორმაგება არ შეიძლება.</w:t>
      </w:r>
    </w:p>
    <w:p w14:paraId="162BCEA6" w14:textId="53931785" w:rsidR="008E1C0A" w:rsidRPr="004470D6" w:rsidRDefault="008E1C0A" w:rsidP="003B663B">
      <w:pPr>
        <w:spacing w:after="0"/>
        <w:ind w:left="-900" w:right="-96"/>
        <w:jc w:val="both"/>
        <w:rPr>
          <w:rFonts w:ascii="Sylfaen" w:hAnsi="Sylfaen" w:cs="Sylfaen"/>
          <w:b/>
          <w:i/>
          <w:sz w:val="24"/>
          <w:szCs w:val="24"/>
          <w:lang w:val="ka-GE"/>
        </w:rPr>
      </w:pPr>
      <w:r w:rsidRPr="004470D6">
        <w:rPr>
          <w:rFonts w:ascii="Sylfaen" w:hAnsi="Sylfaen" w:cs="Sylfaen"/>
          <w:b/>
          <w:i/>
          <w:sz w:val="24"/>
          <w:szCs w:val="24"/>
          <w:lang w:val="ka-GE"/>
        </w:rPr>
        <w:t>VTE-ის მკურნალობა და VTE-ის რეციდივის პროფილაქტიკა ბავშვებსა და მოზარდებში</w:t>
      </w:r>
    </w:p>
    <w:p w14:paraId="5E5FA1A6" w14:textId="71F5AB22" w:rsidR="00EB15BF" w:rsidRPr="004470D6" w:rsidRDefault="00C76C47" w:rsidP="003F232A">
      <w:pPr>
        <w:spacing w:after="0"/>
        <w:ind w:left="-900" w:right="-186"/>
        <w:jc w:val="both"/>
        <w:rPr>
          <w:rFonts w:ascii="Sylfaen" w:hAnsi="Sylfaen" w:cs="Sylfaen"/>
          <w:sz w:val="24"/>
          <w:szCs w:val="24"/>
          <w:lang w:val="ka-GE"/>
        </w:rPr>
      </w:pPr>
      <w:r w:rsidRPr="004470D6">
        <w:rPr>
          <w:rFonts w:ascii="Sylfaen" w:hAnsi="Sylfaen" w:cs="Sylfaen"/>
          <w:sz w:val="24"/>
          <w:szCs w:val="24"/>
          <w:lang w:val="ka-GE"/>
        </w:rPr>
        <w:lastRenderedPageBreak/>
        <w:t>რივაროქსაბანი</w:t>
      </w:r>
      <w:r w:rsidR="00680256" w:rsidRPr="004470D6">
        <w:rPr>
          <w:rFonts w:ascii="Sylfaen" w:hAnsi="Sylfaen" w:cs="Sylfaen"/>
          <w:sz w:val="24"/>
          <w:szCs w:val="24"/>
          <w:lang w:val="ka-GE"/>
        </w:rPr>
        <w:t xml:space="preserve">თ მკურნალობა 18 წლამდე ასაკის ბავშვებსა და მოზარდებში უნდა დაიწყოს </w:t>
      </w:r>
      <w:r w:rsidRPr="004470D6">
        <w:rPr>
          <w:rFonts w:ascii="Sylfaen" w:hAnsi="Sylfaen" w:cs="Sylfaen"/>
          <w:sz w:val="24"/>
          <w:szCs w:val="24"/>
          <w:lang w:val="ka-GE"/>
        </w:rPr>
        <w:t xml:space="preserve">საწყისი პარენტერალური ანტიკოაგულაციური მკურნალობიდან </w:t>
      </w:r>
      <w:r w:rsidR="00680256" w:rsidRPr="004470D6">
        <w:rPr>
          <w:rFonts w:ascii="Sylfaen" w:hAnsi="Sylfaen" w:cs="Sylfaen"/>
          <w:sz w:val="24"/>
          <w:szCs w:val="24"/>
          <w:lang w:val="ka-GE"/>
        </w:rPr>
        <w:t>სულ მცირე 5 დღის შემდეგ.</w:t>
      </w:r>
      <w:r w:rsidR="003741E5" w:rsidRPr="004470D6">
        <w:rPr>
          <w:rFonts w:ascii="Sylfaen" w:hAnsi="Sylfaen" w:cs="Sylfaen"/>
          <w:sz w:val="24"/>
          <w:szCs w:val="24"/>
          <w:lang w:val="ka-GE"/>
        </w:rPr>
        <w:t xml:space="preserve"> </w:t>
      </w:r>
    </w:p>
    <w:p w14:paraId="78B31F93" w14:textId="76034A3F" w:rsidR="00C76C47" w:rsidRPr="004470D6" w:rsidRDefault="00C76C47" w:rsidP="003F232A">
      <w:pPr>
        <w:spacing w:after="0"/>
        <w:ind w:left="-900" w:right="-186"/>
        <w:jc w:val="both"/>
        <w:rPr>
          <w:rFonts w:ascii="Sylfaen" w:hAnsi="Sylfaen" w:cs="Sylfaen"/>
          <w:sz w:val="24"/>
          <w:szCs w:val="24"/>
          <w:lang w:val="ka-GE"/>
        </w:rPr>
      </w:pPr>
      <w:r w:rsidRPr="004470D6">
        <w:rPr>
          <w:rFonts w:ascii="Sylfaen" w:hAnsi="Sylfaen" w:cs="Sylfaen"/>
          <w:sz w:val="24"/>
          <w:szCs w:val="24"/>
          <w:lang w:val="ka-GE"/>
        </w:rPr>
        <w:t>ბავშვებისა და მოზარდებისთვის დოზა გამოითვლება სხეულის წონის მიხედვით.</w:t>
      </w:r>
    </w:p>
    <w:p w14:paraId="77444FA4" w14:textId="63451F7B" w:rsidR="00C76C47" w:rsidRPr="004470D6" w:rsidRDefault="00C76C47" w:rsidP="00C76C47">
      <w:pPr>
        <w:pStyle w:val="ListParagraph"/>
        <w:numPr>
          <w:ilvl w:val="0"/>
          <w:numId w:val="28"/>
        </w:numPr>
        <w:spacing w:after="0"/>
        <w:ind w:right="-96"/>
        <w:jc w:val="both"/>
        <w:rPr>
          <w:rFonts w:ascii="Sylfaen" w:hAnsi="Sylfaen" w:cs="Sylfaen"/>
          <w:sz w:val="24"/>
          <w:szCs w:val="24"/>
        </w:rPr>
      </w:pPr>
      <w:proofErr w:type="spellStart"/>
      <w:r w:rsidRPr="004470D6">
        <w:rPr>
          <w:rFonts w:ascii="Sylfaen" w:hAnsi="Sylfaen" w:cs="Sylfaen"/>
          <w:sz w:val="24"/>
          <w:szCs w:val="24"/>
        </w:rPr>
        <w:t>სხეულის</w:t>
      </w:r>
      <w:proofErr w:type="spellEnd"/>
      <w:r w:rsidRPr="004470D6">
        <w:rPr>
          <w:rFonts w:ascii="Sylfaen" w:hAnsi="Sylfaen" w:cs="Sylfaen"/>
          <w:sz w:val="24"/>
          <w:szCs w:val="24"/>
        </w:rPr>
        <w:t xml:space="preserve"> </w:t>
      </w:r>
      <w:proofErr w:type="spellStart"/>
      <w:r w:rsidRPr="004470D6">
        <w:rPr>
          <w:rFonts w:ascii="Sylfaen" w:hAnsi="Sylfaen" w:cs="Sylfaen"/>
          <w:sz w:val="24"/>
          <w:szCs w:val="24"/>
        </w:rPr>
        <w:t>წონა</w:t>
      </w:r>
      <w:proofErr w:type="spellEnd"/>
      <w:r w:rsidRPr="004470D6">
        <w:rPr>
          <w:rFonts w:ascii="Sylfaen" w:hAnsi="Sylfaen" w:cs="Sylfaen"/>
          <w:sz w:val="24"/>
          <w:szCs w:val="24"/>
        </w:rPr>
        <w:t xml:space="preserve"> 30–50კგ:</w:t>
      </w:r>
    </w:p>
    <w:p w14:paraId="6DD59F73" w14:textId="288D3943" w:rsidR="00C76C47" w:rsidRPr="004470D6" w:rsidRDefault="00C76C47" w:rsidP="003F232A">
      <w:pPr>
        <w:spacing w:after="0"/>
        <w:ind w:left="-900" w:right="-186"/>
        <w:jc w:val="both"/>
        <w:rPr>
          <w:rFonts w:ascii="Sylfaen" w:hAnsi="Sylfaen" w:cs="Sylfaen"/>
          <w:sz w:val="24"/>
          <w:szCs w:val="24"/>
          <w:lang w:val="ka-GE"/>
        </w:rPr>
      </w:pPr>
      <w:r w:rsidRPr="004470D6">
        <w:rPr>
          <w:rFonts w:ascii="Sylfaen" w:hAnsi="Sylfaen" w:cs="Sylfaen"/>
          <w:sz w:val="24"/>
          <w:szCs w:val="24"/>
          <w:lang w:val="ka-GE"/>
        </w:rPr>
        <w:t>რეკომენდებულია 15 მგ რივაროქსაბანი ერთხელ დღეში. ეს არის მაქსიმალური სადღეღამისო დოზა.</w:t>
      </w:r>
    </w:p>
    <w:p w14:paraId="4CDA97D4" w14:textId="54F6EF22" w:rsidR="00C76C47" w:rsidRPr="004470D6" w:rsidRDefault="00C76C47" w:rsidP="00C76C47">
      <w:pPr>
        <w:pStyle w:val="ListParagraph"/>
        <w:numPr>
          <w:ilvl w:val="0"/>
          <w:numId w:val="28"/>
        </w:numPr>
        <w:spacing w:after="0"/>
        <w:ind w:right="-96"/>
        <w:jc w:val="both"/>
        <w:rPr>
          <w:rFonts w:ascii="Sylfaen" w:hAnsi="Sylfaen" w:cs="Sylfaen"/>
          <w:sz w:val="24"/>
          <w:szCs w:val="24"/>
        </w:rPr>
      </w:pPr>
      <w:r w:rsidRPr="004470D6">
        <w:rPr>
          <w:rFonts w:ascii="Sylfaen" w:hAnsi="Sylfaen" w:cs="Sylfaen"/>
          <w:sz w:val="24"/>
          <w:szCs w:val="24"/>
        </w:rPr>
        <w:t>სხეულის წონა 50 კგ და მეტი:</w:t>
      </w:r>
    </w:p>
    <w:p w14:paraId="734F12A3" w14:textId="4935782F" w:rsidR="00C76C47" w:rsidRPr="004470D6" w:rsidRDefault="00C76C47" w:rsidP="003F232A">
      <w:pPr>
        <w:spacing w:after="0"/>
        <w:ind w:left="-900" w:right="-186"/>
        <w:jc w:val="both"/>
        <w:rPr>
          <w:rFonts w:ascii="Sylfaen" w:hAnsi="Sylfaen" w:cs="Sylfaen"/>
          <w:sz w:val="24"/>
          <w:szCs w:val="24"/>
          <w:lang w:val="ka-GE"/>
        </w:rPr>
      </w:pPr>
      <w:r w:rsidRPr="004470D6">
        <w:rPr>
          <w:rFonts w:ascii="Sylfaen" w:hAnsi="Sylfaen" w:cs="Sylfaen"/>
          <w:sz w:val="24"/>
          <w:szCs w:val="24"/>
          <w:lang w:val="ka-GE"/>
        </w:rPr>
        <w:t>რეკომენდებულია 20 მგ რივაროქსაბანი ერთხელ დღეში. ეს არის მაქსიმალური სადღეღამისო დოზა.</w:t>
      </w:r>
    </w:p>
    <w:p w14:paraId="235071D3" w14:textId="7D92BA7E" w:rsidR="0016725A" w:rsidRPr="004470D6" w:rsidRDefault="0016725A" w:rsidP="00357E2B">
      <w:pPr>
        <w:pStyle w:val="ListParagraph"/>
        <w:numPr>
          <w:ilvl w:val="0"/>
          <w:numId w:val="28"/>
        </w:numPr>
        <w:spacing w:after="0"/>
        <w:ind w:right="-96"/>
        <w:jc w:val="both"/>
        <w:rPr>
          <w:rFonts w:ascii="Sylfaen" w:hAnsi="Sylfaen" w:cs="Sylfaen"/>
          <w:sz w:val="24"/>
          <w:szCs w:val="24"/>
        </w:rPr>
      </w:pPr>
      <w:r w:rsidRPr="004470D6">
        <w:rPr>
          <w:rFonts w:ascii="Sylfaen" w:hAnsi="Sylfaen" w:cs="Sylfaen"/>
          <w:sz w:val="24"/>
          <w:szCs w:val="24"/>
        </w:rPr>
        <w:t xml:space="preserve">30 კგ-ზე ნაკლები წონის პაციენტებისთვის, რეკომენდებულია რივაროქსაბანის პერორალური სუსპენზიის მოსამზადებელი გრანულების გამოყენება (იხ. </w:t>
      </w:r>
      <w:proofErr w:type="spellStart"/>
      <w:r w:rsidRPr="004470D6">
        <w:rPr>
          <w:rFonts w:ascii="Sylfaen" w:hAnsi="Sylfaen" w:cs="Sylfaen"/>
          <w:sz w:val="24"/>
          <w:szCs w:val="24"/>
        </w:rPr>
        <w:t>რივაროქსაბანის</w:t>
      </w:r>
      <w:proofErr w:type="spellEnd"/>
      <w:r w:rsidRPr="004470D6">
        <w:rPr>
          <w:rFonts w:ascii="Sylfaen" w:hAnsi="Sylfaen" w:cs="Sylfaen"/>
          <w:sz w:val="24"/>
          <w:szCs w:val="24"/>
        </w:rPr>
        <w:t xml:space="preserve"> </w:t>
      </w:r>
      <w:r w:rsidR="00357E2B" w:rsidRPr="004470D6">
        <w:rPr>
          <w:rFonts w:ascii="Sylfaen" w:hAnsi="Sylfaen" w:cs="Sylfaen"/>
          <w:sz w:val="24"/>
          <w:szCs w:val="24"/>
          <w:lang w:val="ka-GE"/>
        </w:rPr>
        <w:t>„</w:t>
      </w:r>
      <w:proofErr w:type="spellStart"/>
      <w:r w:rsidRPr="004470D6">
        <w:rPr>
          <w:rFonts w:ascii="Sylfaen" w:hAnsi="Sylfaen" w:cs="Sylfaen"/>
          <w:sz w:val="24"/>
          <w:szCs w:val="24"/>
        </w:rPr>
        <w:t>პროდუქტის</w:t>
      </w:r>
      <w:proofErr w:type="spellEnd"/>
      <w:r w:rsidRPr="004470D6">
        <w:rPr>
          <w:rFonts w:ascii="Sylfaen" w:hAnsi="Sylfaen" w:cs="Sylfaen"/>
          <w:sz w:val="24"/>
          <w:szCs w:val="24"/>
        </w:rPr>
        <w:t xml:space="preserve"> </w:t>
      </w:r>
      <w:proofErr w:type="spellStart"/>
      <w:r w:rsidRPr="004470D6">
        <w:rPr>
          <w:rFonts w:ascii="Sylfaen" w:hAnsi="Sylfaen" w:cs="Sylfaen"/>
          <w:sz w:val="24"/>
          <w:szCs w:val="24"/>
        </w:rPr>
        <w:t>მახასიათებლების</w:t>
      </w:r>
      <w:proofErr w:type="spellEnd"/>
      <w:r w:rsidRPr="004470D6">
        <w:rPr>
          <w:rFonts w:ascii="Sylfaen" w:hAnsi="Sylfaen" w:cs="Sylfaen"/>
          <w:sz w:val="24"/>
          <w:szCs w:val="24"/>
        </w:rPr>
        <w:t xml:space="preserve"> </w:t>
      </w:r>
      <w:proofErr w:type="spellStart"/>
      <w:r w:rsidRPr="004470D6">
        <w:rPr>
          <w:rFonts w:ascii="Sylfaen" w:hAnsi="Sylfaen" w:cs="Sylfaen"/>
          <w:sz w:val="24"/>
          <w:szCs w:val="24"/>
        </w:rPr>
        <w:t>შემაჯამებელი</w:t>
      </w:r>
      <w:proofErr w:type="spellEnd"/>
      <w:r w:rsidRPr="004470D6">
        <w:rPr>
          <w:rFonts w:ascii="Sylfaen" w:hAnsi="Sylfaen" w:cs="Sylfaen"/>
          <w:sz w:val="24"/>
          <w:szCs w:val="24"/>
        </w:rPr>
        <w:t xml:space="preserve"> </w:t>
      </w:r>
      <w:proofErr w:type="spellStart"/>
      <w:r w:rsidRPr="004470D6">
        <w:rPr>
          <w:rFonts w:ascii="Sylfaen" w:hAnsi="Sylfaen" w:cs="Sylfaen"/>
          <w:sz w:val="24"/>
          <w:szCs w:val="24"/>
        </w:rPr>
        <w:t>ანგარიში</w:t>
      </w:r>
      <w:proofErr w:type="spellEnd"/>
      <w:r w:rsidR="00357E2B" w:rsidRPr="004470D6">
        <w:rPr>
          <w:rFonts w:ascii="Sylfaen" w:hAnsi="Sylfaen" w:cs="Sylfaen"/>
          <w:sz w:val="24"/>
          <w:szCs w:val="24"/>
          <w:lang w:val="ka-GE"/>
        </w:rPr>
        <w:t>“</w:t>
      </w:r>
      <w:r w:rsidRPr="004470D6">
        <w:rPr>
          <w:rFonts w:ascii="Sylfaen" w:hAnsi="Sylfaen" w:cs="Sylfaen"/>
          <w:sz w:val="24"/>
          <w:szCs w:val="24"/>
        </w:rPr>
        <w:t xml:space="preserve">). </w:t>
      </w:r>
    </w:p>
    <w:p w14:paraId="2FF9FCD7" w14:textId="07AAA805" w:rsidR="00244B04" w:rsidRPr="004470D6" w:rsidRDefault="00244B04" w:rsidP="00C5705F">
      <w:pPr>
        <w:spacing w:after="0"/>
        <w:ind w:left="-900"/>
        <w:jc w:val="both"/>
        <w:rPr>
          <w:rFonts w:ascii="Sylfaen" w:hAnsi="Sylfaen"/>
          <w:b/>
          <w:bCs/>
          <w:sz w:val="24"/>
          <w:szCs w:val="24"/>
          <w:lang w:val="ka-GE"/>
        </w:rPr>
      </w:pPr>
      <w:r w:rsidRPr="004470D6">
        <w:rPr>
          <w:rFonts w:ascii="Sylfaen" w:hAnsi="Sylfaen"/>
          <w:b/>
          <w:bCs/>
          <w:sz w:val="24"/>
          <w:szCs w:val="24"/>
          <w:lang w:val="ka-GE"/>
        </w:rPr>
        <w:t>მიღების წესი</w:t>
      </w:r>
    </w:p>
    <w:p w14:paraId="38FC6A36" w14:textId="5C2C8EFA" w:rsidR="00244B04" w:rsidRPr="004470D6" w:rsidRDefault="00244B04" w:rsidP="00C5705F">
      <w:pPr>
        <w:spacing w:after="0"/>
        <w:ind w:left="-900"/>
        <w:jc w:val="both"/>
        <w:rPr>
          <w:rFonts w:ascii="Sylfaen" w:hAnsi="Sylfaen"/>
          <w:bCs/>
          <w:sz w:val="24"/>
          <w:szCs w:val="24"/>
          <w:lang w:val="ka-GE"/>
        </w:rPr>
      </w:pPr>
      <w:r w:rsidRPr="004470D6">
        <w:rPr>
          <w:rFonts w:ascii="Sylfaen" w:hAnsi="Sylfaen"/>
          <w:bCs/>
          <w:sz w:val="24"/>
          <w:szCs w:val="24"/>
          <w:lang w:val="ka-GE"/>
        </w:rPr>
        <w:t>მიიღება პერორალურად.</w:t>
      </w:r>
    </w:p>
    <w:p w14:paraId="387BAF45" w14:textId="6BCA4240" w:rsidR="00B5317B" w:rsidRPr="004470D6" w:rsidRDefault="00244B04" w:rsidP="0016725A">
      <w:pPr>
        <w:pStyle w:val="ListParagraph"/>
        <w:numPr>
          <w:ilvl w:val="1"/>
          <w:numId w:val="26"/>
        </w:numPr>
        <w:spacing w:after="0"/>
        <w:jc w:val="both"/>
        <w:rPr>
          <w:rFonts w:ascii="Sylfaen" w:hAnsi="Sylfaen"/>
          <w:b/>
          <w:sz w:val="24"/>
          <w:szCs w:val="24"/>
          <w:lang w:val="ka-GE"/>
        </w:rPr>
      </w:pPr>
      <w:r w:rsidRPr="004470D6">
        <w:rPr>
          <w:rFonts w:ascii="Sylfaen" w:hAnsi="Sylfaen"/>
          <w:b/>
          <w:sz w:val="24"/>
          <w:szCs w:val="24"/>
          <w:lang w:val="ka-GE"/>
        </w:rPr>
        <w:t>უკუჩვენებები</w:t>
      </w:r>
    </w:p>
    <w:p w14:paraId="2CDAC68C" w14:textId="77777777" w:rsidR="00FA4C85" w:rsidRPr="004470D6" w:rsidRDefault="00B5317B" w:rsidP="003F232A">
      <w:pPr>
        <w:spacing w:after="0"/>
        <w:ind w:left="-900" w:right="-186"/>
        <w:jc w:val="both"/>
        <w:rPr>
          <w:rFonts w:ascii="Sylfaen" w:hAnsi="Sylfaen" w:cs="Sylfaen"/>
          <w:sz w:val="24"/>
          <w:szCs w:val="24"/>
          <w:lang w:val="ka-GE"/>
        </w:rPr>
      </w:pPr>
      <w:r w:rsidRPr="004470D6">
        <w:rPr>
          <w:rFonts w:ascii="Sylfaen" w:hAnsi="Sylfaen" w:cs="Sylfaen"/>
          <w:sz w:val="24"/>
          <w:szCs w:val="24"/>
          <w:lang w:val="ka-GE"/>
        </w:rPr>
        <w:t>მომატებული მგრძნობელობა აქტიური ნივთიერების</w:t>
      </w:r>
      <w:r w:rsidR="006801CF" w:rsidRPr="004470D6">
        <w:rPr>
          <w:rFonts w:ascii="Sylfaen" w:hAnsi="Sylfaen" w:cs="Sylfaen"/>
          <w:sz w:val="24"/>
          <w:szCs w:val="24"/>
          <w:lang w:val="ka-GE"/>
        </w:rPr>
        <w:t xml:space="preserve"> ან</w:t>
      </w:r>
      <w:r w:rsidR="00FD66BE" w:rsidRPr="004470D6">
        <w:rPr>
          <w:rFonts w:ascii="Sylfaen" w:hAnsi="Sylfaen" w:cs="Sylfaen"/>
          <w:sz w:val="24"/>
          <w:szCs w:val="24"/>
          <w:lang w:val="ka-GE"/>
        </w:rPr>
        <w:t xml:space="preserve"> </w:t>
      </w:r>
      <w:r w:rsidRPr="004470D6">
        <w:rPr>
          <w:rFonts w:ascii="Sylfaen" w:hAnsi="Sylfaen" w:cs="Sylfaen"/>
          <w:sz w:val="24"/>
          <w:szCs w:val="24"/>
          <w:lang w:val="ka-GE"/>
        </w:rPr>
        <w:t>რომელიმე შემავსებლის მიმართ.</w:t>
      </w:r>
    </w:p>
    <w:p w14:paraId="2DCB6E1D" w14:textId="77777777" w:rsidR="00FA4C85" w:rsidRPr="004470D6" w:rsidRDefault="00FA4C85" w:rsidP="003F232A">
      <w:pPr>
        <w:spacing w:after="0"/>
        <w:ind w:left="-900" w:right="-186"/>
        <w:jc w:val="both"/>
        <w:rPr>
          <w:rFonts w:ascii="Sylfaen" w:hAnsi="Sylfaen" w:cs="Sylfaen"/>
          <w:sz w:val="24"/>
          <w:szCs w:val="24"/>
          <w:lang w:val="ka-GE"/>
        </w:rPr>
      </w:pPr>
      <w:r w:rsidRPr="004470D6">
        <w:rPr>
          <w:rFonts w:ascii="Sylfaen" w:hAnsi="Sylfaen" w:cs="Sylfaen"/>
          <w:sz w:val="24"/>
          <w:szCs w:val="24"/>
          <w:lang w:val="ka-GE"/>
        </w:rPr>
        <w:t>აქტიური კლინიკურად მნიშვნელოვანი სისხლდენა.</w:t>
      </w:r>
    </w:p>
    <w:p w14:paraId="22629B8F" w14:textId="2653F700" w:rsidR="00FA4C85" w:rsidRPr="004470D6" w:rsidRDefault="00FA4C85" w:rsidP="003F232A">
      <w:pPr>
        <w:spacing w:after="0"/>
        <w:ind w:left="-900" w:right="-186"/>
        <w:jc w:val="both"/>
        <w:rPr>
          <w:rFonts w:ascii="Sylfaen" w:hAnsi="Sylfaen" w:cs="Sylfaen"/>
          <w:sz w:val="24"/>
          <w:szCs w:val="24"/>
          <w:lang w:val="ka-GE"/>
        </w:rPr>
      </w:pPr>
      <w:r w:rsidRPr="004470D6">
        <w:rPr>
          <w:rFonts w:ascii="Sylfaen" w:hAnsi="Sylfaen" w:cs="Sylfaen"/>
          <w:sz w:val="24"/>
          <w:szCs w:val="24"/>
          <w:lang w:val="ka-GE"/>
        </w:rPr>
        <w:t xml:space="preserve">დაზიანება ან მდგომარეობა, თუ იგი მიჩნეულია ძლიერი სისხლდენის მნიშვნელოვან რისკად. ეს შეიძლება </w:t>
      </w:r>
      <w:r w:rsidR="00163EEB" w:rsidRPr="004470D6">
        <w:rPr>
          <w:rFonts w:ascii="Sylfaen" w:hAnsi="Sylfaen" w:cs="Sylfaen"/>
          <w:sz w:val="24"/>
          <w:szCs w:val="24"/>
          <w:lang w:val="ka-GE"/>
        </w:rPr>
        <w:t>იყოს</w:t>
      </w:r>
      <w:r w:rsidRPr="004470D6">
        <w:rPr>
          <w:rFonts w:ascii="Sylfaen" w:hAnsi="Sylfaen" w:cs="Sylfaen"/>
          <w:sz w:val="24"/>
          <w:szCs w:val="24"/>
          <w:lang w:val="ka-GE"/>
        </w:rPr>
        <w:t xml:space="preserve"> მიმდინარე ან ახლო წარსულში გადატანილ</w:t>
      </w:r>
      <w:r w:rsidR="00163EEB" w:rsidRPr="004470D6">
        <w:rPr>
          <w:rFonts w:ascii="Sylfaen" w:hAnsi="Sylfaen" w:cs="Sylfaen"/>
          <w:sz w:val="24"/>
          <w:szCs w:val="24"/>
          <w:lang w:val="ka-GE"/>
        </w:rPr>
        <w:t>ი</w:t>
      </w:r>
      <w:r w:rsidRPr="004470D6">
        <w:rPr>
          <w:rFonts w:ascii="Sylfaen" w:hAnsi="Sylfaen" w:cs="Sylfaen"/>
          <w:sz w:val="24"/>
          <w:szCs w:val="24"/>
          <w:lang w:val="ka-GE"/>
        </w:rPr>
        <w:t xml:space="preserve"> კუჭ-ნაწლავის წყლულ</w:t>
      </w:r>
      <w:r w:rsidR="00163EEB" w:rsidRPr="004470D6">
        <w:rPr>
          <w:rFonts w:ascii="Sylfaen" w:hAnsi="Sylfaen" w:cs="Sylfaen"/>
          <w:sz w:val="24"/>
          <w:szCs w:val="24"/>
          <w:lang w:val="ka-GE"/>
        </w:rPr>
        <w:t>ი</w:t>
      </w:r>
      <w:r w:rsidRPr="004470D6">
        <w:rPr>
          <w:rFonts w:ascii="Sylfaen" w:hAnsi="Sylfaen" w:cs="Sylfaen"/>
          <w:sz w:val="24"/>
          <w:szCs w:val="24"/>
          <w:lang w:val="ka-GE"/>
        </w:rPr>
        <w:t xml:space="preserve">,  ავთვისებიანი სიმსივნეების </w:t>
      </w:r>
      <w:r w:rsidR="00163EEB" w:rsidRPr="004470D6">
        <w:rPr>
          <w:rFonts w:ascii="Sylfaen" w:hAnsi="Sylfaen" w:cs="Sylfaen"/>
          <w:sz w:val="24"/>
          <w:szCs w:val="24"/>
          <w:lang w:val="ka-GE"/>
        </w:rPr>
        <w:t>არსებობა</w:t>
      </w:r>
      <w:r w:rsidRPr="004470D6">
        <w:rPr>
          <w:rFonts w:ascii="Sylfaen" w:hAnsi="Sylfaen" w:cs="Sylfaen"/>
          <w:sz w:val="24"/>
          <w:szCs w:val="24"/>
          <w:lang w:val="ka-GE"/>
        </w:rPr>
        <w:t xml:space="preserve"> სისხლდენის მაღალი რისკით, თავის ტვინის ან ზურგის ტვინის ახალ</w:t>
      </w:r>
      <w:r w:rsidR="00163EEB" w:rsidRPr="004470D6">
        <w:rPr>
          <w:rFonts w:ascii="Sylfaen" w:hAnsi="Sylfaen" w:cs="Sylfaen"/>
          <w:sz w:val="24"/>
          <w:szCs w:val="24"/>
          <w:lang w:val="ka-GE"/>
        </w:rPr>
        <w:t>ი</w:t>
      </w:r>
      <w:r w:rsidRPr="004470D6">
        <w:rPr>
          <w:rFonts w:ascii="Sylfaen" w:hAnsi="Sylfaen" w:cs="Sylfaen"/>
          <w:sz w:val="24"/>
          <w:szCs w:val="24"/>
          <w:lang w:val="ka-GE"/>
        </w:rPr>
        <w:t xml:space="preserve"> </w:t>
      </w:r>
      <w:r w:rsidR="00163EEB" w:rsidRPr="004470D6">
        <w:rPr>
          <w:rFonts w:ascii="Sylfaen" w:hAnsi="Sylfaen" w:cs="Sylfaen"/>
          <w:sz w:val="24"/>
          <w:szCs w:val="24"/>
          <w:lang w:val="ka-GE"/>
        </w:rPr>
        <w:t>დაზიანება</w:t>
      </w:r>
      <w:r w:rsidRPr="004470D6">
        <w:rPr>
          <w:rFonts w:ascii="Sylfaen" w:hAnsi="Sylfaen" w:cs="Sylfaen"/>
          <w:sz w:val="24"/>
          <w:szCs w:val="24"/>
          <w:lang w:val="ka-GE"/>
        </w:rPr>
        <w:t>, ახლო წარსულში გადატანილ</w:t>
      </w:r>
      <w:r w:rsidR="00163EEB" w:rsidRPr="004470D6">
        <w:rPr>
          <w:rFonts w:ascii="Sylfaen" w:hAnsi="Sylfaen" w:cs="Sylfaen"/>
          <w:sz w:val="24"/>
          <w:szCs w:val="24"/>
          <w:lang w:val="ka-GE"/>
        </w:rPr>
        <w:t>ი</w:t>
      </w:r>
      <w:r w:rsidRPr="004470D6">
        <w:rPr>
          <w:rFonts w:ascii="Sylfaen" w:hAnsi="Sylfaen" w:cs="Sylfaen"/>
          <w:sz w:val="24"/>
          <w:szCs w:val="24"/>
          <w:lang w:val="ka-GE"/>
        </w:rPr>
        <w:t xml:space="preserve"> </w:t>
      </w:r>
      <w:r w:rsidR="00163EEB" w:rsidRPr="004470D6">
        <w:rPr>
          <w:rFonts w:ascii="Sylfaen" w:hAnsi="Sylfaen" w:cs="Sylfaen"/>
          <w:sz w:val="24"/>
          <w:szCs w:val="24"/>
          <w:lang w:val="ka-GE"/>
        </w:rPr>
        <w:t>ოპერაცია</w:t>
      </w:r>
      <w:r w:rsidRPr="004470D6">
        <w:rPr>
          <w:rFonts w:ascii="Sylfaen" w:hAnsi="Sylfaen" w:cs="Sylfaen"/>
          <w:sz w:val="24"/>
          <w:szCs w:val="24"/>
          <w:lang w:val="ka-GE"/>
        </w:rPr>
        <w:t xml:space="preserve"> ტვინზე, ზურგის ტვინსა თუ თვალზე, ახლო წარსულში გადატანილ</w:t>
      </w:r>
      <w:r w:rsidR="00163EEB" w:rsidRPr="004470D6">
        <w:rPr>
          <w:rFonts w:ascii="Sylfaen" w:hAnsi="Sylfaen" w:cs="Sylfaen"/>
          <w:sz w:val="24"/>
          <w:szCs w:val="24"/>
          <w:lang w:val="ka-GE"/>
        </w:rPr>
        <w:t>ი</w:t>
      </w:r>
      <w:r w:rsidRPr="004470D6">
        <w:rPr>
          <w:rFonts w:ascii="Sylfaen" w:hAnsi="Sylfaen" w:cs="Sylfaen"/>
          <w:sz w:val="24"/>
          <w:szCs w:val="24"/>
          <w:lang w:val="ka-GE"/>
        </w:rPr>
        <w:t xml:space="preserve"> ინტრაკრანიალურ</w:t>
      </w:r>
      <w:r w:rsidR="00163EEB" w:rsidRPr="004470D6">
        <w:rPr>
          <w:rFonts w:ascii="Sylfaen" w:hAnsi="Sylfaen" w:cs="Sylfaen"/>
          <w:sz w:val="24"/>
          <w:szCs w:val="24"/>
          <w:lang w:val="ka-GE"/>
        </w:rPr>
        <w:t>ი</w:t>
      </w:r>
      <w:r w:rsidRPr="004470D6">
        <w:rPr>
          <w:rFonts w:ascii="Sylfaen" w:hAnsi="Sylfaen" w:cs="Sylfaen"/>
          <w:sz w:val="24"/>
          <w:szCs w:val="24"/>
          <w:lang w:val="ka-GE"/>
        </w:rPr>
        <w:t xml:space="preserve"> </w:t>
      </w:r>
      <w:r w:rsidR="00163EEB" w:rsidRPr="004470D6">
        <w:rPr>
          <w:rFonts w:ascii="Sylfaen" w:hAnsi="Sylfaen" w:cs="Sylfaen"/>
          <w:sz w:val="24"/>
          <w:szCs w:val="24"/>
          <w:lang w:val="ka-GE"/>
        </w:rPr>
        <w:t>სისხლდენა</w:t>
      </w:r>
      <w:r w:rsidRPr="004470D6">
        <w:rPr>
          <w:rFonts w:ascii="Sylfaen" w:hAnsi="Sylfaen" w:cs="Sylfaen"/>
          <w:sz w:val="24"/>
          <w:szCs w:val="24"/>
          <w:lang w:val="ka-GE"/>
        </w:rPr>
        <w:t>, დადასტურებულ</w:t>
      </w:r>
      <w:r w:rsidR="00163EEB" w:rsidRPr="004470D6">
        <w:rPr>
          <w:rFonts w:ascii="Sylfaen" w:hAnsi="Sylfaen" w:cs="Sylfaen"/>
          <w:sz w:val="24"/>
          <w:szCs w:val="24"/>
          <w:lang w:val="ka-GE"/>
        </w:rPr>
        <w:t>ი</w:t>
      </w:r>
      <w:r w:rsidRPr="004470D6">
        <w:rPr>
          <w:rFonts w:ascii="Sylfaen" w:hAnsi="Sylfaen" w:cs="Sylfaen"/>
          <w:sz w:val="24"/>
          <w:szCs w:val="24"/>
          <w:lang w:val="ka-GE"/>
        </w:rPr>
        <w:t xml:space="preserve"> ან საეჭვო საყლაპავი მილის ვარიკოზული ვენების </w:t>
      </w:r>
      <w:r w:rsidR="00163EEB" w:rsidRPr="004470D6">
        <w:rPr>
          <w:rFonts w:ascii="Sylfaen" w:hAnsi="Sylfaen" w:cs="Sylfaen"/>
          <w:sz w:val="24"/>
          <w:szCs w:val="24"/>
          <w:lang w:val="ka-GE"/>
        </w:rPr>
        <w:t>გაგანიერება</w:t>
      </w:r>
      <w:r w:rsidRPr="004470D6">
        <w:rPr>
          <w:rFonts w:ascii="Sylfaen" w:hAnsi="Sylfaen" w:cs="Sylfaen"/>
          <w:sz w:val="24"/>
          <w:szCs w:val="24"/>
          <w:lang w:val="ka-GE"/>
        </w:rPr>
        <w:t>, არტერიოვენურ</w:t>
      </w:r>
      <w:r w:rsidR="00163EEB" w:rsidRPr="004470D6">
        <w:rPr>
          <w:rFonts w:ascii="Sylfaen" w:hAnsi="Sylfaen" w:cs="Sylfaen"/>
          <w:sz w:val="24"/>
          <w:szCs w:val="24"/>
          <w:lang w:val="ka-GE"/>
        </w:rPr>
        <w:t>ი</w:t>
      </w:r>
      <w:r w:rsidRPr="004470D6">
        <w:rPr>
          <w:rFonts w:ascii="Sylfaen" w:hAnsi="Sylfaen" w:cs="Sylfaen"/>
          <w:sz w:val="24"/>
          <w:szCs w:val="24"/>
          <w:lang w:val="ka-GE"/>
        </w:rPr>
        <w:t xml:space="preserve"> მალფორმაციებ</w:t>
      </w:r>
      <w:r w:rsidR="00163EEB" w:rsidRPr="004470D6">
        <w:rPr>
          <w:rFonts w:ascii="Sylfaen" w:hAnsi="Sylfaen" w:cs="Sylfaen"/>
          <w:sz w:val="24"/>
          <w:szCs w:val="24"/>
          <w:lang w:val="ka-GE"/>
        </w:rPr>
        <w:t>ი</w:t>
      </w:r>
      <w:r w:rsidRPr="004470D6">
        <w:rPr>
          <w:rFonts w:ascii="Sylfaen" w:hAnsi="Sylfaen" w:cs="Sylfaen"/>
          <w:sz w:val="24"/>
          <w:szCs w:val="24"/>
          <w:lang w:val="ka-GE"/>
        </w:rPr>
        <w:t>, სისხლძარღვთა ანევრიზმებ</w:t>
      </w:r>
      <w:r w:rsidR="00163EEB" w:rsidRPr="004470D6">
        <w:rPr>
          <w:rFonts w:ascii="Sylfaen" w:hAnsi="Sylfaen" w:cs="Sylfaen"/>
          <w:sz w:val="24"/>
          <w:szCs w:val="24"/>
          <w:lang w:val="ka-GE"/>
        </w:rPr>
        <w:t>ი</w:t>
      </w:r>
      <w:r w:rsidRPr="004470D6">
        <w:rPr>
          <w:rFonts w:ascii="Sylfaen" w:hAnsi="Sylfaen" w:cs="Sylfaen"/>
          <w:sz w:val="24"/>
          <w:szCs w:val="24"/>
          <w:lang w:val="ka-GE"/>
        </w:rPr>
        <w:t xml:space="preserve"> ან დიდ</w:t>
      </w:r>
      <w:r w:rsidR="00163EEB" w:rsidRPr="004470D6">
        <w:rPr>
          <w:rFonts w:ascii="Sylfaen" w:hAnsi="Sylfaen" w:cs="Sylfaen"/>
          <w:sz w:val="24"/>
          <w:szCs w:val="24"/>
          <w:lang w:val="ka-GE"/>
        </w:rPr>
        <w:t>ი</w:t>
      </w:r>
      <w:r w:rsidRPr="004470D6">
        <w:rPr>
          <w:rFonts w:ascii="Sylfaen" w:hAnsi="Sylfaen" w:cs="Sylfaen"/>
          <w:sz w:val="24"/>
          <w:szCs w:val="24"/>
          <w:lang w:val="ka-GE"/>
        </w:rPr>
        <w:t xml:space="preserve"> ინტრასპინალურ</w:t>
      </w:r>
      <w:r w:rsidR="00163EEB" w:rsidRPr="004470D6">
        <w:rPr>
          <w:rFonts w:ascii="Sylfaen" w:hAnsi="Sylfaen" w:cs="Sylfaen"/>
          <w:sz w:val="24"/>
          <w:szCs w:val="24"/>
          <w:lang w:val="ka-GE"/>
        </w:rPr>
        <w:t>ი</w:t>
      </w:r>
      <w:r w:rsidRPr="004470D6">
        <w:rPr>
          <w:rFonts w:ascii="Sylfaen" w:hAnsi="Sylfaen" w:cs="Sylfaen"/>
          <w:sz w:val="24"/>
          <w:szCs w:val="24"/>
          <w:lang w:val="ka-GE"/>
        </w:rPr>
        <w:t xml:space="preserve"> ან ინტრაცერებრალურ</w:t>
      </w:r>
      <w:r w:rsidR="00163EEB" w:rsidRPr="004470D6">
        <w:rPr>
          <w:rFonts w:ascii="Sylfaen" w:hAnsi="Sylfaen" w:cs="Sylfaen"/>
          <w:sz w:val="24"/>
          <w:szCs w:val="24"/>
          <w:lang w:val="ka-GE"/>
        </w:rPr>
        <w:t>ი</w:t>
      </w:r>
      <w:r w:rsidRPr="004470D6">
        <w:rPr>
          <w:rFonts w:ascii="Sylfaen" w:hAnsi="Sylfaen" w:cs="Sylfaen"/>
          <w:sz w:val="24"/>
          <w:szCs w:val="24"/>
          <w:lang w:val="ka-GE"/>
        </w:rPr>
        <w:t xml:space="preserve"> ვასკულურ</w:t>
      </w:r>
      <w:r w:rsidR="00163EEB" w:rsidRPr="004470D6">
        <w:rPr>
          <w:rFonts w:ascii="Sylfaen" w:hAnsi="Sylfaen" w:cs="Sylfaen"/>
          <w:sz w:val="24"/>
          <w:szCs w:val="24"/>
          <w:lang w:val="ka-GE"/>
        </w:rPr>
        <w:t>ი</w:t>
      </w:r>
      <w:r w:rsidRPr="004470D6">
        <w:rPr>
          <w:rFonts w:ascii="Sylfaen" w:hAnsi="Sylfaen" w:cs="Sylfaen"/>
          <w:sz w:val="24"/>
          <w:szCs w:val="24"/>
          <w:lang w:val="ka-GE"/>
        </w:rPr>
        <w:t xml:space="preserve"> დარღვევებ</w:t>
      </w:r>
      <w:r w:rsidR="00163EEB" w:rsidRPr="004470D6">
        <w:rPr>
          <w:rFonts w:ascii="Sylfaen" w:hAnsi="Sylfaen" w:cs="Sylfaen"/>
          <w:sz w:val="24"/>
          <w:szCs w:val="24"/>
          <w:lang w:val="ka-GE"/>
        </w:rPr>
        <w:t>ი</w:t>
      </w:r>
      <w:r w:rsidRPr="004470D6">
        <w:rPr>
          <w:rFonts w:ascii="Sylfaen" w:hAnsi="Sylfaen" w:cs="Sylfaen"/>
          <w:sz w:val="24"/>
          <w:szCs w:val="24"/>
          <w:lang w:val="ka-GE"/>
        </w:rPr>
        <w:t>.</w:t>
      </w:r>
    </w:p>
    <w:p w14:paraId="22B595E9" w14:textId="1C7CDB37" w:rsidR="00FA4C85" w:rsidRPr="004470D6" w:rsidRDefault="00FA4C85" w:rsidP="003F232A">
      <w:pPr>
        <w:spacing w:after="0"/>
        <w:ind w:left="-900" w:right="-186"/>
        <w:jc w:val="both"/>
        <w:rPr>
          <w:rFonts w:ascii="Sylfaen" w:hAnsi="Sylfaen" w:cs="Sylfaen"/>
          <w:sz w:val="24"/>
          <w:szCs w:val="24"/>
          <w:lang w:val="ka-GE"/>
        </w:rPr>
      </w:pPr>
      <w:r w:rsidRPr="004470D6">
        <w:rPr>
          <w:rFonts w:ascii="Sylfaen" w:hAnsi="Sylfaen" w:cs="Sylfaen"/>
          <w:sz w:val="24"/>
          <w:szCs w:val="24"/>
          <w:lang w:val="ka-GE"/>
        </w:rPr>
        <w:t>ნებისმიერ სხვა ანტიკოაგულანტთან</w:t>
      </w:r>
      <w:r w:rsidR="00E24055" w:rsidRPr="004470D6">
        <w:rPr>
          <w:rFonts w:ascii="Sylfaen" w:hAnsi="Sylfaen" w:cs="Sylfaen"/>
          <w:sz w:val="24"/>
          <w:szCs w:val="24"/>
          <w:lang w:val="ka-GE"/>
        </w:rPr>
        <w:t xml:space="preserve"> </w:t>
      </w:r>
      <w:r w:rsidRPr="004470D6">
        <w:rPr>
          <w:rFonts w:ascii="Sylfaen" w:hAnsi="Sylfaen" w:cs="Sylfaen"/>
          <w:sz w:val="24"/>
          <w:szCs w:val="24"/>
          <w:lang w:val="ka-GE"/>
        </w:rPr>
        <w:t>მაგალითად, არაფრაქციული ჰეპარინი (UFH), დაბალმოლეკულური წონის ჰეპარინები (ენოქსაპარინი, დალტეპარინი და ა.შ.), ჰეპარინის წარმოებულები (ფონდაპარინუქსი და ა.შ.),</w:t>
      </w:r>
      <w:r w:rsidR="00905590" w:rsidRPr="004470D6">
        <w:rPr>
          <w:rFonts w:ascii="Sylfaen" w:hAnsi="Sylfaen" w:cs="Sylfaen"/>
          <w:sz w:val="24"/>
          <w:szCs w:val="24"/>
          <w:lang w:val="ka-GE"/>
        </w:rPr>
        <w:t xml:space="preserve"> </w:t>
      </w:r>
      <w:r w:rsidRPr="004470D6">
        <w:rPr>
          <w:rFonts w:ascii="Sylfaen" w:hAnsi="Sylfaen" w:cs="Sylfaen"/>
          <w:sz w:val="24"/>
          <w:szCs w:val="24"/>
          <w:lang w:val="ka-GE"/>
        </w:rPr>
        <w:t xml:space="preserve">პერორალური ანტიკოაგულანტები (ვარფარინი, დაბიგატრან ეტექსილატი, აპიქსაბანი და ა.შ.) ერთად გამოყენება, გარდა ანტიკოაგულაციურ თერაპიაზე გადართვის სპეციფიკური შემთხვევებისა ან როდესაც UFH ინიშნება ღია ცენტრალური ვენური ან არტერიული კათეტერის შესანარჩუნებლად საჭირო დოზებით. </w:t>
      </w:r>
    </w:p>
    <w:p w14:paraId="00D90EF0" w14:textId="5025E07E" w:rsidR="00905590" w:rsidRPr="004470D6" w:rsidRDefault="00905590" w:rsidP="003F232A">
      <w:pPr>
        <w:spacing w:after="0"/>
        <w:ind w:left="-900" w:right="-186"/>
        <w:jc w:val="both"/>
        <w:rPr>
          <w:rFonts w:ascii="Sylfaen" w:hAnsi="Sylfaen" w:cs="Sylfaen"/>
          <w:sz w:val="24"/>
          <w:szCs w:val="24"/>
          <w:lang w:val="ka-GE"/>
        </w:rPr>
      </w:pPr>
      <w:r w:rsidRPr="004470D6">
        <w:rPr>
          <w:rFonts w:ascii="Sylfaen" w:hAnsi="Sylfaen" w:cs="Sylfaen"/>
          <w:sz w:val="24"/>
          <w:szCs w:val="24"/>
          <w:lang w:val="ka-GE"/>
        </w:rPr>
        <w:t>ღვიძლის დაავადება, რომელიც დაკავშირებულია კოაგულოპათიასთან და კლინიკურად მნიშვნელოვან სისხლდენის რისკთან, მათ შორის ციროზის მქონე პაციენტები Child-Pugh</w:t>
      </w:r>
      <w:r w:rsidR="00156208" w:rsidRPr="004470D6">
        <w:rPr>
          <w:rFonts w:ascii="Sylfaen" w:hAnsi="Sylfaen" w:cs="Sylfaen"/>
          <w:sz w:val="24"/>
          <w:szCs w:val="24"/>
          <w:lang w:val="ka-GE"/>
        </w:rPr>
        <w:t>-ის</w:t>
      </w:r>
      <w:r w:rsidRPr="004470D6">
        <w:rPr>
          <w:rFonts w:ascii="Sylfaen" w:hAnsi="Sylfaen" w:cs="Sylfaen"/>
          <w:sz w:val="24"/>
          <w:szCs w:val="24"/>
          <w:lang w:val="ka-GE"/>
        </w:rPr>
        <w:t xml:space="preserve"> B და C კლასით.</w:t>
      </w:r>
    </w:p>
    <w:p w14:paraId="03D21D21" w14:textId="77777777" w:rsidR="009E4D21" w:rsidRPr="004470D6" w:rsidRDefault="0028605B" w:rsidP="009E6825">
      <w:pPr>
        <w:pStyle w:val="ListParagraph"/>
        <w:numPr>
          <w:ilvl w:val="1"/>
          <w:numId w:val="26"/>
        </w:numPr>
        <w:spacing w:after="0"/>
        <w:jc w:val="both"/>
        <w:rPr>
          <w:rFonts w:ascii="Sylfaen" w:hAnsi="Sylfaen"/>
          <w:b/>
          <w:sz w:val="24"/>
          <w:szCs w:val="24"/>
          <w:lang w:val="ka-GE"/>
        </w:rPr>
      </w:pPr>
      <w:r w:rsidRPr="004470D6">
        <w:rPr>
          <w:rFonts w:ascii="Sylfaen" w:hAnsi="Sylfaen"/>
          <w:b/>
          <w:sz w:val="24"/>
          <w:szCs w:val="24"/>
          <w:lang w:val="ka-GE"/>
        </w:rPr>
        <w:t>განსაკუთრებული მითითებები და უსაფრთხოების ზომები</w:t>
      </w:r>
    </w:p>
    <w:p w14:paraId="6A994235" w14:textId="77777777" w:rsidR="009E4D21" w:rsidRPr="004470D6" w:rsidRDefault="009E4D21" w:rsidP="003F232A">
      <w:pPr>
        <w:spacing w:after="0"/>
        <w:ind w:left="-900" w:right="-186"/>
        <w:jc w:val="both"/>
        <w:rPr>
          <w:rFonts w:ascii="Sylfaen" w:hAnsi="Sylfaen" w:cs="Sylfaen"/>
          <w:sz w:val="24"/>
          <w:szCs w:val="24"/>
          <w:lang w:val="ka-GE"/>
        </w:rPr>
      </w:pPr>
      <w:r w:rsidRPr="004470D6">
        <w:rPr>
          <w:rFonts w:ascii="Sylfaen" w:hAnsi="Sylfaen" w:cs="Sylfaen"/>
          <w:sz w:val="24"/>
          <w:szCs w:val="24"/>
          <w:lang w:val="ka-GE"/>
        </w:rPr>
        <w:t>მკურნალობის მთელი პერიოდის განმავლობაში რეკომენდებულია კლინიკური დაკვირვება ანტიკოაგულაციური პრაქტიკის შესაბამისად.</w:t>
      </w:r>
    </w:p>
    <w:p w14:paraId="3E1F1E1A" w14:textId="77777777" w:rsidR="009E4D21" w:rsidRPr="004470D6" w:rsidRDefault="009E4D21" w:rsidP="003F232A">
      <w:pPr>
        <w:spacing w:after="0"/>
        <w:ind w:left="-900" w:right="-186"/>
        <w:jc w:val="both"/>
        <w:rPr>
          <w:rFonts w:ascii="Sylfaen" w:hAnsi="Sylfaen" w:cs="Sylfaen"/>
          <w:b/>
          <w:sz w:val="24"/>
          <w:szCs w:val="24"/>
          <w:lang w:val="ka-GE"/>
        </w:rPr>
      </w:pPr>
      <w:r w:rsidRPr="004470D6">
        <w:rPr>
          <w:rFonts w:ascii="Sylfaen" w:hAnsi="Sylfaen" w:cs="Sylfaen"/>
          <w:b/>
          <w:sz w:val="24"/>
          <w:szCs w:val="24"/>
          <w:lang w:val="ka-GE"/>
        </w:rPr>
        <w:t>ჰემორაგიის რისკი</w:t>
      </w:r>
    </w:p>
    <w:p w14:paraId="0F1BA68C" w14:textId="44DB5359" w:rsidR="009E4D21" w:rsidRPr="004470D6" w:rsidRDefault="009E4D21" w:rsidP="003F232A">
      <w:pPr>
        <w:spacing w:after="0"/>
        <w:ind w:left="-900" w:right="-186"/>
        <w:jc w:val="both"/>
        <w:rPr>
          <w:rFonts w:ascii="Sylfaen" w:hAnsi="Sylfaen" w:cs="Sylfaen"/>
          <w:sz w:val="24"/>
          <w:szCs w:val="24"/>
          <w:lang w:val="ka-GE"/>
        </w:rPr>
      </w:pPr>
      <w:r w:rsidRPr="004470D6">
        <w:rPr>
          <w:rFonts w:ascii="Sylfaen" w:hAnsi="Sylfaen" w:cs="Sylfaen"/>
          <w:sz w:val="24"/>
          <w:szCs w:val="24"/>
          <w:lang w:val="ka-GE"/>
        </w:rPr>
        <w:t>სხვა ანტიკოაგულანტების მსგავსად, პაციენტები, რომლებიც იღებენ რივაროქსაბანს, უნდა იყვნენ მკაცრი მონიტორინგის ქვეშ სისხლდენის ნიშნების გამო. რეკომენდებულია სიფრთხილით გამოყენება სისხლდენის გაზრდილი რისკის პირობებში. მძიმე სისხლდენის შემთხვევაში რივაროქსაბანის</w:t>
      </w:r>
      <w:r w:rsidR="003236D7" w:rsidRPr="004470D6">
        <w:rPr>
          <w:rFonts w:ascii="Sylfaen" w:hAnsi="Sylfaen" w:cs="Sylfaen"/>
          <w:sz w:val="24"/>
          <w:szCs w:val="24"/>
          <w:lang w:val="ka-GE"/>
        </w:rPr>
        <w:t xml:space="preserve"> ტაბლეტების</w:t>
      </w:r>
      <w:r w:rsidRPr="004470D6">
        <w:rPr>
          <w:rFonts w:ascii="Sylfaen" w:hAnsi="Sylfaen" w:cs="Sylfaen"/>
          <w:sz w:val="24"/>
          <w:szCs w:val="24"/>
          <w:lang w:val="ka-GE"/>
        </w:rPr>
        <w:t xml:space="preserve"> </w:t>
      </w:r>
      <w:r w:rsidR="003236D7" w:rsidRPr="004470D6">
        <w:rPr>
          <w:rFonts w:ascii="Sylfaen" w:hAnsi="Sylfaen" w:cs="Sylfaen"/>
          <w:sz w:val="24"/>
          <w:szCs w:val="24"/>
          <w:lang w:val="ka-GE"/>
        </w:rPr>
        <w:t>მიღება</w:t>
      </w:r>
      <w:r w:rsidRPr="004470D6">
        <w:rPr>
          <w:rFonts w:ascii="Sylfaen" w:hAnsi="Sylfaen" w:cs="Sylfaen"/>
          <w:sz w:val="24"/>
          <w:szCs w:val="24"/>
          <w:lang w:val="ka-GE"/>
        </w:rPr>
        <w:t xml:space="preserve"> უნდა შეწყდეს.</w:t>
      </w:r>
    </w:p>
    <w:p w14:paraId="75EBB690" w14:textId="195D001B" w:rsidR="007267C4" w:rsidRPr="004470D6" w:rsidRDefault="009E4D21" w:rsidP="003F232A">
      <w:pPr>
        <w:spacing w:after="0"/>
        <w:ind w:left="-900" w:right="-186"/>
        <w:jc w:val="both"/>
        <w:rPr>
          <w:rFonts w:ascii="Sylfaen" w:hAnsi="Sylfaen" w:cs="Sylfaen"/>
          <w:sz w:val="24"/>
          <w:szCs w:val="24"/>
          <w:lang w:val="ka-GE"/>
        </w:rPr>
      </w:pPr>
      <w:r w:rsidRPr="004470D6">
        <w:rPr>
          <w:rFonts w:ascii="Sylfaen" w:hAnsi="Sylfaen" w:cs="Sylfaen"/>
          <w:sz w:val="24"/>
          <w:szCs w:val="24"/>
          <w:lang w:val="ka-GE"/>
        </w:rPr>
        <w:lastRenderedPageBreak/>
        <w:t>კლინიკურ კვლევებში ლორწოვანი გარსიდან სისხლდენები (მაგალითად, ცხვირიდან, ღრძილებიდან, კუჭ-ნაწლავიდან, შარდ-სასქესო სისტემიდან სისხლდენა, მათ შორის პათოლოგიური ვაგინალური ან მომატებული მენსტრუალური სისხლდენები) და ანემია უფრო ხშირად აღინიშნა რივაროქსაბანით ხანგრძლივი მკურნალობისას VKA-ით მკურნალობასთან შედარებით. ამრიგად, შესაბამისი კლინიკური კონტროლის გარდა, ფარული სისხლდენის გამოსავლენად და აშკარა სისხლდენის კლინიკური მნიშვნელობის შესაფასებლად შეიძლება ღირებული იყოს ჰემოგლობინის/ჰემატოკრიტის ლაბორატორიული ანალიზი.</w:t>
      </w:r>
    </w:p>
    <w:p w14:paraId="4AD062E6" w14:textId="1445B4F9" w:rsidR="007267C4" w:rsidRPr="004470D6" w:rsidRDefault="007267C4" w:rsidP="003F232A">
      <w:pPr>
        <w:spacing w:after="0"/>
        <w:ind w:left="-900" w:right="-186"/>
        <w:jc w:val="both"/>
        <w:rPr>
          <w:rFonts w:ascii="Sylfaen" w:hAnsi="Sylfaen" w:cs="Sylfaen"/>
          <w:sz w:val="24"/>
          <w:szCs w:val="24"/>
          <w:lang w:val="ka-GE"/>
        </w:rPr>
      </w:pPr>
      <w:r w:rsidRPr="004470D6">
        <w:rPr>
          <w:rFonts w:ascii="Sylfaen" w:hAnsi="Sylfaen" w:cs="Sylfaen"/>
          <w:sz w:val="24"/>
          <w:szCs w:val="24"/>
          <w:lang w:val="ka-GE"/>
        </w:rPr>
        <w:t>პაციენტების რამდენიმე ქვე-ჯგუფი, როგორც ქვემოთ არის აღწერილი, სისხლდენის მომატებული რისკის ქვეშაა. ასეთ პაციენტებში, მკურნალობის დაწყების შემდეგ, საჭიროა სისხლდენის გართულებებისა და ანემიის ნიშნებისა და სიმპტომების მკაცრი მონიტორინგი.</w:t>
      </w:r>
    </w:p>
    <w:p w14:paraId="376EE134" w14:textId="77777777" w:rsidR="007267C4" w:rsidRPr="004470D6" w:rsidRDefault="007267C4" w:rsidP="003F232A">
      <w:pPr>
        <w:spacing w:after="0"/>
        <w:ind w:left="-900" w:right="-186"/>
        <w:jc w:val="both"/>
        <w:rPr>
          <w:rFonts w:ascii="Sylfaen" w:hAnsi="Sylfaen" w:cs="Sylfaen"/>
          <w:sz w:val="24"/>
          <w:szCs w:val="24"/>
          <w:lang w:val="ka-GE"/>
        </w:rPr>
      </w:pPr>
      <w:r w:rsidRPr="004470D6">
        <w:rPr>
          <w:rFonts w:ascii="Sylfaen" w:hAnsi="Sylfaen" w:cs="Sylfaen"/>
          <w:sz w:val="24"/>
          <w:szCs w:val="24"/>
          <w:lang w:val="ka-GE"/>
        </w:rPr>
        <w:t>ჰემოგლობინის ან არტერიული წნევის ნებისმიერი აუხსნელი დაქვეითების შემთხვევაში აუცილებელია სისხლდენის უბნის ძიება.</w:t>
      </w:r>
    </w:p>
    <w:p w14:paraId="27611EB5" w14:textId="6978DE2E" w:rsidR="003F232A" w:rsidRPr="004470D6" w:rsidRDefault="007267C4" w:rsidP="003F232A">
      <w:pPr>
        <w:spacing w:after="0"/>
        <w:ind w:left="-900" w:right="-186"/>
        <w:jc w:val="both"/>
        <w:rPr>
          <w:rFonts w:ascii="Sylfaen" w:hAnsi="Sylfaen" w:cs="Sylfaen"/>
          <w:sz w:val="24"/>
          <w:szCs w:val="24"/>
          <w:lang w:val="ka-GE"/>
        </w:rPr>
      </w:pPr>
      <w:r w:rsidRPr="004470D6">
        <w:rPr>
          <w:rFonts w:ascii="Sylfaen" w:hAnsi="Sylfaen" w:cs="Sylfaen"/>
          <w:sz w:val="24"/>
          <w:szCs w:val="24"/>
          <w:lang w:val="ka-GE"/>
        </w:rPr>
        <w:t>მიუხედავად იმისა, რომ რივაროქსაბანით მკურნალობა არ საჭიროებს ექსპოზიციის რუტინულ მონიტორინგს, გამონაკლის შემთხვევებში, როდესაც რივაროქსაბანის ექსპოზიციის შესახებ ცოდნამ შეიძლება გავლენა მოახდინოს კლინიკურ გადაწყვეტილებებზე, მაგალითად, დოზის გადაჭარბებისას ან გადაუდებელი ქირურგიული ჩარევის შემთხვევაში, რივაროქსაბანის დონის განსაზღვრა შესაძლებელია კალიბრირებული ანტი-Xa</w:t>
      </w:r>
      <w:r w:rsidR="00C4069F" w:rsidRPr="004470D6">
        <w:rPr>
          <w:rFonts w:ascii="Sylfaen" w:hAnsi="Sylfaen" w:cs="Sylfaen"/>
          <w:sz w:val="24"/>
          <w:szCs w:val="24"/>
          <w:lang w:val="ka-GE"/>
        </w:rPr>
        <w:t xml:space="preserve"> ფაქტორის</w:t>
      </w:r>
      <w:r w:rsidRPr="004470D6">
        <w:rPr>
          <w:rFonts w:ascii="Sylfaen" w:hAnsi="Sylfaen" w:cs="Sylfaen"/>
          <w:sz w:val="24"/>
          <w:szCs w:val="24"/>
          <w:lang w:val="ka-GE"/>
        </w:rPr>
        <w:t xml:space="preserve"> აქტივობის რაოდენობრივი ანალიზით.</w:t>
      </w:r>
    </w:p>
    <w:p w14:paraId="0D9E5BFD" w14:textId="77777777" w:rsidR="003F232A" w:rsidRPr="004470D6" w:rsidRDefault="005D0643" w:rsidP="003F232A">
      <w:pPr>
        <w:spacing w:after="0"/>
        <w:ind w:left="-900" w:right="-186"/>
        <w:jc w:val="both"/>
        <w:rPr>
          <w:rFonts w:ascii="Sylfaen" w:hAnsi="Sylfaen" w:cs="Sylfaen"/>
          <w:sz w:val="24"/>
          <w:szCs w:val="24"/>
          <w:lang w:val="ka-GE"/>
        </w:rPr>
      </w:pPr>
      <w:r w:rsidRPr="004470D6">
        <w:rPr>
          <w:rFonts w:ascii="Sylfaen" w:hAnsi="Sylfaen" w:cs="Sylfaen"/>
          <w:b/>
          <w:bCs/>
          <w:sz w:val="24"/>
          <w:szCs w:val="24"/>
          <w:lang w:val="ka-GE"/>
        </w:rPr>
        <w:t>ბავშვები</w:t>
      </w:r>
    </w:p>
    <w:p w14:paraId="0C872B2E" w14:textId="25E9A62D" w:rsidR="003F232A" w:rsidRPr="004470D6" w:rsidRDefault="009B76D6" w:rsidP="003F232A">
      <w:pPr>
        <w:spacing w:after="0"/>
        <w:ind w:left="-900" w:right="-186"/>
        <w:jc w:val="both"/>
        <w:rPr>
          <w:rFonts w:ascii="Sylfaen" w:hAnsi="Sylfaen" w:cs="Sylfaen"/>
          <w:sz w:val="24"/>
          <w:szCs w:val="24"/>
          <w:lang w:val="ka-GE"/>
        </w:rPr>
      </w:pPr>
      <w:proofErr w:type="spellStart"/>
      <w:r w:rsidRPr="004470D6">
        <w:rPr>
          <w:rFonts w:ascii="Sylfaen" w:hAnsi="Sylfaen" w:cs="Sylfaen"/>
          <w:bCs/>
          <w:sz w:val="24"/>
          <w:szCs w:val="24"/>
        </w:rPr>
        <w:t>ცერებრალური</w:t>
      </w:r>
      <w:proofErr w:type="spellEnd"/>
      <w:r w:rsidRPr="004470D6">
        <w:rPr>
          <w:rFonts w:ascii="Sylfaen" w:hAnsi="Sylfaen" w:cs="Sylfaen"/>
          <w:bCs/>
          <w:sz w:val="24"/>
          <w:szCs w:val="24"/>
        </w:rPr>
        <w:t xml:space="preserve"> </w:t>
      </w:r>
      <w:proofErr w:type="spellStart"/>
      <w:r w:rsidR="00062661" w:rsidRPr="004470D6">
        <w:rPr>
          <w:rFonts w:ascii="Sylfaen" w:hAnsi="Sylfaen" w:cs="Sylfaen"/>
          <w:bCs/>
          <w:sz w:val="24"/>
          <w:szCs w:val="24"/>
        </w:rPr>
        <w:t>ვენის</w:t>
      </w:r>
      <w:proofErr w:type="spellEnd"/>
      <w:r w:rsidR="00062661" w:rsidRPr="004470D6">
        <w:rPr>
          <w:rFonts w:ascii="Sylfaen" w:hAnsi="Sylfaen" w:cs="Sylfaen"/>
          <w:bCs/>
          <w:sz w:val="24"/>
          <w:szCs w:val="24"/>
        </w:rPr>
        <w:t xml:space="preserve"> </w:t>
      </w:r>
      <w:proofErr w:type="spellStart"/>
      <w:r w:rsidR="00062661" w:rsidRPr="004470D6">
        <w:rPr>
          <w:rFonts w:ascii="Sylfaen" w:hAnsi="Sylfaen" w:cs="Sylfaen"/>
          <w:bCs/>
          <w:sz w:val="24"/>
          <w:szCs w:val="24"/>
        </w:rPr>
        <w:t>და</w:t>
      </w:r>
      <w:proofErr w:type="spellEnd"/>
      <w:r w:rsidRPr="004470D6">
        <w:rPr>
          <w:rFonts w:ascii="Sylfaen" w:hAnsi="Sylfaen" w:cs="Sylfaen"/>
          <w:bCs/>
          <w:sz w:val="24"/>
          <w:szCs w:val="24"/>
        </w:rPr>
        <w:t xml:space="preserve"> </w:t>
      </w:r>
      <w:proofErr w:type="spellStart"/>
      <w:r w:rsidRPr="004470D6">
        <w:rPr>
          <w:rFonts w:ascii="Sylfaen" w:hAnsi="Sylfaen" w:cs="Sylfaen"/>
          <w:bCs/>
          <w:sz w:val="24"/>
          <w:szCs w:val="24"/>
        </w:rPr>
        <w:t>სინუსის</w:t>
      </w:r>
      <w:proofErr w:type="spellEnd"/>
      <w:r w:rsidRPr="004470D6">
        <w:rPr>
          <w:rFonts w:ascii="Sylfaen" w:hAnsi="Sylfaen" w:cs="Sylfaen"/>
          <w:bCs/>
          <w:sz w:val="24"/>
          <w:szCs w:val="24"/>
        </w:rPr>
        <w:t xml:space="preserve"> </w:t>
      </w:r>
      <w:proofErr w:type="spellStart"/>
      <w:r w:rsidRPr="004470D6">
        <w:rPr>
          <w:rFonts w:ascii="Sylfaen" w:hAnsi="Sylfaen" w:cs="Sylfaen"/>
          <w:bCs/>
          <w:sz w:val="24"/>
          <w:szCs w:val="24"/>
        </w:rPr>
        <w:t>თრომბოზით</w:t>
      </w:r>
      <w:proofErr w:type="spellEnd"/>
      <w:r w:rsidRPr="004470D6">
        <w:rPr>
          <w:rFonts w:ascii="Sylfaen" w:hAnsi="Sylfaen" w:cs="Sylfaen"/>
          <w:bCs/>
          <w:sz w:val="24"/>
          <w:szCs w:val="24"/>
        </w:rPr>
        <w:t xml:space="preserve"> </w:t>
      </w:r>
      <w:proofErr w:type="spellStart"/>
      <w:r w:rsidRPr="004470D6">
        <w:rPr>
          <w:rFonts w:ascii="Sylfaen" w:hAnsi="Sylfaen" w:cs="Sylfaen"/>
          <w:bCs/>
          <w:sz w:val="24"/>
          <w:szCs w:val="24"/>
        </w:rPr>
        <w:t>დაავადებულ</w:t>
      </w:r>
      <w:proofErr w:type="spellEnd"/>
      <w:r w:rsidRPr="004470D6">
        <w:rPr>
          <w:rFonts w:ascii="Sylfaen" w:hAnsi="Sylfaen" w:cs="Sylfaen"/>
          <w:bCs/>
          <w:sz w:val="24"/>
          <w:szCs w:val="24"/>
        </w:rPr>
        <w:t xml:space="preserve"> </w:t>
      </w:r>
      <w:proofErr w:type="spellStart"/>
      <w:r w:rsidRPr="004470D6">
        <w:rPr>
          <w:rFonts w:ascii="Sylfaen" w:hAnsi="Sylfaen" w:cs="Sylfaen"/>
          <w:bCs/>
          <w:sz w:val="24"/>
          <w:szCs w:val="24"/>
        </w:rPr>
        <w:t>ბავშვებში</w:t>
      </w:r>
      <w:proofErr w:type="spellEnd"/>
      <w:r w:rsidRPr="004470D6">
        <w:rPr>
          <w:rFonts w:ascii="Sylfaen" w:hAnsi="Sylfaen" w:cs="Sylfaen"/>
          <w:bCs/>
          <w:sz w:val="24"/>
          <w:szCs w:val="24"/>
        </w:rPr>
        <w:t xml:space="preserve">, </w:t>
      </w:r>
      <w:proofErr w:type="spellStart"/>
      <w:r w:rsidRPr="004470D6">
        <w:rPr>
          <w:rFonts w:ascii="Sylfaen" w:hAnsi="Sylfaen" w:cs="Sylfaen"/>
          <w:bCs/>
          <w:sz w:val="24"/>
          <w:szCs w:val="24"/>
        </w:rPr>
        <w:t>რომლებსაც</w:t>
      </w:r>
      <w:proofErr w:type="spellEnd"/>
      <w:r w:rsidRPr="004470D6">
        <w:rPr>
          <w:rFonts w:ascii="Sylfaen" w:hAnsi="Sylfaen" w:cs="Sylfaen"/>
          <w:bCs/>
          <w:sz w:val="24"/>
          <w:szCs w:val="24"/>
        </w:rPr>
        <w:t xml:space="preserve"> </w:t>
      </w:r>
      <w:proofErr w:type="spellStart"/>
      <w:r w:rsidRPr="004470D6">
        <w:rPr>
          <w:rFonts w:ascii="Sylfaen" w:hAnsi="Sylfaen" w:cs="Sylfaen"/>
          <w:bCs/>
          <w:sz w:val="24"/>
          <w:szCs w:val="24"/>
        </w:rPr>
        <w:t>აქვთ</w:t>
      </w:r>
      <w:proofErr w:type="spellEnd"/>
      <w:r w:rsidRPr="004470D6">
        <w:rPr>
          <w:rFonts w:ascii="Sylfaen" w:hAnsi="Sylfaen" w:cs="Sylfaen"/>
          <w:bCs/>
          <w:sz w:val="24"/>
          <w:szCs w:val="24"/>
        </w:rPr>
        <w:t xml:space="preserve"> </w:t>
      </w:r>
      <w:proofErr w:type="spellStart"/>
      <w:r w:rsidRPr="004470D6">
        <w:rPr>
          <w:rFonts w:ascii="Sylfaen" w:hAnsi="Sylfaen" w:cs="Sylfaen"/>
          <w:bCs/>
          <w:sz w:val="24"/>
          <w:szCs w:val="24"/>
        </w:rPr>
        <w:t>ცნს</w:t>
      </w:r>
      <w:proofErr w:type="spellEnd"/>
      <w:r w:rsidRPr="004470D6">
        <w:rPr>
          <w:rFonts w:ascii="Sylfaen" w:hAnsi="Sylfaen" w:cs="Sylfaen"/>
          <w:bCs/>
          <w:sz w:val="24"/>
          <w:szCs w:val="24"/>
        </w:rPr>
        <w:t xml:space="preserve"> </w:t>
      </w:r>
      <w:proofErr w:type="spellStart"/>
      <w:r w:rsidRPr="004470D6">
        <w:rPr>
          <w:rFonts w:ascii="Sylfaen" w:hAnsi="Sylfaen" w:cs="Sylfaen"/>
          <w:bCs/>
          <w:sz w:val="24"/>
          <w:szCs w:val="24"/>
        </w:rPr>
        <w:t>ინფექცია</w:t>
      </w:r>
      <w:proofErr w:type="spellEnd"/>
      <w:r w:rsidRPr="004470D6">
        <w:rPr>
          <w:rFonts w:ascii="Sylfaen" w:hAnsi="Sylfaen" w:cs="Sylfaen"/>
          <w:bCs/>
          <w:sz w:val="24"/>
          <w:szCs w:val="24"/>
        </w:rPr>
        <w:t xml:space="preserve">, </w:t>
      </w:r>
      <w:proofErr w:type="spellStart"/>
      <w:r w:rsidRPr="004470D6">
        <w:rPr>
          <w:rFonts w:ascii="Sylfaen" w:hAnsi="Sylfaen" w:cs="Sylfaen"/>
          <w:bCs/>
          <w:sz w:val="24"/>
          <w:szCs w:val="24"/>
        </w:rPr>
        <w:t>მონაცემები</w:t>
      </w:r>
      <w:proofErr w:type="spellEnd"/>
      <w:r w:rsidRPr="004470D6">
        <w:rPr>
          <w:rFonts w:ascii="Sylfaen" w:hAnsi="Sylfaen" w:cs="Sylfaen"/>
          <w:bCs/>
          <w:sz w:val="24"/>
          <w:szCs w:val="24"/>
        </w:rPr>
        <w:t xml:space="preserve"> </w:t>
      </w:r>
      <w:proofErr w:type="spellStart"/>
      <w:r w:rsidRPr="004470D6">
        <w:rPr>
          <w:rFonts w:ascii="Sylfaen" w:hAnsi="Sylfaen" w:cs="Sylfaen"/>
          <w:bCs/>
          <w:sz w:val="24"/>
          <w:szCs w:val="24"/>
        </w:rPr>
        <w:t>შეზღუდულია</w:t>
      </w:r>
      <w:proofErr w:type="spellEnd"/>
      <w:r w:rsidRPr="004470D6">
        <w:rPr>
          <w:rFonts w:ascii="Sylfaen" w:hAnsi="Sylfaen" w:cs="Sylfaen"/>
          <w:bCs/>
          <w:sz w:val="24"/>
          <w:szCs w:val="24"/>
        </w:rPr>
        <w:t>.</w:t>
      </w:r>
      <w:r w:rsidR="00084E51" w:rsidRPr="004470D6">
        <w:rPr>
          <w:rFonts w:ascii="Sylfaen" w:hAnsi="Sylfaen" w:cs="Sylfaen"/>
          <w:bCs/>
          <w:sz w:val="24"/>
          <w:szCs w:val="24"/>
        </w:rPr>
        <w:t xml:space="preserve"> </w:t>
      </w:r>
      <w:proofErr w:type="spellStart"/>
      <w:r w:rsidR="00084E51" w:rsidRPr="004470D6">
        <w:rPr>
          <w:rFonts w:ascii="Sylfaen" w:hAnsi="Sylfaen" w:cs="Sylfaen"/>
          <w:bCs/>
          <w:sz w:val="24"/>
          <w:szCs w:val="24"/>
        </w:rPr>
        <w:t>სისხლდენის</w:t>
      </w:r>
      <w:proofErr w:type="spellEnd"/>
      <w:r w:rsidR="00084E51" w:rsidRPr="004470D6">
        <w:rPr>
          <w:rFonts w:ascii="Sylfaen" w:hAnsi="Sylfaen" w:cs="Sylfaen"/>
          <w:bCs/>
          <w:sz w:val="24"/>
          <w:szCs w:val="24"/>
        </w:rPr>
        <w:t xml:space="preserve"> </w:t>
      </w:r>
      <w:proofErr w:type="spellStart"/>
      <w:r w:rsidR="00084E51" w:rsidRPr="004470D6">
        <w:rPr>
          <w:rFonts w:ascii="Sylfaen" w:hAnsi="Sylfaen" w:cs="Sylfaen"/>
          <w:bCs/>
          <w:sz w:val="24"/>
          <w:szCs w:val="24"/>
        </w:rPr>
        <w:t>რისკი</w:t>
      </w:r>
      <w:proofErr w:type="spellEnd"/>
      <w:r w:rsidR="00084E51" w:rsidRPr="004470D6">
        <w:rPr>
          <w:rFonts w:ascii="Sylfaen" w:hAnsi="Sylfaen" w:cs="Sylfaen"/>
          <w:bCs/>
          <w:sz w:val="24"/>
          <w:szCs w:val="24"/>
        </w:rPr>
        <w:t xml:space="preserve"> </w:t>
      </w:r>
      <w:proofErr w:type="spellStart"/>
      <w:r w:rsidR="00084E51" w:rsidRPr="004470D6">
        <w:rPr>
          <w:rFonts w:ascii="Sylfaen" w:hAnsi="Sylfaen" w:cs="Sylfaen"/>
          <w:bCs/>
          <w:sz w:val="24"/>
          <w:szCs w:val="24"/>
        </w:rPr>
        <w:t>ყურადღებით</w:t>
      </w:r>
      <w:proofErr w:type="spellEnd"/>
      <w:r w:rsidR="00084E51" w:rsidRPr="004470D6">
        <w:rPr>
          <w:rFonts w:ascii="Sylfaen" w:hAnsi="Sylfaen" w:cs="Sylfaen"/>
          <w:bCs/>
          <w:sz w:val="24"/>
          <w:szCs w:val="24"/>
        </w:rPr>
        <w:t xml:space="preserve"> </w:t>
      </w:r>
      <w:proofErr w:type="spellStart"/>
      <w:r w:rsidR="00084E51" w:rsidRPr="004470D6">
        <w:rPr>
          <w:rFonts w:ascii="Sylfaen" w:hAnsi="Sylfaen" w:cs="Sylfaen"/>
          <w:bCs/>
          <w:sz w:val="24"/>
          <w:szCs w:val="24"/>
        </w:rPr>
        <w:t>უნდა</w:t>
      </w:r>
      <w:proofErr w:type="spellEnd"/>
      <w:r w:rsidR="00084E51" w:rsidRPr="004470D6">
        <w:rPr>
          <w:rFonts w:ascii="Sylfaen" w:hAnsi="Sylfaen" w:cs="Sylfaen"/>
          <w:bCs/>
          <w:sz w:val="24"/>
          <w:szCs w:val="24"/>
        </w:rPr>
        <w:t xml:space="preserve"> </w:t>
      </w:r>
      <w:proofErr w:type="spellStart"/>
      <w:r w:rsidR="00084E51" w:rsidRPr="004470D6">
        <w:rPr>
          <w:rFonts w:ascii="Sylfaen" w:hAnsi="Sylfaen" w:cs="Sylfaen"/>
          <w:bCs/>
          <w:sz w:val="24"/>
          <w:szCs w:val="24"/>
        </w:rPr>
        <w:t>შეფასდეს</w:t>
      </w:r>
      <w:proofErr w:type="spellEnd"/>
      <w:r w:rsidR="00084E51" w:rsidRPr="004470D6">
        <w:rPr>
          <w:rFonts w:ascii="Sylfaen" w:hAnsi="Sylfaen" w:cs="Sylfaen"/>
          <w:bCs/>
          <w:sz w:val="24"/>
          <w:szCs w:val="24"/>
        </w:rPr>
        <w:t xml:space="preserve"> </w:t>
      </w:r>
      <w:proofErr w:type="spellStart"/>
      <w:r w:rsidR="00084E51" w:rsidRPr="004470D6">
        <w:rPr>
          <w:rFonts w:ascii="Sylfaen" w:hAnsi="Sylfaen" w:cs="Sylfaen"/>
          <w:bCs/>
          <w:sz w:val="24"/>
          <w:szCs w:val="24"/>
        </w:rPr>
        <w:t>რივაროქსაბანით</w:t>
      </w:r>
      <w:proofErr w:type="spellEnd"/>
      <w:r w:rsidR="00084E51" w:rsidRPr="004470D6">
        <w:rPr>
          <w:rFonts w:ascii="Sylfaen" w:hAnsi="Sylfaen" w:cs="Sylfaen"/>
          <w:bCs/>
          <w:sz w:val="24"/>
          <w:szCs w:val="24"/>
        </w:rPr>
        <w:t xml:space="preserve"> </w:t>
      </w:r>
      <w:proofErr w:type="spellStart"/>
      <w:r w:rsidR="00084E51" w:rsidRPr="004470D6">
        <w:rPr>
          <w:rFonts w:ascii="Sylfaen" w:hAnsi="Sylfaen" w:cs="Sylfaen"/>
          <w:bCs/>
          <w:sz w:val="24"/>
          <w:szCs w:val="24"/>
        </w:rPr>
        <w:t>მკურნალობის</w:t>
      </w:r>
      <w:proofErr w:type="spellEnd"/>
      <w:r w:rsidR="00084E51" w:rsidRPr="004470D6">
        <w:rPr>
          <w:rFonts w:ascii="Sylfaen" w:hAnsi="Sylfaen" w:cs="Sylfaen"/>
          <w:bCs/>
          <w:sz w:val="24"/>
          <w:szCs w:val="24"/>
        </w:rPr>
        <w:t xml:space="preserve"> </w:t>
      </w:r>
      <w:proofErr w:type="spellStart"/>
      <w:r w:rsidR="00084E51" w:rsidRPr="004470D6">
        <w:rPr>
          <w:rFonts w:ascii="Sylfaen" w:hAnsi="Sylfaen" w:cs="Sylfaen"/>
          <w:bCs/>
          <w:sz w:val="24"/>
          <w:szCs w:val="24"/>
        </w:rPr>
        <w:t>დაწყებამდე</w:t>
      </w:r>
      <w:proofErr w:type="spellEnd"/>
      <w:r w:rsidR="00084E51" w:rsidRPr="004470D6">
        <w:rPr>
          <w:rFonts w:ascii="Sylfaen" w:hAnsi="Sylfaen" w:cs="Sylfaen"/>
          <w:bCs/>
          <w:sz w:val="24"/>
          <w:szCs w:val="24"/>
        </w:rPr>
        <w:t xml:space="preserve"> </w:t>
      </w:r>
      <w:proofErr w:type="spellStart"/>
      <w:r w:rsidR="00084E51" w:rsidRPr="004470D6">
        <w:rPr>
          <w:rFonts w:ascii="Sylfaen" w:hAnsi="Sylfaen" w:cs="Sylfaen"/>
          <w:bCs/>
          <w:sz w:val="24"/>
          <w:szCs w:val="24"/>
        </w:rPr>
        <w:t>და</w:t>
      </w:r>
      <w:proofErr w:type="spellEnd"/>
      <w:r w:rsidR="00084E51" w:rsidRPr="004470D6">
        <w:rPr>
          <w:rFonts w:ascii="Sylfaen" w:hAnsi="Sylfaen" w:cs="Sylfaen"/>
          <w:bCs/>
          <w:sz w:val="24"/>
          <w:szCs w:val="24"/>
        </w:rPr>
        <w:t xml:space="preserve"> </w:t>
      </w:r>
      <w:proofErr w:type="spellStart"/>
      <w:r w:rsidR="00084E51" w:rsidRPr="004470D6">
        <w:rPr>
          <w:rFonts w:ascii="Sylfaen" w:hAnsi="Sylfaen" w:cs="Sylfaen"/>
          <w:bCs/>
          <w:sz w:val="24"/>
          <w:szCs w:val="24"/>
        </w:rPr>
        <w:t>მკურნალობის</w:t>
      </w:r>
      <w:proofErr w:type="spellEnd"/>
      <w:r w:rsidR="00084E51" w:rsidRPr="004470D6">
        <w:rPr>
          <w:rFonts w:ascii="Sylfaen" w:hAnsi="Sylfaen" w:cs="Sylfaen"/>
          <w:bCs/>
          <w:sz w:val="24"/>
          <w:szCs w:val="24"/>
        </w:rPr>
        <w:t xml:space="preserve"> </w:t>
      </w:r>
      <w:proofErr w:type="spellStart"/>
      <w:r w:rsidR="00084E51" w:rsidRPr="004470D6">
        <w:rPr>
          <w:rFonts w:ascii="Sylfaen" w:hAnsi="Sylfaen" w:cs="Sylfaen"/>
          <w:bCs/>
          <w:sz w:val="24"/>
          <w:szCs w:val="24"/>
        </w:rPr>
        <w:t>მიმდინარეობისას</w:t>
      </w:r>
      <w:proofErr w:type="spellEnd"/>
      <w:r w:rsidR="00084E51" w:rsidRPr="004470D6">
        <w:rPr>
          <w:rFonts w:ascii="Sylfaen" w:hAnsi="Sylfaen" w:cs="Sylfaen"/>
          <w:bCs/>
          <w:sz w:val="24"/>
          <w:szCs w:val="24"/>
        </w:rPr>
        <w:t>.</w:t>
      </w:r>
    </w:p>
    <w:p w14:paraId="11FD92CE" w14:textId="77777777" w:rsidR="003F232A" w:rsidRPr="004470D6" w:rsidRDefault="00C06716" w:rsidP="003F232A">
      <w:pPr>
        <w:spacing w:after="0"/>
        <w:ind w:left="-900" w:right="-186"/>
        <w:jc w:val="both"/>
        <w:rPr>
          <w:rFonts w:ascii="Sylfaen" w:hAnsi="Sylfaen" w:cs="Sylfaen"/>
          <w:sz w:val="24"/>
          <w:szCs w:val="24"/>
          <w:lang w:val="ka-GE"/>
        </w:rPr>
      </w:pPr>
      <w:proofErr w:type="spellStart"/>
      <w:r w:rsidRPr="004470D6">
        <w:rPr>
          <w:rFonts w:ascii="Sylfaen" w:hAnsi="Sylfaen" w:cs="Sylfaen"/>
          <w:b/>
          <w:bCs/>
          <w:sz w:val="24"/>
          <w:szCs w:val="24"/>
        </w:rPr>
        <w:t>თირკმლის</w:t>
      </w:r>
      <w:proofErr w:type="spellEnd"/>
      <w:r w:rsidRPr="004470D6">
        <w:rPr>
          <w:rFonts w:ascii="Sylfaen" w:hAnsi="Sylfaen" w:cs="Sylfaen"/>
          <w:b/>
          <w:bCs/>
          <w:sz w:val="24"/>
          <w:szCs w:val="24"/>
        </w:rPr>
        <w:t xml:space="preserve"> </w:t>
      </w:r>
      <w:proofErr w:type="spellStart"/>
      <w:r w:rsidRPr="004470D6">
        <w:rPr>
          <w:rFonts w:ascii="Sylfaen" w:hAnsi="Sylfaen" w:cs="Sylfaen"/>
          <w:b/>
          <w:bCs/>
          <w:sz w:val="24"/>
          <w:szCs w:val="24"/>
        </w:rPr>
        <w:t>ფუნქციის</w:t>
      </w:r>
      <w:proofErr w:type="spellEnd"/>
      <w:r w:rsidRPr="004470D6">
        <w:rPr>
          <w:rFonts w:ascii="Sylfaen" w:hAnsi="Sylfaen" w:cs="Sylfaen"/>
          <w:b/>
          <w:bCs/>
          <w:sz w:val="24"/>
          <w:szCs w:val="24"/>
        </w:rPr>
        <w:t xml:space="preserve"> </w:t>
      </w:r>
      <w:proofErr w:type="spellStart"/>
      <w:r w:rsidRPr="004470D6">
        <w:rPr>
          <w:rFonts w:ascii="Sylfaen" w:hAnsi="Sylfaen" w:cs="Sylfaen"/>
          <w:b/>
          <w:bCs/>
          <w:sz w:val="24"/>
          <w:szCs w:val="24"/>
        </w:rPr>
        <w:t>დარღვევა</w:t>
      </w:r>
      <w:proofErr w:type="spellEnd"/>
    </w:p>
    <w:p w14:paraId="55DD9AA1" w14:textId="77777777" w:rsidR="0061219D" w:rsidRPr="004470D6" w:rsidRDefault="00BC5EFE" w:rsidP="0061219D">
      <w:pPr>
        <w:spacing w:after="0"/>
        <w:ind w:left="-900" w:right="-186"/>
        <w:jc w:val="both"/>
        <w:rPr>
          <w:rFonts w:ascii="Sylfaen" w:hAnsi="Sylfaen" w:cs="Sylfaen"/>
          <w:sz w:val="24"/>
          <w:szCs w:val="24"/>
          <w:lang w:val="ka-GE"/>
        </w:rPr>
      </w:pPr>
      <w:proofErr w:type="spellStart"/>
      <w:r w:rsidRPr="004470D6">
        <w:rPr>
          <w:rFonts w:ascii="Sylfaen" w:hAnsi="Sylfaen" w:cs="Sylfaen"/>
          <w:bCs/>
          <w:sz w:val="24"/>
          <w:szCs w:val="24"/>
        </w:rPr>
        <w:t>თირკმლის</w:t>
      </w:r>
      <w:proofErr w:type="spellEnd"/>
      <w:r w:rsidRPr="004470D6">
        <w:rPr>
          <w:rFonts w:ascii="Sylfaen" w:hAnsi="Sylfaen" w:cs="Sylfaen"/>
          <w:bCs/>
          <w:sz w:val="24"/>
          <w:szCs w:val="24"/>
        </w:rPr>
        <w:t xml:space="preserve"> </w:t>
      </w:r>
      <w:proofErr w:type="spellStart"/>
      <w:r w:rsidRPr="004470D6">
        <w:rPr>
          <w:rFonts w:ascii="Sylfaen" w:hAnsi="Sylfaen" w:cs="Sylfaen"/>
          <w:bCs/>
          <w:sz w:val="24"/>
          <w:szCs w:val="24"/>
        </w:rPr>
        <w:t>ფუნქციის</w:t>
      </w:r>
      <w:proofErr w:type="spellEnd"/>
      <w:r w:rsidRPr="004470D6">
        <w:rPr>
          <w:rFonts w:ascii="Sylfaen" w:hAnsi="Sylfaen" w:cs="Sylfaen"/>
          <w:bCs/>
          <w:sz w:val="24"/>
          <w:szCs w:val="24"/>
        </w:rPr>
        <w:t xml:space="preserve"> </w:t>
      </w:r>
      <w:proofErr w:type="spellStart"/>
      <w:r w:rsidRPr="004470D6">
        <w:rPr>
          <w:rFonts w:ascii="Sylfaen" w:hAnsi="Sylfaen" w:cs="Sylfaen"/>
          <w:bCs/>
          <w:sz w:val="24"/>
          <w:szCs w:val="24"/>
        </w:rPr>
        <w:t>მძიმე</w:t>
      </w:r>
      <w:proofErr w:type="spellEnd"/>
      <w:r w:rsidRPr="004470D6">
        <w:rPr>
          <w:rFonts w:ascii="Sylfaen" w:hAnsi="Sylfaen" w:cs="Sylfaen"/>
          <w:bCs/>
          <w:sz w:val="24"/>
          <w:szCs w:val="24"/>
        </w:rPr>
        <w:t xml:space="preserve"> </w:t>
      </w:r>
      <w:proofErr w:type="spellStart"/>
      <w:r w:rsidRPr="004470D6">
        <w:rPr>
          <w:rFonts w:ascii="Sylfaen" w:hAnsi="Sylfaen" w:cs="Sylfaen"/>
          <w:bCs/>
          <w:sz w:val="24"/>
          <w:szCs w:val="24"/>
        </w:rPr>
        <w:t>დარღვევის</w:t>
      </w:r>
      <w:proofErr w:type="spellEnd"/>
      <w:r w:rsidRPr="004470D6">
        <w:rPr>
          <w:rFonts w:ascii="Sylfaen" w:hAnsi="Sylfaen" w:cs="Sylfaen"/>
          <w:bCs/>
          <w:sz w:val="24"/>
          <w:szCs w:val="24"/>
        </w:rPr>
        <w:t xml:space="preserve"> </w:t>
      </w:r>
      <w:proofErr w:type="spellStart"/>
      <w:r w:rsidRPr="004470D6">
        <w:rPr>
          <w:rFonts w:ascii="Sylfaen" w:hAnsi="Sylfaen" w:cs="Sylfaen"/>
          <w:bCs/>
          <w:sz w:val="24"/>
          <w:szCs w:val="24"/>
        </w:rPr>
        <w:t>მქონე</w:t>
      </w:r>
      <w:proofErr w:type="spellEnd"/>
      <w:r w:rsidRPr="004470D6">
        <w:rPr>
          <w:rFonts w:ascii="Sylfaen" w:hAnsi="Sylfaen" w:cs="Sylfaen"/>
          <w:bCs/>
          <w:sz w:val="24"/>
          <w:szCs w:val="24"/>
        </w:rPr>
        <w:t xml:space="preserve"> </w:t>
      </w:r>
      <w:proofErr w:type="spellStart"/>
      <w:r w:rsidRPr="004470D6">
        <w:rPr>
          <w:rFonts w:ascii="Sylfaen" w:hAnsi="Sylfaen" w:cs="Sylfaen"/>
          <w:bCs/>
          <w:sz w:val="24"/>
          <w:szCs w:val="24"/>
        </w:rPr>
        <w:t>ზრდასრულ</w:t>
      </w:r>
      <w:proofErr w:type="spellEnd"/>
      <w:r w:rsidRPr="004470D6">
        <w:rPr>
          <w:rFonts w:ascii="Sylfaen" w:hAnsi="Sylfaen" w:cs="Sylfaen"/>
          <w:bCs/>
          <w:sz w:val="24"/>
          <w:szCs w:val="24"/>
        </w:rPr>
        <w:t xml:space="preserve"> </w:t>
      </w:r>
      <w:proofErr w:type="spellStart"/>
      <w:r w:rsidRPr="004470D6">
        <w:rPr>
          <w:rFonts w:ascii="Sylfaen" w:hAnsi="Sylfaen" w:cs="Sylfaen"/>
          <w:bCs/>
          <w:sz w:val="24"/>
          <w:szCs w:val="24"/>
        </w:rPr>
        <w:t>პაციენტებში</w:t>
      </w:r>
      <w:proofErr w:type="spellEnd"/>
      <w:r w:rsidRPr="004470D6">
        <w:rPr>
          <w:rFonts w:ascii="Sylfaen" w:hAnsi="Sylfaen" w:cs="Sylfaen"/>
          <w:bCs/>
          <w:sz w:val="24"/>
          <w:szCs w:val="24"/>
        </w:rPr>
        <w:t xml:space="preserve"> (</w:t>
      </w:r>
      <w:proofErr w:type="spellStart"/>
      <w:r w:rsidRPr="004470D6">
        <w:rPr>
          <w:rFonts w:ascii="Sylfaen" w:hAnsi="Sylfaen" w:cs="Sylfaen"/>
          <w:bCs/>
          <w:sz w:val="24"/>
          <w:szCs w:val="24"/>
        </w:rPr>
        <w:t>კრეატინინის</w:t>
      </w:r>
      <w:proofErr w:type="spellEnd"/>
      <w:r w:rsidRPr="004470D6">
        <w:rPr>
          <w:rFonts w:ascii="Sylfaen" w:hAnsi="Sylfaen" w:cs="Sylfaen"/>
          <w:bCs/>
          <w:sz w:val="24"/>
          <w:szCs w:val="24"/>
        </w:rPr>
        <w:t xml:space="preserve"> </w:t>
      </w:r>
      <w:proofErr w:type="spellStart"/>
      <w:r w:rsidRPr="004470D6">
        <w:rPr>
          <w:rFonts w:ascii="Sylfaen" w:hAnsi="Sylfaen" w:cs="Sylfaen"/>
          <w:bCs/>
          <w:sz w:val="24"/>
          <w:szCs w:val="24"/>
        </w:rPr>
        <w:t>კლირენსი</w:t>
      </w:r>
      <w:proofErr w:type="spellEnd"/>
      <w:r w:rsidRPr="004470D6">
        <w:rPr>
          <w:rFonts w:ascii="Sylfaen" w:hAnsi="Sylfaen" w:cs="Sylfaen"/>
          <w:bCs/>
          <w:sz w:val="24"/>
          <w:szCs w:val="24"/>
        </w:rPr>
        <w:t xml:space="preserve"> &lt;30 </w:t>
      </w:r>
      <w:proofErr w:type="spellStart"/>
      <w:r w:rsidRPr="004470D6">
        <w:rPr>
          <w:rFonts w:ascii="Sylfaen" w:hAnsi="Sylfaen" w:cs="Sylfaen"/>
          <w:bCs/>
          <w:sz w:val="24"/>
          <w:szCs w:val="24"/>
        </w:rPr>
        <w:t>მლ</w:t>
      </w:r>
      <w:proofErr w:type="spellEnd"/>
      <w:r w:rsidRPr="004470D6">
        <w:rPr>
          <w:rFonts w:ascii="Sylfaen" w:hAnsi="Sylfaen" w:cs="Sylfaen"/>
          <w:bCs/>
          <w:sz w:val="24"/>
          <w:szCs w:val="24"/>
        </w:rPr>
        <w:t>/</w:t>
      </w:r>
      <w:proofErr w:type="spellStart"/>
      <w:r w:rsidRPr="004470D6">
        <w:rPr>
          <w:rFonts w:ascii="Sylfaen" w:hAnsi="Sylfaen" w:cs="Sylfaen"/>
          <w:bCs/>
          <w:sz w:val="24"/>
          <w:szCs w:val="24"/>
        </w:rPr>
        <w:t>წთ</w:t>
      </w:r>
      <w:proofErr w:type="spellEnd"/>
      <w:r w:rsidRPr="004470D6">
        <w:rPr>
          <w:rFonts w:ascii="Sylfaen" w:hAnsi="Sylfaen" w:cs="Sylfaen"/>
          <w:bCs/>
          <w:sz w:val="24"/>
          <w:szCs w:val="24"/>
        </w:rPr>
        <w:t xml:space="preserve">), </w:t>
      </w:r>
      <w:proofErr w:type="spellStart"/>
      <w:r w:rsidRPr="004470D6">
        <w:rPr>
          <w:rFonts w:ascii="Sylfaen" w:hAnsi="Sylfaen" w:cs="Sylfaen"/>
          <w:bCs/>
          <w:sz w:val="24"/>
          <w:szCs w:val="24"/>
        </w:rPr>
        <w:t>რივაროქსაბანის</w:t>
      </w:r>
      <w:proofErr w:type="spellEnd"/>
      <w:r w:rsidRPr="004470D6">
        <w:rPr>
          <w:rFonts w:ascii="Sylfaen" w:hAnsi="Sylfaen" w:cs="Sylfaen"/>
          <w:bCs/>
          <w:sz w:val="24"/>
          <w:szCs w:val="24"/>
        </w:rPr>
        <w:t xml:space="preserve"> </w:t>
      </w:r>
      <w:proofErr w:type="spellStart"/>
      <w:r w:rsidRPr="004470D6">
        <w:rPr>
          <w:rFonts w:ascii="Sylfaen" w:hAnsi="Sylfaen" w:cs="Sylfaen"/>
          <w:bCs/>
          <w:sz w:val="24"/>
          <w:szCs w:val="24"/>
        </w:rPr>
        <w:t>პლაზმური</w:t>
      </w:r>
      <w:proofErr w:type="spellEnd"/>
      <w:r w:rsidRPr="004470D6">
        <w:rPr>
          <w:rFonts w:ascii="Sylfaen" w:hAnsi="Sylfaen" w:cs="Sylfaen"/>
          <w:bCs/>
          <w:sz w:val="24"/>
          <w:szCs w:val="24"/>
        </w:rPr>
        <w:t xml:space="preserve"> </w:t>
      </w:r>
      <w:proofErr w:type="spellStart"/>
      <w:r w:rsidRPr="004470D6">
        <w:rPr>
          <w:rFonts w:ascii="Sylfaen" w:hAnsi="Sylfaen" w:cs="Sylfaen"/>
          <w:bCs/>
          <w:sz w:val="24"/>
          <w:szCs w:val="24"/>
        </w:rPr>
        <w:t>კონცენტრაცია</w:t>
      </w:r>
      <w:proofErr w:type="spellEnd"/>
      <w:r w:rsidRPr="004470D6">
        <w:rPr>
          <w:rFonts w:ascii="Sylfaen" w:hAnsi="Sylfaen" w:cs="Sylfaen"/>
          <w:bCs/>
          <w:sz w:val="24"/>
          <w:szCs w:val="24"/>
        </w:rPr>
        <w:t xml:space="preserve"> </w:t>
      </w:r>
      <w:proofErr w:type="spellStart"/>
      <w:r w:rsidRPr="004470D6">
        <w:rPr>
          <w:rFonts w:ascii="Sylfaen" w:hAnsi="Sylfaen" w:cs="Sylfaen"/>
          <w:bCs/>
          <w:sz w:val="24"/>
          <w:szCs w:val="24"/>
        </w:rPr>
        <w:t>შეიძლება</w:t>
      </w:r>
      <w:proofErr w:type="spellEnd"/>
      <w:r w:rsidRPr="004470D6">
        <w:rPr>
          <w:rFonts w:ascii="Sylfaen" w:hAnsi="Sylfaen" w:cs="Sylfaen"/>
          <w:bCs/>
          <w:sz w:val="24"/>
          <w:szCs w:val="24"/>
        </w:rPr>
        <w:t xml:space="preserve"> </w:t>
      </w:r>
      <w:proofErr w:type="spellStart"/>
      <w:r w:rsidRPr="004470D6">
        <w:rPr>
          <w:rFonts w:ascii="Sylfaen" w:hAnsi="Sylfaen" w:cs="Sylfaen"/>
          <w:bCs/>
          <w:sz w:val="24"/>
          <w:szCs w:val="24"/>
        </w:rPr>
        <w:t>მნიშვნელოვნად</w:t>
      </w:r>
      <w:proofErr w:type="spellEnd"/>
      <w:r w:rsidRPr="004470D6">
        <w:rPr>
          <w:rFonts w:ascii="Sylfaen" w:hAnsi="Sylfaen" w:cs="Sylfaen"/>
          <w:bCs/>
          <w:sz w:val="24"/>
          <w:szCs w:val="24"/>
        </w:rPr>
        <w:t xml:space="preserve"> </w:t>
      </w:r>
      <w:proofErr w:type="spellStart"/>
      <w:r w:rsidRPr="004470D6">
        <w:rPr>
          <w:rFonts w:ascii="Sylfaen" w:hAnsi="Sylfaen" w:cs="Sylfaen"/>
          <w:bCs/>
          <w:sz w:val="24"/>
          <w:szCs w:val="24"/>
        </w:rPr>
        <w:t>გაიზარდოს</w:t>
      </w:r>
      <w:proofErr w:type="spellEnd"/>
      <w:r w:rsidRPr="004470D6">
        <w:rPr>
          <w:rFonts w:ascii="Sylfaen" w:hAnsi="Sylfaen" w:cs="Sylfaen"/>
          <w:bCs/>
          <w:sz w:val="24"/>
          <w:szCs w:val="24"/>
        </w:rPr>
        <w:t xml:space="preserve"> (</w:t>
      </w:r>
      <w:proofErr w:type="spellStart"/>
      <w:r w:rsidRPr="004470D6">
        <w:rPr>
          <w:rFonts w:ascii="Sylfaen" w:hAnsi="Sylfaen" w:cs="Sylfaen"/>
          <w:bCs/>
          <w:sz w:val="24"/>
          <w:szCs w:val="24"/>
        </w:rPr>
        <w:t>საშუალოდ</w:t>
      </w:r>
      <w:proofErr w:type="spellEnd"/>
      <w:r w:rsidRPr="004470D6">
        <w:rPr>
          <w:rFonts w:ascii="Sylfaen" w:hAnsi="Sylfaen" w:cs="Sylfaen"/>
          <w:bCs/>
          <w:sz w:val="24"/>
          <w:szCs w:val="24"/>
        </w:rPr>
        <w:t xml:space="preserve"> 1.6-ჯერ), </w:t>
      </w:r>
      <w:proofErr w:type="spellStart"/>
      <w:r w:rsidRPr="004470D6">
        <w:rPr>
          <w:rFonts w:ascii="Sylfaen" w:hAnsi="Sylfaen" w:cs="Sylfaen"/>
          <w:bCs/>
          <w:sz w:val="24"/>
          <w:szCs w:val="24"/>
        </w:rPr>
        <w:t>რამაც</w:t>
      </w:r>
      <w:proofErr w:type="spellEnd"/>
      <w:r w:rsidRPr="004470D6">
        <w:rPr>
          <w:rFonts w:ascii="Sylfaen" w:hAnsi="Sylfaen" w:cs="Sylfaen"/>
          <w:bCs/>
          <w:sz w:val="24"/>
          <w:szCs w:val="24"/>
        </w:rPr>
        <w:t xml:space="preserve"> </w:t>
      </w:r>
      <w:proofErr w:type="spellStart"/>
      <w:r w:rsidRPr="004470D6">
        <w:rPr>
          <w:rFonts w:ascii="Sylfaen" w:hAnsi="Sylfaen" w:cs="Sylfaen"/>
          <w:bCs/>
          <w:sz w:val="24"/>
          <w:szCs w:val="24"/>
        </w:rPr>
        <w:t>შეიძლება</w:t>
      </w:r>
      <w:proofErr w:type="spellEnd"/>
      <w:r w:rsidRPr="004470D6">
        <w:rPr>
          <w:rFonts w:ascii="Sylfaen" w:hAnsi="Sylfaen" w:cs="Sylfaen"/>
          <w:bCs/>
          <w:sz w:val="24"/>
          <w:szCs w:val="24"/>
        </w:rPr>
        <w:t xml:space="preserve"> </w:t>
      </w:r>
      <w:proofErr w:type="spellStart"/>
      <w:r w:rsidRPr="004470D6">
        <w:rPr>
          <w:rFonts w:ascii="Sylfaen" w:hAnsi="Sylfaen" w:cs="Sylfaen"/>
          <w:bCs/>
          <w:sz w:val="24"/>
          <w:szCs w:val="24"/>
        </w:rPr>
        <w:t>გაზარდოს</w:t>
      </w:r>
      <w:proofErr w:type="spellEnd"/>
      <w:r w:rsidRPr="004470D6">
        <w:rPr>
          <w:rFonts w:ascii="Sylfaen" w:hAnsi="Sylfaen" w:cs="Sylfaen"/>
          <w:bCs/>
          <w:sz w:val="24"/>
          <w:szCs w:val="24"/>
        </w:rPr>
        <w:t xml:space="preserve"> </w:t>
      </w:r>
      <w:proofErr w:type="spellStart"/>
      <w:r w:rsidRPr="004470D6">
        <w:rPr>
          <w:rFonts w:ascii="Sylfaen" w:hAnsi="Sylfaen" w:cs="Sylfaen"/>
          <w:bCs/>
          <w:sz w:val="24"/>
          <w:szCs w:val="24"/>
        </w:rPr>
        <w:t>სისხლდენის</w:t>
      </w:r>
      <w:proofErr w:type="spellEnd"/>
      <w:r w:rsidRPr="004470D6">
        <w:rPr>
          <w:rFonts w:ascii="Sylfaen" w:hAnsi="Sylfaen" w:cs="Sylfaen"/>
          <w:bCs/>
          <w:sz w:val="24"/>
          <w:szCs w:val="24"/>
        </w:rPr>
        <w:t xml:space="preserve"> </w:t>
      </w:r>
      <w:proofErr w:type="spellStart"/>
      <w:r w:rsidRPr="004470D6">
        <w:rPr>
          <w:rFonts w:ascii="Sylfaen" w:hAnsi="Sylfaen" w:cs="Sylfaen"/>
          <w:bCs/>
          <w:sz w:val="24"/>
          <w:szCs w:val="24"/>
        </w:rPr>
        <w:t>რისკი</w:t>
      </w:r>
      <w:proofErr w:type="spellEnd"/>
      <w:r w:rsidRPr="004470D6">
        <w:rPr>
          <w:rFonts w:ascii="Sylfaen" w:hAnsi="Sylfaen" w:cs="Sylfaen"/>
          <w:bCs/>
          <w:sz w:val="24"/>
          <w:szCs w:val="24"/>
        </w:rPr>
        <w:t>.</w:t>
      </w:r>
      <w:r w:rsidR="00256A96" w:rsidRPr="004470D6">
        <w:rPr>
          <w:rFonts w:ascii="Sylfaen" w:hAnsi="Sylfaen" w:cs="Sylfaen"/>
          <w:bCs/>
          <w:sz w:val="24"/>
          <w:szCs w:val="24"/>
          <w:lang w:val="ka-GE"/>
        </w:rPr>
        <w:t xml:space="preserve"> რივაროქსაბანი სიფრთხილით უნდა დაინიშნოს პაციენტებში, რომელთა კრეატინინის კლირენსი 15-29 მლ/წთ-ია.</w:t>
      </w:r>
      <w:r w:rsidR="00256A96" w:rsidRPr="004470D6">
        <w:rPr>
          <w:rFonts w:ascii="Sylfaen" w:hAnsi="Sylfaen" w:cs="Sylfaen"/>
          <w:bCs/>
          <w:sz w:val="24"/>
          <w:szCs w:val="24"/>
        </w:rPr>
        <w:t xml:space="preserve"> </w:t>
      </w:r>
      <w:proofErr w:type="spellStart"/>
      <w:r w:rsidR="00256A96" w:rsidRPr="004470D6">
        <w:rPr>
          <w:rFonts w:ascii="Sylfaen" w:hAnsi="Sylfaen" w:cs="Sylfaen"/>
          <w:bCs/>
          <w:sz w:val="24"/>
          <w:szCs w:val="24"/>
        </w:rPr>
        <w:t>არ</w:t>
      </w:r>
      <w:proofErr w:type="spellEnd"/>
      <w:r w:rsidR="00256A96" w:rsidRPr="004470D6">
        <w:rPr>
          <w:rFonts w:ascii="Sylfaen" w:hAnsi="Sylfaen" w:cs="Sylfaen"/>
          <w:bCs/>
          <w:sz w:val="24"/>
          <w:szCs w:val="24"/>
        </w:rPr>
        <w:t xml:space="preserve"> </w:t>
      </w:r>
      <w:proofErr w:type="spellStart"/>
      <w:r w:rsidR="00256A96" w:rsidRPr="004470D6">
        <w:rPr>
          <w:rFonts w:ascii="Sylfaen" w:hAnsi="Sylfaen" w:cs="Sylfaen"/>
          <w:bCs/>
          <w:sz w:val="24"/>
          <w:szCs w:val="24"/>
        </w:rPr>
        <w:t>არის</w:t>
      </w:r>
      <w:proofErr w:type="spellEnd"/>
      <w:r w:rsidR="00256A96" w:rsidRPr="004470D6">
        <w:rPr>
          <w:rFonts w:ascii="Sylfaen" w:hAnsi="Sylfaen" w:cs="Sylfaen"/>
          <w:bCs/>
          <w:sz w:val="24"/>
          <w:szCs w:val="24"/>
        </w:rPr>
        <w:t xml:space="preserve"> </w:t>
      </w:r>
      <w:proofErr w:type="spellStart"/>
      <w:r w:rsidR="00256A96" w:rsidRPr="004470D6">
        <w:rPr>
          <w:rFonts w:ascii="Sylfaen" w:hAnsi="Sylfaen" w:cs="Sylfaen"/>
          <w:bCs/>
          <w:sz w:val="24"/>
          <w:szCs w:val="24"/>
        </w:rPr>
        <w:t>რეკომენდებული</w:t>
      </w:r>
      <w:proofErr w:type="spellEnd"/>
      <w:r w:rsidR="00256A96" w:rsidRPr="004470D6">
        <w:rPr>
          <w:rFonts w:ascii="Sylfaen" w:hAnsi="Sylfaen" w:cs="Sylfaen"/>
          <w:bCs/>
          <w:sz w:val="24"/>
          <w:szCs w:val="24"/>
        </w:rPr>
        <w:t xml:space="preserve"> </w:t>
      </w:r>
      <w:proofErr w:type="spellStart"/>
      <w:r w:rsidR="00256A96" w:rsidRPr="004470D6">
        <w:rPr>
          <w:rFonts w:ascii="Sylfaen" w:hAnsi="Sylfaen" w:cs="Sylfaen"/>
          <w:bCs/>
          <w:sz w:val="24"/>
          <w:szCs w:val="24"/>
        </w:rPr>
        <w:t>პრეპარატის</w:t>
      </w:r>
      <w:proofErr w:type="spellEnd"/>
      <w:r w:rsidR="00256A96" w:rsidRPr="004470D6">
        <w:rPr>
          <w:rFonts w:ascii="Sylfaen" w:hAnsi="Sylfaen" w:cs="Sylfaen"/>
          <w:bCs/>
          <w:sz w:val="24"/>
          <w:szCs w:val="24"/>
        </w:rPr>
        <w:t xml:space="preserve"> </w:t>
      </w:r>
      <w:proofErr w:type="spellStart"/>
      <w:r w:rsidR="00256A96" w:rsidRPr="004470D6">
        <w:rPr>
          <w:rFonts w:ascii="Sylfaen" w:hAnsi="Sylfaen" w:cs="Sylfaen"/>
          <w:bCs/>
          <w:sz w:val="24"/>
          <w:szCs w:val="24"/>
        </w:rPr>
        <w:t>გამოყენება</w:t>
      </w:r>
      <w:proofErr w:type="spellEnd"/>
      <w:r w:rsidR="00256A96" w:rsidRPr="004470D6">
        <w:rPr>
          <w:rFonts w:ascii="Sylfaen" w:hAnsi="Sylfaen" w:cs="Sylfaen"/>
          <w:bCs/>
          <w:sz w:val="24"/>
          <w:szCs w:val="24"/>
        </w:rPr>
        <w:t xml:space="preserve"> </w:t>
      </w:r>
      <w:proofErr w:type="spellStart"/>
      <w:r w:rsidR="00256A96" w:rsidRPr="004470D6">
        <w:rPr>
          <w:rFonts w:ascii="Sylfaen" w:hAnsi="Sylfaen" w:cs="Sylfaen"/>
          <w:bCs/>
          <w:sz w:val="24"/>
          <w:szCs w:val="24"/>
        </w:rPr>
        <w:t>პაციენტებში</w:t>
      </w:r>
      <w:proofErr w:type="spellEnd"/>
      <w:r w:rsidR="00256A96" w:rsidRPr="004470D6">
        <w:rPr>
          <w:rFonts w:ascii="Sylfaen" w:hAnsi="Sylfaen" w:cs="Sylfaen"/>
          <w:bCs/>
          <w:sz w:val="24"/>
          <w:szCs w:val="24"/>
        </w:rPr>
        <w:t xml:space="preserve">, </w:t>
      </w:r>
      <w:proofErr w:type="spellStart"/>
      <w:r w:rsidR="00256A96" w:rsidRPr="004470D6">
        <w:rPr>
          <w:rFonts w:ascii="Sylfaen" w:hAnsi="Sylfaen" w:cs="Sylfaen"/>
          <w:bCs/>
          <w:sz w:val="24"/>
          <w:szCs w:val="24"/>
        </w:rPr>
        <w:t>რომელთა</w:t>
      </w:r>
      <w:proofErr w:type="spellEnd"/>
      <w:r w:rsidR="00256A96" w:rsidRPr="004470D6">
        <w:rPr>
          <w:rFonts w:ascii="Sylfaen" w:hAnsi="Sylfaen" w:cs="Sylfaen"/>
          <w:bCs/>
          <w:sz w:val="24"/>
          <w:szCs w:val="24"/>
        </w:rPr>
        <w:t xml:space="preserve"> </w:t>
      </w:r>
      <w:proofErr w:type="spellStart"/>
      <w:r w:rsidR="00256A96" w:rsidRPr="004470D6">
        <w:rPr>
          <w:rFonts w:ascii="Sylfaen" w:hAnsi="Sylfaen" w:cs="Sylfaen"/>
          <w:bCs/>
          <w:sz w:val="24"/>
          <w:szCs w:val="24"/>
        </w:rPr>
        <w:t>კრეატინინის</w:t>
      </w:r>
      <w:proofErr w:type="spellEnd"/>
      <w:r w:rsidR="00256A96" w:rsidRPr="004470D6">
        <w:rPr>
          <w:rFonts w:ascii="Sylfaen" w:hAnsi="Sylfaen" w:cs="Sylfaen"/>
          <w:bCs/>
          <w:sz w:val="24"/>
          <w:szCs w:val="24"/>
        </w:rPr>
        <w:t xml:space="preserve"> </w:t>
      </w:r>
      <w:proofErr w:type="spellStart"/>
      <w:r w:rsidR="00256A96" w:rsidRPr="004470D6">
        <w:rPr>
          <w:rFonts w:ascii="Sylfaen" w:hAnsi="Sylfaen" w:cs="Sylfaen"/>
          <w:bCs/>
          <w:sz w:val="24"/>
          <w:szCs w:val="24"/>
        </w:rPr>
        <w:t>კლირენსი</w:t>
      </w:r>
      <w:proofErr w:type="spellEnd"/>
      <w:r w:rsidR="00256A96" w:rsidRPr="004470D6">
        <w:rPr>
          <w:rFonts w:ascii="Sylfaen" w:hAnsi="Sylfaen" w:cs="Sylfaen"/>
          <w:bCs/>
          <w:sz w:val="24"/>
          <w:szCs w:val="24"/>
          <w:lang w:val="ka-GE"/>
        </w:rPr>
        <w:t xml:space="preserve"> </w:t>
      </w:r>
      <w:r w:rsidR="00256A96" w:rsidRPr="004470D6">
        <w:rPr>
          <w:rFonts w:ascii="Sylfaen" w:hAnsi="Sylfaen" w:cs="Sylfaen"/>
          <w:bCs/>
          <w:sz w:val="24"/>
          <w:szCs w:val="24"/>
        </w:rPr>
        <w:t xml:space="preserve">&lt;15 </w:t>
      </w:r>
      <w:proofErr w:type="spellStart"/>
      <w:r w:rsidR="00256A96" w:rsidRPr="004470D6">
        <w:rPr>
          <w:rFonts w:ascii="Sylfaen" w:hAnsi="Sylfaen" w:cs="Sylfaen"/>
          <w:bCs/>
          <w:sz w:val="24"/>
          <w:szCs w:val="24"/>
        </w:rPr>
        <w:t>მლ</w:t>
      </w:r>
      <w:proofErr w:type="spellEnd"/>
      <w:r w:rsidR="00256A96" w:rsidRPr="004470D6">
        <w:rPr>
          <w:rFonts w:ascii="Sylfaen" w:hAnsi="Sylfaen" w:cs="Sylfaen"/>
          <w:bCs/>
          <w:sz w:val="24"/>
          <w:szCs w:val="24"/>
        </w:rPr>
        <w:t>/</w:t>
      </w:r>
      <w:proofErr w:type="spellStart"/>
      <w:r w:rsidR="00256A96" w:rsidRPr="004470D6">
        <w:rPr>
          <w:rFonts w:ascii="Sylfaen" w:hAnsi="Sylfaen" w:cs="Sylfaen"/>
          <w:bCs/>
          <w:sz w:val="24"/>
          <w:szCs w:val="24"/>
        </w:rPr>
        <w:t>წთ</w:t>
      </w:r>
      <w:proofErr w:type="spellEnd"/>
      <w:r w:rsidR="00256A96" w:rsidRPr="004470D6">
        <w:rPr>
          <w:rFonts w:ascii="Sylfaen" w:hAnsi="Sylfaen" w:cs="Sylfaen"/>
          <w:bCs/>
          <w:sz w:val="24"/>
          <w:szCs w:val="24"/>
          <w:lang w:val="ka-GE"/>
        </w:rPr>
        <w:t>-ია</w:t>
      </w:r>
      <w:r w:rsidR="00256A96" w:rsidRPr="004470D6">
        <w:rPr>
          <w:rFonts w:ascii="Sylfaen" w:hAnsi="Sylfaen" w:cs="Sylfaen"/>
          <w:bCs/>
          <w:sz w:val="24"/>
          <w:szCs w:val="24"/>
        </w:rPr>
        <w:t>.</w:t>
      </w:r>
    </w:p>
    <w:p w14:paraId="0CFD78FF" w14:textId="77777777" w:rsidR="0061219D" w:rsidRPr="004470D6" w:rsidRDefault="00256A96" w:rsidP="0061219D">
      <w:pPr>
        <w:spacing w:after="0"/>
        <w:ind w:left="-900" w:right="-186"/>
        <w:jc w:val="both"/>
        <w:rPr>
          <w:rFonts w:ascii="Sylfaen" w:hAnsi="Sylfaen" w:cs="Sylfaen"/>
          <w:sz w:val="24"/>
          <w:szCs w:val="24"/>
          <w:lang w:val="ka-GE"/>
        </w:rPr>
      </w:pPr>
      <w:r w:rsidRPr="004470D6">
        <w:rPr>
          <w:rFonts w:ascii="Sylfaen" w:hAnsi="Sylfaen" w:cs="Sylfaen"/>
          <w:bCs/>
          <w:sz w:val="24"/>
          <w:szCs w:val="24"/>
          <w:lang w:val="ka-GE"/>
        </w:rPr>
        <w:t>რივაროქსაბანის ტაბლეტები სიფრთხილით უნდა დაინიშნოს თირკმლის ფუნქციის დარღვევის მქონე პაციენტებში, რომლებიც იღებენ სხვა სამკურნალო საშუალებებს, რომლებიც ზრდიან რივაროქსაბანის პლაზმურ კონცენტრაციას.</w:t>
      </w:r>
      <w:r w:rsidR="009E6825" w:rsidRPr="004470D6">
        <w:rPr>
          <w:rFonts w:ascii="Sylfaen" w:hAnsi="Sylfaen" w:cs="Sylfaen"/>
          <w:bCs/>
          <w:sz w:val="24"/>
          <w:szCs w:val="24"/>
          <w:lang w:val="ka-GE"/>
        </w:rPr>
        <w:t xml:space="preserve"> </w:t>
      </w:r>
    </w:p>
    <w:p w14:paraId="18817B79" w14:textId="1DC0EAD4" w:rsidR="00564A02" w:rsidRPr="004470D6" w:rsidRDefault="009E6825" w:rsidP="0061219D">
      <w:pPr>
        <w:spacing w:after="0"/>
        <w:ind w:left="-900" w:right="-186"/>
        <w:jc w:val="both"/>
        <w:rPr>
          <w:rFonts w:ascii="Sylfaen" w:hAnsi="Sylfaen" w:cs="Sylfaen"/>
          <w:sz w:val="24"/>
          <w:szCs w:val="24"/>
          <w:lang w:val="ka-GE"/>
        </w:rPr>
      </w:pPr>
      <w:r w:rsidRPr="004470D6">
        <w:rPr>
          <w:rFonts w:ascii="Sylfaen" w:hAnsi="Sylfaen" w:cs="Sylfaen"/>
          <w:bCs/>
          <w:sz w:val="24"/>
          <w:szCs w:val="24"/>
          <w:lang w:val="ka-GE"/>
        </w:rPr>
        <w:t>რივაროქსაბანის ტაბლეტების გამოყენება არ არის რეკომენდებული თირკმლის ფუნქციის საშუალო ან მძიმე დარღვევის მქონე ბავშვებსა და მოზარდებში (GFR &lt;50 მლ/წთ/1.73 მ2), არასაკმარისი კლინიკური მონაცემების გამო.</w:t>
      </w:r>
    </w:p>
    <w:p w14:paraId="7F73E3E2" w14:textId="77777777" w:rsidR="009E4D21" w:rsidRPr="004470D6" w:rsidRDefault="00497989" w:rsidP="0061219D">
      <w:pPr>
        <w:pStyle w:val="ListParagraph"/>
        <w:numPr>
          <w:ilvl w:val="1"/>
          <w:numId w:val="26"/>
        </w:numPr>
        <w:spacing w:after="0"/>
        <w:ind w:right="-186"/>
        <w:jc w:val="both"/>
        <w:rPr>
          <w:rFonts w:ascii="Sylfaen" w:hAnsi="Sylfaen"/>
          <w:b/>
          <w:sz w:val="24"/>
          <w:szCs w:val="24"/>
          <w:lang w:val="ka-GE"/>
        </w:rPr>
      </w:pPr>
      <w:r w:rsidRPr="004470D6">
        <w:rPr>
          <w:rFonts w:ascii="Sylfaen" w:hAnsi="Sylfaen"/>
          <w:b/>
          <w:sz w:val="24"/>
          <w:szCs w:val="24"/>
          <w:lang w:val="ka-GE"/>
        </w:rPr>
        <w:t>ურთიერთქმედება   სხვა   სამკურნალო   საშუალებებთან   და  ურთიერთქმედების სხვა ფორმები</w:t>
      </w:r>
    </w:p>
    <w:p w14:paraId="15C929F6" w14:textId="77777777" w:rsidR="009E4D21" w:rsidRPr="004470D6" w:rsidRDefault="009E4D21" w:rsidP="0061219D">
      <w:pPr>
        <w:spacing w:after="0"/>
        <w:ind w:left="-900" w:right="-186"/>
        <w:jc w:val="both"/>
        <w:rPr>
          <w:rFonts w:ascii="Sylfaen" w:hAnsi="Sylfaen" w:cs="Sylfaen"/>
          <w:bCs/>
          <w:sz w:val="24"/>
          <w:szCs w:val="24"/>
          <w:lang w:val="ka-GE"/>
        </w:rPr>
      </w:pPr>
      <w:r w:rsidRPr="004470D6">
        <w:rPr>
          <w:rFonts w:ascii="Sylfaen" w:hAnsi="Sylfaen" w:cs="Sylfaen"/>
          <w:bCs/>
          <w:sz w:val="24"/>
          <w:szCs w:val="24"/>
          <w:lang w:val="ka-GE"/>
        </w:rPr>
        <w:t>ბავშვებში ურთიერთქმედების ხარისხი უცნობია. ქვემოთ მოცემული ურთიერთქმედების მონაცემები მიღებულია მოზრდილებში, ხოლო ბავშვებში გასათვალისწინებელია აღნიშნული გაფრთხილებები.</w:t>
      </w:r>
    </w:p>
    <w:p w14:paraId="1D8F935D" w14:textId="77777777" w:rsidR="009E4D21" w:rsidRPr="004470D6" w:rsidRDefault="009E4D21" w:rsidP="0061219D">
      <w:pPr>
        <w:spacing w:after="0"/>
        <w:ind w:left="-900" w:right="-186"/>
        <w:jc w:val="both"/>
        <w:rPr>
          <w:rFonts w:ascii="Sylfaen" w:hAnsi="Sylfaen" w:cs="Sylfaen"/>
          <w:b/>
          <w:bCs/>
          <w:sz w:val="24"/>
          <w:szCs w:val="24"/>
          <w:lang w:val="ka-GE"/>
        </w:rPr>
      </w:pPr>
      <w:r w:rsidRPr="004470D6">
        <w:rPr>
          <w:rFonts w:ascii="Sylfaen" w:hAnsi="Sylfaen" w:cs="Sylfaen"/>
          <w:b/>
          <w:bCs/>
          <w:sz w:val="24"/>
          <w:szCs w:val="24"/>
          <w:lang w:val="ka-GE"/>
        </w:rPr>
        <w:t>CYP3A4 და P-gp ინჰიბიტორები</w:t>
      </w:r>
    </w:p>
    <w:p w14:paraId="17D62590" w14:textId="6104ADD8" w:rsidR="00EF52FC" w:rsidRPr="004470D6" w:rsidRDefault="009E4D21" w:rsidP="0061219D">
      <w:pPr>
        <w:spacing w:after="0"/>
        <w:ind w:left="-900" w:right="-186"/>
        <w:jc w:val="both"/>
        <w:rPr>
          <w:rFonts w:ascii="Sylfaen" w:hAnsi="Sylfaen" w:cs="Sylfaen"/>
          <w:bCs/>
          <w:sz w:val="24"/>
          <w:szCs w:val="24"/>
          <w:lang w:val="ka-GE"/>
        </w:rPr>
      </w:pPr>
      <w:r w:rsidRPr="004470D6">
        <w:rPr>
          <w:rFonts w:ascii="Sylfaen" w:hAnsi="Sylfaen" w:cs="Sylfaen"/>
          <w:bCs/>
          <w:sz w:val="24"/>
          <w:szCs w:val="24"/>
          <w:lang w:val="ka-GE"/>
        </w:rPr>
        <w:t xml:space="preserve">რივაროქსაბანის და კეტოკონაზოლის (400 მგ ერთხელ დღეში) ან რიტონავირის (600 მგ ორჯერ დღეში) ერთდროულად გამოყენებამ გამოიწვია რივაროქსაბანის საშუალო AUC -ის 2.6/2.5-ჯერ </w:t>
      </w:r>
      <w:r w:rsidRPr="004470D6">
        <w:rPr>
          <w:rFonts w:ascii="Sylfaen" w:hAnsi="Sylfaen" w:cs="Sylfaen"/>
          <w:bCs/>
          <w:sz w:val="24"/>
          <w:szCs w:val="24"/>
          <w:lang w:val="ka-GE"/>
        </w:rPr>
        <w:lastRenderedPageBreak/>
        <w:t xml:space="preserve">და რივაროქსაბანის </w:t>
      </w:r>
      <w:r w:rsidR="00EF52FC" w:rsidRPr="004470D6">
        <w:rPr>
          <w:rFonts w:ascii="Sylfaen" w:hAnsi="Sylfaen" w:cs="Sylfaen"/>
          <w:bCs/>
          <w:sz w:val="24"/>
          <w:szCs w:val="24"/>
          <w:lang w:val="ka-GE"/>
        </w:rPr>
        <w:t xml:space="preserve">საშუალო </w:t>
      </w:r>
      <w:r w:rsidRPr="004470D6">
        <w:rPr>
          <w:rFonts w:ascii="Sylfaen" w:hAnsi="Sylfaen" w:cs="Sylfaen"/>
          <w:bCs/>
          <w:sz w:val="24"/>
          <w:szCs w:val="24"/>
          <w:lang w:val="ka-GE"/>
        </w:rPr>
        <w:t xml:space="preserve">Cmax-ის </w:t>
      </w:r>
      <w:r w:rsidR="00EF52FC" w:rsidRPr="004470D6">
        <w:rPr>
          <w:rFonts w:ascii="Sylfaen" w:hAnsi="Sylfaen" w:cs="Sylfaen"/>
          <w:bCs/>
          <w:sz w:val="24"/>
          <w:szCs w:val="24"/>
          <w:lang w:val="ka-GE"/>
        </w:rPr>
        <w:t>1.7/</w:t>
      </w:r>
      <w:r w:rsidRPr="004470D6">
        <w:rPr>
          <w:rFonts w:ascii="Sylfaen" w:hAnsi="Sylfaen" w:cs="Sylfaen"/>
          <w:bCs/>
          <w:sz w:val="24"/>
          <w:szCs w:val="24"/>
          <w:lang w:val="ka-GE"/>
        </w:rPr>
        <w:t xml:space="preserve">1.6-ჯერ </w:t>
      </w:r>
      <w:r w:rsidR="00EF52FC" w:rsidRPr="004470D6">
        <w:rPr>
          <w:rFonts w:ascii="Sylfaen" w:hAnsi="Sylfaen" w:cs="Sylfaen"/>
          <w:bCs/>
          <w:sz w:val="24"/>
          <w:szCs w:val="24"/>
          <w:lang w:val="ka-GE"/>
        </w:rPr>
        <w:t xml:space="preserve">ზრდა, </w:t>
      </w:r>
      <w:r w:rsidRPr="004470D6">
        <w:rPr>
          <w:rFonts w:ascii="Sylfaen" w:hAnsi="Sylfaen" w:cs="Sylfaen"/>
          <w:bCs/>
          <w:sz w:val="24"/>
          <w:szCs w:val="24"/>
          <w:lang w:val="ka-GE"/>
        </w:rPr>
        <w:t xml:space="preserve"> პრეპარატის ფარმაკოდინამიკური ეფექტების მნიშვნელოვანი თანმხლები გაძლიერებით, რამაც შეიძლება </w:t>
      </w:r>
      <w:r w:rsidR="007E5175" w:rsidRPr="004470D6">
        <w:rPr>
          <w:rFonts w:ascii="Sylfaen" w:hAnsi="Sylfaen" w:cs="Sylfaen"/>
          <w:bCs/>
          <w:sz w:val="24"/>
          <w:szCs w:val="24"/>
          <w:lang w:val="ka-GE"/>
        </w:rPr>
        <w:t>გაზარდოს</w:t>
      </w:r>
      <w:r w:rsidRPr="004470D6">
        <w:rPr>
          <w:rFonts w:ascii="Sylfaen" w:hAnsi="Sylfaen" w:cs="Sylfaen"/>
          <w:bCs/>
          <w:sz w:val="24"/>
          <w:szCs w:val="24"/>
          <w:lang w:val="ka-GE"/>
        </w:rPr>
        <w:t xml:space="preserve"> სისხლდენის რისკი. ამიტომ, რივაროქსაბანის გამოყენება არ არის რეკომენდებული პაციენტებში, რომლებიც ერთდროულად გადიან მკურნალობას აზოლის ჯგუფის სისტემური ანტიმიკოზური საშუალებებით, როგორიცაა კეტოკონაზოლი, იტრაკონაზოლი, ვორიკონაზოლი და პოზაკონაზოლი ან აივ პროტეაზას ინჰიბიტორები.  ეს აქტიური ნივთიერებები არის როგორც CYP3A4</w:t>
      </w:r>
      <w:r w:rsidR="007E5175" w:rsidRPr="004470D6">
        <w:rPr>
          <w:rFonts w:ascii="Sylfaen" w:hAnsi="Sylfaen" w:cs="Sylfaen"/>
          <w:bCs/>
          <w:sz w:val="24"/>
          <w:szCs w:val="24"/>
          <w:lang w:val="ka-GE"/>
        </w:rPr>
        <w:t>-ს</w:t>
      </w:r>
      <w:r w:rsidRPr="004470D6">
        <w:rPr>
          <w:rFonts w:ascii="Sylfaen" w:hAnsi="Sylfaen" w:cs="Sylfaen"/>
          <w:bCs/>
          <w:sz w:val="24"/>
          <w:szCs w:val="24"/>
          <w:lang w:val="ka-GE"/>
        </w:rPr>
        <w:t>, ასევე P-gp</w:t>
      </w:r>
      <w:r w:rsidR="007E5175" w:rsidRPr="004470D6">
        <w:rPr>
          <w:rFonts w:ascii="Sylfaen" w:hAnsi="Sylfaen" w:cs="Sylfaen"/>
          <w:bCs/>
          <w:sz w:val="24"/>
          <w:szCs w:val="24"/>
          <w:lang w:val="ka-GE"/>
        </w:rPr>
        <w:t>-ს</w:t>
      </w:r>
      <w:r w:rsidRPr="004470D6">
        <w:rPr>
          <w:rFonts w:ascii="Sylfaen" w:hAnsi="Sylfaen" w:cs="Sylfaen"/>
          <w:bCs/>
          <w:sz w:val="24"/>
          <w:szCs w:val="24"/>
          <w:lang w:val="ka-GE"/>
        </w:rPr>
        <w:t xml:space="preserve"> ძლიერი ინჰიბიტორები.</w:t>
      </w:r>
    </w:p>
    <w:p w14:paraId="6F3799CC" w14:textId="77777777" w:rsidR="00C30145" w:rsidRPr="004470D6" w:rsidRDefault="009E4D21" w:rsidP="0061219D">
      <w:pPr>
        <w:spacing w:after="0"/>
        <w:ind w:left="-900" w:right="-186"/>
        <w:jc w:val="both"/>
        <w:rPr>
          <w:rFonts w:ascii="Sylfaen" w:hAnsi="Sylfaen" w:cs="Sylfaen"/>
          <w:bCs/>
          <w:sz w:val="24"/>
          <w:szCs w:val="24"/>
          <w:lang w:val="ka-GE"/>
        </w:rPr>
      </w:pPr>
      <w:r w:rsidRPr="004470D6">
        <w:rPr>
          <w:rFonts w:ascii="Sylfaen" w:hAnsi="Sylfaen" w:cs="Sylfaen"/>
          <w:bCs/>
          <w:sz w:val="24"/>
          <w:szCs w:val="24"/>
          <w:lang w:val="ka-GE"/>
        </w:rPr>
        <w:t xml:space="preserve">აქტიური ნივთიერებები, რომლებიც ძლიერ აინჰიბირებენ რივაროქსაბანის ელიმინაციის მხოლოდ ერთ გზას, CYP3A4-ს ან P-gp-ს,  </w:t>
      </w:r>
      <w:r w:rsidR="00EF52FC" w:rsidRPr="004470D6">
        <w:rPr>
          <w:rFonts w:ascii="Sylfaen" w:hAnsi="Sylfaen" w:cs="Sylfaen"/>
          <w:bCs/>
          <w:sz w:val="24"/>
          <w:szCs w:val="24"/>
          <w:lang w:val="ka-GE"/>
        </w:rPr>
        <w:t xml:space="preserve">ნაკლებად ზრდიან რივაროქსაბანის პლაზმურ კონცენტრაციას. </w:t>
      </w:r>
      <w:r w:rsidR="006B2726" w:rsidRPr="004470D6">
        <w:rPr>
          <w:rFonts w:ascii="Sylfaen" w:hAnsi="Sylfaen" w:cs="Sylfaen"/>
          <w:bCs/>
          <w:sz w:val="24"/>
          <w:szCs w:val="24"/>
          <w:lang w:val="ka-GE"/>
        </w:rPr>
        <w:t>მაგალითად, კლარითრომიცინმა (500 მგ დღეში ორჯერ), რომელიც ითვლება CYP3A4-ის ძლიერ ინჰიბიტორად და P- gp -ის საშუალო სიძლიერის ინჰიბიტორად, გამოიწვია რივაროქსაბანის საშუალო AUC -ის 1.5-ჯერ და Cmax-ის 1.4-ჯერ ზრდა. კლარიტრომიცინთან ურთიერთქმედება კლინიკურად უმნიშვნელოდ ითვლება პაციენტთა უმრავლესობისთვის, თუმცა შეიძლება იყოს პოტენციური მნიშვნელობის მქონე მაღალი რისკის მქონე პაციენტებისთვის.</w:t>
      </w:r>
    </w:p>
    <w:p w14:paraId="58417C6E" w14:textId="77777777" w:rsidR="00CC56B2" w:rsidRPr="004470D6" w:rsidRDefault="006B2726" w:rsidP="00CC56B2">
      <w:pPr>
        <w:spacing w:after="0"/>
        <w:ind w:left="-900" w:right="-186"/>
        <w:jc w:val="both"/>
        <w:rPr>
          <w:rFonts w:ascii="Sylfaen" w:hAnsi="Sylfaen" w:cs="Sylfaen"/>
          <w:bCs/>
          <w:sz w:val="24"/>
          <w:szCs w:val="24"/>
          <w:lang w:val="ka-GE"/>
        </w:rPr>
      </w:pPr>
      <w:r w:rsidRPr="004470D6">
        <w:rPr>
          <w:rFonts w:ascii="Sylfaen" w:hAnsi="Sylfaen" w:cs="Sylfaen"/>
          <w:bCs/>
          <w:sz w:val="24"/>
          <w:szCs w:val="24"/>
          <w:lang w:val="ka-GE"/>
        </w:rPr>
        <w:t>კლინიკური მონაცემების არარსებობის გამო არ არის რეკომენდებული რივაროქსაბანისა და დრონედარონის ერთდროული გამოყენება.</w:t>
      </w:r>
    </w:p>
    <w:p w14:paraId="50D52911" w14:textId="77777777" w:rsidR="00CC56B2" w:rsidRPr="004470D6" w:rsidRDefault="00845C2D" w:rsidP="00CC56B2">
      <w:pPr>
        <w:spacing w:after="0"/>
        <w:ind w:left="-900" w:right="-186"/>
        <w:jc w:val="both"/>
        <w:rPr>
          <w:rFonts w:ascii="Sylfaen" w:hAnsi="Sylfaen" w:cs="Sylfaen"/>
          <w:bCs/>
          <w:sz w:val="24"/>
          <w:szCs w:val="24"/>
          <w:lang w:val="ka-GE"/>
        </w:rPr>
      </w:pPr>
      <w:r w:rsidRPr="004470D6">
        <w:rPr>
          <w:rFonts w:ascii="Sylfaen" w:hAnsi="Sylfaen" w:cs="Sylfaen"/>
          <w:b/>
          <w:bCs/>
          <w:sz w:val="24"/>
          <w:szCs w:val="24"/>
          <w:lang w:val="ka-GE"/>
        </w:rPr>
        <w:t>ანტიკოაგულანტები</w:t>
      </w:r>
    </w:p>
    <w:p w14:paraId="4D54DED3" w14:textId="77777777" w:rsidR="00CC56B2" w:rsidRPr="004470D6" w:rsidRDefault="00845C2D" w:rsidP="00CC56B2">
      <w:pPr>
        <w:spacing w:after="0"/>
        <w:ind w:left="-900" w:right="-186"/>
        <w:jc w:val="both"/>
        <w:rPr>
          <w:rFonts w:ascii="Sylfaen" w:hAnsi="Sylfaen" w:cs="Sylfaen"/>
          <w:bCs/>
          <w:sz w:val="24"/>
          <w:szCs w:val="24"/>
          <w:lang w:val="ka-GE"/>
        </w:rPr>
      </w:pPr>
      <w:r w:rsidRPr="004470D6">
        <w:rPr>
          <w:rFonts w:ascii="Sylfaen" w:hAnsi="Sylfaen" w:cs="Sylfaen"/>
          <w:bCs/>
          <w:sz w:val="24"/>
          <w:szCs w:val="24"/>
          <w:lang w:val="ka-GE"/>
        </w:rPr>
        <w:t xml:space="preserve">ენოქსაპარინისა (ერთჯერადი დოზა 40მგ) და რივაროქსაბანის (ერთჯერადი დოზა 10მგ) ერთდროული დანიშვნის შემთხვევაში, ანტი-Xa ფაქტორთან მიმართებაში აღინიშნა ადიტიური ეფექტი, რასაც არ ახლდა დამატებითი ეფექტები სისხლის შედედების პარამეტრებზე (PT, aPTT).  ენოქსაპარინი არ ცვლის რივაროქსაბანის ფარმაკოკინეტიკას. </w:t>
      </w:r>
    </w:p>
    <w:p w14:paraId="582BBB32" w14:textId="77777777" w:rsidR="00CC56B2" w:rsidRPr="004470D6" w:rsidRDefault="00845C2D" w:rsidP="00CC56B2">
      <w:pPr>
        <w:spacing w:after="0"/>
        <w:ind w:left="-900" w:right="-186"/>
        <w:jc w:val="both"/>
        <w:rPr>
          <w:rFonts w:ascii="Sylfaen" w:hAnsi="Sylfaen" w:cs="Sylfaen"/>
          <w:bCs/>
          <w:sz w:val="24"/>
          <w:szCs w:val="24"/>
          <w:lang w:val="ka-GE"/>
        </w:rPr>
      </w:pPr>
      <w:r w:rsidRPr="004470D6">
        <w:rPr>
          <w:rFonts w:ascii="Sylfaen" w:hAnsi="Sylfaen" w:cs="Sylfaen"/>
          <w:bCs/>
          <w:sz w:val="24"/>
          <w:szCs w:val="24"/>
          <w:lang w:val="ka-GE"/>
        </w:rPr>
        <w:t>სისხლდენის მომატებული რისკის გამო, აუცილებელია სიფრთხილის გამოჩენა პაციენტებში, რომლებიც იღებენ რივაროქსაბანს სხვა ანტიკოაგულანტებთან ერთად.</w:t>
      </w:r>
    </w:p>
    <w:p w14:paraId="3D45EE0D" w14:textId="77777777" w:rsidR="00CC56B2" w:rsidRPr="004470D6" w:rsidRDefault="00C30145" w:rsidP="00CC56B2">
      <w:pPr>
        <w:spacing w:after="0"/>
        <w:ind w:left="-900" w:right="-186"/>
        <w:jc w:val="both"/>
        <w:rPr>
          <w:rFonts w:ascii="Sylfaen" w:hAnsi="Sylfaen" w:cs="Sylfaen"/>
          <w:bCs/>
          <w:sz w:val="24"/>
          <w:szCs w:val="24"/>
          <w:lang w:val="ka-GE"/>
        </w:rPr>
      </w:pPr>
      <w:r w:rsidRPr="004470D6">
        <w:rPr>
          <w:rFonts w:ascii="Sylfaen" w:hAnsi="Sylfaen" w:cs="Sylfaen"/>
          <w:b/>
          <w:bCs/>
          <w:sz w:val="24"/>
          <w:szCs w:val="24"/>
          <w:lang w:val="ka-GE"/>
        </w:rPr>
        <w:t>არასტეროიდული ანთების საწინააღმდეგო საშუალებები (NSAID)/თრომბოციტების აგრეგაციის ინჰიბიტორები</w:t>
      </w:r>
    </w:p>
    <w:p w14:paraId="512BF288" w14:textId="77777777" w:rsidR="00CC56B2" w:rsidRPr="004470D6" w:rsidRDefault="00C30145" w:rsidP="00CC56B2">
      <w:pPr>
        <w:spacing w:after="0"/>
        <w:ind w:left="-900" w:right="-186"/>
        <w:jc w:val="both"/>
        <w:rPr>
          <w:rFonts w:ascii="Sylfaen" w:hAnsi="Sylfaen" w:cs="Sylfaen"/>
          <w:bCs/>
          <w:sz w:val="24"/>
          <w:szCs w:val="24"/>
          <w:lang w:val="ka-GE"/>
        </w:rPr>
      </w:pPr>
      <w:r w:rsidRPr="004470D6">
        <w:rPr>
          <w:rFonts w:ascii="Sylfaen" w:hAnsi="Sylfaen" w:cs="Sylfaen"/>
          <w:bCs/>
          <w:sz w:val="24"/>
          <w:szCs w:val="24"/>
          <w:lang w:val="ka-GE"/>
        </w:rPr>
        <w:t>რივაროქსაბანის (15მგ) და ნაპროქსენის (500მგ) ერთად მიღებისას სისხლდენის დროის კლინიკურად მნიშვნელოვანი გახანგრძლივება არ დაფიქსირებულა. მიუხედავად ამისა, ცალკეულ პირებში შესაძლებელია უფრო გამოხატული იყოს ფარმაკოდინამიკური ეფექტი.</w:t>
      </w:r>
    </w:p>
    <w:p w14:paraId="4597CCA7" w14:textId="77777777" w:rsidR="00CC56B2" w:rsidRPr="004470D6" w:rsidRDefault="00C30145" w:rsidP="00CC56B2">
      <w:pPr>
        <w:spacing w:after="0"/>
        <w:ind w:left="-900" w:right="-186"/>
        <w:jc w:val="both"/>
        <w:rPr>
          <w:rFonts w:ascii="Sylfaen" w:hAnsi="Sylfaen" w:cs="Sylfaen"/>
          <w:bCs/>
          <w:sz w:val="24"/>
          <w:szCs w:val="24"/>
          <w:lang w:val="ka-GE"/>
        </w:rPr>
      </w:pPr>
      <w:r w:rsidRPr="004470D6">
        <w:rPr>
          <w:rFonts w:ascii="Sylfaen" w:hAnsi="Sylfaen" w:cs="Sylfaen"/>
          <w:bCs/>
          <w:sz w:val="24"/>
          <w:szCs w:val="24"/>
          <w:lang w:val="ka-GE"/>
        </w:rPr>
        <w:t>კლინიკურად მნიშვნელოვანი ფარმაკოკინეტიკური ან ფარმაკოდინამიკური ურთიერთქმედებები არ აღინიშნა რივაროქსაბანის გამოყენებისას 500 მგ აცეტილსალიცილის მჟავასთან ერთად.</w:t>
      </w:r>
    </w:p>
    <w:p w14:paraId="5F9A18B3" w14:textId="77777777" w:rsidR="00CC56B2" w:rsidRPr="004470D6" w:rsidRDefault="00C30145" w:rsidP="00CC56B2">
      <w:pPr>
        <w:spacing w:after="0"/>
        <w:ind w:left="-900" w:right="-186"/>
        <w:jc w:val="both"/>
        <w:rPr>
          <w:rFonts w:ascii="Sylfaen" w:hAnsi="Sylfaen" w:cs="Sylfaen"/>
          <w:b/>
          <w:bCs/>
          <w:sz w:val="24"/>
          <w:szCs w:val="24"/>
          <w:lang w:val="ka-GE"/>
        </w:rPr>
      </w:pPr>
      <w:r w:rsidRPr="004470D6">
        <w:rPr>
          <w:rFonts w:ascii="Sylfaen" w:hAnsi="Sylfaen" w:cs="Sylfaen"/>
          <w:b/>
          <w:bCs/>
          <w:sz w:val="24"/>
          <w:szCs w:val="24"/>
          <w:lang w:val="ka-GE"/>
        </w:rPr>
        <w:t>ვარფარინი</w:t>
      </w:r>
    </w:p>
    <w:p w14:paraId="1D4D97DE" w14:textId="77777777" w:rsidR="00CC56B2" w:rsidRPr="004470D6" w:rsidRDefault="00C30145" w:rsidP="00CC56B2">
      <w:pPr>
        <w:spacing w:after="0"/>
        <w:ind w:left="-900" w:right="-186"/>
        <w:jc w:val="both"/>
        <w:rPr>
          <w:rFonts w:ascii="Sylfaen" w:hAnsi="Sylfaen" w:cs="Sylfaen"/>
          <w:bCs/>
          <w:sz w:val="24"/>
          <w:szCs w:val="24"/>
          <w:lang w:val="ka-GE"/>
        </w:rPr>
      </w:pPr>
      <w:r w:rsidRPr="004470D6">
        <w:rPr>
          <w:rFonts w:ascii="Sylfaen" w:hAnsi="Sylfaen" w:cs="Sylfaen"/>
          <w:bCs/>
          <w:sz w:val="24"/>
          <w:szCs w:val="24"/>
          <w:lang w:val="ka-GE"/>
        </w:rPr>
        <w:t>K ვიტამინის ანტაგონისტი ვარფარინიდან (INR 2.0-3.0) რივაროქსაბანზე (20მგ) ან რივაროქსაბანიდან (20მგ) ვარფარინზე (INR 2.0-3.0) გადასვლისას გაიზარდა პროთრომბინის დრო/INR (ნეოპლასტინი) უფრო დიდი ხარისხით ვიდრე ეს მოსალოდნელი იყო ეფექტების მარტივი დაჯამებისას (INR –ს ცალკეული მნიშვნელობები შეიძლება აღწევდეს 12-ს), ხოლო aPTT–ზე ზეგავლენა, Xa ფაქტორის აქტივობისა და თრომბინის ენდოგენური პოტენციალის დათრგუნვა იყო ადიტიური.</w:t>
      </w:r>
    </w:p>
    <w:p w14:paraId="05363EDC" w14:textId="77777777" w:rsidR="00CC56B2" w:rsidRPr="004470D6" w:rsidRDefault="005E651C" w:rsidP="00CC56B2">
      <w:pPr>
        <w:spacing w:after="0"/>
        <w:ind w:left="-900" w:right="-186"/>
        <w:jc w:val="both"/>
        <w:rPr>
          <w:rFonts w:ascii="Sylfaen" w:hAnsi="Sylfaen" w:cs="Sylfaen"/>
          <w:bCs/>
          <w:sz w:val="24"/>
          <w:szCs w:val="24"/>
          <w:lang w:val="ka-GE"/>
        </w:rPr>
      </w:pPr>
      <w:r w:rsidRPr="004470D6">
        <w:rPr>
          <w:rFonts w:ascii="Sylfaen" w:hAnsi="Sylfaen" w:cs="Sylfaen"/>
          <w:bCs/>
          <w:sz w:val="24"/>
          <w:szCs w:val="24"/>
          <w:lang w:val="ka-GE"/>
        </w:rPr>
        <w:t>თუ საჭიროა ვარფარინის ფარმაკოდინამიკური ეფექტების შეფასება ერთი პრეპარატიდან მეორეზე გადასვლის პერიოდში, შეიძლება გამოყენებულ იქნას INR-ის გაზომვა რივაროქსაბანის Ctrough-ის დროს (რივაროქსაბანის წინა დოზის მიღებიდან 24საათის შემდეგ), ვინაიდან მოცემულ დროს რივაროქსაბანი პრაქტიკულად არ მოქმედებს ამ მაჩვენებელზე.</w:t>
      </w:r>
    </w:p>
    <w:p w14:paraId="75BF2AB8" w14:textId="77777777" w:rsidR="00CC56B2" w:rsidRPr="004470D6" w:rsidRDefault="00C30145" w:rsidP="00CC56B2">
      <w:pPr>
        <w:spacing w:after="0"/>
        <w:ind w:left="-900" w:right="-186"/>
        <w:jc w:val="both"/>
        <w:rPr>
          <w:rFonts w:ascii="Sylfaen" w:hAnsi="Sylfaen" w:cs="Sylfaen"/>
          <w:bCs/>
          <w:sz w:val="24"/>
          <w:szCs w:val="24"/>
          <w:lang w:val="ka-GE"/>
        </w:rPr>
      </w:pPr>
      <w:r w:rsidRPr="004470D6">
        <w:rPr>
          <w:rFonts w:ascii="Sylfaen" w:hAnsi="Sylfaen" w:cs="Sylfaen"/>
          <w:bCs/>
          <w:sz w:val="24"/>
          <w:szCs w:val="24"/>
          <w:lang w:val="ka-GE"/>
        </w:rPr>
        <w:lastRenderedPageBreak/>
        <w:t>ვარფარინსა და რივაროქსაბანს შორის ფარმაკოკინეტიკური ურთიერთქმედება არ დაფიქსირებულა.</w:t>
      </w:r>
    </w:p>
    <w:p w14:paraId="0FD6EA68" w14:textId="77777777" w:rsidR="00CC56B2" w:rsidRPr="004470D6" w:rsidRDefault="00A00E2C" w:rsidP="00CC56B2">
      <w:pPr>
        <w:spacing w:after="0"/>
        <w:ind w:left="-900" w:right="-186"/>
        <w:jc w:val="both"/>
        <w:rPr>
          <w:rFonts w:ascii="Sylfaen" w:hAnsi="Sylfaen" w:cs="Sylfaen"/>
          <w:bCs/>
          <w:sz w:val="24"/>
          <w:szCs w:val="24"/>
          <w:lang w:val="ka-GE"/>
        </w:rPr>
      </w:pPr>
      <w:r w:rsidRPr="004470D6">
        <w:rPr>
          <w:rFonts w:ascii="Sylfaen" w:hAnsi="Sylfaen" w:cs="Sylfaen"/>
          <w:b/>
          <w:bCs/>
          <w:sz w:val="24"/>
          <w:szCs w:val="24"/>
          <w:lang w:val="ka-GE"/>
        </w:rPr>
        <w:t>CYP3A4-ის ინდუქტორები</w:t>
      </w:r>
    </w:p>
    <w:p w14:paraId="78863A1E" w14:textId="1737FE81" w:rsidR="00A00E2C" w:rsidRPr="004470D6" w:rsidRDefault="00A00E2C" w:rsidP="00CC56B2">
      <w:pPr>
        <w:spacing w:after="0"/>
        <w:ind w:left="-900" w:right="-186"/>
        <w:jc w:val="both"/>
        <w:rPr>
          <w:rFonts w:ascii="Sylfaen" w:hAnsi="Sylfaen" w:cs="Sylfaen"/>
          <w:bCs/>
          <w:sz w:val="24"/>
          <w:szCs w:val="24"/>
          <w:lang w:val="ka-GE"/>
        </w:rPr>
      </w:pPr>
      <w:r w:rsidRPr="004470D6">
        <w:rPr>
          <w:rFonts w:ascii="Sylfaen" w:hAnsi="Sylfaen" w:cs="Sylfaen"/>
          <w:bCs/>
          <w:sz w:val="24"/>
          <w:szCs w:val="24"/>
          <w:lang w:val="ka-GE"/>
        </w:rPr>
        <w:t>რივაროქსაბანისა და  CYP3A4-ის ძლიერი ინდუქტორის, რიფამპიცინის, ერთად დანიშვნამ გამოიწვია რივაროქსაბანის საშუალო AUC–ის დაახლოებით 50%-ით შემცირება, მისი ფარმაკოდინამიკური ეფექტების პარალელური დაქვეითებით. რივაროქსაბანის გამოყენებამ CYP3A4-ის სხვა ძლიერ ინდუქტორებთან (მაგ., ფენიტოინთან, კარბამაზეპინთან, ფენობარბიტალთან ან</w:t>
      </w:r>
      <w:r w:rsidR="00C761D8" w:rsidRPr="004470D6">
        <w:rPr>
          <w:rFonts w:ascii="Sylfaen" w:hAnsi="Sylfaen" w:cs="Sylfaen"/>
          <w:bCs/>
          <w:sz w:val="24"/>
          <w:szCs w:val="24"/>
          <w:lang w:val="ka-GE"/>
        </w:rPr>
        <w:t xml:space="preserve"> წმინდა იოანეს ვორტთან</w:t>
      </w:r>
      <w:r w:rsidRPr="004470D6">
        <w:rPr>
          <w:rFonts w:ascii="Sylfaen" w:hAnsi="Sylfaen" w:cs="Sylfaen"/>
          <w:bCs/>
          <w:sz w:val="24"/>
          <w:szCs w:val="24"/>
          <w:lang w:val="ka-GE"/>
        </w:rPr>
        <w:t xml:space="preserve">  (Hypericum perforatum)) ერთად, ასევე შეიძლება გამოიწვიოს პლაზმაში რივაროქსაბანის კონცენტრაციის შემცირება. ამიტომ, რივაროქსაბანი არ უნდა დაინიშნოს CYP3A4-ის ძლიერ ინდუქტორებთან ერთად, სანამ პაციენტი ყურადღებით არ იქნება შემოწმებული თრომბოზის ნიშნებისა და სიმპტომების არსებობაზე.</w:t>
      </w:r>
    </w:p>
    <w:p w14:paraId="6BF59FDD" w14:textId="72386862" w:rsidR="00775B41" w:rsidRPr="004470D6" w:rsidRDefault="00775B41" w:rsidP="00A00E2C">
      <w:pPr>
        <w:pStyle w:val="ListParagraph"/>
        <w:numPr>
          <w:ilvl w:val="1"/>
          <w:numId w:val="26"/>
        </w:numPr>
        <w:spacing w:after="0"/>
        <w:jc w:val="both"/>
        <w:rPr>
          <w:rFonts w:ascii="Sylfaen" w:hAnsi="Sylfaen"/>
          <w:b/>
          <w:sz w:val="24"/>
          <w:szCs w:val="24"/>
          <w:lang w:val="ka-GE"/>
        </w:rPr>
      </w:pPr>
      <w:r w:rsidRPr="004470D6">
        <w:rPr>
          <w:rFonts w:ascii="Sylfaen" w:hAnsi="Sylfaen"/>
          <w:b/>
          <w:sz w:val="24"/>
          <w:szCs w:val="24"/>
          <w:lang w:val="ka-GE"/>
        </w:rPr>
        <w:t>ფერტილობა, ორსულობა და ლაქტაცია</w:t>
      </w:r>
    </w:p>
    <w:p w14:paraId="731B1BB7" w14:textId="77777777" w:rsidR="00AF2B6B" w:rsidRPr="004470D6" w:rsidRDefault="00420896" w:rsidP="00AF2B6B">
      <w:pPr>
        <w:spacing w:after="0"/>
        <w:ind w:left="-900" w:right="-96"/>
        <w:jc w:val="both"/>
        <w:rPr>
          <w:rFonts w:ascii="Sylfaen" w:hAnsi="Sylfaen" w:cs="Sylfaen"/>
          <w:b/>
          <w:sz w:val="24"/>
          <w:szCs w:val="24"/>
          <w:lang w:val="ka-GE"/>
        </w:rPr>
      </w:pPr>
      <w:r w:rsidRPr="004470D6">
        <w:rPr>
          <w:rFonts w:ascii="Sylfaen" w:hAnsi="Sylfaen" w:cs="Sylfaen"/>
          <w:b/>
          <w:sz w:val="24"/>
          <w:szCs w:val="24"/>
          <w:lang w:val="ka-GE"/>
        </w:rPr>
        <w:t>ორსულობა</w:t>
      </w:r>
    </w:p>
    <w:p w14:paraId="732FA770" w14:textId="6C91C53C" w:rsidR="005A7838" w:rsidRPr="004470D6" w:rsidRDefault="00AF2B6B" w:rsidP="00CC56B2">
      <w:pPr>
        <w:spacing w:after="0"/>
        <w:ind w:left="-900" w:right="-186"/>
        <w:jc w:val="both"/>
        <w:rPr>
          <w:rFonts w:ascii="Sylfaen" w:hAnsi="Sylfaen" w:cs="Sylfaen"/>
          <w:bCs/>
          <w:sz w:val="24"/>
          <w:szCs w:val="24"/>
          <w:lang w:val="ka-GE"/>
        </w:rPr>
      </w:pPr>
      <w:r w:rsidRPr="004470D6">
        <w:rPr>
          <w:rFonts w:ascii="Sylfaen" w:hAnsi="Sylfaen" w:cs="Sylfaen"/>
          <w:bCs/>
          <w:sz w:val="24"/>
          <w:szCs w:val="24"/>
          <w:lang w:val="ka-GE"/>
        </w:rPr>
        <w:t xml:space="preserve">ორსულობის დროს რივაროქსაბანის გამოყენების ეფექტურობა და უსაფრთხოება დადგენილი არ არის. ცხოველებზე ჩატარებულმა კვლევებმა აჩვენა რეპროდუქციული ტოქსიკურობა. პოტენციური რეპროდუქციული ტოქსიკურობის, შინაგანი სისხლდენის რისკისა და რივაროქსაბანის პლაცენტაში გადასვლის მტკიცებულებების არსებობის გამო, რივაროქსაბანი უკუნაჩვენებია ორსულობის დროს. </w:t>
      </w:r>
    </w:p>
    <w:p w14:paraId="59CF2BF4" w14:textId="5D07114D" w:rsidR="00AF2B6B" w:rsidRPr="004470D6" w:rsidRDefault="00AF2B6B" w:rsidP="00CC56B2">
      <w:pPr>
        <w:spacing w:after="0"/>
        <w:ind w:left="-900" w:right="-186"/>
        <w:jc w:val="both"/>
        <w:rPr>
          <w:rFonts w:ascii="Sylfaen" w:hAnsi="Sylfaen" w:cs="Sylfaen"/>
          <w:bCs/>
          <w:sz w:val="24"/>
          <w:szCs w:val="24"/>
          <w:lang w:val="ka-GE"/>
        </w:rPr>
      </w:pPr>
      <w:r w:rsidRPr="004470D6">
        <w:rPr>
          <w:rFonts w:ascii="Sylfaen" w:hAnsi="Sylfaen" w:cs="Sylfaen"/>
          <w:bCs/>
          <w:sz w:val="24"/>
          <w:szCs w:val="24"/>
          <w:lang w:val="ka-GE"/>
        </w:rPr>
        <w:t>რევაროქსაბანით მკურნალობის პერიოდში რეპროდუქციული ასაკის ქალებისთვის დაორსულება არ არის რეკომენდებული.</w:t>
      </w:r>
    </w:p>
    <w:p w14:paraId="43CD0DD7" w14:textId="77777777" w:rsidR="00AF2B6B" w:rsidRPr="004470D6" w:rsidRDefault="00AF2B6B" w:rsidP="00CC56B2">
      <w:pPr>
        <w:spacing w:after="0"/>
        <w:ind w:left="-900" w:right="-186"/>
        <w:jc w:val="both"/>
        <w:rPr>
          <w:rFonts w:ascii="Sylfaen" w:hAnsi="Sylfaen" w:cs="Sylfaen"/>
          <w:b/>
          <w:bCs/>
          <w:sz w:val="24"/>
          <w:szCs w:val="24"/>
          <w:lang w:val="ka-GE"/>
        </w:rPr>
      </w:pPr>
      <w:r w:rsidRPr="004470D6">
        <w:rPr>
          <w:rFonts w:ascii="Sylfaen" w:hAnsi="Sylfaen" w:cs="Sylfaen"/>
          <w:b/>
          <w:bCs/>
          <w:sz w:val="24"/>
          <w:szCs w:val="24"/>
          <w:lang w:val="ka-GE"/>
        </w:rPr>
        <w:t>ლაქტაცია</w:t>
      </w:r>
    </w:p>
    <w:p w14:paraId="47770340" w14:textId="77777777" w:rsidR="00AF2B6B" w:rsidRPr="004470D6" w:rsidRDefault="00AF2B6B" w:rsidP="00CC56B2">
      <w:pPr>
        <w:spacing w:after="0"/>
        <w:ind w:left="-900" w:right="-186"/>
        <w:jc w:val="both"/>
        <w:rPr>
          <w:rFonts w:ascii="Sylfaen" w:hAnsi="Sylfaen" w:cs="Sylfaen"/>
          <w:bCs/>
          <w:sz w:val="24"/>
          <w:szCs w:val="24"/>
          <w:lang w:val="ka-GE"/>
        </w:rPr>
      </w:pPr>
      <w:r w:rsidRPr="004470D6">
        <w:rPr>
          <w:rFonts w:ascii="Sylfaen" w:hAnsi="Sylfaen" w:cs="Sylfaen"/>
          <w:bCs/>
          <w:sz w:val="24"/>
          <w:szCs w:val="24"/>
          <w:lang w:val="ka-GE"/>
        </w:rPr>
        <w:t>რივაროქსაბანის ტაბლეტების გამოყენების ეფექტურობა და უსაფრთხოება მეძუძურ დედებში დადგენილი არ არის. ცხოველებზე ჩატარებული კვლევების მონაცემებით რივაროქსაბანი გამოიყოფა რძეში. აქედან გამომდინარე, რივაროქსაბანი უკუნაჩვენებია ლაქტაციის დროს. საჭიროა მიღებულ იქნას გადაწყვეტილება ძუძუთი კვების შეწყვეტის ან მკურნალობის შეწყვეტის/მკურნალობისგან თავის შეკავების შესახებ.</w:t>
      </w:r>
    </w:p>
    <w:p w14:paraId="6AA5C62B" w14:textId="77777777" w:rsidR="00AF2B6B" w:rsidRPr="004470D6" w:rsidRDefault="00AF2B6B" w:rsidP="00CC56B2">
      <w:pPr>
        <w:spacing w:after="0"/>
        <w:ind w:left="-900" w:right="-186"/>
        <w:jc w:val="both"/>
        <w:rPr>
          <w:rFonts w:ascii="Sylfaen" w:hAnsi="Sylfaen" w:cs="Sylfaen"/>
          <w:b/>
          <w:bCs/>
          <w:sz w:val="24"/>
          <w:szCs w:val="24"/>
          <w:lang w:val="ka-GE"/>
        </w:rPr>
      </w:pPr>
      <w:r w:rsidRPr="004470D6">
        <w:rPr>
          <w:rFonts w:ascii="Sylfaen" w:hAnsi="Sylfaen" w:cs="Sylfaen"/>
          <w:b/>
          <w:bCs/>
          <w:sz w:val="24"/>
          <w:szCs w:val="24"/>
          <w:lang w:val="ka-GE"/>
        </w:rPr>
        <w:t>ფერტილობა</w:t>
      </w:r>
    </w:p>
    <w:p w14:paraId="6FD0B197" w14:textId="39366723" w:rsidR="00AF2B6B" w:rsidRPr="004470D6" w:rsidRDefault="00AF2B6B" w:rsidP="00CC56B2">
      <w:pPr>
        <w:spacing w:after="0"/>
        <w:ind w:left="-900" w:right="-186"/>
        <w:jc w:val="both"/>
        <w:rPr>
          <w:rFonts w:ascii="Sylfaen" w:hAnsi="Sylfaen" w:cs="Sylfaen"/>
          <w:bCs/>
          <w:sz w:val="24"/>
          <w:szCs w:val="24"/>
          <w:lang w:val="ka-GE"/>
        </w:rPr>
      </w:pPr>
      <w:r w:rsidRPr="004470D6">
        <w:rPr>
          <w:rFonts w:ascii="Sylfaen" w:hAnsi="Sylfaen" w:cs="Sylfaen"/>
          <w:bCs/>
          <w:sz w:val="24"/>
          <w:szCs w:val="24"/>
          <w:lang w:val="ka-GE"/>
        </w:rPr>
        <w:t>ადამიანებში კვლევები რივაროქსაბანის ფერტილობაზე ზემოქმედების დასადგენად არ ჩატარებულა. დედალ და მამალ ვირთაგვებზე ჩატარებული კვლევის დროს ფერტილობაზე ზემოქმედება არ დადასტურებულა.</w:t>
      </w:r>
    </w:p>
    <w:p w14:paraId="6303BEDE" w14:textId="47E72B0E" w:rsidR="007C0895" w:rsidRPr="004470D6" w:rsidRDefault="00F532BC" w:rsidP="00CC56B2">
      <w:pPr>
        <w:pStyle w:val="ListParagraph"/>
        <w:numPr>
          <w:ilvl w:val="1"/>
          <w:numId w:val="26"/>
        </w:numPr>
        <w:spacing w:after="0"/>
        <w:ind w:right="-186"/>
        <w:jc w:val="both"/>
        <w:rPr>
          <w:rFonts w:ascii="Sylfaen" w:hAnsi="Sylfaen"/>
          <w:b/>
          <w:sz w:val="24"/>
          <w:szCs w:val="24"/>
          <w:lang w:val="ka-GE"/>
        </w:rPr>
      </w:pPr>
      <w:r w:rsidRPr="004470D6">
        <w:rPr>
          <w:rFonts w:ascii="Sylfaen" w:hAnsi="Sylfaen"/>
          <w:b/>
          <w:sz w:val="24"/>
          <w:szCs w:val="24"/>
          <w:lang w:val="ka-GE"/>
        </w:rPr>
        <w:t>გვერდითი მოვლენები</w:t>
      </w:r>
    </w:p>
    <w:p w14:paraId="3E6A8FC0" w14:textId="20DF9CF1" w:rsidR="00F80D5D" w:rsidRPr="004470D6" w:rsidRDefault="00FD47E2" w:rsidP="00CC56B2">
      <w:pPr>
        <w:spacing w:after="0"/>
        <w:ind w:left="-900" w:right="-186"/>
        <w:jc w:val="both"/>
        <w:rPr>
          <w:rFonts w:ascii="Sylfaen" w:hAnsi="Sylfaen" w:cs="Sylfaen"/>
          <w:b/>
          <w:sz w:val="24"/>
          <w:szCs w:val="24"/>
          <w:lang w:val="ka-GE"/>
        </w:rPr>
      </w:pPr>
      <w:r w:rsidRPr="004470D6">
        <w:rPr>
          <w:rFonts w:ascii="Sylfaen" w:hAnsi="Sylfaen" w:cs="Sylfaen"/>
          <w:b/>
          <w:sz w:val="24"/>
          <w:szCs w:val="24"/>
          <w:lang w:val="ka-GE"/>
        </w:rPr>
        <w:t>გვერდითი რეაქციები</w:t>
      </w:r>
      <w:r w:rsidR="004A7651" w:rsidRPr="004470D6">
        <w:rPr>
          <w:rFonts w:ascii="Sylfaen" w:hAnsi="Sylfaen" w:cs="Sylfaen"/>
          <w:b/>
          <w:sz w:val="24"/>
          <w:szCs w:val="24"/>
          <w:lang w:val="ka-GE"/>
        </w:rPr>
        <w:t xml:space="preserve"> </w:t>
      </w:r>
      <w:r w:rsidRPr="004470D6">
        <w:rPr>
          <w:rFonts w:ascii="Sylfaen" w:hAnsi="Sylfaen" w:cs="Sylfaen"/>
          <w:b/>
          <w:sz w:val="24"/>
          <w:szCs w:val="24"/>
          <w:lang w:val="ka-GE"/>
        </w:rPr>
        <w:t xml:space="preserve">დაფიქსირდა ზრდასრულ პაციენტებში III ფაზის კლინიკურ კვლევებში ან პოსტმარკეტინგული გამოყენებისას* და ბავშვებში ჩატარებულ </w:t>
      </w:r>
      <w:r w:rsidR="00F80D5D" w:rsidRPr="004470D6">
        <w:rPr>
          <w:rFonts w:ascii="Sylfaen" w:hAnsi="Sylfaen" w:cs="Sylfaen"/>
          <w:b/>
          <w:sz w:val="24"/>
          <w:szCs w:val="24"/>
          <w:lang w:val="ka-GE"/>
        </w:rPr>
        <w:t>II ფაზის ორ კვლევაში და III ფაზის ორ კვლევაში</w:t>
      </w:r>
    </w:p>
    <w:tbl>
      <w:tblPr>
        <w:tblStyle w:val="TableGrid"/>
        <w:tblW w:w="10705" w:type="dxa"/>
        <w:tblInd w:w="-900" w:type="dxa"/>
        <w:tblLayout w:type="fixed"/>
        <w:tblLook w:val="04A0" w:firstRow="1" w:lastRow="0" w:firstColumn="1" w:lastColumn="0" w:noHBand="0" w:noVBand="1"/>
      </w:tblPr>
      <w:tblGrid>
        <w:gridCol w:w="2695"/>
        <w:gridCol w:w="2250"/>
        <w:gridCol w:w="2340"/>
        <w:gridCol w:w="1980"/>
        <w:gridCol w:w="1440"/>
      </w:tblGrid>
      <w:tr w:rsidR="004470D6" w:rsidRPr="004470D6" w14:paraId="0AD4139B" w14:textId="77777777" w:rsidTr="001A28E4">
        <w:tc>
          <w:tcPr>
            <w:tcW w:w="2695" w:type="dxa"/>
          </w:tcPr>
          <w:p w14:paraId="3AC6B22C" w14:textId="60F20F69" w:rsidR="00F80D5D" w:rsidRPr="004470D6" w:rsidRDefault="00F80D5D" w:rsidP="00AE1D42">
            <w:pPr>
              <w:spacing w:after="0" w:line="240" w:lineRule="auto"/>
              <w:ind w:right="-96"/>
              <w:jc w:val="both"/>
              <w:rPr>
                <w:rFonts w:ascii="Sylfaen" w:hAnsi="Sylfaen" w:cs="Sylfaen"/>
                <w:b/>
                <w:sz w:val="24"/>
                <w:szCs w:val="24"/>
                <w:lang w:val="ka-GE"/>
              </w:rPr>
            </w:pPr>
            <w:r w:rsidRPr="004470D6">
              <w:rPr>
                <w:rFonts w:ascii="Sylfaen" w:hAnsi="Sylfaen" w:cs="Sylfaen"/>
                <w:b/>
                <w:sz w:val="24"/>
                <w:szCs w:val="24"/>
                <w:lang w:val="ka-GE"/>
              </w:rPr>
              <w:t>ხშირი</w:t>
            </w:r>
          </w:p>
        </w:tc>
        <w:tc>
          <w:tcPr>
            <w:tcW w:w="2250" w:type="dxa"/>
          </w:tcPr>
          <w:p w14:paraId="73AE0A23" w14:textId="328A3498" w:rsidR="00F80D5D" w:rsidRPr="004470D6" w:rsidRDefault="00F80D5D" w:rsidP="00AE1D42">
            <w:pPr>
              <w:spacing w:after="0" w:line="240" w:lineRule="auto"/>
              <w:ind w:right="-96"/>
              <w:jc w:val="both"/>
              <w:rPr>
                <w:rFonts w:ascii="Sylfaen" w:hAnsi="Sylfaen" w:cs="Sylfaen"/>
                <w:b/>
                <w:sz w:val="24"/>
                <w:szCs w:val="24"/>
                <w:lang w:val="ka-GE"/>
              </w:rPr>
            </w:pPr>
            <w:r w:rsidRPr="004470D6">
              <w:rPr>
                <w:rFonts w:ascii="Sylfaen" w:hAnsi="Sylfaen" w:cs="Sylfaen"/>
                <w:b/>
                <w:sz w:val="24"/>
                <w:szCs w:val="24"/>
                <w:lang w:val="ka-GE"/>
              </w:rPr>
              <w:t>არხშირი</w:t>
            </w:r>
          </w:p>
        </w:tc>
        <w:tc>
          <w:tcPr>
            <w:tcW w:w="2340" w:type="dxa"/>
          </w:tcPr>
          <w:p w14:paraId="76C7DDD8" w14:textId="24DE3A6A" w:rsidR="00F80D5D" w:rsidRPr="004470D6" w:rsidRDefault="00F80D5D" w:rsidP="00AE1D42">
            <w:pPr>
              <w:spacing w:after="0" w:line="240" w:lineRule="auto"/>
              <w:ind w:right="-96"/>
              <w:jc w:val="both"/>
              <w:rPr>
                <w:rFonts w:ascii="Sylfaen" w:hAnsi="Sylfaen" w:cs="Sylfaen"/>
                <w:b/>
                <w:sz w:val="24"/>
                <w:szCs w:val="24"/>
                <w:lang w:val="ka-GE"/>
              </w:rPr>
            </w:pPr>
            <w:r w:rsidRPr="004470D6">
              <w:rPr>
                <w:rFonts w:ascii="Sylfaen" w:hAnsi="Sylfaen" w:cs="Sylfaen"/>
                <w:b/>
                <w:sz w:val="24"/>
                <w:szCs w:val="24"/>
                <w:lang w:val="ka-GE"/>
              </w:rPr>
              <w:t>იშვიათი</w:t>
            </w:r>
          </w:p>
        </w:tc>
        <w:tc>
          <w:tcPr>
            <w:tcW w:w="1980" w:type="dxa"/>
          </w:tcPr>
          <w:p w14:paraId="6C968E7E" w14:textId="2E9487BC" w:rsidR="00F80D5D" w:rsidRPr="004470D6" w:rsidRDefault="00F80D5D" w:rsidP="00AE1D42">
            <w:pPr>
              <w:spacing w:after="0" w:line="240" w:lineRule="auto"/>
              <w:ind w:right="-96"/>
              <w:jc w:val="both"/>
              <w:rPr>
                <w:rFonts w:ascii="Sylfaen" w:hAnsi="Sylfaen" w:cs="Sylfaen"/>
                <w:b/>
                <w:sz w:val="24"/>
                <w:szCs w:val="24"/>
                <w:lang w:val="ka-GE"/>
              </w:rPr>
            </w:pPr>
            <w:r w:rsidRPr="004470D6">
              <w:rPr>
                <w:rFonts w:ascii="Sylfaen" w:hAnsi="Sylfaen" w:cs="Sylfaen"/>
                <w:b/>
                <w:sz w:val="24"/>
                <w:szCs w:val="24"/>
                <w:lang w:val="ka-GE"/>
              </w:rPr>
              <w:t>ძალიან იშვიათი</w:t>
            </w:r>
          </w:p>
        </w:tc>
        <w:tc>
          <w:tcPr>
            <w:tcW w:w="1440" w:type="dxa"/>
          </w:tcPr>
          <w:p w14:paraId="66E56EAF" w14:textId="30A2DD18" w:rsidR="00F80D5D" w:rsidRPr="004470D6" w:rsidRDefault="00F80D5D" w:rsidP="00AE1D42">
            <w:pPr>
              <w:spacing w:after="0" w:line="240" w:lineRule="auto"/>
              <w:ind w:right="-96"/>
              <w:jc w:val="both"/>
              <w:rPr>
                <w:rFonts w:ascii="Sylfaen" w:hAnsi="Sylfaen" w:cs="Sylfaen"/>
                <w:b/>
                <w:sz w:val="24"/>
                <w:szCs w:val="24"/>
                <w:lang w:val="ka-GE"/>
              </w:rPr>
            </w:pPr>
            <w:r w:rsidRPr="004470D6">
              <w:rPr>
                <w:rFonts w:ascii="Sylfaen" w:hAnsi="Sylfaen" w:cs="Sylfaen"/>
                <w:b/>
                <w:sz w:val="24"/>
                <w:szCs w:val="24"/>
                <w:lang w:val="ka-GE"/>
              </w:rPr>
              <w:t>უცნობი სიხშირის</w:t>
            </w:r>
          </w:p>
        </w:tc>
      </w:tr>
      <w:tr w:rsidR="004470D6" w:rsidRPr="004470D6" w14:paraId="3CCEFEE2" w14:textId="77777777" w:rsidTr="003F232A">
        <w:tc>
          <w:tcPr>
            <w:tcW w:w="10705" w:type="dxa"/>
            <w:gridSpan w:val="5"/>
          </w:tcPr>
          <w:p w14:paraId="7B851DA3" w14:textId="4CA2F684" w:rsidR="00F80D5D" w:rsidRPr="004470D6" w:rsidRDefault="00F80D5D" w:rsidP="00AE1D42">
            <w:pPr>
              <w:spacing w:after="0" w:line="240" w:lineRule="auto"/>
              <w:ind w:right="-96"/>
              <w:jc w:val="both"/>
              <w:rPr>
                <w:rFonts w:ascii="Sylfaen" w:hAnsi="Sylfaen" w:cs="Sylfaen"/>
                <w:b/>
                <w:sz w:val="24"/>
                <w:szCs w:val="24"/>
                <w:lang w:val="ka-GE"/>
              </w:rPr>
            </w:pPr>
            <w:r w:rsidRPr="004470D6">
              <w:rPr>
                <w:rFonts w:ascii="Sylfaen" w:hAnsi="Sylfaen" w:cs="Sylfaen"/>
                <w:b/>
                <w:sz w:val="24"/>
                <w:szCs w:val="24"/>
                <w:lang w:val="ka-GE"/>
              </w:rPr>
              <w:t>სისხლისა და ლიმფური სისტემის დაავადებები</w:t>
            </w:r>
          </w:p>
        </w:tc>
      </w:tr>
      <w:tr w:rsidR="004470D6" w:rsidRPr="004470D6" w14:paraId="7F100AF4" w14:textId="77777777" w:rsidTr="001A28E4">
        <w:tc>
          <w:tcPr>
            <w:tcW w:w="2695" w:type="dxa"/>
          </w:tcPr>
          <w:p w14:paraId="48324A5A" w14:textId="38A1CA1B" w:rsidR="00F80D5D" w:rsidRPr="004470D6" w:rsidRDefault="00F80D5D" w:rsidP="00AE1D42">
            <w:pPr>
              <w:spacing w:after="0" w:line="240" w:lineRule="auto"/>
              <w:ind w:right="-96"/>
              <w:jc w:val="both"/>
              <w:rPr>
                <w:rFonts w:ascii="Sylfaen" w:hAnsi="Sylfaen" w:cs="Sylfaen"/>
                <w:sz w:val="24"/>
                <w:szCs w:val="24"/>
                <w:lang w:val="ka-GE"/>
              </w:rPr>
            </w:pPr>
            <w:r w:rsidRPr="004470D6">
              <w:rPr>
                <w:rFonts w:ascii="Sylfaen" w:hAnsi="Sylfaen" w:cs="Sylfaen"/>
                <w:sz w:val="24"/>
                <w:szCs w:val="24"/>
                <w:lang w:val="ka-GE"/>
              </w:rPr>
              <w:t>ანემია (მათ შორის შესაბამისი ლაბორატორიული პარამეტრები)</w:t>
            </w:r>
          </w:p>
        </w:tc>
        <w:tc>
          <w:tcPr>
            <w:tcW w:w="2250" w:type="dxa"/>
          </w:tcPr>
          <w:p w14:paraId="4C5B304B" w14:textId="6CFF475A" w:rsidR="00F80D5D" w:rsidRPr="004470D6" w:rsidRDefault="00F80D5D" w:rsidP="00AE1D42">
            <w:pPr>
              <w:spacing w:after="0" w:line="240" w:lineRule="auto"/>
              <w:ind w:right="-96"/>
              <w:jc w:val="both"/>
              <w:rPr>
                <w:rFonts w:ascii="Sylfaen" w:hAnsi="Sylfaen" w:cs="Sylfaen"/>
                <w:sz w:val="24"/>
                <w:szCs w:val="24"/>
                <w:lang w:val="ka-GE"/>
              </w:rPr>
            </w:pPr>
            <w:r w:rsidRPr="004470D6">
              <w:rPr>
                <w:rFonts w:ascii="Sylfaen" w:hAnsi="Sylfaen" w:cs="Sylfaen"/>
                <w:sz w:val="24"/>
                <w:szCs w:val="24"/>
                <w:lang w:val="ka-GE"/>
              </w:rPr>
              <w:t>თრომბოციტოზი (მათ შორის თრომბოციტების რაოდენობის მომატება), თრომბოციტოპენია</w:t>
            </w:r>
          </w:p>
        </w:tc>
        <w:tc>
          <w:tcPr>
            <w:tcW w:w="2340" w:type="dxa"/>
          </w:tcPr>
          <w:p w14:paraId="61587FAA" w14:textId="7EFEC7ED" w:rsidR="00F80D5D" w:rsidRPr="004470D6" w:rsidRDefault="00F80D5D" w:rsidP="00AE1D42">
            <w:pPr>
              <w:spacing w:after="0" w:line="240" w:lineRule="auto"/>
              <w:ind w:right="-96"/>
              <w:jc w:val="both"/>
              <w:rPr>
                <w:rFonts w:ascii="Sylfaen" w:hAnsi="Sylfaen" w:cs="Sylfaen"/>
                <w:sz w:val="24"/>
                <w:szCs w:val="24"/>
                <w:lang w:val="ka-GE"/>
              </w:rPr>
            </w:pPr>
          </w:p>
        </w:tc>
        <w:tc>
          <w:tcPr>
            <w:tcW w:w="1980" w:type="dxa"/>
          </w:tcPr>
          <w:p w14:paraId="1B269578" w14:textId="19C4BDFD" w:rsidR="00F80D5D" w:rsidRPr="004470D6" w:rsidRDefault="00F80D5D" w:rsidP="00AE1D42">
            <w:pPr>
              <w:spacing w:after="0" w:line="240" w:lineRule="auto"/>
              <w:ind w:right="-96"/>
              <w:jc w:val="both"/>
              <w:rPr>
                <w:rFonts w:ascii="Sylfaen" w:hAnsi="Sylfaen" w:cs="Sylfaen"/>
                <w:sz w:val="24"/>
                <w:szCs w:val="24"/>
                <w:lang w:val="ka-GE"/>
              </w:rPr>
            </w:pPr>
          </w:p>
        </w:tc>
        <w:tc>
          <w:tcPr>
            <w:tcW w:w="1440" w:type="dxa"/>
          </w:tcPr>
          <w:p w14:paraId="3240E7F9" w14:textId="28243FC8" w:rsidR="00F80D5D" w:rsidRPr="004470D6" w:rsidRDefault="00F80D5D" w:rsidP="00AE1D42">
            <w:pPr>
              <w:spacing w:after="0" w:line="240" w:lineRule="auto"/>
              <w:ind w:right="-96"/>
              <w:jc w:val="both"/>
              <w:rPr>
                <w:rFonts w:ascii="Sylfaen" w:hAnsi="Sylfaen" w:cs="Sylfaen"/>
                <w:sz w:val="24"/>
                <w:szCs w:val="24"/>
                <w:lang w:val="ka-GE"/>
              </w:rPr>
            </w:pPr>
          </w:p>
        </w:tc>
      </w:tr>
      <w:tr w:rsidR="004470D6" w:rsidRPr="004470D6" w14:paraId="3E8C858D" w14:textId="77777777" w:rsidTr="003F232A">
        <w:tc>
          <w:tcPr>
            <w:tcW w:w="10705" w:type="dxa"/>
            <w:gridSpan w:val="5"/>
          </w:tcPr>
          <w:p w14:paraId="22FC27B8" w14:textId="0AC0762B" w:rsidR="004A7651" w:rsidRPr="004470D6" w:rsidRDefault="004A7651" w:rsidP="00AE1D42">
            <w:pPr>
              <w:spacing w:after="0" w:line="240" w:lineRule="auto"/>
              <w:ind w:right="-96"/>
              <w:jc w:val="both"/>
              <w:rPr>
                <w:rFonts w:ascii="Sylfaen" w:hAnsi="Sylfaen" w:cs="Sylfaen"/>
                <w:b/>
                <w:sz w:val="24"/>
                <w:szCs w:val="24"/>
                <w:lang w:val="ka-GE"/>
              </w:rPr>
            </w:pPr>
            <w:r w:rsidRPr="004470D6">
              <w:rPr>
                <w:rFonts w:ascii="Sylfaen" w:hAnsi="Sylfaen" w:cs="Sylfaen"/>
                <w:b/>
                <w:sz w:val="24"/>
                <w:szCs w:val="24"/>
                <w:lang w:val="ka-GE"/>
              </w:rPr>
              <w:lastRenderedPageBreak/>
              <w:t>იმუნური სისტემის დარღვევები</w:t>
            </w:r>
          </w:p>
        </w:tc>
      </w:tr>
      <w:tr w:rsidR="004470D6" w:rsidRPr="004470D6" w14:paraId="4DA67B46" w14:textId="77777777" w:rsidTr="001A28E4">
        <w:tc>
          <w:tcPr>
            <w:tcW w:w="2695" w:type="dxa"/>
          </w:tcPr>
          <w:p w14:paraId="394B03F9" w14:textId="77777777" w:rsidR="004A7651" w:rsidRPr="004470D6" w:rsidRDefault="004A7651" w:rsidP="00AE1D42">
            <w:pPr>
              <w:spacing w:after="0" w:line="240" w:lineRule="auto"/>
              <w:ind w:right="-96"/>
              <w:jc w:val="both"/>
              <w:rPr>
                <w:rFonts w:ascii="Sylfaen" w:hAnsi="Sylfaen" w:cs="Sylfaen"/>
                <w:sz w:val="24"/>
                <w:szCs w:val="24"/>
                <w:lang w:val="ka-GE"/>
              </w:rPr>
            </w:pPr>
          </w:p>
        </w:tc>
        <w:tc>
          <w:tcPr>
            <w:tcW w:w="2250" w:type="dxa"/>
          </w:tcPr>
          <w:p w14:paraId="0DE448B8" w14:textId="5DF3C2C4" w:rsidR="004A7651" w:rsidRPr="004470D6" w:rsidRDefault="004A7651" w:rsidP="00AE1D42">
            <w:pPr>
              <w:spacing w:after="0" w:line="240" w:lineRule="auto"/>
              <w:ind w:right="-96"/>
              <w:jc w:val="both"/>
              <w:rPr>
                <w:rFonts w:ascii="Sylfaen" w:hAnsi="Sylfaen" w:cs="Sylfaen"/>
                <w:sz w:val="24"/>
                <w:szCs w:val="24"/>
                <w:lang w:val="ka-GE"/>
              </w:rPr>
            </w:pPr>
            <w:r w:rsidRPr="004470D6">
              <w:rPr>
                <w:rFonts w:ascii="Sylfaen" w:hAnsi="Sylfaen" w:cs="Sylfaen"/>
                <w:sz w:val="24"/>
                <w:szCs w:val="24"/>
                <w:lang w:val="ka-GE"/>
              </w:rPr>
              <w:t>ალერგიული რეაქცია, ალერგიული დერმატიტი, ანგიონევროზული შეშუპება და ალერგიული შეშუპება</w:t>
            </w:r>
          </w:p>
        </w:tc>
        <w:tc>
          <w:tcPr>
            <w:tcW w:w="2340" w:type="dxa"/>
          </w:tcPr>
          <w:p w14:paraId="09C6657B" w14:textId="77777777" w:rsidR="004A7651" w:rsidRPr="004470D6" w:rsidRDefault="004A7651" w:rsidP="00AE1D42">
            <w:pPr>
              <w:spacing w:after="0" w:line="240" w:lineRule="auto"/>
              <w:ind w:right="-96"/>
              <w:jc w:val="both"/>
              <w:rPr>
                <w:rFonts w:ascii="Sylfaen" w:hAnsi="Sylfaen" w:cs="Sylfaen"/>
                <w:sz w:val="24"/>
                <w:szCs w:val="24"/>
                <w:lang w:val="ka-GE"/>
              </w:rPr>
            </w:pPr>
          </w:p>
        </w:tc>
        <w:tc>
          <w:tcPr>
            <w:tcW w:w="1980" w:type="dxa"/>
          </w:tcPr>
          <w:p w14:paraId="1B2FE0B9" w14:textId="5D0880CA" w:rsidR="004A7651" w:rsidRPr="004470D6" w:rsidRDefault="004A7651" w:rsidP="00AE1D42">
            <w:pPr>
              <w:spacing w:after="0" w:line="240" w:lineRule="auto"/>
              <w:ind w:right="-96"/>
              <w:jc w:val="both"/>
              <w:rPr>
                <w:rFonts w:ascii="Sylfaen" w:hAnsi="Sylfaen" w:cs="Sylfaen"/>
                <w:sz w:val="24"/>
                <w:szCs w:val="24"/>
                <w:lang w:val="ka-GE"/>
              </w:rPr>
            </w:pPr>
            <w:r w:rsidRPr="004470D6">
              <w:rPr>
                <w:rFonts w:ascii="Sylfaen" w:hAnsi="Sylfaen" w:cs="Sylfaen"/>
                <w:sz w:val="24"/>
                <w:szCs w:val="24"/>
                <w:lang w:val="ka-GE"/>
              </w:rPr>
              <w:t>ანაფილაქსიური რეაქციები, მათ შორის ანაფილაქსიური შოკი</w:t>
            </w:r>
          </w:p>
        </w:tc>
        <w:tc>
          <w:tcPr>
            <w:tcW w:w="1440" w:type="dxa"/>
          </w:tcPr>
          <w:p w14:paraId="16CCE629" w14:textId="77777777" w:rsidR="004A7651" w:rsidRPr="004470D6" w:rsidRDefault="004A7651" w:rsidP="00AE1D42">
            <w:pPr>
              <w:spacing w:after="0" w:line="240" w:lineRule="auto"/>
              <w:ind w:right="-96"/>
              <w:jc w:val="both"/>
              <w:rPr>
                <w:rFonts w:ascii="Sylfaen" w:hAnsi="Sylfaen" w:cs="Sylfaen"/>
                <w:sz w:val="24"/>
                <w:szCs w:val="24"/>
                <w:lang w:val="ka-GE"/>
              </w:rPr>
            </w:pPr>
          </w:p>
        </w:tc>
      </w:tr>
      <w:tr w:rsidR="004470D6" w:rsidRPr="004470D6" w14:paraId="273A84AF" w14:textId="77777777" w:rsidTr="003F232A">
        <w:tc>
          <w:tcPr>
            <w:tcW w:w="10705" w:type="dxa"/>
            <w:gridSpan w:val="5"/>
          </w:tcPr>
          <w:p w14:paraId="6E3FF8D9" w14:textId="7186F2F0" w:rsidR="00F80D5D" w:rsidRPr="004470D6" w:rsidRDefault="00F80D5D" w:rsidP="00AE1D42">
            <w:pPr>
              <w:spacing w:after="0" w:line="240" w:lineRule="auto"/>
              <w:ind w:right="-96"/>
              <w:jc w:val="both"/>
              <w:rPr>
                <w:rFonts w:ascii="Sylfaen" w:hAnsi="Sylfaen" w:cs="Sylfaen"/>
                <w:b/>
                <w:sz w:val="24"/>
                <w:szCs w:val="24"/>
                <w:lang w:val="ka-GE"/>
              </w:rPr>
            </w:pPr>
            <w:r w:rsidRPr="004470D6">
              <w:rPr>
                <w:rFonts w:ascii="Sylfaen" w:hAnsi="Sylfaen" w:cs="Sylfaen"/>
                <w:b/>
                <w:sz w:val="24"/>
                <w:szCs w:val="24"/>
                <w:lang w:val="ka-GE"/>
              </w:rPr>
              <w:t>ნერვული სისტემის დარღვევები</w:t>
            </w:r>
          </w:p>
        </w:tc>
      </w:tr>
      <w:tr w:rsidR="004470D6" w:rsidRPr="004470D6" w14:paraId="677CC9D5" w14:textId="77777777" w:rsidTr="001A28E4">
        <w:tc>
          <w:tcPr>
            <w:tcW w:w="2695" w:type="dxa"/>
          </w:tcPr>
          <w:p w14:paraId="54CC8F28" w14:textId="6E6D7DFC" w:rsidR="00F80D5D" w:rsidRPr="004470D6" w:rsidRDefault="00F80D5D" w:rsidP="00AE1D42">
            <w:pPr>
              <w:spacing w:after="0" w:line="240" w:lineRule="auto"/>
              <w:ind w:right="-96"/>
              <w:jc w:val="both"/>
              <w:rPr>
                <w:rFonts w:ascii="Sylfaen" w:hAnsi="Sylfaen" w:cs="Sylfaen"/>
                <w:sz w:val="24"/>
                <w:szCs w:val="24"/>
                <w:lang w:val="ka-GE"/>
              </w:rPr>
            </w:pPr>
            <w:r w:rsidRPr="004470D6">
              <w:rPr>
                <w:rFonts w:ascii="Sylfaen" w:hAnsi="Sylfaen" w:cs="Sylfaen"/>
                <w:sz w:val="24"/>
                <w:szCs w:val="24"/>
                <w:lang w:val="ka-GE"/>
              </w:rPr>
              <w:t>თავბრუსხვევა, თავის ტკივილი</w:t>
            </w:r>
          </w:p>
        </w:tc>
        <w:tc>
          <w:tcPr>
            <w:tcW w:w="2250" w:type="dxa"/>
          </w:tcPr>
          <w:p w14:paraId="469CD87C" w14:textId="21814DE9" w:rsidR="00F80D5D" w:rsidRPr="004470D6" w:rsidRDefault="00F80D5D" w:rsidP="00AE1D42">
            <w:pPr>
              <w:spacing w:after="0" w:line="240" w:lineRule="auto"/>
              <w:ind w:right="-96"/>
              <w:jc w:val="both"/>
              <w:rPr>
                <w:rFonts w:ascii="Sylfaen" w:hAnsi="Sylfaen" w:cs="Sylfaen"/>
                <w:sz w:val="24"/>
                <w:szCs w:val="24"/>
                <w:lang w:val="ka-GE"/>
              </w:rPr>
            </w:pPr>
            <w:r w:rsidRPr="004470D6">
              <w:rPr>
                <w:rFonts w:ascii="Sylfaen" w:hAnsi="Sylfaen" w:cs="Sylfaen"/>
                <w:sz w:val="24"/>
                <w:szCs w:val="24"/>
                <w:lang w:val="ka-GE"/>
              </w:rPr>
              <w:t>ცერებრალური და ინტრაკრანიალური სისხლდენა, სინკოპე</w:t>
            </w:r>
          </w:p>
        </w:tc>
        <w:tc>
          <w:tcPr>
            <w:tcW w:w="2340" w:type="dxa"/>
          </w:tcPr>
          <w:p w14:paraId="0A29D68E" w14:textId="34C225A5" w:rsidR="00F80D5D" w:rsidRPr="004470D6" w:rsidRDefault="00F80D5D" w:rsidP="00AE1D42">
            <w:pPr>
              <w:spacing w:after="0" w:line="240" w:lineRule="auto"/>
              <w:ind w:right="-96"/>
              <w:jc w:val="both"/>
              <w:rPr>
                <w:rFonts w:ascii="Sylfaen" w:hAnsi="Sylfaen" w:cs="Sylfaen"/>
                <w:sz w:val="24"/>
                <w:szCs w:val="24"/>
                <w:lang w:val="ka-GE"/>
              </w:rPr>
            </w:pPr>
          </w:p>
        </w:tc>
        <w:tc>
          <w:tcPr>
            <w:tcW w:w="1980" w:type="dxa"/>
          </w:tcPr>
          <w:p w14:paraId="0218C055" w14:textId="66273810" w:rsidR="00F80D5D" w:rsidRPr="004470D6" w:rsidRDefault="00F80D5D" w:rsidP="00AE1D42">
            <w:pPr>
              <w:spacing w:after="0" w:line="240" w:lineRule="auto"/>
              <w:ind w:right="-96"/>
              <w:jc w:val="both"/>
              <w:rPr>
                <w:rFonts w:ascii="Sylfaen" w:hAnsi="Sylfaen" w:cs="Sylfaen"/>
                <w:sz w:val="24"/>
                <w:szCs w:val="24"/>
                <w:lang w:val="ka-GE"/>
              </w:rPr>
            </w:pPr>
          </w:p>
        </w:tc>
        <w:tc>
          <w:tcPr>
            <w:tcW w:w="1440" w:type="dxa"/>
          </w:tcPr>
          <w:p w14:paraId="0A973FF1" w14:textId="26463B28" w:rsidR="00F80D5D" w:rsidRPr="004470D6" w:rsidRDefault="00F80D5D" w:rsidP="00AE1D42">
            <w:pPr>
              <w:spacing w:after="0" w:line="240" w:lineRule="auto"/>
              <w:ind w:right="-96"/>
              <w:jc w:val="both"/>
              <w:rPr>
                <w:rFonts w:ascii="Sylfaen" w:hAnsi="Sylfaen" w:cs="Sylfaen"/>
                <w:sz w:val="24"/>
                <w:szCs w:val="24"/>
                <w:lang w:val="ka-GE"/>
              </w:rPr>
            </w:pPr>
          </w:p>
        </w:tc>
      </w:tr>
      <w:tr w:rsidR="004470D6" w:rsidRPr="004470D6" w14:paraId="5DB92EB4" w14:textId="77777777" w:rsidTr="003F232A">
        <w:tc>
          <w:tcPr>
            <w:tcW w:w="10705" w:type="dxa"/>
            <w:gridSpan w:val="5"/>
          </w:tcPr>
          <w:p w14:paraId="64DBC248" w14:textId="13C26791" w:rsidR="00473BC6" w:rsidRPr="004470D6" w:rsidRDefault="00473BC6" w:rsidP="00AE1D42">
            <w:pPr>
              <w:spacing w:after="0" w:line="240" w:lineRule="auto"/>
              <w:ind w:right="-96"/>
              <w:jc w:val="both"/>
              <w:rPr>
                <w:rFonts w:ascii="Sylfaen" w:hAnsi="Sylfaen" w:cs="Sylfaen"/>
                <w:b/>
                <w:sz w:val="24"/>
                <w:szCs w:val="24"/>
                <w:lang w:val="ka-GE"/>
              </w:rPr>
            </w:pPr>
            <w:r w:rsidRPr="004470D6">
              <w:rPr>
                <w:rFonts w:ascii="Sylfaen" w:hAnsi="Sylfaen" w:cs="Sylfaen"/>
                <w:b/>
                <w:sz w:val="24"/>
                <w:szCs w:val="24"/>
                <w:lang w:val="ka-GE"/>
              </w:rPr>
              <w:t>გასტროინტესტინალური დარღვევები</w:t>
            </w:r>
          </w:p>
        </w:tc>
      </w:tr>
      <w:tr w:rsidR="004470D6" w:rsidRPr="004470D6" w14:paraId="2536A6C4" w14:textId="77777777" w:rsidTr="001A28E4">
        <w:tc>
          <w:tcPr>
            <w:tcW w:w="2695" w:type="dxa"/>
          </w:tcPr>
          <w:p w14:paraId="15CE6A14" w14:textId="50D36304" w:rsidR="00F80D5D" w:rsidRPr="004470D6" w:rsidRDefault="00473BC6" w:rsidP="00AE1D42">
            <w:pPr>
              <w:spacing w:after="0" w:line="240" w:lineRule="auto"/>
              <w:ind w:right="-96"/>
              <w:jc w:val="both"/>
              <w:rPr>
                <w:rFonts w:ascii="Sylfaen" w:hAnsi="Sylfaen" w:cs="Sylfaen"/>
                <w:sz w:val="24"/>
                <w:szCs w:val="24"/>
                <w:lang w:val="ka-GE"/>
              </w:rPr>
            </w:pPr>
            <w:r w:rsidRPr="004470D6">
              <w:rPr>
                <w:rFonts w:ascii="Sylfaen" w:hAnsi="Sylfaen" w:cs="Sylfaen"/>
                <w:sz w:val="24"/>
                <w:szCs w:val="24"/>
                <w:lang w:val="ka-GE"/>
              </w:rPr>
              <w:t>ღრძილებიდან სისხლდენა,</w:t>
            </w:r>
            <w:r w:rsidR="006B3BD6" w:rsidRPr="004470D6">
              <w:rPr>
                <w:rFonts w:ascii="Sylfaen" w:hAnsi="Sylfaen" w:cs="Sylfaen"/>
                <w:sz w:val="24"/>
                <w:szCs w:val="24"/>
                <w:lang w:val="ka-GE"/>
              </w:rPr>
              <w:t xml:space="preserve"> </w:t>
            </w:r>
            <w:r w:rsidRPr="004470D6">
              <w:rPr>
                <w:rFonts w:ascii="Sylfaen" w:hAnsi="Sylfaen" w:cs="Sylfaen"/>
                <w:sz w:val="24"/>
                <w:szCs w:val="24"/>
                <w:lang w:val="ka-GE"/>
              </w:rPr>
              <w:t>კუჭ-ნაწლავის ტრაქტიდან სისხლდენა (მათ შორის სწორი ნაწლავიდან სისხლდენა), კუჭ-ნაწლავის და მუცლის ტკივილი, დისპეფსია, გულისრევა, ყაბზობა, დიარეა, ღებინება</w:t>
            </w:r>
          </w:p>
        </w:tc>
        <w:tc>
          <w:tcPr>
            <w:tcW w:w="2250" w:type="dxa"/>
          </w:tcPr>
          <w:p w14:paraId="2AC82B60" w14:textId="4D8468C6" w:rsidR="00F80D5D" w:rsidRPr="004470D6" w:rsidRDefault="00473BC6" w:rsidP="00AE1D42">
            <w:pPr>
              <w:spacing w:after="0" w:line="240" w:lineRule="auto"/>
              <w:ind w:right="-96"/>
              <w:jc w:val="both"/>
              <w:rPr>
                <w:rFonts w:ascii="Sylfaen" w:hAnsi="Sylfaen" w:cs="Sylfaen"/>
                <w:sz w:val="24"/>
                <w:szCs w:val="24"/>
                <w:lang w:val="ka-GE"/>
              </w:rPr>
            </w:pPr>
            <w:r w:rsidRPr="004470D6">
              <w:rPr>
                <w:rFonts w:ascii="Sylfaen" w:hAnsi="Sylfaen" w:cs="Sylfaen"/>
                <w:sz w:val="24"/>
                <w:szCs w:val="24"/>
                <w:lang w:val="ka-GE"/>
              </w:rPr>
              <w:t>პირის სიმშრალე</w:t>
            </w:r>
          </w:p>
        </w:tc>
        <w:tc>
          <w:tcPr>
            <w:tcW w:w="2340" w:type="dxa"/>
          </w:tcPr>
          <w:p w14:paraId="5C34DEDC" w14:textId="74FB2919" w:rsidR="00F80D5D" w:rsidRPr="004470D6" w:rsidRDefault="00F80D5D" w:rsidP="00AE1D42">
            <w:pPr>
              <w:spacing w:after="0" w:line="240" w:lineRule="auto"/>
              <w:ind w:right="-96"/>
              <w:jc w:val="both"/>
              <w:rPr>
                <w:rFonts w:ascii="Sylfaen" w:hAnsi="Sylfaen" w:cs="Sylfaen"/>
                <w:sz w:val="24"/>
                <w:szCs w:val="24"/>
                <w:lang w:val="ka-GE"/>
              </w:rPr>
            </w:pPr>
          </w:p>
        </w:tc>
        <w:tc>
          <w:tcPr>
            <w:tcW w:w="1980" w:type="dxa"/>
          </w:tcPr>
          <w:p w14:paraId="735687B8" w14:textId="4A7AF0C8" w:rsidR="00F80D5D" w:rsidRPr="004470D6" w:rsidRDefault="00F80D5D" w:rsidP="00AE1D42">
            <w:pPr>
              <w:spacing w:after="0" w:line="240" w:lineRule="auto"/>
              <w:ind w:right="-96"/>
              <w:jc w:val="both"/>
              <w:rPr>
                <w:rFonts w:ascii="Sylfaen" w:hAnsi="Sylfaen" w:cs="Sylfaen"/>
                <w:sz w:val="24"/>
                <w:szCs w:val="24"/>
                <w:lang w:val="ka-GE"/>
              </w:rPr>
            </w:pPr>
          </w:p>
        </w:tc>
        <w:tc>
          <w:tcPr>
            <w:tcW w:w="1440" w:type="dxa"/>
          </w:tcPr>
          <w:p w14:paraId="59A189F7" w14:textId="2106C587" w:rsidR="00F80D5D" w:rsidRPr="004470D6" w:rsidRDefault="00F80D5D" w:rsidP="00AE1D42">
            <w:pPr>
              <w:spacing w:after="0" w:line="240" w:lineRule="auto"/>
              <w:ind w:right="-96"/>
              <w:jc w:val="both"/>
              <w:rPr>
                <w:rFonts w:ascii="Sylfaen" w:hAnsi="Sylfaen" w:cs="Sylfaen"/>
                <w:sz w:val="24"/>
                <w:szCs w:val="24"/>
                <w:lang w:val="ka-GE"/>
              </w:rPr>
            </w:pPr>
          </w:p>
        </w:tc>
      </w:tr>
      <w:tr w:rsidR="004470D6" w:rsidRPr="004470D6" w14:paraId="0D375A9C" w14:textId="77777777" w:rsidTr="003F232A">
        <w:tc>
          <w:tcPr>
            <w:tcW w:w="10705" w:type="dxa"/>
            <w:gridSpan w:val="5"/>
          </w:tcPr>
          <w:p w14:paraId="3D01E83E" w14:textId="04112D57" w:rsidR="004A7651" w:rsidRPr="004470D6" w:rsidRDefault="004A7651" w:rsidP="00AE1D42">
            <w:pPr>
              <w:spacing w:after="0" w:line="240" w:lineRule="auto"/>
              <w:ind w:right="-96"/>
              <w:jc w:val="both"/>
              <w:rPr>
                <w:rFonts w:ascii="Sylfaen" w:hAnsi="Sylfaen" w:cs="Sylfaen"/>
                <w:b/>
                <w:sz w:val="24"/>
                <w:szCs w:val="24"/>
                <w:lang w:val="ka-GE"/>
              </w:rPr>
            </w:pPr>
            <w:r w:rsidRPr="004470D6">
              <w:rPr>
                <w:rFonts w:ascii="Sylfaen" w:hAnsi="Sylfaen" w:cs="Sylfaen"/>
                <w:b/>
                <w:sz w:val="24"/>
                <w:szCs w:val="24"/>
                <w:lang w:val="ka-GE"/>
              </w:rPr>
              <w:t>ჰეპატობილიარული დარღვევები</w:t>
            </w:r>
          </w:p>
        </w:tc>
      </w:tr>
      <w:tr w:rsidR="004470D6" w:rsidRPr="004470D6" w14:paraId="15F1FFE6" w14:textId="77777777" w:rsidTr="001A28E4">
        <w:tc>
          <w:tcPr>
            <w:tcW w:w="2695" w:type="dxa"/>
          </w:tcPr>
          <w:p w14:paraId="7ACB0948" w14:textId="45A1E9B9" w:rsidR="004A7651" w:rsidRPr="004470D6" w:rsidRDefault="004A7651" w:rsidP="004A7651">
            <w:pPr>
              <w:spacing w:after="0" w:line="240" w:lineRule="auto"/>
              <w:ind w:right="-96"/>
              <w:jc w:val="both"/>
              <w:rPr>
                <w:rFonts w:ascii="Sylfaen" w:hAnsi="Sylfaen" w:cs="Sylfaen"/>
                <w:sz w:val="24"/>
                <w:szCs w:val="24"/>
                <w:lang w:val="ka-GE"/>
              </w:rPr>
            </w:pPr>
            <w:r w:rsidRPr="004470D6">
              <w:rPr>
                <w:rFonts w:ascii="Sylfaen" w:hAnsi="Sylfaen" w:cs="Sylfaen"/>
                <w:sz w:val="24"/>
                <w:szCs w:val="24"/>
                <w:lang w:val="ka-GE"/>
              </w:rPr>
              <w:t>ტრანსამინაზების დონის მომატება</w:t>
            </w:r>
          </w:p>
        </w:tc>
        <w:tc>
          <w:tcPr>
            <w:tcW w:w="2250" w:type="dxa"/>
          </w:tcPr>
          <w:p w14:paraId="5A30076A" w14:textId="768AFAC0" w:rsidR="004A7651" w:rsidRPr="004470D6" w:rsidRDefault="004A7651" w:rsidP="00AE1D42">
            <w:pPr>
              <w:spacing w:after="0" w:line="240" w:lineRule="auto"/>
              <w:ind w:right="-96"/>
              <w:jc w:val="both"/>
              <w:rPr>
                <w:rFonts w:ascii="Sylfaen" w:hAnsi="Sylfaen" w:cs="Sylfaen"/>
                <w:sz w:val="24"/>
                <w:szCs w:val="24"/>
                <w:lang w:val="ka-GE"/>
              </w:rPr>
            </w:pPr>
            <w:r w:rsidRPr="004470D6">
              <w:rPr>
                <w:rFonts w:ascii="Sylfaen" w:hAnsi="Sylfaen" w:cs="Sylfaen"/>
                <w:sz w:val="24"/>
                <w:szCs w:val="24"/>
                <w:lang w:val="ka-GE"/>
              </w:rPr>
              <w:t xml:space="preserve">ღვიძლის ფუნქციის დარღვევა, ბილირუბინის კონცენტრაციის მომატება, </w:t>
            </w:r>
            <w:r w:rsidR="00434297" w:rsidRPr="004470D6">
              <w:rPr>
                <w:rFonts w:ascii="Sylfaen" w:hAnsi="Sylfaen" w:cs="Sylfaen"/>
                <w:sz w:val="24"/>
                <w:szCs w:val="24"/>
                <w:lang w:val="ka-GE"/>
              </w:rPr>
              <w:t>სისხლში ტუტე ფოსფატაზას აქტივობის მომატება</w:t>
            </w:r>
            <w:r w:rsidRPr="004470D6">
              <w:rPr>
                <w:rFonts w:ascii="Sylfaen" w:hAnsi="Sylfaen" w:cs="Sylfaen"/>
                <w:sz w:val="24"/>
                <w:szCs w:val="24"/>
                <w:lang w:val="ka-GE"/>
              </w:rPr>
              <w:t xml:space="preserve">, </w:t>
            </w:r>
            <w:r w:rsidR="00434297" w:rsidRPr="004470D6">
              <w:rPr>
                <w:rFonts w:ascii="Sylfaen" w:hAnsi="Sylfaen" w:cs="Sylfaen"/>
                <w:sz w:val="24"/>
                <w:szCs w:val="24"/>
                <w:lang w:val="ka-GE"/>
              </w:rPr>
              <w:t>GGT დონის მატება</w:t>
            </w:r>
          </w:p>
        </w:tc>
        <w:tc>
          <w:tcPr>
            <w:tcW w:w="2340" w:type="dxa"/>
          </w:tcPr>
          <w:p w14:paraId="2E744FB1" w14:textId="23730B5E" w:rsidR="003F232A" w:rsidRPr="004470D6" w:rsidRDefault="00434297" w:rsidP="00434297">
            <w:pPr>
              <w:spacing w:after="0" w:line="240" w:lineRule="auto"/>
              <w:ind w:right="-96"/>
              <w:jc w:val="both"/>
              <w:rPr>
                <w:rFonts w:ascii="Sylfaen" w:hAnsi="Sylfaen" w:cs="Sylfaen"/>
                <w:sz w:val="24"/>
                <w:szCs w:val="24"/>
                <w:lang w:val="ka-GE"/>
              </w:rPr>
            </w:pPr>
            <w:r w:rsidRPr="004470D6">
              <w:rPr>
                <w:rFonts w:ascii="Sylfaen" w:hAnsi="Sylfaen" w:cs="Sylfaen"/>
                <w:sz w:val="24"/>
                <w:szCs w:val="24"/>
                <w:lang w:val="ka-GE"/>
              </w:rPr>
              <w:t>სიყვითლე, კონიუგირებული ბილირუბინის მომატება (ALT-ის მატებით ან მის გარეშე</w:t>
            </w:r>
            <w:r w:rsidR="005A7838" w:rsidRPr="004470D6">
              <w:rPr>
                <w:rFonts w:ascii="Sylfaen" w:hAnsi="Sylfaen" w:cs="Sylfaen"/>
                <w:sz w:val="24"/>
                <w:szCs w:val="24"/>
                <w:lang w:val="ka-GE"/>
              </w:rPr>
              <w:t>),</w:t>
            </w:r>
            <w:r w:rsidRPr="004470D6">
              <w:rPr>
                <w:rFonts w:ascii="Sylfaen" w:hAnsi="Sylfaen" w:cs="Sylfaen"/>
                <w:sz w:val="24"/>
                <w:szCs w:val="24"/>
                <w:lang w:val="ka-GE"/>
              </w:rPr>
              <w:t>ქოლესტაზი</w:t>
            </w:r>
            <w:r w:rsidR="001A28E4" w:rsidRPr="004470D6">
              <w:rPr>
                <w:rFonts w:ascii="Sylfaen" w:hAnsi="Sylfaen" w:cs="Sylfaen"/>
                <w:sz w:val="24"/>
                <w:szCs w:val="24"/>
                <w:lang w:val="ka-GE"/>
              </w:rPr>
              <w:t xml:space="preserve">, </w:t>
            </w:r>
            <w:r w:rsidRPr="004470D6">
              <w:rPr>
                <w:rFonts w:ascii="Sylfaen" w:hAnsi="Sylfaen" w:cs="Sylfaen"/>
                <w:sz w:val="24"/>
                <w:szCs w:val="24"/>
                <w:lang w:val="ka-GE"/>
              </w:rPr>
              <w:t>ჰეპატიტი (მათ შორ</w:t>
            </w:r>
            <w:r w:rsidR="005A7838" w:rsidRPr="004470D6">
              <w:rPr>
                <w:rFonts w:ascii="Sylfaen" w:hAnsi="Sylfaen" w:cs="Sylfaen"/>
                <w:sz w:val="24"/>
                <w:szCs w:val="24"/>
                <w:lang w:val="ka-GE"/>
              </w:rPr>
              <w:t>ი</w:t>
            </w:r>
            <w:r w:rsidRPr="004470D6">
              <w:rPr>
                <w:rFonts w:ascii="Sylfaen" w:hAnsi="Sylfaen" w:cs="Sylfaen"/>
                <w:sz w:val="24"/>
                <w:szCs w:val="24"/>
                <w:lang w:val="ka-GE"/>
              </w:rPr>
              <w:t>ს ჰეპატოცელუ</w:t>
            </w:r>
          </w:p>
          <w:p w14:paraId="7F995BE0" w14:textId="470B6E2E" w:rsidR="004A7651" w:rsidRPr="004470D6" w:rsidRDefault="00434297" w:rsidP="005A7838">
            <w:pPr>
              <w:spacing w:after="0" w:line="240" w:lineRule="auto"/>
              <w:ind w:right="-96"/>
              <w:jc w:val="both"/>
              <w:rPr>
                <w:rFonts w:ascii="Sylfaen" w:hAnsi="Sylfaen" w:cs="Sylfaen"/>
                <w:sz w:val="24"/>
                <w:szCs w:val="24"/>
                <w:lang w:val="ka-GE"/>
              </w:rPr>
            </w:pPr>
            <w:r w:rsidRPr="004470D6">
              <w:rPr>
                <w:rFonts w:ascii="Sylfaen" w:hAnsi="Sylfaen" w:cs="Sylfaen"/>
                <w:sz w:val="24"/>
                <w:szCs w:val="24"/>
                <w:lang w:val="ka-GE"/>
              </w:rPr>
              <w:t>ლარული დაზიანებ</w:t>
            </w:r>
            <w:r w:rsidR="005A7838" w:rsidRPr="004470D6">
              <w:rPr>
                <w:rFonts w:ascii="Sylfaen" w:hAnsi="Sylfaen" w:cs="Sylfaen"/>
                <w:sz w:val="24"/>
                <w:szCs w:val="24"/>
                <w:lang w:val="ka-GE"/>
              </w:rPr>
              <w:t>ა</w:t>
            </w:r>
            <w:r w:rsidRPr="004470D6">
              <w:rPr>
                <w:rFonts w:ascii="Sylfaen" w:hAnsi="Sylfaen" w:cs="Sylfaen"/>
                <w:sz w:val="24"/>
                <w:szCs w:val="24"/>
                <w:lang w:val="ka-GE"/>
              </w:rPr>
              <w:t>)</w:t>
            </w:r>
          </w:p>
        </w:tc>
        <w:tc>
          <w:tcPr>
            <w:tcW w:w="1980" w:type="dxa"/>
          </w:tcPr>
          <w:p w14:paraId="39668F92" w14:textId="77777777" w:rsidR="004A7651" w:rsidRPr="004470D6" w:rsidRDefault="004A7651" w:rsidP="00AE1D42">
            <w:pPr>
              <w:spacing w:after="0" w:line="240" w:lineRule="auto"/>
              <w:ind w:right="-96"/>
              <w:jc w:val="both"/>
              <w:rPr>
                <w:rFonts w:ascii="Sylfaen" w:hAnsi="Sylfaen" w:cs="Sylfaen"/>
                <w:sz w:val="24"/>
                <w:szCs w:val="24"/>
                <w:lang w:val="ka-GE"/>
              </w:rPr>
            </w:pPr>
          </w:p>
        </w:tc>
        <w:tc>
          <w:tcPr>
            <w:tcW w:w="1440" w:type="dxa"/>
          </w:tcPr>
          <w:p w14:paraId="2E9E9CCC" w14:textId="77777777" w:rsidR="004A7651" w:rsidRPr="004470D6" w:rsidRDefault="004A7651" w:rsidP="00AE1D42">
            <w:pPr>
              <w:spacing w:after="0" w:line="240" w:lineRule="auto"/>
              <w:ind w:right="-96"/>
              <w:jc w:val="both"/>
              <w:rPr>
                <w:rFonts w:ascii="Sylfaen" w:hAnsi="Sylfaen" w:cs="Sylfaen"/>
                <w:sz w:val="24"/>
                <w:szCs w:val="24"/>
                <w:lang w:val="ka-GE"/>
              </w:rPr>
            </w:pPr>
          </w:p>
        </w:tc>
      </w:tr>
      <w:tr w:rsidR="004470D6" w:rsidRPr="004470D6" w14:paraId="1D13983A" w14:textId="77777777" w:rsidTr="003F232A">
        <w:tc>
          <w:tcPr>
            <w:tcW w:w="10705" w:type="dxa"/>
            <w:gridSpan w:val="5"/>
          </w:tcPr>
          <w:p w14:paraId="52E7AE39" w14:textId="64560A83" w:rsidR="00434297" w:rsidRPr="004470D6" w:rsidRDefault="00434297" w:rsidP="00AE1D42">
            <w:pPr>
              <w:spacing w:after="0" w:line="240" w:lineRule="auto"/>
              <w:ind w:right="-96"/>
              <w:jc w:val="both"/>
              <w:rPr>
                <w:rFonts w:ascii="Sylfaen" w:hAnsi="Sylfaen" w:cs="Sylfaen"/>
                <w:b/>
                <w:sz w:val="24"/>
                <w:szCs w:val="24"/>
                <w:lang w:val="ka-GE"/>
              </w:rPr>
            </w:pPr>
            <w:r w:rsidRPr="004470D6">
              <w:rPr>
                <w:rFonts w:ascii="Sylfaen" w:hAnsi="Sylfaen" w:cs="Sylfaen"/>
                <w:b/>
                <w:sz w:val="24"/>
                <w:szCs w:val="24"/>
                <w:lang w:val="ka-GE"/>
              </w:rPr>
              <w:t>კანისა და კანქვეშა ქსოვილის დარღვევები</w:t>
            </w:r>
          </w:p>
        </w:tc>
      </w:tr>
      <w:tr w:rsidR="004470D6" w:rsidRPr="004470D6" w14:paraId="6094B6E4" w14:textId="77777777" w:rsidTr="001A28E4">
        <w:tc>
          <w:tcPr>
            <w:tcW w:w="2695" w:type="dxa"/>
          </w:tcPr>
          <w:p w14:paraId="6791F482" w14:textId="28BC4D55" w:rsidR="00434297" w:rsidRPr="004470D6" w:rsidRDefault="00434297" w:rsidP="00D25876">
            <w:pPr>
              <w:spacing w:after="0" w:line="240" w:lineRule="auto"/>
              <w:ind w:right="-96"/>
              <w:jc w:val="both"/>
              <w:rPr>
                <w:rFonts w:ascii="Sylfaen" w:hAnsi="Sylfaen" w:cs="Sylfaen"/>
                <w:sz w:val="24"/>
                <w:szCs w:val="24"/>
                <w:lang w:val="ka-GE"/>
              </w:rPr>
            </w:pPr>
            <w:r w:rsidRPr="004470D6">
              <w:rPr>
                <w:rFonts w:ascii="Sylfaen" w:hAnsi="Sylfaen" w:cs="Sylfaen"/>
                <w:sz w:val="24"/>
                <w:szCs w:val="24"/>
                <w:lang w:val="ka-GE"/>
              </w:rPr>
              <w:t>კანის ქავილი (გენერალიზებული ქავილის იშვიათი შემთხვევების ჩათვლით),  გამონაყარი, ექიმოზი, კანზე და კანქვეშა სისხლჩაქცევები</w:t>
            </w:r>
          </w:p>
        </w:tc>
        <w:tc>
          <w:tcPr>
            <w:tcW w:w="2250" w:type="dxa"/>
          </w:tcPr>
          <w:p w14:paraId="655E1456" w14:textId="34A77B10" w:rsidR="00434297" w:rsidRPr="004470D6" w:rsidRDefault="00D25876" w:rsidP="00AE1D42">
            <w:pPr>
              <w:spacing w:after="0" w:line="240" w:lineRule="auto"/>
              <w:ind w:right="-96"/>
              <w:jc w:val="both"/>
              <w:rPr>
                <w:rFonts w:ascii="Sylfaen" w:hAnsi="Sylfaen" w:cs="Sylfaen"/>
                <w:sz w:val="24"/>
                <w:szCs w:val="24"/>
                <w:lang w:val="ka-GE"/>
              </w:rPr>
            </w:pPr>
            <w:r w:rsidRPr="004470D6">
              <w:rPr>
                <w:rFonts w:ascii="Sylfaen" w:hAnsi="Sylfaen" w:cs="Sylfaen"/>
                <w:sz w:val="24"/>
                <w:szCs w:val="24"/>
                <w:lang w:val="ka-GE"/>
              </w:rPr>
              <w:t>ჭინჭრის ციება</w:t>
            </w:r>
          </w:p>
        </w:tc>
        <w:tc>
          <w:tcPr>
            <w:tcW w:w="2340" w:type="dxa"/>
          </w:tcPr>
          <w:p w14:paraId="653F23C5" w14:textId="77777777" w:rsidR="00434297" w:rsidRPr="004470D6" w:rsidRDefault="00434297" w:rsidP="00434297">
            <w:pPr>
              <w:spacing w:after="0" w:line="240" w:lineRule="auto"/>
              <w:ind w:right="-96"/>
              <w:jc w:val="both"/>
              <w:rPr>
                <w:rFonts w:ascii="Sylfaen" w:hAnsi="Sylfaen" w:cs="Sylfaen"/>
                <w:sz w:val="24"/>
                <w:szCs w:val="24"/>
                <w:lang w:val="ka-GE"/>
              </w:rPr>
            </w:pPr>
          </w:p>
        </w:tc>
        <w:tc>
          <w:tcPr>
            <w:tcW w:w="1980" w:type="dxa"/>
          </w:tcPr>
          <w:p w14:paraId="64B9961C" w14:textId="77777777" w:rsidR="00D25876" w:rsidRPr="004470D6" w:rsidRDefault="00D25876" w:rsidP="00AE1D42">
            <w:pPr>
              <w:spacing w:after="0" w:line="240" w:lineRule="auto"/>
              <w:ind w:right="-96"/>
              <w:jc w:val="both"/>
              <w:rPr>
                <w:rFonts w:ascii="Sylfaen" w:hAnsi="Sylfaen" w:cs="Sylfaen"/>
                <w:sz w:val="24"/>
                <w:szCs w:val="24"/>
                <w:lang w:val="ka-GE"/>
              </w:rPr>
            </w:pPr>
            <w:r w:rsidRPr="004470D6">
              <w:rPr>
                <w:rFonts w:ascii="Sylfaen" w:hAnsi="Sylfaen" w:cs="Sylfaen"/>
                <w:sz w:val="24"/>
                <w:szCs w:val="24"/>
                <w:lang w:val="ka-GE"/>
              </w:rPr>
              <w:t>სტივენს-ჯონსონის სინდრომი/</w:t>
            </w:r>
          </w:p>
          <w:p w14:paraId="424C386C" w14:textId="3639DBFF" w:rsidR="00434297" w:rsidRPr="004470D6" w:rsidRDefault="00D25876" w:rsidP="00AE1D42">
            <w:pPr>
              <w:spacing w:after="0" w:line="240" w:lineRule="auto"/>
              <w:ind w:right="-96"/>
              <w:jc w:val="both"/>
              <w:rPr>
                <w:rFonts w:ascii="Sylfaen" w:hAnsi="Sylfaen" w:cs="Sylfaen"/>
                <w:sz w:val="24"/>
                <w:szCs w:val="24"/>
                <w:lang w:val="ka-GE"/>
              </w:rPr>
            </w:pPr>
            <w:r w:rsidRPr="004470D6">
              <w:rPr>
                <w:rFonts w:ascii="Sylfaen" w:hAnsi="Sylfaen" w:cs="Sylfaen"/>
                <w:sz w:val="24"/>
                <w:szCs w:val="24"/>
                <w:lang w:val="ka-GE"/>
              </w:rPr>
              <w:t>ტოქსიკური ეპიდერმული ნეკროლიზი, DRESS სინდრომი</w:t>
            </w:r>
          </w:p>
        </w:tc>
        <w:tc>
          <w:tcPr>
            <w:tcW w:w="1440" w:type="dxa"/>
          </w:tcPr>
          <w:p w14:paraId="011D6ABE" w14:textId="77777777" w:rsidR="00434297" w:rsidRPr="004470D6" w:rsidRDefault="00434297" w:rsidP="00AE1D42">
            <w:pPr>
              <w:spacing w:after="0" w:line="240" w:lineRule="auto"/>
              <w:ind w:right="-96"/>
              <w:jc w:val="both"/>
              <w:rPr>
                <w:rFonts w:ascii="Sylfaen" w:hAnsi="Sylfaen" w:cs="Sylfaen"/>
                <w:sz w:val="24"/>
                <w:szCs w:val="24"/>
                <w:lang w:val="ka-GE"/>
              </w:rPr>
            </w:pPr>
          </w:p>
        </w:tc>
      </w:tr>
      <w:tr w:rsidR="004470D6" w:rsidRPr="004470D6" w14:paraId="6150EE98" w14:textId="77777777" w:rsidTr="003F232A">
        <w:tc>
          <w:tcPr>
            <w:tcW w:w="10705" w:type="dxa"/>
            <w:gridSpan w:val="5"/>
          </w:tcPr>
          <w:p w14:paraId="71443923" w14:textId="3F421347" w:rsidR="00AE6ABF" w:rsidRPr="004470D6" w:rsidRDefault="00AE6ABF" w:rsidP="00AE1D42">
            <w:pPr>
              <w:spacing w:after="0" w:line="240" w:lineRule="auto"/>
              <w:ind w:right="-96"/>
              <w:jc w:val="both"/>
              <w:rPr>
                <w:rFonts w:ascii="Sylfaen" w:hAnsi="Sylfaen" w:cs="Sylfaen"/>
                <w:b/>
                <w:sz w:val="24"/>
                <w:szCs w:val="24"/>
                <w:lang w:val="ka-GE"/>
              </w:rPr>
            </w:pPr>
            <w:r w:rsidRPr="004470D6">
              <w:rPr>
                <w:rFonts w:ascii="Sylfaen" w:hAnsi="Sylfaen" w:cs="Sylfaen"/>
                <w:b/>
                <w:sz w:val="24"/>
                <w:szCs w:val="24"/>
                <w:lang w:val="ka-GE"/>
              </w:rPr>
              <w:t>ძვალ-კუნთოვანი სისტემისა და შემაერთებელი ქსოვილის დარღვევები</w:t>
            </w:r>
          </w:p>
        </w:tc>
      </w:tr>
      <w:tr w:rsidR="004470D6" w:rsidRPr="004470D6" w14:paraId="691900F0" w14:textId="77777777" w:rsidTr="001A28E4">
        <w:tc>
          <w:tcPr>
            <w:tcW w:w="2695" w:type="dxa"/>
          </w:tcPr>
          <w:p w14:paraId="1FE51C78" w14:textId="1560052A" w:rsidR="00AE6ABF" w:rsidRPr="004470D6" w:rsidRDefault="00AE6ABF" w:rsidP="00D25876">
            <w:pPr>
              <w:spacing w:after="0" w:line="240" w:lineRule="auto"/>
              <w:ind w:right="-96"/>
              <w:jc w:val="both"/>
              <w:rPr>
                <w:rFonts w:ascii="Sylfaen" w:hAnsi="Sylfaen" w:cs="Sylfaen"/>
                <w:sz w:val="24"/>
                <w:szCs w:val="24"/>
                <w:lang w:val="ka-GE"/>
              </w:rPr>
            </w:pPr>
            <w:r w:rsidRPr="004470D6">
              <w:rPr>
                <w:rFonts w:ascii="Sylfaen" w:hAnsi="Sylfaen" w:cs="Sylfaen"/>
                <w:sz w:val="24"/>
                <w:szCs w:val="24"/>
                <w:lang w:val="ka-GE"/>
              </w:rPr>
              <w:t>ტკივილი კიდურებში</w:t>
            </w:r>
          </w:p>
        </w:tc>
        <w:tc>
          <w:tcPr>
            <w:tcW w:w="2250" w:type="dxa"/>
          </w:tcPr>
          <w:p w14:paraId="3381DD9E" w14:textId="035BB94D" w:rsidR="00AE6ABF" w:rsidRPr="004470D6" w:rsidRDefault="00AE6ABF" w:rsidP="00AE1D42">
            <w:pPr>
              <w:spacing w:after="0" w:line="240" w:lineRule="auto"/>
              <w:ind w:right="-96"/>
              <w:jc w:val="both"/>
              <w:rPr>
                <w:rFonts w:ascii="Sylfaen" w:hAnsi="Sylfaen" w:cs="Sylfaen"/>
                <w:sz w:val="24"/>
                <w:szCs w:val="24"/>
                <w:lang w:val="ka-GE"/>
              </w:rPr>
            </w:pPr>
            <w:r w:rsidRPr="004470D6">
              <w:rPr>
                <w:rFonts w:ascii="Sylfaen" w:hAnsi="Sylfaen" w:cs="Sylfaen"/>
                <w:sz w:val="24"/>
                <w:szCs w:val="24"/>
                <w:lang w:val="ka-GE"/>
              </w:rPr>
              <w:t>ჰემართროზი</w:t>
            </w:r>
          </w:p>
        </w:tc>
        <w:tc>
          <w:tcPr>
            <w:tcW w:w="2340" w:type="dxa"/>
          </w:tcPr>
          <w:p w14:paraId="181FCED1" w14:textId="78516FAC" w:rsidR="00AE6ABF" w:rsidRPr="004470D6" w:rsidRDefault="00AE6ABF" w:rsidP="00434297">
            <w:pPr>
              <w:spacing w:after="0" w:line="240" w:lineRule="auto"/>
              <w:ind w:right="-96"/>
              <w:jc w:val="both"/>
              <w:rPr>
                <w:rFonts w:ascii="Sylfaen" w:hAnsi="Sylfaen" w:cs="Sylfaen"/>
                <w:sz w:val="24"/>
                <w:szCs w:val="24"/>
                <w:lang w:val="ka-GE"/>
              </w:rPr>
            </w:pPr>
            <w:r w:rsidRPr="004470D6">
              <w:rPr>
                <w:rFonts w:ascii="Sylfaen" w:hAnsi="Sylfaen" w:cs="Sylfaen"/>
                <w:sz w:val="24"/>
                <w:szCs w:val="24"/>
                <w:lang w:val="ka-GE"/>
              </w:rPr>
              <w:t>კუნთების ჰემორაგია</w:t>
            </w:r>
          </w:p>
        </w:tc>
        <w:tc>
          <w:tcPr>
            <w:tcW w:w="1980" w:type="dxa"/>
          </w:tcPr>
          <w:p w14:paraId="174DE84B" w14:textId="77777777" w:rsidR="00AE6ABF" w:rsidRPr="004470D6" w:rsidRDefault="00AE6ABF" w:rsidP="00AE1D42">
            <w:pPr>
              <w:spacing w:after="0" w:line="240" w:lineRule="auto"/>
              <w:ind w:right="-96"/>
              <w:jc w:val="both"/>
              <w:rPr>
                <w:rFonts w:ascii="Sylfaen" w:hAnsi="Sylfaen" w:cs="Sylfaen"/>
                <w:sz w:val="24"/>
                <w:szCs w:val="24"/>
                <w:lang w:val="ka-GE"/>
              </w:rPr>
            </w:pPr>
          </w:p>
        </w:tc>
        <w:tc>
          <w:tcPr>
            <w:tcW w:w="1440" w:type="dxa"/>
          </w:tcPr>
          <w:p w14:paraId="75869BB1" w14:textId="77777777" w:rsidR="00AE6ABF" w:rsidRPr="004470D6" w:rsidRDefault="00AE6ABF" w:rsidP="00AE1D42">
            <w:pPr>
              <w:spacing w:after="0" w:line="240" w:lineRule="auto"/>
              <w:ind w:right="-96"/>
              <w:jc w:val="both"/>
              <w:rPr>
                <w:rFonts w:ascii="Sylfaen" w:hAnsi="Sylfaen" w:cs="Sylfaen"/>
                <w:sz w:val="24"/>
                <w:szCs w:val="24"/>
                <w:lang w:val="ka-GE"/>
              </w:rPr>
            </w:pPr>
            <w:r w:rsidRPr="004470D6">
              <w:rPr>
                <w:rFonts w:ascii="Sylfaen" w:hAnsi="Sylfaen" w:cs="Sylfaen"/>
                <w:sz w:val="24"/>
                <w:szCs w:val="24"/>
                <w:lang w:val="ka-GE"/>
              </w:rPr>
              <w:t>კომპარტ</w:t>
            </w:r>
          </w:p>
          <w:p w14:paraId="1EE6B0FF" w14:textId="77777777" w:rsidR="00AE6ABF" w:rsidRPr="004470D6" w:rsidRDefault="00AE6ABF" w:rsidP="00AE1D42">
            <w:pPr>
              <w:spacing w:after="0" w:line="240" w:lineRule="auto"/>
              <w:ind w:right="-96"/>
              <w:jc w:val="both"/>
              <w:rPr>
                <w:rFonts w:ascii="Sylfaen" w:hAnsi="Sylfaen" w:cs="Sylfaen"/>
                <w:sz w:val="24"/>
                <w:szCs w:val="24"/>
                <w:lang w:val="ka-GE"/>
              </w:rPr>
            </w:pPr>
            <w:r w:rsidRPr="004470D6">
              <w:rPr>
                <w:rFonts w:ascii="Sylfaen" w:hAnsi="Sylfaen" w:cs="Sylfaen"/>
                <w:sz w:val="24"/>
                <w:szCs w:val="24"/>
                <w:lang w:val="ka-GE"/>
              </w:rPr>
              <w:lastRenderedPageBreak/>
              <w:t>მენტის სინდრომი სისხლდე</w:t>
            </w:r>
          </w:p>
          <w:p w14:paraId="22D539D9" w14:textId="480FBD87" w:rsidR="00AE6ABF" w:rsidRPr="004470D6" w:rsidRDefault="00AE6ABF" w:rsidP="00AE1D42">
            <w:pPr>
              <w:spacing w:after="0" w:line="240" w:lineRule="auto"/>
              <w:ind w:right="-96"/>
              <w:jc w:val="both"/>
              <w:rPr>
                <w:rFonts w:ascii="Sylfaen" w:hAnsi="Sylfaen" w:cs="Sylfaen"/>
                <w:sz w:val="24"/>
                <w:szCs w:val="24"/>
                <w:lang w:val="ka-GE"/>
              </w:rPr>
            </w:pPr>
            <w:r w:rsidRPr="004470D6">
              <w:rPr>
                <w:rFonts w:ascii="Sylfaen" w:hAnsi="Sylfaen" w:cs="Sylfaen"/>
                <w:sz w:val="24"/>
                <w:szCs w:val="24"/>
                <w:lang w:val="ka-GE"/>
              </w:rPr>
              <w:t>ნის გამო</w:t>
            </w:r>
          </w:p>
        </w:tc>
      </w:tr>
      <w:tr w:rsidR="004470D6" w:rsidRPr="004470D6" w14:paraId="177B7A60" w14:textId="77777777" w:rsidTr="003F232A">
        <w:tc>
          <w:tcPr>
            <w:tcW w:w="10705" w:type="dxa"/>
            <w:gridSpan w:val="5"/>
          </w:tcPr>
          <w:p w14:paraId="7B69735C" w14:textId="45F38B8F" w:rsidR="00071A4A" w:rsidRPr="004470D6" w:rsidRDefault="00071A4A" w:rsidP="00AE1D42">
            <w:pPr>
              <w:spacing w:after="0" w:line="240" w:lineRule="auto"/>
              <w:ind w:right="-96"/>
              <w:jc w:val="both"/>
              <w:rPr>
                <w:rFonts w:ascii="Sylfaen" w:hAnsi="Sylfaen" w:cs="Sylfaen"/>
                <w:b/>
                <w:sz w:val="24"/>
                <w:szCs w:val="24"/>
                <w:lang w:val="ka-GE"/>
              </w:rPr>
            </w:pPr>
            <w:r w:rsidRPr="004470D6">
              <w:rPr>
                <w:rFonts w:ascii="Sylfaen" w:hAnsi="Sylfaen" w:cs="Sylfaen"/>
                <w:b/>
                <w:sz w:val="24"/>
                <w:szCs w:val="24"/>
                <w:lang w:val="ka-GE"/>
              </w:rPr>
              <w:lastRenderedPageBreak/>
              <w:t>ზოგადი დარღვევები და ადგილობრივი რეაქციები</w:t>
            </w:r>
          </w:p>
        </w:tc>
      </w:tr>
      <w:tr w:rsidR="004470D6" w:rsidRPr="004470D6" w14:paraId="1969647B" w14:textId="77777777" w:rsidTr="001A28E4">
        <w:tc>
          <w:tcPr>
            <w:tcW w:w="2695" w:type="dxa"/>
          </w:tcPr>
          <w:p w14:paraId="0534E57B" w14:textId="35EDC989" w:rsidR="00071A4A" w:rsidRPr="004470D6" w:rsidRDefault="00F82B8C" w:rsidP="00F82B8C">
            <w:pPr>
              <w:spacing w:after="0" w:line="240" w:lineRule="auto"/>
              <w:ind w:right="-96"/>
              <w:jc w:val="both"/>
              <w:rPr>
                <w:rFonts w:ascii="Sylfaen" w:hAnsi="Sylfaen" w:cs="Sylfaen"/>
                <w:sz w:val="24"/>
                <w:szCs w:val="24"/>
                <w:lang w:val="ka-GE"/>
              </w:rPr>
            </w:pPr>
            <w:r w:rsidRPr="004470D6">
              <w:rPr>
                <w:rFonts w:ascii="Sylfaen" w:hAnsi="Sylfaen" w:cs="Sylfaen"/>
                <w:sz w:val="24"/>
                <w:szCs w:val="24"/>
                <w:lang w:val="ka-GE"/>
              </w:rPr>
              <w:t>ცხელება, პერიფერიული შეშუპება, ზოგადი ფიზიკური ძალისა და ენერგიის დაქვეითება (მათ შორის სისუსტე და ასთენია)</w:t>
            </w:r>
          </w:p>
        </w:tc>
        <w:tc>
          <w:tcPr>
            <w:tcW w:w="2250" w:type="dxa"/>
          </w:tcPr>
          <w:p w14:paraId="59544872" w14:textId="6D82A27C" w:rsidR="00071A4A" w:rsidRPr="004470D6" w:rsidRDefault="00F82B8C" w:rsidP="00AE1D42">
            <w:pPr>
              <w:spacing w:after="0" w:line="240" w:lineRule="auto"/>
              <w:ind w:right="-96"/>
              <w:jc w:val="both"/>
              <w:rPr>
                <w:rFonts w:ascii="Sylfaen" w:hAnsi="Sylfaen" w:cs="Sylfaen"/>
                <w:sz w:val="24"/>
                <w:szCs w:val="24"/>
                <w:lang w:val="ka-GE"/>
              </w:rPr>
            </w:pPr>
            <w:r w:rsidRPr="004470D6">
              <w:rPr>
                <w:rFonts w:ascii="Sylfaen" w:hAnsi="Sylfaen" w:cs="Sylfaen"/>
                <w:sz w:val="24"/>
                <w:szCs w:val="24"/>
                <w:lang w:val="ka-GE"/>
              </w:rPr>
              <w:t>ზოგადი ჯანმრთელობის გაუარესება (მათ შორის სისუსტე)</w:t>
            </w:r>
          </w:p>
        </w:tc>
        <w:tc>
          <w:tcPr>
            <w:tcW w:w="2340" w:type="dxa"/>
          </w:tcPr>
          <w:p w14:paraId="116C1010" w14:textId="65182FDF" w:rsidR="00071A4A" w:rsidRPr="004470D6" w:rsidRDefault="00F82B8C" w:rsidP="00434297">
            <w:pPr>
              <w:spacing w:after="0" w:line="240" w:lineRule="auto"/>
              <w:ind w:right="-96"/>
              <w:jc w:val="both"/>
              <w:rPr>
                <w:rFonts w:ascii="Sylfaen" w:hAnsi="Sylfaen" w:cs="Sylfaen"/>
                <w:sz w:val="24"/>
                <w:szCs w:val="24"/>
                <w:lang w:val="ka-GE"/>
              </w:rPr>
            </w:pPr>
            <w:r w:rsidRPr="004470D6">
              <w:rPr>
                <w:rFonts w:ascii="Sylfaen" w:hAnsi="Sylfaen" w:cs="Sylfaen"/>
                <w:sz w:val="24"/>
                <w:szCs w:val="24"/>
                <w:lang w:val="ka-GE"/>
              </w:rPr>
              <w:t>ადგილობრივი შეშუპება</w:t>
            </w:r>
          </w:p>
        </w:tc>
        <w:tc>
          <w:tcPr>
            <w:tcW w:w="1980" w:type="dxa"/>
          </w:tcPr>
          <w:p w14:paraId="79B0F6B2" w14:textId="77777777" w:rsidR="00071A4A" w:rsidRPr="004470D6" w:rsidRDefault="00071A4A" w:rsidP="00AE1D42">
            <w:pPr>
              <w:spacing w:after="0" w:line="240" w:lineRule="auto"/>
              <w:ind w:right="-96"/>
              <w:jc w:val="both"/>
              <w:rPr>
                <w:rFonts w:ascii="Sylfaen" w:hAnsi="Sylfaen" w:cs="Sylfaen"/>
                <w:sz w:val="24"/>
                <w:szCs w:val="24"/>
                <w:lang w:val="ka-GE"/>
              </w:rPr>
            </w:pPr>
          </w:p>
        </w:tc>
        <w:tc>
          <w:tcPr>
            <w:tcW w:w="1440" w:type="dxa"/>
          </w:tcPr>
          <w:p w14:paraId="14F51669" w14:textId="77777777" w:rsidR="00071A4A" w:rsidRPr="004470D6" w:rsidRDefault="00071A4A" w:rsidP="00AE1D42">
            <w:pPr>
              <w:spacing w:after="0" w:line="240" w:lineRule="auto"/>
              <w:ind w:right="-96"/>
              <w:jc w:val="both"/>
              <w:rPr>
                <w:rFonts w:ascii="Sylfaen" w:hAnsi="Sylfaen" w:cs="Sylfaen"/>
                <w:sz w:val="24"/>
                <w:szCs w:val="24"/>
                <w:lang w:val="ka-GE"/>
              </w:rPr>
            </w:pPr>
          </w:p>
        </w:tc>
      </w:tr>
    </w:tbl>
    <w:p w14:paraId="6476EEB2" w14:textId="0CFEAE53" w:rsidR="00BB1AC5" w:rsidRPr="004470D6" w:rsidRDefault="006E0A9F" w:rsidP="00F82B8C">
      <w:pPr>
        <w:pStyle w:val="ListParagraph"/>
        <w:numPr>
          <w:ilvl w:val="1"/>
          <w:numId w:val="26"/>
        </w:numPr>
        <w:spacing w:after="0"/>
        <w:jc w:val="both"/>
        <w:rPr>
          <w:rFonts w:ascii="Sylfaen" w:hAnsi="Sylfaen"/>
          <w:b/>
          <w:sz w:val="24"/>
          <w:szCs w:val="24"/>
          <w:lang w:val="ka-GE"/>
        </w:rPr>
      </w:pPr>
      <w:r w:rsidRPr="004470D6">
        <w:rPr>
          <w:rFonts w:ascii="Sylfaen" w:hAnsi="Sylfaen"/>
          <w:b/>
          <w:sz w:val="24"/>
          <w:szCs w:val="24"/>
          <w:lang w:val="ka-GE"/>
        </w:rPr>
        <w:t>დოზის  გადაჭარბება</w:t>
      </w:r>
    </w:p>
    <w:p w14:paraId="41A1F6AE" w14:textId="10F2F1F0" w:rsidR="00BB1AC5" w:rsidRPr="004470D6" w:rsidRDefault="00BB1AC5" w:rsidP="00CC56B2">
      <w:pPr>
        <w:spacing w:after="0"/>
        <w:ind w:left="-900" w:right="-186"/>
        <w:jc w:val="both"/>
        <w:rPr>
          <w:rFonts w:ascii="Sylfaen" w:hAnsi="Sylfaen" w:cs="Sylfaen"/>
          <w:bCs/>
          <w:sz w:val="24"/>
          <w:szCs w:val="24"/>
          <w:lang w:val="ka-GE"/>
        </w:rPr>
      </w:pPr>
      <w:r w:rsidRPr="004470D6">
        <w:rPr>
          <w:rFonts w:ascii="Sylfaen" w:hAnsi="Sylfaen" w:cs="Sylfaen"/>
          <w:bCs/>
          <w:sz w:val="24"/>
          <w:szCs w:val="24"/>
          <w:lang w:val="ka-GE"/>
        </w:rPr>
        <w:t xml:space="preserve">მოზრდილებში დაფიქსირდა დოზის გადაჭარბების იშვიათი შემთხვევები 1,960 მგ-მდე რივაროქსაბანის მიღებისას. დოზის გადაჭარბების შემთხვევაში საჭიროა პაციენტის  </w:t>
      </w:r>
      <w:r w:rsidR="00F82B8C" w:rsidRPr="004470D6">
        <w:rPr>
          <w:rFonts w:ascii="Sylfaen" w:hAnsi="Sylfaen" w:cs="Sylfaen"/>
          <w:bCs/>
          <w:sz w:val="24"/>
          <w:szCs w:val="24"/>
          <w:lang w:val="ka-GE"/>
        </w:rPr>
        <w:t>მკაცრი მეთვალყურეობა</w:t>
      </w:r>
      <w:r w:rsidRPr="004470D6">
        <w:rPr>
          <w:rFonts w:ascii="Sylfaen" w:hAnsi="Sylfaen" w:cs="Sylfaen"/>
          <w:bCs/>
          <w:sz w:val="24"/>
          <w:szCs w:val="24"/>
          <w:lang w:val="ka-GE"/>
        </w:rPr>
        <w:t xml:space="preserve">  სისხლდენის გართულებების ან სხვა გვერდითი რეაქციების განვითარების გამო. შეზღუდულია მონაცემები ბავშვებთან დაკავშირებით. შეზღუდული აბსორბციის გამო მოზრდილებში რივაროქსაბანის 50მგ ან მეტი სუპრათერაპიული დოზების გამოყენებისას მოსალოდნელია მაქსიმალური ეფექტი საშუალო პლაზმური ექსპოზიციის შემდგომი ზრდის გარეშე, თუმცა არ არსებობს მონაცემები ბავშვებში სუპრათერაპიული დოზების გამოყენების შესახებ.</w:t>
      </w:r>
    </w:p>
    <w:p w14:paraId="6E273CA8" w14:textId="77777777" w:rsidR="00BB1AC5" w:rsidRPr="004470D6" w:rsidRDefault="00BB1AC5" w:rsidP="00BB1AC5">
      <w:pPr>
        <w:spacing w:after="0"/>
        <w:ind w:left="-900"/>
        <w:jc w:val="both"/>
        <w:rPr>
          <w:rFonts w:ascii="Sylfaen" w:hAnsi="Sylfaen" w:cs="Sylfaen"/>
          <w:sz w:val="24"/>
          <w:szCs w:val="24"/>
          <w:lang w:val="ka-GE"/>
        </w:rPr>
      </w:pPr>
      <w:r w:rsidRPr="004470D6">
        <w:rPr>
          <w:rFonts w:ascii="Sylfaen" w:hAnsi="Sylfaen" w:cs="Sylfaen"/>
          <w:b/>
          <w:sz w:val="24"/>
          <w:szCs w:val="24"/>
          <w:lang w:val="ka-GE"/>
        </w:rPr>
        <w:t>სისხლდენის მართვა</w:t>
      </w:r>
    </w:p>
    <w:p w14:paraId="4D63187A" w14:textId="628723B1" w:rsidR="00BB1AC5" w:rsidRPr="004470D6" w:rsidRDefault="00BB1AC5" w:rsidP="00CC56B2">
      <w:pPr>
        <w:spacing w:after="0"/>
        <w:ind w:left="-900" w:right="-186"/>
        <w:jc w:val="both"/>
        <w:rPr>
          <w:rFonts w:ascii="Sylfaen" w:hAnsi="Sylfaen" w:cs="Sylfaen"/>
          <w:bCs/>
          <w:sz w:val="24"/>
          <w:szCs w:val="24"/>
          <w:lang w:val="ka-GE"/>
        </w:rPr>
      </w:pPr>
      <w:r w:rsidRPr="004470D6">
        <w:rPr>
          <w:rFonts w:ascii="Sylfaen" w:hAnsi="Sylfaen" w:cs="Sylfaen"/>
          <w:bCs/>
          <w:sz w:val="24"/>
          <w:szCs w:val="24"/>
          <w:lang w:val="ka-GE"/>
        </w:rPr>
        <w:t>რივაროქსაბანის მიღებისას სისხლდენის განვითარების შემთხვევაში, რივაროქსაბანის მიღება უნდა შეჩერდეს ან, საჭიროების შემთხვევაში, მკურნალობა შეწყდეს. რივაროქსაბანის ნახევარგამოყოფის პერიოდი მოზრდილებში შეადგენს დაახლოებით 5- 13 საათს. ბავშვებში ნახევარგამოყოფის პერიოდი, პოპულაციის ფარმაკოკინეტიკური (popPK) მოდელის გამოყენებით, უფრო ნაკლებია. მართვა უნდა იყოს ინდივიდუალური, სისხლდენის სიმძიმისა და ლოკალიზაციის მიხედვით.</w:t>
      </w:r>
    </w:p>
    <w:p w14:paraId="75712B98" w14:textId="77777777" w:rsidR="00184381" w:rsidRPr="004470D6" w:rsidRDefault="00184381" w:rsidP="00CC56B2">
      <w:pPr>
        <w:spacing w:after="0"/>
        <w:ind w:left="-900" w:right="-186"/>
        <w:jc w:val="both"/>
        <w:rPr>
          <w:rFonts w:ascii="Sylfaen" w:hAnsi="Sylfaen" w:cs="Sylfaen"/>
          <w:bCs/>
          <w:sz w:val="24"/>
          <w:szCs w:val="24"/>
          <w:lang w:val="ka-GE"/>
        </w:rPr>
      </w:pPr>
    </w:p>
    <w:p w14:paraId="564E9A8F" w14:textId="77777777" w:rsidR="00733605" w:rsidRPr="004470D6" w:rsidRDefault="00733605" w:rsidP="00F82B8C">
      <w:pPr>
        <w:pStyle w:val="ListParagraph"/>
        <w:numPr>
          <w:ilvl w:val="0"/>
          <w:numId w:val="26"/>
        </w:numPr>
        <w:spacing w:after="0"/>
        <w:ind w:right="-96"/>
        <w:jc w:val="both"/>
        <w:rPr>
          <w:rFonts w:ascii="Sylfaen" w:hAnsi="Sylfaen"/>
          <w:b/>
          <w:sz w:val="24"/>
          <w:szCs w:val="24"/>
          <w:lang w:val="ka-GE"/>
        </w:rPr>
      </w:pPr>
      <w:r w:rsidRPr="004470D6">
        <w:rPr>
          <w:rFonts w:ascii="Sylfaen" w:hAnsi="Sylfaen"/>
          <w:b/>
          <w:sz w:val="24"/>
          <w:szCs w:val="24"/>
          <w:lang w:val="ka-GE"/>
        </w:rPr>
        <w:t xml:space="preserve">ფარმაკოლოგიური თვისებები  </w:t>
      </w:r>
    </w:p>
    <w:p w14:paraId="153507F4" w14:textId="53BB48C4" w:rsidR="00733605" w:rsidRPr="004470D6" w:rsidRDefault="00733605" w:rsidP="00F82B8C">
      <w:pPr>
        <w:pStyle w:val="ListParagraph"/>
        <w:numPr>
          <w:ilvl w:val="1"/>
          <w:numId w:val="26"/>
        </w:numPr>
        <w:spacing w:after="0"/>
        <w:jc w:val="both"/>
        <w:rPr>
          <w:rFonts w:ascii="Sylfaen" w:hAnsi="Sylfaen"/>
          <w:b/>
          <w:sz w:val="24"/>
          <w:szCs w:val="24"/>
          <w:lang w:val="ka-GE"/>
        </w:rPr>
      </w:pPr>
      <w:r w:rsidRPr="004470D6">
        <w:rPr>
          <w:rFonts w:ascii="Sylfaen" w:hAnsi="Sylfaen"/>
          <w:b/>
          <w:sz w:val="24"/>
          <w:szCs w:val="24"/>
          <w:lang w:val="ka-GE"/>
        </w:rPr>
        <w:t>ფარმაკოდინამი</w:t>
      </w:r>
      <w:r w:rsidR="005E56EC" w:rsidRPr="004470D6">
        <w:rPr>
          <w:rFonts w:ascii="Sylfaen" w:hAnsi="Sylfaen"/>
          <w:b/>
          <w:sz w:val="24"/>
          <w:szCs w:val="24"/>
          <w:lang w:val="ka-GE"/>
        </w:rPr>
        <w:t>კ</w:t>
      </w:r>
      <w:r w:rsidRPr="004470D6">
        <w:rPr>
          <w:rFonts w:ascii="Sylfaen" w:hAnsi="Sylfaen"/>
          <w:b/>
          <w:sz w:val="24"/>
          <w:szCs w:val="24"/>
          <w:lang w:val="ka-GE"/>
        </w:rPr>
        <w:t>ური თვისებები</w:t>
      </w:r>
    </w:p>
    <w:p w14:paraId="4B6C4D3B" w14:textId="77777777" w:rsidR="003D1F1D" w:rsidRPr="004470D6" w:rsidRDefault="00733605" w:rsidP="0020388A">
      <w:pPr>
        <w:spacing w:after="0"/>
        <w:ind w:left="-900" w:right="-96"/>
        <w:jc w:val="both"/>
        <w:rPr>
          <w:rFonts w:ascii="Sylfaen" w:hAnsi="Sylfaen"/>
          <w:sz w:val="24"/>
          <w:szCs w:val="24"/>
          <w:lang w:val="ka-GE"/>
        </w:rPr>
      </w:pPr>
      <w:r w:rsidRPr="004470D6">
        <w:rPr>
          <w:rFonts w:ascii="Sylfaen" w:hAnsi="Sylfaen" w:cs="Sylfaen"/>
          <w:b/>
          <w:sz w:val="24"/>
          <w:szCs w:val="24"/>
          <w:lang w:val="ka-GE"/>
        </w:rPr>
        <w:t>ფარმაკოთერაპიული   ჯგუფი:</w:t>
      </w:r>
      <w:r w:rsidRPr="004470D6">
        <w:rPr>
          <w:rFonts w:ascii="Sylfaen" w:hAnsi="Sylfaen" w:cs="Sylfaen"/>
          <w:sz w:val="24"/>
          <w:szCs w:val="24"/>
          <w:lang w:val="ka-GE"/>
        </w:rPr>
        <w:t xml:space="preserve">   </w:t>
      </w:r>
      <w:r w:rsidR="00275C35" w:rsidRPr="004470D6">
        <w:rPr>
          <w:rFonts w:ascii="Sylfaen" w:hAnsi="Sylfaen"/>
          <w:sz w:val="24"/>
          <w:szCs w:val="24"/>
          <w:lang w:val="ka-GE"/>
        </w:rPr>
        <w:t>ანტითრომბოზული საშუალებები, Xa ფაქტორის პირდაპირი ინჰიბიტორები</w:t>
      </w:r>
      <w:r w:rsidR="0020388A" w:rsidRPr="004470D6">
        <w:rPr>
          <w:rFonts w:ascii="Sylfaen" w:hAnsi="Sylfaen"/>
          <w:sz w:val="24"/>
          <w:szCs w:val="24"/>
          <w:lang w:val="ka-GE"/>
        </w:rPr>
        <w:t xml:space="preserve">. </w:t>
      </w:r>
    </w:p>
    <w:p w14:paraId="43239694" w14:textId="4A4B2F29" w:rsidR="00275C35" w:rsidRPr="004470D6" w:rsidRDefault="00733605" w:rsidP="0020388A">
      <w:pPr>
        <w:spacing w:after="0"/>
        <w:ind w:left="-900" w:right="-96"/>
        <w:jc w:val="both"/>
        <w:rPr>
          <w:rFonts w:ascii="Sylfaen" w:hAnsi="Sylfaen"/>
          <w:sz w:val="24"/>
          <w:szCs w:val="24"/>
          <w:lang w:val="ka-GE"/>
        </w:rPr>
      </w:pPr>
      <w:r w:rsidRPr="004470D6">
        <w:rPr>
          <w:rFonts w:ascii="Sylfaen" w:hAnsi="Sylfaen" w:cs="Sylfaen"/>
          <w:b/>
          <w:sz w:val="24"/>
          <w:szCs w:val="24"/>
          <w:lang w:val="ka-GE"/>
        </w:rPr>
        <w:t>ათქ კოდი:</w:t>
      </w:r>
      <w:r w:rsidRPr="004470D6">
        <w:rPr>
          <w:rFonts w:ascii="Sylfaen" w:hAnsi="Sylfaen" w:cs="Sylfaen"/>
          <w:sz w:val="24"/>
          <w:szCs w:val="24"/>
          <w:lang w:val="ka-GE"/>
        </w:rPr>
        <w:t xml:space="preserve"> </w:t>
      </w:r>
      <w:r w:rsidR="00275C35" w:rsidRPr="004470D6">
        <w:rPr>
          <w:rFonts w:ascii="Sylfaen" w:hAnsi="Sylfaen" w:cs="Sylfaen"/>
          <w:sz w:val="24"/>
          <w:szCs w:val="24"/>
          <w:lang w:val="ka-GE"/>
        </w:rPr>
        <w:t>B01AF01</w:t>
      </w:r>
    </w:p>
    <w:p w14:paraId="4EF55A8A" w14:textId="77777777" w:rsidR="00275C35" w:rsidRPr="004470D6" w:rsidRDefault="00275C35" w:rsidP="00275C35">
      <w:pPr>
        <w:spacing w:after="0"/>
        <w:ind w:left="-900" w:right="-96"/>
        <w:jc w:val="both"/>
        <w:rPr>
          <w:rFonts w:ascii="Sylfaen" w:hAnsi="Sylfaen" w:cs="Sylfaen"/>
          <w:sz w:val="24"/>
          <w:szCs w:val="24"/>
          <w:lang w:val="ka-GE"/>
        </w:rPr>
      </w:pPr>
      <w:r w:rsidRPr="004470D6">
        <w:rPr>
          <w:rFonts w:ascii="Sylfaen" w:hAnsi="Sylfaen" w:cs="Sylfaen"/>
          <w:b/>
          <w:bCs/>
          <w:sz w:val="24"/>
          <w:szCs w:val="24"/>
          <w:lang w:val="ka-GE"/>
        </w:rPr>
        <w:t>მოქმედების მექანიზმი</w:t>
      </w:r>
    </w:p>
    <w:p w14:paraId="4CB6F969" w14:textId="26DEDDF2" w:rsidR="00275C35" w:rsidRPr="004470D6" w:rsidRDefault="00275C35" w:rsidP="00275C35">
      <w:pPr>
        <w:spacing w:after="0"/>
        <w:ind w:left="-900" w:right="-96"/>
        <w:jc w:val="both"/>
        <w:rPr>
          <w:rFonts w:ascii="Sylfaen" w:hAnsi="Sylfaen" w:cs="Sylfaen"/>
          <w:sz w:val="24"/>
          <w:szCs w:val="24"/>
          <w:lang w:val="ka-GE"/>
        </w:rPr>
      </w:pPr>
      <w:r w:rsidRPr="004470D6">
        <w:rPr>
          <w:rFonts w:ascii="Sylfaen" w:hAnsi="Sylfaen" w:cs="Sylfaen"/>
          <w:sz w:val="24"/>
          <w:szCs w:val="24"/>
          <w:lang w:val="ka-GE"/>
        </w:rPr>
        <w:t>რივაროქსაბანი არის Xa ფაქტორის მაღალსელექციური პირდაპირი ინჰიბიტორი პერორალური ბიოშეღწევადობით. Xa ფაქტორის დათრგუნვა აფერხებს კოაგულაციის კასკადის  შიდა და გარე გზებს, თრომბინის ფორმირებასა და თრომბის ჩამოყალიბებას. რივაროქსაბანი არ აინჰიბირებს თრომბინს (აქტივირებული ფაქტორი II) და არ მოქმედებს თრომბოციტებზე.</w:t>
      </w:r>
    </w:p>
    <w:p w14:paraId="77D8B6F7" w14:textId="3CBAF452" w:rsidR="00275C35" w:rsidRPr="004470D6" w:rsidRDefault="00275C35" w:rsidP="00C5705F">
      <w:pPr>
        <w:spacing w:after="0"/>
        <w:ind w:left="-900" w:right="-96"/>
        <w:jc w:val="both"/>
        <w:rPr>
          <w:rFonts w:ascii="Sylfaen" w:hAnsi="Sylfaen" w:cs="Sylfaen"/>
          <w:b/>
          <w:sz w:val="24"/>
          <w:szCs w:val="24"/>
          <w:lang w:val="ka-GE"/>
        </w:rPr>
      </w:pPr>
      <w:r w:rsidRPr="004470D6">
        <w:rPr>
          <w:rFonts w:ascii="Sylfaen" w:hAnsi="Sylfaen" w:cs="Sylfaen"/>
          <w:b/>
          <w:sz w:val="24"/>
          <w:szCs w:val="24"/>
          <w:lang w:val="ka-GE"/>
        </w:rPr>
        <w:t>ფარმაკოდინამიკური ეფექტები</w:t>
      </w:r>
    </w:p>
    <w:p w14:paraId="35DBB8DE" w14:textId="228B9AF2" w:rsidR="00275C35" w:rsidRPr="004470D6" w:rsidRDefault="00275C35" w:rsidP="00275C35">
      <w:pPr>
        <w:spacing w:after="0"/>
        <w:ind w:left="-900" w:right="-96"/>
        <w:jc w:val="both"/>
        <w:rPr>
          <w:rFonts w:ascii="Sylfaen" w:hAnsi="Sylfaen" w:cs="Sylfaen"/>
          <w:sz w:val="24"/>
          <w:szCs w:val="24"/>
          <w:lang w:val="ka-GE"/>
        </w:rPr>
      </w:pPr>
      <w:r w:rsidRPr="004470D6">
        <w:rPr>
          <w:rFonts w:ascii="Sylfaen" w:hAnsi="Sylfaen" w:cs="Sylfaen"/>
          <w:sz w:val="24"/>
          <w:szCs w:val="24"/>
          <w:lang w:val="ka-GE"/>
        </w:rPr>
        <w:t xml:space="preserve">ადამიანებში დაფიქსირდა Xa ფაქტორის აქტივობის დოზადამოკიდებული ინჰიბირება. რივაროქსაბანი ახდენს დოზადამოკიდებულ ეფექტს პროთრომბინის დროზე (PT) და მჭიდროდ კორელირდება პლაზმურ კონცენტრაციებთან (r-ის მნიშვნელობა უდრის 0.98-ს), </w:t>
      </w:r>
      <w:r w:rsidR="003D1F1D" w:rsidRPr="004470D6">
        <w:rPr>
          <w:rFonts w:ascii="Sylfaen" w:hAnsi="Sylfaen" w:cs="Sylfaen"/>
          <w:sz w:val="24"/>
          <w:szCs w:val="24"/>
          <w:lang w:val="ka-GE"/>
        </w:rPr>
        <w:t>თუ</w:t>
      </w:r>
      <w:r w:rsidRPr="004470D6">
        <w:rPr>
          <w:rFonts w:ascii="Sylfaen" w:hAnsi="Sylfaen" w:cs="Sylfaen"/>
          <w:sz w:val="24"/>
          <w:szCs w:val="24"/>
          <w:lang w:val="ka-GE"/>
        </w:rPr>
        <w:t xml:space="preserve">  ანალიზისთვის გამოიყენება </w:t>
      </w:r>
      <w:proofErr w:type="spellStart"/>
      <w:r w:rsidR="000E7CB2" w:rsidRPr="004470D6">
        <w:rPr>
          <w:rFonts w:ascii="Sylfaen" w:hAnsi="Sylfaen" w:cs="Sylfaen"/>
          <w:sz w:val="24"/>
          <w:szCs w:val="24"/>
          <w:lang w:val="ka-GE"/>
        </w:rPr>
        <w:t>Neoplastin</w:t>
      </w:r>
      <w:proofErr w:type="spellEnd"/>
      <w:r w:rsidR="000E7CB2" w:rsidRPr="00521694">
        <w:rPr>
          <w:rFonts w:ascii="Sylfaen" w:hAnsi="Sylfaen" w:cs="Sylfaen"/>
          <w:sz w:val="24"/>
          <w:szCs w:val="24"/>
          <w:lang w:val="ka-GE"/>
        </w:rPr>
        <w:t xml:space="preserve"> </w:t>
      </w:r>
      <w:r w:rsidRPr="004470D6">
        <w:rPr>
          <w:rFonts w:ascii="Sylfaen" w:hAnsi="Sylfaen" w:cs="Sylfaen"/>
          <w:sz w:val="24"/>
          <w:szCs w:val="24"/>
          <w:lang w:val="ka-GE"/>
        </w:rPr>
        <w:t xml:space="preserve">ნაკრები. </w:t>
      </w:r>
      <w:r w:rsidR="003D1F1D" w:rsidRPr="004470D6">
        <w:rPr>
          <w:rFonts w:ascii="Sylfaen" w:hAnsi="Sylfaen" w:cs="Sylfaen"/>
          <w:sz w:val="24"/>
          <w:szCs w:val="24"/>
          <w:lang w:val="ka-GE"/>
        </w:rPr>
        <w:t xml:space="preserve">სხვა რეაქტივების გამოყენების შემთხვევაში </w:t>
      </w:r>
      <w:r w:rsidR="003D1F1D" w:rsidRPr="004470D6">
        <w:rPr>
          <w:rFonts w:ascii="Sylfaen" w:hAnsi="Sylfaen" w:cs="Sylfaen"/>
          <w:sz w:val="24"/>
          <w:szCs w:val="24"/>
          <w:lang w:val="ka-GE"/>
        </w:rPr>
        <w:lastRenderedPageBreak/>
        <w:t xml:space="preserve">შედეგები განსხვავდება. </w:t>
      </w:r>
      <w:r w:rsidRPr="004470D6">
        <w:rPr>
          <w:rFonts w:ascii="Sylfaen" w:hAnsi="Sylfaen" w:cs="Sylfaen"/>
          <w:sz w:val="24"/>
          <w:szCs w:val="24"/>
          <w:lang w:val="ka-GE"/>
        </w:rPr>
        <w:t>პროთრომბინის დრო უნდა გაიზომოს წამებში, რადგან საერთაშორისო ნორმალიზებული თანაფარდობა</w:t>
      </w:r>
      <w:r w:rsidR="00A905E1" w:rsidRPr="004470D6">
        <w:rPr>
          <w:rFonts w:ascii="Sylfaen" w:hAnsi="Sylfaen" w:cs="Sylfaen"/>
          <w:sz w:val="24"/>
          <w:szCs w:val="24"/>
          <w:lang w:val="ka-GE"/>
        </w:rPr>
        <w:t xml:space="preserve"> (INR</w:t>
      </w:r>
      <w:r w:rsidRPr="004470D6">
        <w:rPr>
          <w:rFonts w:ascii="Sylfaen" w:hAnsi="Sylfaen" w:cs="Sylfaen"/>
          <w:sz w:val="24"/>
          <w:szCs w:val="24"/>
          <w:lang w:val="ka-GE"/>
        </w:rPr>
        <w:t xml:space="preserve">) დაკალიბრებული და </w:t>
      </w:r>
      <w:r w:rsidR="003D1F1D" w:rsidRPr="004470D6">
        <w:rPr>
          <w:rFonts w:ascii="Sylfaen" w:hAnsi="Sylfaen" w:cs="Sylfaen"/>
          <w:sz w:val="24"/>
          <w:szCs w:val="24"/>
          <w:lang w:val="ka-GE"/>
        </w:rPr>
        <w:t>და</w:t>
      </w:r>
      <w:r w:rsidRPr="004470D6">
        <w:rPr>
          <w:rFonts w:ascii="Sylfaen" w:hAnsi="Sylfaen" w:cs="Sylfaen"/>
          <w:sz w:val="24"/>
          <w:szCs w:val="24"/>
          <w:lang w:val="ka-GE"/>
        </w:rPr>
        <w:t>მოწმებულია მხოლოდ კუმარინის წარმოებულებისთვის და არ შეიძლება გამოყენებულ იქნას სხვა ანტიკოაგულანტებისთვის.</w:t>
      </w:r>
    </w:p>
    <w:p w14:paraId="0D8F476B" w14:textId="428650EF" w:rsidR="00EC6D62" w:rsidRPr="004470D6" w:rsidRDefault="00EC6D62" w:rsidP="003D1F1D">
      <w:pPr>
        <w:pStyle w:val="ListParagraph"/>
        <w:numPr>
          <w:ilvl w:val="1"/>
          <w:numId w:val="26"/>
        </w:numPr>
        <w:spacing w:after="0"/>
        <w:jc w:val="both"/>
        <w:rPr>
          <w:rFonts w:ascii="Sylfaen" w:hAnsi="Sylfaen"/>
          <w:b/>
          <w:sz w:val="24"/>
          <w:szCs w:val="24"/>
          <w:lang w:val="ka-GE"/>
        </w:rPr>
      </w:pPr>
      <w:r w:rsidRPr="004470D6">
        <w:rPr>
          <w:rFonts w:ascii="Sylfaen" w:hAnsi="Sylfaen"/>
          <w:b/>
          <w:sz w:val="24"/>
          <w:szCs w:val="24"/>
          <w:lang w:val="ka-GE"/>
        </w:rPr>
        <w:t>ფარმაკოკინეტიკური თვისებები</w:t>
      </w:r>
    </w:p>
    <w:p w14:paraId="45FD88DA" w14:textId="77777777" w:rsidR="00275C35" w:rsidRPr="004470D6" w:rsidRDefault="00EC6D62" w:rsidP="00C5705F">
      <w:pPr>
        <w:spacing w:after="0"/>
        <w:ind w:left="-900" w:right="-96"/>
        <w:jc w:val="both"/>
        <w:rPr>
          <w:rFonts w:ascii="Sylfaen" w:hAnsi="Sylfaen" w:cs="Sylfaen"/>
          <w:sz w:val="24"/>
          <w:szCs w:val="24"/>
          <w:lang w:val="ka-GE"/>
        </w:rPr>
      </w:pPr>
      <w:r w:rsidRPr="004470D6">
        <w:rPr>
          <w:rFonts w:ascii="Sylfaen" w:hAnsi="Sylfaen" w:cs="Sylfaen"/>
          <w:b/>
          <w:sz w:val="24"/>
          <w:szCs w:val="24"/>
          <w:lang w:val="ka-GE"/>
        </w:rPr>
        <w:t>აბსორბცია</w:t>
      </w:r>
      <w:r w:rsidR="0018213C" w:rsidRPr="004470D6">
        <w:rPr>
          <w:rFonts w:ascii="Sylfaen" w:hAnsi="Sylfaen" w:cs="Sylfaen"/>
          <w:sz w:val="24"/>
          <w:szCs w:val="24"/>
          <w:lang w:val="ka-GE"/>
        </w:rPr>
        <w:t xml:space="preserve"> </w:t>
      </w:r>
    </w:p>
    <w:p w14:paraId="2FA39813" w14:textId="77777777" w:rsidR="00AE1D42" w:rsidRPr="004470D6" w:rsidRDefault="0051588B" w:rsidP="00AE1D42">
      <w:pPr>
        <w:spacing w:after="0"/>
        <w:ind w:left="-900" w:right="-96"/>
        <w:jc w:val="both"/>
        <w:rPr>
          <w:rFonts w:ascii="Sylfaen" w:hAnsi="Sylfaen" w:cs="Sylfaen"/>
          <w:sz w:val="24"/>
          <w:szCs w:val="24"/>
          <w:lang w:val="ka-GE"/>
        </w:rPr>
      </w:pPr>
      <w:r w:rsidRPr="004470D6">
        <w:rPr>
          <w:rFonts w:ascii="Sylfaen" w:hAnsi="Sylfaen" w:cs="Sylfaen"/>
          <w:sz w:val="24"/>
          <w:szCs w:val="24"/>
          <w:lang w:val="ka-GE"/>
        </w:rPr>
        <w:t>ქვემოთ მოცემული ინფორმაცია ეფუძნება ზრდასრულებში მიღებულ მონაცემებს.</w:t>
      </w:r>
      <w:r w:rsidR="00AE1D42" w:rsidRPr="004470D6">
        <w:rPr>
          <w:rFonts w:ascii="Sylfaen" w:hAnsi="Sylfaen" w:cs="Sylfaen"/>
          <w:sz w:val="24"/>
          <w:szCs w:val="24"/>
          <w:lang w:val="ka-GE"/>
        </w:rPr>
        <w:t xml:space="preserve"> </w:t>
      </w:r>
    </w:p>
    <w:p w14:paraId="602BCF81" w14:textId="77777777" w:rsidR="00AE1D42" w:rsidRPr="004470D6" w:rsidRDefault="0051588B" w:rsidP="00AE1D42">
      <w:pPr>
        <w:spacing w:after="0"/>
        <w:ind w:left="-900" w:right="-96"/>
        <w:jc w:val="both"/>
        <w:rPr>
          <w:rFonts w:ascii="Sylfaen" w:hAnsi="Sylfaen" w:cs="Sylfaen"/>
          <w:sz w:val="24"/>
          <w:szCs w:val="24"/>
          <w:lang w:val="ka-GE"/>
        </w:rPr>
      </w:pPr>
      <w:r w:rsidRPr="004470D6">
        <w:rPr>
          <w:rFonts w:ascii="Sylfaen" w:hAnsi="Sylfaen" w:cs="Sylfaen"/>
          <w:sz w:val="24"/>
          <w:szCs w:val="24"/>
          <w:lang w:val="ka-GE"/>
        </w:rPr>
        <w:t>რივაროქსაბანი სწრაფად შეიწოვება, ამასთან, მაქსიმალური კონცენტრაცია (Cmax) მიიღწევა ტაბლეტის მიღებიდან 2-4 საათ</w:t>
      </w:r>
      <w:r w:rsidR="00D73D64" w:rsidRPr="004470D6">
        <w:rPr>
          <w:rFonts w:ascii="Sylfaen" w:hAnsi="Sylfaen" w:cs="Sylfaen"/>
          <w:sz w:val="24"/>
          <w:szCs w:val="24"/>
          <w:lang w:val="ka-GE"/>
        </w:rPr>
        <w:t>ში.</w:t>
      </w:r>
      <w:r w:rsidR="00AE1D42" w:rsidRPr="004470D6">
        <w:rPr>
          <w:rFonts w:ascii="Sylfaen" w:hAnsi="Sylfaen" w:cs="Sylfaen"/>
          <w:sz w:val="24"/>
          <w:szCs w:val="24"/>
          <w:lang w:val="ka-GE"/>
        </w:rPr>
        <w:t xml:space="preserve"> </w:t>
      </w:r>
    </w:p>
    <w:p w14:paraId="1E45D48F" w14:textId="42333271" w:rsidR="00275C35" w:rsidRPr="004470D6" w:rsidRDefault="0051588B" w:rsidP="00AE1D42">
      <w:pPr>
        <w:spacing w:after="0"/>
        <w:ind w:left="-900" w:right="-96"/>
        <w:jc w:val="both"/>
        <w:rPr>
          <w:rFonts w:ascii="Sylfaen" w:hAnsi="Sylfaen" w:cs="Sylfaen"/>
          <w:sz w:val="24"/>
          <w:szCs w:val="24"/>
          <w:lang w:val="ka-GE"/>
        </w:rPr>
      </w:pPr>
      <w:r w:rsidRPr="004470D6">
        <w:rPr>
          <w:rFonts w:ascii="Sylfaen" w:hAnsi="Sylfaen" w:cs="Sylfaen"/>
          <w:sz w:val="24"/>
          <w:szCs w:val="24"/>
          <w:lang w:val="ka-GE"/>
        </w:rPr>
        <w:t xml:space="preserve">რივაროქსაბანი თითქმის მთლიანად შეიწოვება და აქვს მაღალი პერორალური ბიოშეღწევადობა (80-100%) 2.5 მგ და 10 მგ-ის </w:t>
      </w:r>
      <w:r w:rsidR="0078564C" w:rsidRPr="004470D6">
        <w:rPr>
          <w:rFonts w:ascii="Sylfaen" w:hAnsi="Sylfaen" w:cs="Sylfaen"/>
          <w:sz w:val="24"/>
          <w:szCs w:val="24"/>
          <w:lang w:val="ka-GE"/>
        </w:rPr>
        <w:t xml:space="preserve">ტაბლეტების </w:t>
      </w:r>
      <w:r w:rsidRPr="004470D6">
        <w:rPr>
          <w:rFonts w:ascii="Sylfaen" w:hAnsi="Sylfaen" w:cs="Sylfaen"/>
          <w:sz w:val="24"/>
          <w:szCs w:val="24"/>
          <w:lang w:val="ka-GE"/>
        </w:rPr>
        <w:t xml:space="preserve">შემთხვევაში, საკვების მიღების მიუხედავად. </w:t>
      </w:r>
      <w:r w:rsidR="0078564C" w:rsidRPr="004470D6">
        <w:rPr>
          <w:rFonts w:ascii="Sylfaen" w:hAnsi="Sylfaen" w:cs="Sylfaen"/>
          <w:sz w:val="24"/>
          <w:szCs w:val="24"/>
          <w:lang w:val="ka-GE"/>
        </w:rPr>
        <w:t xml:space="preserve"> საკვების მიღება არ ახდენს გავლენას 2.5 მგ და 10 მგ დოზებით რივაროქსაბანის AUC-ზე ან Cmax-ზე. </w:t>
      </w:r>
    </w:p>
    <w:p w14:paraId="0C2983DB" w14:textId="764E152B" w:rsidR="009E2056" w:rsidRPr="004470D6" w:rsidRDefault="00DD0321" w:rsidP="00AE1D42">
      <w:pPr>
        <w:spacing w:after="0"/>
        <w:ind w:left="-900" w:right="-96"/>
        <w:jc w:val="both"/>
        <w:rPr>
          <w:rFonts w:ascii="Sylfaen" w:hAnsi="Sylfaen" w:cs="Sylfaen"/>
          <w:sz w:val="24"/>
          <w:szCs w:val="24"/>
          <w:lang w:val="ka-GE"/>
        </w:rPr>
      </w:pPr>
      <w:r w:rsidRPr="004470D6">
        <w:rPr>
          <w:rFonts w:ascii="Sylfaen" w:hAnsi="Sylfaen" w:cs="Sylfaen"/>
          <w:sz w:val="24"/>
          <w:szCs w:val="24"/>
          <w:lang w:val="ka-GE"/>
        </w:rPr>
        <w:t>შეწოვის შემცირებული ხარისხის გამო</w:t>
      </w:r>
      <w:r w:rsidR="00A905E1" w:rsidRPr="004470D6">
        <w:rPr>
          <w:rFonts w:ascii="Sylfaen" w:hAnsi="Sylfaen" w:cs="Sylfaen"/>
          <w:sz w:val="24"/>
          <w:szCs w:val="24"/>
          <w:lang w:val="ka-GE"/>
        </w:rPr>
        <w:t>, 20</w:t>
      </w:r>
      <w:r w:rsidRPr="004470D6">
        <w:rPr>
          <w:rFonts w:ascii="Sylfaen" w:hAnsi="Sylfaen" w:cs="Sylfaen"/>
          <w:sz w:val="24"/>
          <w:szCs w:val="24"/>
          <w:lang w:val="ka-GE"/>
        </w:rPr>
        <w:t>მგ ტაბლეტის ბიოშეღწევადობა უზმოზე პერორალურად მიღებისას შეადგენდა 66%-ს.</w:t>
      </w:r>
      <w:r w:rsidR="00A51617" w:rsidRPr="004470D6">
        <w:rPr>
          <w:rFonts w:ascii="Sylfaen" w:hAnsi="Sylfaen" w:cs="Sylfaen"/>
          <w:sz w:val="24"/>
          <w:szCs w:val="24"/>
          <w:lang w:val="ka-GE"/>
        </w:rPr>
        <w:t xml:space="preserve"> რივაროქსაბანის 20 მგ ტაბლეტების საკვებთან ერთად მიღებისას აღინიშნა საშუალო AUC-ის 39%-ით ზრდა უზმოზე მიღებასთან შედარებით, რაც მიუთითებს თითქმის სრულ აბსორბციასა და მაღალ პერორალურ ბიოშეღწევადობაზე. </w:t>
      </w:r>
    </w:p>
    <w:p w14:paraId="2D0DDD8A" w14:textId="057C154E" w:rsidR="00A51617" w:rsidRPr="004470D6" w:rsidRDefault="00A51617" w:rsidP="00AE1D42">
      <w:pPr>
        <w:spacing w:after="0"/>
        <w:ind w:left="-900" w:right="-96"/>
        <w:jc w:val="both"/>
        <w:rPr>
          <w:rFonts w:ascii="Sylfaen" w:hAnsi="Sylfaen" w:cs="Sylfaen"/>
          <w:sz w:val="24"/>
          <w:szCs w:val="24"/>
          <w:lang w:val="ka-GE"/>
        </w:rPr>
      </w:pPr>
      <w:r w:rsidRPr="004470D6">
        <w:rPr>
          <w:rFonts w:ascii="Sylfaen" w:hAnsi="Sylfaen" w:cs="Sylfaen"/>
          <w:sz w:val="24"/>
          <w:szCs w:val="24"/>
          <w:lang w:val="ka-GE"/>
        </w:rPr>
        <w:t>რივაროქსაბანის 15მგ და 20 მგ ტაბლეტების მიღება უნდა მოხდეს საკვებთან ერთად.</w:t>
      </w:r>
    </w:p>
    <w:p w14:paraId="2688860E" w14:textId="02E9C8EC" w:rsidR="00A51617" w:rsidRPr="004470D6" w:rsidRDefault="00A51617" w:rsidP="00A51617">
      <w:pPr>
        <w:spacing w:after="0"/>
        <w:ind w:left="-900" w:right="-96"/>
        <w:jc w:val="both"/>
        <w:rPr>
          <w:rFonts w:ascii="Sylfaen" w:hAnsi="Sylfaen" w:cs="Sylfaen"/>
          <w:sz w:val="24"/>
          <w:szCs w:val="24"/>
          <w:lang w:val="ka-GE"/>
        </w:rPr>
      </w:pPr>
      <w:r w:rsidRPr="004470D6">
        <w:rPr>
          <w:rFonts w:ascii="Sylfaen" w:hAnsi="Sylfaen" w:cs="Sylfaen"/>
          <w:sz w:val="24"/>
          <w:szCs w:val="24"/>
          <w:lang w:val="ka-GE"/>
        </w:rPr>
        <w:t>რივაროქსაბანის ფარმაკოკინეტიკა თითქმის ხაზოვანია 15 მგ-მდე დღეში ერთხელ უზმოზე მიღებისას. საკვებთან ერთად რივაროქსაბანის 10 მგ, 15 მგ და 20 მგ ტაბლეტების მიღებისას  აღინიშნა დოზაზე დამოკიდებულება.</w:t>
      </w:r>
      <w:r w:rsidR="00DF415D" w:rsidRPr="004470D6">
        <w:rPr>
          <w:rFonts w:ascii="Sylfaen" w:hAnsi="Sylfaen" w:cs="Sylfaen"/>
          <w:sz w:val="24"/>
          <w:szCs w:val="24"/>
          <w:lang w:val="ka-GE"/>
        </w:rPr>
        <w:t xml:space="preserve"> უფრო დიდი დოზების მიღებისას, რივაროქსაბანი ავლენს შეზღუდულ აბსორბციას, ბიოშეღწევადობის დაქვეითებას და შეწოვის სიჩქარის დაქვეითებას დოზის გაზრდისას.</w:t>
      </w:r>
    </w:p>
    <w:p w14:paraId="719C90C9" w14:textId="34B12DC4" w:rsidR="0078564C" w:rsidRPr="004470D6" w:rsidRDefault="00DF415D" w:rsidP="00DF415D">
      <w:pPr>
        <w:spacing w:after="0"/>
        <w:ind w:left="-900" w:right="-96"/>
        <w:jc w:val="both"/>
        <w:rPr>
          <w:rFonts w:ascii="Sylfaen" w:hAnsi="Sylfaen" w:cs="Sylfaen"/>
          <w:sz w:val="24"/>
          <w:szCs w:val="24"/>
          <w:lang w:val="ka-GE"/>
        </w:rPr>
      </w:pPr>
      <w:r w:rsidRPr="004470D6">
        <w:rPr>
          <w:rFonts w:ascii="Sylfaen" w:hAnsi="Sylfaen" w:cs="Sylfaen"/>
          <w:sz w:val="24"/>
          <w:szCs w:val="24"/>
          <w:lang w:val="ka-GE"/>
        </w:rPr>
        <w:t>რივაროქსაბანის ფარმაკოკინეტიკა ხასიათდება ზომიერი ინდივიდუალური ცვალებადობით (</w:t>
      </w:r>
      <w:r w:rsidRPr="004470D6">
        <w:rPr>
          <w:rFonts w:ascii="Sylfaen" w:hAnsi="Sylfaen" w:cs="Sylfaen"/>
          <w:sz w:val="24"/>
          <w:szCs w:val="24"/>
        </w:rPr>
        <w:t>CV%</w:t>
      </w:r>
      <w:r w:rsidRPr="004470D6">
        <w:rPr>
          <w:rFonts w:ascii="Sylfaen" w:hAnsi="Sylfaen" w:cs="Sylfaen"/>
          <w:sz w:val="24"/>
          <w:szCs w:val="24"/>
          <w:lang w:val="ka-GE"/>
        </w:rPr>
        <w:t>)   30%-დან 40%-მდე დიაპაზონში.</w:t>
      </w:r>
    </w:p>
    <w:p w14:paraId="1CBC4F14" w14:textId="03973B68" w:rsidR="00D73D64" w:rsidRPr="004470D6" w:rsidRDefault="00EC6D62" w:rsidP="00C5705F">
      <w:pPr>
        <w:spacing w:after="0"/>
        <w:ind w:left="-900" w:right="-96"/>
        <w:jc w:val="both"/>
        <w:rPr>
          <w:rFonts w:ascii="Sylfaen" w:hAnsi="Sylfaen" w:cs="Sylfaen"/>
          <w:b/>
          <w:sz w:val="24"/>
          <w:szCs w:val="24"/>
          <w:lang w:val="ka-GE"/>
        </w:rPr>
      </w:pPr>
      <w:r w:rsidRPr="004470D6">
        <w:rPr>
          <w:rFonts w:ascii="Sylfaen" w:hAnsi="Sylfaen" w:cs="Sylfaen"/>
          <w:b/>
          <w:sz w:val="24"/>
          <w:szCs w:val="24"/>
          <w:lang w:val="ka-GE"/>
        </w:rPr>
        <w:t>განაწილება</w:t>
      </w:r>
    </w:p>
    <w:p w14:paraId="11D31161" w14:textId="58922F70" w:rsidR="00D73D64" w:rsidRPr="004470D6" w:rsidRDefault="00D73D64" w:rsidP="00D73D64">
      <w:pPr>
        <w:spacing w:after="0"/>
        <w:ind w:left="-900" w:right="-96"/>
        <w:jc w:val="both"/>
        <w:rPr>
          <w:rFonts w:ascii="Sylfaen" w:hAnsi="Sylfaen" w:cs="Sylfaen"/>
          <w:sz w:val="24"/>
          <w:szCs w:val="24"/>
          <w:lang w:val="ka-GE"/>
        </w:rPr>
      </w:pPr>
      <w:r w:rsidRPr="004470D6">
        <w:rPr>
          <w:rFonts w:ascii="Sylfaen" w:hAnsi="Sylfaen" w:cs="Sylfaen"/>
          <w:sz w:val="24"/>
          <w:szCs w:val="24"/>
          <w:lang w:val="ka-GE"/>
        </w:rPr>
        <w:t>ზრდასრულებში პლაზმურ ცილებთან შეკავშირება მაღალია, დაახლოებით 92%-</w:t>
      </w:r>
      <w:r w:rsidR="00DF415D" w:rsidRPr="004470D6">
        <w:rPr>
          <w:rFonts w:ascii="Sylfaen" w:hAnsi="Sylfaen" w:cs="Sylfaen"/>
          <w:sz w:val="24"/>
          <w:szCs w:val="24"/>
          <w:lang w:val="ka-GE"/>
        </w:rPr>
        <w:t xml:space="preserve"> 95%</w:t>
      </w:r>
      <w:r w:rsidRPr="004470D6">
        <w:rPr>
          <w:rFonts w:ascii="Sylfaen" w:hAnsi="Sylfaen" w:cs="Sylfaen"/>
          <w:sz w:val="24"/>
          <w:szCs w:val="24"/>
          <w:lang w:val="ka-GE"/>
        </w:rPr>
        <w:t>, ამასთან შრატის ალბუმინი არის მთავარი შემაკავშირებელი კომპონენტი. განაწილების მოცულობა საშუალოა, Vss დაახლოებით არის 50 ლიტრი.</w:t>
      </w:r>
    </w:p>
    <w:p w14:paraId="0F62CF34" w14:textId="270ABA28" w:rsidR="00EC6D62" w:rsidRPr="004470D6" w:rsidRDefault="00D73D64" w:rsidP="00C5705F">
      <w:pPr>
        <w:spacing w:after="0"/>
        <w:ind w:left="-900" w:right="-96"/>
        <w:jc w:val="both"/>
        <w:rPr>
          <w:rFonts w:ascii="Sylfaen" w:hAnsi="Sylfaen" w:cs="Sylfaen"/>
          <w:b/>
          <w:sz w:val="24"/>
          <w:szCs w:val="24"/>
          <w:lang w:val="ka-GE"/>
        </w:rPr>
      </w:pPr>
      <w:r w:rsidRPr="004470D6">
        <w:rPr>
          <w:rFonts w:ascii="Sylfaen" w:hAnsi="Sylfaen" w:cs="Sylfaen"/>
          <w:b/>
          <w:sz w:val="24"/>
          <w:szCs w:val="24"/>
          <w:lang w:val="ka-GE"/>
        </w:rPr>
        <w:t xml:space="preserve">ბიოტრანსფორმაცია და </w:t>
      </w:r>
      <w:r w:rsidR="00EC6D62" w:rsidRPr="004470D6">
        <w:rPr>
          <w:rFonts w:ascii="Sylfaen" w:hAnsi="Sylfaen" w:cs="Sylfaen"/>
          <w:b/>
          <w:sz w:val="24"/>
          <w:szCs w:val="24"/>
          <w:lang w:val="ka-GE"/>
        </w:rPr>
        <w:t>ელიმინაცია</w:t>
      </w:r>
    </w:p>
    <w:p w14:paraId="6194637A" w14:textId="47842B81" w:rsidR="00D73D64" w:rsidRPr="004470D6" w:rsidRDefault="00D73D64" w:rsidP="00C5705F">
      <w:pPr>
        <w:spacing w:after="0"/>
        <w:ind w:left="-900" w:right="-96"/>
        <w:jc w:val="both"/>
        <w:rPr>
          <w:rFonts w:ascii="Sylfaen" w:hAnsi="Sylfaen" w:cs="Sylfaen"/>
          <w:sz w:val="24"/>
          <w:szCs w:val="24"/>
          <w:lang w:val="ka-GE"/>
        </w:rPr>
      </w:pPr>
      <w:r w:rsidRPr="004470D6">
        <w:rPr>
          <w:rFonts w:ascii="Sylfaen" w:hAnsi="Sylfaen" w:cs="Sylfaen"/>
          <w:sz w:val="24"/>
          <w:szCs w:val="24"/>
          <w:lang w:val="ka-GE"/>
        </w:rPr>
        <w:t xml:space="preserve">მოზრდილებში რივაროქსაბანის მიღებული დოზებიდან დაახლოებით 2/3 განიცდის მეტაბოლურ დეგრადაციას, </w:t>
      </w:r>
      <w:r w:rsidR="002C4765" w:rsidRPr="004470D6">
        <w:rPr>
          <w:rFonts w:ascii="Sylfaen" w:hAnsi="Sylfaen" w:cs="Sylfaen"/>
          <w:sz w:val="24"/>
          <w:szCs w:val="24"/>
          <w:lang w:val="ka-GE"/>
        </w:rPr>
        <w:t xml:space="preserve">რის შემდეგაც </w:t>
      </w:r>
      <w:r w:rsidRPr="004470D6">
        <w:rPr>
          <w:rFonts w:ascii="Sylfaen" w:hAnsi="Sylfaen" w:cs="Sylfaen"/>
          <w:sz w:val="24"/>
          <w:szCs w:val="24"/>
          <w:lang w:val="ka-GE"/>
        </w:rPr>
        <w:t xml:space="preserve">ნახევარი შემდეგ გამოიყოფა თირკმელებით, ხოლო მეორე ნახევარი ნაწლავებით. მიღებული დოზის </w:t>
      </w:r>
      <w:r w:rsidR="00324197" w:rsidRPr="004470D6">
        <w:rPr>
          <w:rFonts w:ascii="Sylfaen" w:hAnsi="Sylfaen" w:cs="Sylfaen"/>
          <w:sz w:val="24"/>
          <w:szCs w:val="24"/>
          <w:lang w:val="ka-GE"/>
        </w:rPr>
        <w:t>დარჩენილი</w:t>
      </w:r>
      <w:r w:rsidRPr="004470D6">
        <w:rPr>
          <w:rFonts w:ascii="Sylfaen" w:hAnsi="Sylfaen" w:cs="Sylfaen"/>
          <w:sz w:val="24"/>
          <w:szCs w:val="24"/>
          <w:lang w:val="ka-GE"/>
        </w:rPr>
        <w:t xml:space="preserve"> 1/3 გამოიყოფა პირდაპირ თირკმელებით უცვლელი აქტიური ნივთიერების სახით შარდთან ერთად, ძირითადად თირკმელების აქტიური სეკრეციის გზით.</w:t>
      </w:r>
    </w:p>
    <w:p w14:paraId="7A6ECCF1" w14:textId="63CF82BA" w:rsidR="000865F6" w:rsidRPr="004470D6" w:rsidRDefault="000865F6" w:rsidP="005468AA">
      <w:pPr>
        <w:spacing w:after="0"/>
        <w:ind w:left="-900" w:right="-96"/>
        <w:jc w:val="both"/>
        <w:rPr>
          <w:rFonts w:ascii="Sylfaen" w:hAnsi="Sylfaen" w:cs="Sylfaen"/>
          <w:sz w:val="24"/>
          <w:szCs w:val="24"/>
          <w:lang w:val="ka-GE"/>
        </w:rPr>
      </w:pPr>
      <w:r w:rsidRPr="004470D6">
        <w:rPr>
          <w:rFonts w:ascii="Sylfaen" w:hAnsi="Sylfaen" w:cs="Sylfaen"/>
          <w:sz w:val="24"/>
          <w:szCs w:val="24"/>
          <w:lang w:val="ka-GE"/>
        </w:rPr>
        <w:t>რივაროქსაბანი მეტაბოლიზდება CYP3A4, CYP2J2 იზოფერმენტებით, ასევე CYP-დამოუკიდებელი მექანიზმებით.</w:t>
      </w:r>
      <w:r w:rsidR="005468AA" w:rsidRPr="00521694">
        <w:rPr>
          <w:rFonts w:ascii="Sylfaen" w:hAnsi="Sylfaen" w:cs="Sylfaen"/>
          <w:sz w:val="24"/>
          <w:szCs w:val="24"/>
          <w:lang w:val="ka-GE"/>
        </w:rPr>
        <w:t xml:space="preserve">  </w:t>
      </w:r>
      <w:proofErr w:type="spellStart"/>
      <w:r w:rsidR="005468AA" w:rsidRPr="00521694">
        <w:rPr>
          <w:rFonts w:ascii="Sylfaen" w:hAnsi="Sylfaen" w:cs="Sylfaen"/>
          <w:sz w:val="24"/>
          <w:szCs w:val="24"/>
          <w:lang w:val="ka-GE"/>
        </w:rPr>
        <w:t>ბიოტრანსფორმაციის</w:t>
      </w:r>
      <w:proofErr w:type="spellEnd"/>
      <w:r w:rsidR="005468AA" w:rsidRPr="00521694">
        <w:rPr>
          <w:rFonts w:ascii="Sylfaen" w:hAnsi="Sylfaen" w:cs="Sylfaen"/>
          <w:sz w:val="24"/>
          <w:szCs w:val="24"/>
          <w:lang w:val="ka-GE"/>
        </w:rPr>
        <w:t xml:space="preserve"> ძირითადი გზებია </w:t>
      </w:r>
      <w:proofErr w:type="spellStart"/>
      <w:r w:rsidR="005468AA" w:rsidRPr="00521694">
        <w:rPr>
          <w:rFonts w:ascii="Sylfaen" w:hAnsi="Sylfaen" w:cs="Sylfaen"/>
          <w:sz w:val="24"/>
          <w:szCs w:val="24"/>
          <w:lang w:val="ka-GE"/>
        </w:rPr>
        <w:t>მორფოლინის</w:t>
      </w:r>
      <w:proofErr w:type="spellEnd"/>
      <w:r w:rsidR="005468AA" w:rsidRPr="00521694">
        <w:rPr>
          <w:rFonts w:ascii="Sylfaen" w:hAnsi="Sylfaen" w:cs="Sylfaen"/>
          <w:sz w:val="24"/>
          <w:szCs w:val="24"/>
          <w:lang w:val="ka-GE"/>
        </w:rPr>
        <w:t xml:space="preserve"> ჯგუფის დაჟანგვა და </w:t>
      </w:r>
      <w:proofErr w:type="spellStart"/>
      <w:r w:rsidR="005468AA" w:rsidRPr="00521694">
        <w:rPr>
          <w:rFonts w:ascii="Sylfaen" w:hAnsi="Sylfaen" w:cs="Sylfaen"/>
          <w:sz w:val="24"/>
          <w:szCs w:val="24"/>
          <w:lang w:val="ka-GE"/>
        </w:rPr>
        <w:t>ამიდური</w:t>
      </w:r>
      <w:proofErr w:type="spellEnd"/>
      <w:r w:rsidR="005468AA" w:rsidRPr="00521694">
        <w:rPr>
          <w:rFonts w:ascii="Sylfaen" w:hAnsi="Sylfaen" w:cs="Sylfaen"/>
          <w:sz w:val="24"/>
          <w:szCs w:val="24"/>
          <w:lang w:val="ka-GE"/>
        </w:rPr>
        <w:t xml:space="preserve"> ბმების ჰიდროლიზი.</w:t>
      </w:r>
      <w:r w:rsidR="005468AA" w:rsidRPr="004470D6">
        <w:rPr>
          <w:rFonts w:ascii="Sylfaen" w:hAnsi="Sylfaen" w:cs="Sylfaen"/>
          <w:sz w:val="24"/>
          <w:szCs w:val="24"/>
          <w:lang w:val="ka-GE"/>
        </w:rPr>
        <w:t xml:space="preserve"> in vitro კვლევების თანახმად, რივაროქსაბანი არის P-gp (P-გლიკოპროტეინი) და BCRP (ძუძუს კიბოს მიმართ რეზისტენტული ცილის ) გადამტანი ცილების სუბსტრატი.</w:t>
      </w:r>
    </w:p>
    <w:p w14:paraId="38B4DDB0" w14:textId="11A24E72" w:rsidR="00D73D64" w:rsidRPr="004470D6" w:rsidRDefault="00D73D64" w:rsidP="00C5705F">
      <w:pPr>
        <w:spacing w:after="0"/>
        <w:ind w:left="-900" w:right="-96"/>
        <w:jc w:val="both"/>
        <w:rPr>
          <w:rFonts w:ascii="Sylfaen" w:hAnsi="Sylfaen" w:cs="Sylfaen"/>
          <w:sz w:val="24"/>
          <w:szCs w:val="24"/>
          <w:lang w:val="ka-GE"/>
        </w:rPr>
      </w:pPr>
      <w:r w:rsidRPr="004470D6">
        <w:rPr>
          <w:rFonts w:ascii="Sylfaen" w:hAnsi="Sylfaen" w:cs="Sylfaen"/>
          <w:sz w:val="24"/>
          <w:szCs w:val="24"/>
          <w:lang w:val="ka-GE"/>
        </w:rPr>
        <w:t xml:space="preserve">უცვლელი რივაროქსაბანი არის ყველაზე მნიშვნელოვანი ნაერთი ადამიანის პლაზმაში, ძირითადი ან აქტიური მოცირკულირე მეტაბოლიტების გარეშე. რივაროქსაბანის სისტემური კლირენსი არის დაახლოებით 10 ლ/სთ, ამიტომ ის შეიძლება კლასიფიცირდეს როგორც </w:t>
      </w:r>
      <w:r w:rsidRPr="004470D6">
        <w:rPr>
          <w:rFonts w:ascii="Sylfaen" w:hAnsi="Sylfaen" w:cs="Sylfaen"/>
          <w:sz w:val="24"/>
          <w:szCs w:val="24"/>
          <w:lang w:val="ka-GE"/>
        </w:rPr>
        <w:lastRenderedPageBreak/>
        <w:t>ნივთიერება დაბალი კლირენსით. 1მგ დოზის ინტრავენურად შეყვანის შემდეგ, ნახევარგამოყოფის პერიოდი შეადგენს დაახლოებით 4.5 საათს.</w:t>
      </w:r>
      <w:r w:rsidR="008E4B47" w:rsidRPr="004470D6">
        <w:rPr>
          <w:rFonts w:ascii="Sylfaen" w:hAnsi="Sylfaen" w:cs="Sylfaen"/>
          <w:sz w:val="24"/>
          <w:szCs w:val="24"/>
          <w:lang w:val="ka-GE"/>
        </w:rPr>
        <w:t xml:space="preserve"> რივაროქსაბანის პლაზმური ნახევარგამოყოფის პერიოდი ახალგაზრდებში 5- 9 საათია, ხოლო ხანდაზმულებში -  11- 13 საათი.</w:t>
      </w:r>
    </w:p>
    <w:p w14:paraId="1AA8385E" w14:textId="77777777" w:rsidR="00184381" w:rsidRPr="004470D6" w:rsidRDefault="00184381" w:rsidP="00C5705F">
      <w:pPr>
        <w:spacing w:after="0"/>
        <w:ind w:left="-900" w:right="-96"/>
        <w:jc w:val="both"/>
        <w:rPr>
          <w:rFonts w:ascii="Sylfaen" w:hAnsi="Sylfaen" w:cs="Sylfaen"/>
          <w:sz w:val="24"/>
          <w:szCs w:val="24"/>
          <w:lang w:val="ka-GE"/>
        </w:rPr>
      </w:pPr>
    </w:p>
    <w:p w14:paraId="3DC43828" w14:textId="77777777" w:rsidR="008E4B47" w:rsidRPr="004470D6" w:rsidRDefault="008E4B47" w:rsidP="008E4B47">
      <w:pPr>
        <w:pStyle w:val="ListParagraph"/>
        <w:numPr>
          <w:ilvl w:val="0"/>
          <w:numId w:val="26"/>
        </w:numPr>
        <w:spacing w:after="0"/>
        <w:ind w:right="-96"/>
        <w:jc w:val="both"/>
        <w:rPr>
          <w:rFonts w:ascii="Sylfaen" w:hAnsi="Sylfaen"/>
          <w:b/>
          <w:sz w:val="24"/>
          <w:szCs w:val="24"/>
          <w:lang w:val="ka-GE"/>
        </w:rPr>
      </w:pPr>
      <w:r w:rsidRPr="004470D6">
        <w:rPr>
          <w:rFonts w:ascii="Sylfaen" w:hAnsi="Sylfaen"/>
          <w:b/>
          <w:sz w:val="24"/>
          <w:szCs w:val="24"/>
          <w:lang w:val="ka-GE"/>
        </w:rPr>
        <w:t>ფარმაცევტული მახასიათებლები</w:t>
      </w:r>
    </w:p>
    <w:p w14:paraId="2BAB2F3F" w14:textId="374A9217" w:rsidR="008E4B47" w:rsidRPr="004470D6" w:rsidRDefault="008E4B47" w:rsidP="008E4B47">
      <w:pPr>
        <w:pStyle w:val="ListParagraph"/>
        <w:numPr>
          <w:ilvl w:val="1"/>
          <w:numId w:val="26"/>
        </w:numPr>
        <w:spacing w:after="0"/>
        <w:ind w:right="-96"/>
        <w:jc w:val="both"/>
        <w:rPr>
          <w:rFonts w:ascii="Sylfaen" w:hAnsi="Sylfaen" w:cs="Sylfaen"/>
          <w:sz w:val="24"/>
          <w:szCs w:val="24"/>
          <w:lang w:val="ka-GE"/>
        </w:rPr>
      </w:pPr>
      <w:r w:rsidRPr="004470D6">
        <w:rPr>
          <w:rFonts w:ascii="Sylfaen" w:hAnsi="Sylfaen" w:cs="Sylfaen"/>
          <w:b/>
          <w:sz w:val="24"/>
          <w:szCs w:val="24"/>
          <w:lang w:val="ka-GE"/>
        </w:rPr>
        <w:t xml:space="preserve">შენახვის  პირობები </w:t>
      </w:r>
    </w:p>
    <w:p w14:paraId="6140601F" w14:textId="77777777" w:rsidR="008E4B47" w:rsidRPr="004470D6" w:rsidRDefault="008E4B47" w:rsidP="008E4B47">
      <w:pPr>
        <w:spacing w:after="0"/>
        <w:ind w:left="-900" w:right="-96"/>
        <w:jc w:val="both"/>
        <w:rPr>
          <w:rFonts w:ascii="Sylfaen" w:hAnsi="Sylfaen" w:cs="Sylfaen"/>
          <w:sz w:val="24"/>
          <w:szCs w:val="24"/>
          <w:lang w:val="ka-GE"/>
        </w:rPr>
      </w:pPr>
      <w:r w:rsidRPr="004470D6">
        <w:rPr>
          <w:rFonts w:ascii="Sylfaen" w:hAnsi="Sylfaen"/>
          <w:bCs/>
          <w:sz w:val="24"/>
          <w:szCs w:val="24"/>
          <w:lang w:val="ka-GE"/>
        </w:rPr>
        <w:t>ინახება 30°C-ზე დაბალ ტემპერატურაზე, სინათლისა და ნესტისგან დაცულ ადგილას.</w:t>
      </w:r>
    </w:p>
    <w:p w14:paraId="7DB4761A" w14:textId="77777777" w:rsidR="008E4B47" w:rsidRPr="004470D6" w:rsidRDefault="008E4B47" w:rsidP="008E4B47">
      <w:pPr>
        <w:spacing w:after="0"/>
        <w:ind w:left="-900" w:right="-96"/>
        <w:jc w:val="both"/>
        <w:rPr>
          <w:rFonts w:ascii="Sylfaen" w:hAnsi="Sylfaen" w:cs="Sylfaen"/>
          <w:sz w:val="24"/>
          <w:szCs w:val="24"/>
          <w:lang w:val="ka-GE"/>
        </w:rPr>
      </w:pPr>
      <w:r w:rsidRPr="004470D6">
        <w:rPr>
          <w:rFonts w:ascii="Sylfaen" w:hAnsi="Sylfaen" w:cs="Sylfaen"/>
          <w:sz w:val="24"/>
          <w:szCs w:val="24"/>
          <w:lang w:val="ka-GE"/>
        </w:rPr>
        <w:t>შეინახეთ ბავშვებისთვის მიუწვდომელ ადგილას.</w:t>
      </w:r>
    </w:p>
    <w:p w14:paraId="43F4753A" w14:textId="77777777" w:rsidR="008E4B47" w:rsidRDefault="008E4B47" w:rsidP="008E4B47">
      <w:pPr>
        <w:spacing w:after="0"/>
        <w:ind w:left="-900" w:right="-96"/>
        <w:jc w:val="both"/>
        <w:rPr>
          <w:rFonts w:ascii="Sylfaen" w:hAnsi="Sylfaen" w:cs="Sylfaen"/>
          <w:sz w:val="24"/>
          <w:szCs w:val="24"/>
          <w:lang w:val="ka-GE"/>
        </w:rPr>
      </w:pPr>
    </w:p>
    <w:p w14:paraId="2AEB7289" w14:textId="77777777" w:rsidR="00521694" w:rsidRDefault="00521694" w:rsidP="00521694">
      <w:pPr>
        <w:autoSpaceDE w:val="0"/>
        <w:autoSpaceDN w:val="0"/>
        <w:adjustRightInd w:val="0"/>
        <w:jc w:val="both"/>
        <w:rPr>
          <w:rFonts w:ascii="Sylfaen" w:hAnsi="Sylfaen" w:cs="Sylfaen"/>
          <w:b/>
          <w:noProof/>
          <w:color w:val="000000"/>
          <w:lang w:val="ka-GE"/>
        </w:rPr>
      </w:pPr>
      <w:bookmarkStart w:id="0" w:name="_Hlk218867736"/>
      <w:r w:rsidRPr="000F4D22">
        <w:rPr>
          <w:rFonts w:ascii="Sylfaen" w:hAnsi="Sylfaen" w:cs="Sylfaen"/>
          <w:b/>
          <w:noProof/>
          <w:color w:val="000000"/>
          <w:lang w:val="ka-GE"/>
        </w:rPr>
        <w:t>გაცემის რეჟიმი:</w:t>
      </w:r>
    </w:p>
    <w:p w14:paraId="2595B761" w14:textId="77777777" w:rsidR="00521694" w:rsidRPr="000F4D22" w:rsidRDefault="00521694" w:rsidP="00521694">
      <w:pPr>
        <w:autoSpaceDE w:val="0"/>
        <w:autoSpaceDN w:val="0"/>
        <w:adjustRightInd w:val="0"/>
        <w:jc w:val="both"/>
        <w:rPr>
          <w:rFonts w:ascii="Sylfaen" w:hAnsi="Sylfaen" w:cs="Sylfaen"/>
          <w:noProof/>
          <w:lang w:val="ka-GE"/>
        </w:rPr>
      </w:pPr>
      <w:r w:rsidRPr="000F4D22">
        <w:rPr>
          <w:rFonts w:ascii="Sylfaen" w:hAnsi="Sylfaen" w:cs="Sylfaen"/>
          <w:b/>
          <w:noProof/>
          <w:color w:val="000000"/>
          <w:lang w:val="ka-GE"/>
        </w:rPr>
        <w:t>ფარმაცევტული</w:t>
      </w:r>
      <w:r w:rsidRPr="000F4D22">
        <w:rPr>
          <w:rFonts w:ascii="Sylfaen" w:hAnsi="Sylfaen"/>
          <w:b/>
          <w:noProof/>
          <w:color w:val="000000"/>
          <w:lang w:val="ka-GE"/>
        </w:rPr>
        <w:t xml:space="preserve"> </w:t>
      </w:r>
      <w:r w:rsidRPr="000F4D22">
        <w:rPr>
          <w:rFonts w:ascii="Sylfaen" w:hAnsi="Sylfaen" w:cs="Sylfaen"/>
          <w:b/>
          <w:noProof/>
          <w:color w:val="000000"/>
          <w:lang w:val="ka-GE"/>
        </w:rPr>
        <w:t>პროდუქტის</w:t>
      </w:r>
      <w:r w:rsidRPr="000F4D22">
        <w:rPr>
          <w:rFonts w:ascii="Sylfaen" w:hAnsi="Sylfaen"/>
          <w:b/>
          <w:noProof/>
          <w:color w:val="000000"/>
          <w:lang w:val="ka-GE"/>
        </w:rPr>
        <w:t xml:space="preserve"> </w:t>
      </w:r>
      <w:r w:rsidRPr="000F4D22">
        <w:rPr>
          <w:rFonts w:ascii="Sylfaen" w:hAnsi="Sylfaen" w:cs="Sylfaen"/>
          <w:b/>
          <w:noProof/>
          <w:color w:val="000000"/>
          <w:lang w:val="ka-GE"/>
        </w:rPr>
        <w:t>ჯგუფი -</w:t>
      </w:r>
      <w:r w:rsidRPr="000F4D22">
        <w:rPr>
          <w:rFonts w:ascii="Sylfaen" w:hAnsi="Sylfaen" w:cs="Sylfaen"/>
          <w:noProof/>
          <w:color w:val="000000"/>
        </w:rPr>
        <w:t xml:space="preserve"> </w:t>
      </w:r>
      <w:r w:rsidRPr="00490528">
        <w:rPr>
          <w:rFonts w:ascii="Sylfaen" w:hAnsi="Sylfaen" w:cs="Sylfaen"/>
          <w:noProof/>
          <w:lang w:val="ka-GE"/>
        </w:rPr>
        <w:t>II, გაიცემა ფორმა №3 რეცეპტით</w:t>
      </w:r>
    </w:p>
    <w:bookmarkEnd w:id="0"/>
    <w:p w14:paraId="26EB460F" w14:textId="77777777" w:rsidR="00521694" w:rsidRPr="004470D6" w:rsidRDefault="00521694" w:rsidP="008E4B47">
      <w:pPr>
        <w:spacing w:after="0"/>
        <w:ind w:left="-900" w:right="-96"/>
        <w:jc w:val="both"/>
        <w:rPr>
          <w:rFonts w:ascii="Sylfaen" w:hAnsi="Sylfaen" w:cs="Sylfaen"/>
          <w:sz w:val="24"/>
          <w:szCs w:val="24"/>
          <w:lang w:val="ka-GE"/>
        </w:rPr>
      </w:pPr>
    </w:p>
    <w:p w14:paraId="50677405" w14:textId="77777777" w:rsidR="00971029" w:rsidRPr="004470D6" w:rsidRDefault="008E4B47" w:rsidP="008E4B47">
      <w:pPr>
        <w:pStyle w:val="ListParagraph"/>
        <w:numPr>
          <w:ilvl w:val="0"/>
          <w:numId w:val="26"/>
        </w:numPr>
        <w:spacing w:after="0"/>
        <w:ind w:right="-96"/>
        <w:jc w:val="both"/>
        <w:rPr>
          <w:rFonts w:ascii="Sylfaen" w:hAnsi="Sylfaen"/>
          <w:b/>
          <w:sz w:val="24"/>
          <w:szCs w:val="24"/>
          <w:lang w:val="ka-GE"/>
        </w:rPr>
      </w:pPr>
      <w:r w:rsidRPr="004470D6">
        <w:rPr>
          <w:rFonts w:ascii="Sylfaen" w:hAnsi="Sylfaen"/>
          <w:b/>
          <w:sz w:val="24"/>
          <w:szCs w:val="24"/>
          <w:lang w:val="ka-GE"/>
        </w:rPr>
        <w:t xml:space="preserve">წარმოებულია </w:t>
      </w:r>
    </w:p>
    <w:p w14:paraId="1442191A" w14:textId="2D452349" w:rsidR="008E4B47" w:rsidRPr="004470D6" w:rsidRDefault="008E4B47" w:rsidP="00971029">
      <w:pPr>
        <w:spacing w:after="0"/>
        <w:ind w:left="-900" w:right="-96"/>
        <w:jc w:val="both"/>
        <w:rPr>
          <w:rFonts w:ascii="Sylfaen" w:hAnsi="Sylfaen"/>
          <w:b/>
          <w:sz w:val="24"/>
          <w:szCs w:val="24"/>
          <w:lang w:val="ka-GE"/>
        </w:rPr>
      </w:pPr>
      <w:r w:rsidRPr="004470D6">
        <w:rPr>
          <w:rFonts w:ascii="Sylfaen" w:hAnsi="Sylfaen"/>
          <w:b/>
          <w:sz w:val="24"/>
          <w:szCs w:val="24"/>
          <w:lang w:val="ka-GE"/>
        </w:rPr>
        <w:t>BASE MEDICO PRIVATE LIMITED-ის მიერ</w:t>
      </w:r>
    </w:p>
    <w:p w14:paraId="46C9A48E" w14:textId="77777777" w:rsidR="008E4B47" w:rsidRPr="004470D6" w:rsidRDefault="008E4B47" w:rsidP="008E4B47">
      <w:pPr>
        <w:spacing w:after="0"/>
        <w:ind w:left="-900"/>
        <w:jc w:val="both"/>
        <w:rPr>
          <w:rFonts w:ascii="Sylfaen" w:hAnsi="Sylfaen"/>
          <w:sz w:val="24"/>
          <w:szCs w:val="24"/>
          <w:lang w:val="ka-GE"/>
        </w:rPr>
      </w:pPr>
      <w:r w:rsidRPr="004470D6">
        <w:rPr>
          <w:rFonts w:ascii="Sylfaen" w:hAnsi="Sylfaen"/>
          <w:sz w:val="24"/>
          <w:szCs w:val="24"/>
          <w:lang w:val="ka-GE"/>
        </w:rPr>
        <w:t>ინდოეთი, ვადოდარა 391775, ტალუკა სავლი, სოფელი ტუნდავი, Essar ბენზინგასამართ სადგურთან ახლოს, Survey No. 570</w:t>
      </w:r>
    </w:p>
    <w:p w14:paraId="40BAB892" w14:textId="77777777" w:rsidR="008E4B47" w:rsidRPr="004470D6" w:rsidRDefault="008E4B47" w:rsidP="008E4B47">
      <w:pPr>
        <w:spacing w:after="0"/>
        <w:ind w:left="-900"/>
        <w:jc w:val="both"/>
        <w:rPr>
          <w:rFonts w:ascii="Sylfaen" w:hAnsi="Sylfaen"/>
          <w:sz w:val="24"/>
          <w:szCs w:val="24"/>
          <w:lang w:val="ka-GE"/>
        </w:rPr>
      </w:pPr>
    </w:p>
    <w:p w14:paraId="5647A2D6" w14:textId="77777777" w:rsidR="008E4B47" w:rsidRPr="004470D6" w:rsidRDefault="008E4B47" w:rsidP="008E4B47">
      <w:pPr>
        <w:pStyle w:val="ListParagraph"/>
        <w:numPr>
          <w:ilvl w:val="0"/>
          <w:numId w:val="26"/>
        </w:numPr>
        <w:spacing w:after="0"/>
        <w:ind w:right="-96"/>
        <w:jc w:val="both"/>
        <w:rPr>
          <w:rFonts w:ascii="Sylfaen" w:hAnsi="Sylfaen"/>
          <w:b/>
          <w:sz w:val="24"/>
          <w:szCs w:val="24"/>
          <w:lang w:val="ka-GE"/>
        </w:rPr>
      </w:pPr>
      <w:r w:rsidRPr="004470D6">
        <w:rPr>
          <w:rFonts w:ascii="Sylfaen" w:hAnsi="Sylfaen"/>
          <w:b/>
          <w:sz w:val="24"/>
          <w:szCs w:val="24"/>
          <w:lang w:val="ka-GE"/>
        </w:rPr>
        <w:t xml:space="preserve">სავაჭრო ლიცენზიის მფლობელი:  </w:t>
      </w:r>
    </w:p>
    <w:p w14:paraId="0C5A7F7F" w14:textId="6F383EF7" w:rsidR="008E4B47" w:rsidRPr="004470D6" w:rsidRDefault="008E4B47" w:rsidP="008E4B47">
      <w:pPr>
        <w:spacing w:after="0"/>
        <w:ind w:left="-900"/>
        <w:jc w:val="both"/>
        <w:rPr>
          <w:rFonts w:ascii="Sylfaen" w:hAnsi="Sylfaen"/>
          <w:sz w:val="24"/>
          <w:szCs w:val="24"/>
          <w:lang w:val="ka-GE"/>
        </w:rPr>
      </w:pPr>
      <w:r w:rsidRPr="004470D6">
        <w:rPr>
          <w:rFonts w:ascii="Sylfaen" w:hAnsi="Sylfaen"/>
          <w:sz w:val="24"/>
          <w:szCs w:val="24"/>
          <w:lang w:val="ka-GE"/>
        </w:rPr>
        <w:t>Riveca Pharmaceuticals Pvt. Ltd.</w:t>
      </w:r>
    </w:p>
    <w:p w14:paraId="26EC173F" w14:textId="669F67B5" w:rsidR="008E4B47" w:rsidRPr="004470D6" w:rsidRDefault="008E4B47" w:rsidP="008E4B47">
      <w:pPr>
        <w:spacing w:after="0"/>
        <w:ind w:left="-900"/>
        <w:jc w:val="both"/>
        <w:rPr>
          <w:rFonts w:ascii="Sylfaen" w:hAnsi="Sylfaen"/>
          <w:bCs/>
          <w:sz w:val="24"/>
          <w:szCs w:val="24"/>
          <w:lang w:val="ka-GE"/>
        </w:rPr>
      </w:pPr>
      <w:r w:rsidRPr="004470D6">
        <w:rPr>
          <w:rFonts w:ascii="Sylfaen" w:hAnsi="Sylfaen"/>
          <w:bCs/>
          <w:sz w:val="24"/>
          <w:szCs w:val="24"/>
          <w:lang w:val="ka-GE"/>
        </w:rPr>
        <w:t>ინდოეთი, გუჯარათი, აჰმადაბადი - 380054, ბოდაკდევი, Judges Bunglow, Primate, 203/C</w:t>
      </w:r>
    </w:p>
    <w:p w14:paraId="4A449D2F" w14:textId="28D6ACCE" w:rsidR="008E4B47" w:rsidRPr="004470D6" w:rsidRDefault="008E4B47" w:rsidP="008E4B47">
      <w:pPr>
        <w:spacing w:after="0"/>
        <w:ind w:left="-900"/>
        <w:jc w:val="both"/>
        <w:rPr>
          <w:rFonts w:ascii="Sylfaen" w:hAnsi="Sylfaen"/>
          <w:bCs/>
          <w:i/>
          <w:sz w:val="24"/>
          <w:szCs w:val="24"/>
          <w:lang w:val="ka-GE"/>
        </w:rPr>
      </w:pPr>
      <w:r w:rsidRPr="004470D6">
        <w:rPr>
          <w:rFonts w:ascii="Sylfaen" w:hAnsi="Sylfaen"/>
          <w:bCs/>
          <w:i/>
          <w:sz w:val="24"/>
          <w:szCs w:val="24"/>
          <w:lang w:val="ka-GE"/>
        </w:rPr>
        <w:t>ხელმოწერილია/ბეჭედდასმულია</w:t>
      </w:r>
    </w:p>
    <w:p w14:paraId="75BA62DA" w14:textId="77777777" w:rsidR="00C73FC7" w:rsidRPr="004470D6" w:rsidRDefault="00C73FC7" w:rsidP="008E4B47">
      <w:pPr>
        <w:spacing w:after="0"/>
        <w:ind w:left="-900"/>
        <w:jc w:val="both"/>
        <w:rPr>
          <w:rFonts w:ascii="Sylfaen" w:hAnsi="Sylfaen"/>
          <w:bCs/>
          <w:sz w:val="24"/>
          <w:szCs w:val="24"/>
          <w:lang w:val="ka-GE"/>
        </w:rPr>
      </w:pPr>
    </w:p>
    <w:p w14:paraId="7F30EAA4" w14:textId="6803D2C9" w:rsidR="008E4B47" w:rsidRPr="004470D6" w:rsidRDefault="008E4B47" w:rsidP="008E4B47">
      <w:pPr>
        <w:spacing w:after="0"/>
        <w:ind w:left="-900"/>
        <w:jc w:val="both"/>
        <w:rPr>
          <w:rFonts w:ascii="Sylfaen" w:hAnsi="Sylfaen"/>
          <w:bCs/>
          <w:sz w:val="24"/>
          <w:szCs w:val="24"/>
        </w:rPr>
      </w:pPr>
      <w:r w:rsidRPr="004470D6">
        <w:rPr>
          <w:rFonts w:ascii="Sylfaen" w:hAnsi="Sylfaen"/>
          <w:bCs/>
          <w:sz w:val="24"/>
          <w:szCs w:val="24"/>
          <w:lang w:val="ka-GE"/>
        </w:rPr>
        <w:t>ოფიციალური დისტრიბუტორი საქართველოში - შპს „ნიუ ფარმა“.</w:t>
      </w:r>
    </w:p>
    <w:p w14:paraId="3CCA0746" w14:textId="2D85CF17" w:rsidR="008E4B47" w:rsidRPr="004470D6" w:rsidRDefault="008E4B47" w:rsidP="008E4B47">
      <w:pPr>
        <w:spacing w:after="0"/>
        <w:ind w:left="-900"/>
        <w:jc w:val="both"/>
        <w:rPr>
          <w:rFonts w:ascii="Sylfaen" w:hAnsi="Sylfaen"/>
          <w:bCs/>
          <w:sz w:val="24"/>
          <w:szCs w:val="24"/>
        </w:rPr>
      </w:pPr>
    </w:p>
    <w:p w14:paraId="016663DA" w14:textId="77777777" w:rsidR="008E4B47" w:rsidRPr="004470D6" w:rsidRDefault="008E4B47" w:rsidP="008E4B47">
      <w:pPr>
        <w:spacing w:after="0"/>
        <w:ind w:left="-900"/>
        <w:jc w:val="both"/>
        <w:rPr>
          <w:rFonts w:ascii="Sylfaen" w:hAnsi="Sylfaen"/>
          <w:bCs/>
          <w:sz w:val="24"/>
          <w:szCs w:val="24"/>
        </w:rPr>
      </w:pPr>
    </w:p>
    <w:p w14:paraId="7F279C55" w14:textId="77777777" w:rsidR="008E4B47" w:rsidRPr="004470D6" w:rsidRDefault="008E4B47" w:rsidP="008E4B47">
      <w:pPr>
        <w:spacing w:after="0"/>
        <w:ind w:left="-900"/>
        <w:jc w:val="both"/>
        <w:rPr>
          <w:rFonts w:ascii="Sylfaen" w:hAnsi="Sylfaen"/>
          <w:bCs/>
          <w:sz w:val="24"/>
          <w:szCs w:val="24"/>
          <w:lang w:val="ka-GE"/>
        </w:rPr>
      </w:pPr>
    </w:p>
    <w:p w14:paraId="1780A846" w14:textId="77777777" w:rsidR="008E4B47" w:rsidRPr="004470D6" w:rsidRDefault="008E4B47" w:rsidP="00C5705F">
      <w:pPr>
        <w:spacing w:after="0"/>
        <w:ind w:left="-900" w:right="-96"/>
        <w:jc w:val="both"/>
        <w:rPr>
          <w:rFonts w:ascii="Sylfaen" w:hAnsi="Sylfaen" w:cs="Sylfaen"/>
          <w:sz w:val="24"/>
          <w:szCs w:val="24"/>
          <w:lang w:val="ka-GE"/>
        </w:rPr>
      </w:pPr>
    </w:p>
    <w:p w14:paraId="174FA643" w14:textId="77777777" w:rsidR="005468AA" w:rsidRPr="004470D6" w:rsidRDefault="005468AA" w:rsidP="00C5705F">
      <w:pPr>
        <w:spacing w:after="0"/>
        <w:ind w:left="-900" w:right="-96"/>
        <w:jc w:val="both"/>
        <w:rPr>
          <w:rFonts w:ascii="Sylfaen" w:hAnsi="Sylfaen" w:cs="Sylfaen"/>
          <w:sz w:val="24"/>
          <w:szCs w:val="24"/>
          <w:lang w:val="ka-GE"/>
        </w:rPr>
      </w:pPr>
    </w:p>
    <w:p w14:paraId="620DBE1D" w14:textId="77777777" w:rsidR="008E4B47" w:rsidRPr="004470D6" w:rsidRDefault="008E4B47" w:rsidP="00C5705F">
      <w:pPr>
        <w:spacing w:after="0"/>
        <w:ind w:left="-900" w:right="-96"/>
        <w:jc w:val="both"/>
        <w:rPr>
          <w:rFonts w:ascii="Sylfaen" w:hAnsi="Sylfaen" w:cs="Sylfaen"/>
          <w:b/>
          <w:sz w:val="24"/>
          <w:szCs w:val="24"/>
          <w:lang w:val="ka-GE"/>
        </w:rPr>
      </w:pPr>
    </w:p>
    <w:p w14:paraId="28574F9D" w14:textId="77A8208B" w:rsidR="005D0C8D" w:rsidRPr="004470D6" w:rsidRDefault="005D0C8D" w:rsidP="0020388A">
      <w:pPr>
        <w:spacing w:after="0"/>
        <w:jc w:val="both"/>
        <w:rPr>
          <w:rFonts w:ascii="Sylfaen" w:hAnsi="Sylfaen" w:cs="Sylfaen"/>
          <w:b/>
          <w:sz w:val="24"/>
          <w:szCs w:val="24"/>
          <w:lang w:val="ka-GE"/>
        </w:rPr>
      </w:pPr>
    </w:p>
    <w:sectPr w:rsidR="005D0C8D" w:rsidRPr="004470D6" w:rsidSect="00FF7268">
      <w:pgSz w:w="11906" w:h="16838" w:code="9"/>
      <w:pgMar w:top="540" w:right="851" w:bottom="540"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43EB0"/>
    <w:multiLevelType w:val="hybridMultilevel"/>
    <w:tmpl w:val="C9E4CFFE"/>
    <w:lvl w:ilvl="0" w:tplc="EF52B8E6">
      <w:numFmt w:val="bullet"/>
      <w:lvlText w:val="-"/>
      <w:lvlJc w:val="left"/>
      <w:pPr>
        <w:ind w:left="-540" w:hanging="360"/>
      </w:pPr>
      <w:rPr>
        <w:rFonts w:ascii="Sylfaen" w:eastAsiaTheme="minorEastAsia" w:hAnsi="Sylfaen" w:cs="Sylfaen" w:hint="default"/>
      </w:rPr>
    </w:lvl>
    <w:lvl w:ilvl="1" w:tplc="04090003" w:tentative="1">
      <w:start w:val="1"/>
      <w:numFmt w:val="bullet"/>
      <w:lvlText w:val="o"/>
      <w:lvlJc w:val="left"/>
      <w:pPr>
        <w:ind w:left="180" w:hanging="360"/>
      </w:pPr>
      <w:rPr>
        <w:rFonts w:ascii="Courier New" w:hAnsi="Courier New" w:cs="Courier New" w:hint="default"/>
      </w:rPr>
    </w:lvl>
    <w:lvl w:ilvl="2" w:tplc="04090005" w:tentative="1">
      <w:start w:val="1"/>
      <w:numFmt w:val="bullet"/>
      <w:lvlText w:val=""/>
      <w:lvlJc w:val="left"/>
      <w:pPr>
        <w:ind w:left="900" w:hanging="360"/>
      </w:pPr>
      <w:rPr>
        <w:rFonts w:ascii="Wingdings" w:hAnsi="Wingdings" w:hint="default"/>
      </w:rPr>
    </w:lvl>
    <w:lvl w:ilvl="3" w:tplc="04090001" w:tentative="1">
      <w:start w:val="1"/>
      <w:numFmt w:val="bullet"/>
      <w:lvlText w:val=""/>
      <w:lvlJc w:val="left"/>
      <w:pPr>
        <w:ind w:left="1620" w:hanging="360"/>
      </w:pPr>
      <w:rPr>
        <w:rFonts w:ascii="Symbol" w:hAnsi="Symbol" w:hint="default"/>
      </w:rPr>
    </w:lvl>
    <w:lvl w:ilvl="4" w:tplc="04090003" w:tentative="1">
      <w:start w:val="1"/>
      <w:numFmt w:val="bullet"/>
      <w:lvlText w:val="o"/>
      <w:lvlJc w:val="left"/>
      <w:pPr>
        <w:ind w:left="2340" w:hanging="360"/>
      </w:pPr>
      <w:rPr>
        <w:rFonts w:ascii="Courier New" w:hAnsi="Courier New" w:cs="Courier New" w:hint="default"/>
      </w:rPr>
    </w:lvl>
    <w:lvl w:ilvl="5" w:tplc="04090005" w:tentative="1">
      <w:start w:val="1"/>
      <w:numFmt w:val="bullet"/>
      <w:lvlText w:val=""/>
      <w:lvlJc w:val="left"/>
      <w:pPr>
        <w:ind w:left="3060" w:hanging="360"/>
      </w:pPr>
      <w:rPr>
        <w:rFonts w:ascii="Wingdings" w:hAnsi="Wingdings" w:hint="default"/>
      </w:rPr>
    </w:lvl>
    <w:lvl w:ilvl="6" w:tplc="04090001" w:tentative="1">
      <w:start w:val="1"/>
      <w:numFmt w:val="bullet"/>
      <w:lvlText w:val=""/>
      <w:lvlJc w:val="left"/>
      <w:pPr>
        <w:ind w:left="3780" w:hanging="360"/>
      </w:pPr>
      <w:rPr>
        <w:rFonts w:ascii="Symbol" w:hAnsi="Symbol" w:hint="default"/>
      </w:rPr>
    </w:lvl>
    <w:lvl w:ilvl="7" w:tplc="04090003" w:tentative="1">
      <w:start w:val="1"/>
      <w:numFmt w:val="bullet"/>
      <w:lvlText w:val="o"/>
      <w:lvlJc w:val="left"/>
      <w:pPr>
        <w:ind w:left="4500" w:hanging="360"/>
      </w:pPr>
      <w:rPr>
        <w:rFonts w:ascii="Courier New" w:hAnsi="Courier New" w:cs="Courier New" w:hint="default"/>
      </w:rPr>
    </w:lvl>
    <w:lvl w:ilvl="8" w:tplc="04090005" w:tentative="1">
      <w:start w:val="1"/>
      <w:numFmt w:val="bullet"/>
      <w:lvlText w:val=""/>
      <w:lvlJc w:val="left"/>
      <w:pPr>
        <w:ind w:left="5220" w:hanging="360"/>
      </w:pPr>
      <w:rPr>
        <w:rFonts w:ascii="Wingdings" w:hAnsi="Wingdings" w:hint="default"/>
      </w:rPr>
    </w:lvl>
  </w:abstractNum>
  <w:abstractNum w:abstractNumId="1" w15:restartNumberingAfterBreak="0">
    <w:nsid w:val="07F0332C"/>
    <w:multiLevelType w:val="hybridMultilevel"/>
    <w:tmpl w:val="B83C617E"/>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2" w15:restartNumberingAfterBreak="0">
    <w:nsid w:val="21C66310"/>
    <w:multiLevelType w:val="hybridMultilevel"/>
    <w:tmpl w:val="8C4A83B2"/>
    <w:lvl w:ilvl="0" w:tplc="CE8A0C20">
      <w:start w:val="15"/>
      <w:numFmt w:val="bullet"/>
      <w:lvlText w:val="-"/>
      <w:lvlJc w:val="left"/>
      <w:pPr>
        <w:ind w:left="-630" w:hanging="360"/>
      </w:pPr>
      <w:rPr>
        <w:rFonts w:ascii="Sylfaen" w:eastAsiaTheme="minorEastAsia" w:hAnsi="Sylfaen" w:cs="Sylfaen" w:hint="default"/>
      </w:rPr>
    </w:lvl>
    <w:lvl w:ilvl="1" w:tplc="04090003" w:tentative="1">
      <w:start w:val="1"/>
      <w:numFmt w:val="bullet"/>
      <w:lvlText w:val="o"/>
      <w:lvlJc w:val="left"/>
      <w:pPr>
        <w:ind w:left="90" w:hanging="360"/>
      </w:pPr>
      <w:rPr>
        <w:rFonts w:ascii="Courier New" w:hAnsi="Courier New" w:cs="Courier New" w:hint="default"/>
      </w:rPr>
    </w:lvl>
    <w:lvl w:ilvl="2" w:tplc="04090005" w:tentative="1">
      <w:start w:val="1"/>
      <w:numFmt w:val="bullet"/>
      <w:lvlText w:val=""/>
      <w:lvlJc w:val="left"/>
      <w:pPr>
        <w:ind w:left="810" w:hanging="360"/>
      </w:pPr>
      <w:rPr>
        <w:rFonts w:ascii="Wingdings" w:hAnsi="Wingdings" w:hint="default"/>
      </w:rPr>
    </w:lvl>
    <w:lvl w:ilvl="3" w:tplc="04090001" w:tentative="1">
      <w:start w:val="1"/>
      <w:numFmt w:val="bullet"/>
      <w:lvlText w:val=""/>
      <w:lvlJc w:val="left"/>
      <w:pPr>
        <w:ind w:left="1530" w:hanging="360"/>
      </w:pPr>
      <w:rPr>
        <w:rFonts w:ascii="Symbol" w:hAnsi="Symbol" w:hint="default"/>
      </w:rPr>
    </w:lvl>
    <w:lvl w:ilvl="4" w:tplc="04090003" w:tentative="1">
      <w:start w:val="1"/>
      <w:numFmt w:val="bullet"/>
      <w:lvlText w:val="o"/>
      <w:lvlJc w:val="left"/>
      <w:pPr>
        <w:ind w:left="2250" w:hanging="360"/>
      </w:pPr>
      <w:rPr>
        <w:rFonts w:ascii="Courier New" w:hAnsi="Courier New" w:cs="Courier New" w:hint="default"/>
      </w:rPr>
    </w:lvl>
    <w:lvl w:ilvl="5" w:tplc="04090005" w:tentative="1">
      <w:start w:val="1"/>
      <w:numFmt w:val="bullet"/>
      <w:lvlText w:val=""/>
      <w:lvlJc w:val="left"/>
      <w:pPr>
        <w:ind w:left="2970" w:hanging="360"/>
      </w:pPr>
      <w:rPr>
        <w:rFonts w:ascii="Wingdings" w:hAnsi="Wingdings" w:hint="default"/>
      </w:rPr>
    </w:lvl>
    <w:lvl w:ilvl="6" w:tplc="04090001" w:tentative="1">
      <w:start w:val="1"/>
      <w:numFmt w:val="bullet"/>
      <w:lvlText w:val=""/>
      <w:lvlJc w:val="left"/>
      <w:pPr>
        <w:ind w:left="3690" w:hanging="360"/>
      </w:pPr>
      <w:rPr>
        <w:rFonts w:ascii="Symbol" w:hAnsi="Symbol" w:hint="default"/>
      </w:rPr>
    </w:lvl>
    <w:lvl w:ilvl="7" w:tplc="04090003" w:tentative="1">
      <w:start w:val="1"/>
      <w:numFmt w:val="bullet"/>
      <w:lvlText w:val="o"/>
      <w:lvlJc w:val="left"/>
      <w:pPr>
        <w:ind w:left="4410" w:hanging="360"/>
      </w:pPr>
      <w:rPr>
        <w:rFonts w:ascii="Courier New" w:hAnsi="Courier New" w:cs="Courier New" w:hint="default"/>
      </w:rPr>
    </w:lvl>
    <w:lvl w:ilvl="8" w:tplc="04090005" w:tentative="1">
      <w:start w:val="1"/>
      <w:numFmt w:val="bullet"/>
      <w:lvlText w:val=""/>
      <w:lvlJc w:val="left"/>
      <w:pPr>
        <w:ind w:left="5130" w:hanging="360"/>
      </w:pPr>
      <w:rPr>
        <w:rFonts w:ascii="Wingdings" w:hAnsi="Wingdings" w:hint="default"/>
      </w:rPr>
    </w:lvl>
  </w:abstractNum>
  <w:abstractNum w:abstractNumId="3" w15:restartNumberingAfterBreak="0">
    <w:nsid w:val="29572490"/>
    <w:multiLevelType w:val="hybridMultilevel"/>
    <w:tmpl w:val="AF225BDE"/>
    <w:lvl w:ilvl="0" w:tplc="2A4638C0">
      <w:start w:val="1"/>
      <w:numFmt w:val="decimal"/>
      <w:lvlText w:val="%1."/>
      <w:lvlJc w:val="left"/>
      <w:pPr>
        <w:ind w:left="-540" w:hanging="360"/>
      </w:pPr>
      <w:rPr>
        <w:rFonts w:hint="default"/>
      </w:rPr>
    </w:lvl>
    <w:lvl w:ilvl="1" w:tplc="04090019" w:tentative="1">
      <w:start w:val="1"/>
      <w:numFmt w:val="lowerLetter"/>
      <w:lvlText w:val="%2."/>
      <w:lvlJc w:val="left"/>
      <w:pPr>
        <w:ind w:left="180" w:hanging="360"/>
      </w:pPr>
    </w:lvl>
    <w:lvl w:ilvl="2" w:tplc="0409001B" w:tentative="1">
      <w:start w:val="1"/>
      <w:numFmt w:val="lowerRoman"/>
      <w:lvlText w:val="%3."/>
      <w:lvlJc w:val="right"/>
      <w:pPr>
        <w:ind w:left="900" w:hanging="180"/>
      </w:pPr>
    </w:lvl>
    <w:lvl w:ilvl="3" w:tplc="0409000F" w:tentative="1">
      <w:start w:val="1"/>
      <w:numFmt w:val="decimal"/>
      <w:lvlText w:val="%4."/>
      <w:lvlJc w:val="left"/>
      <w:pPr>
        <w:ind w:left="1620" w:hanging="360"/>
      </w:pPr>
    </w:lvl>
    <w:lvl w:ilvl="4" w:tplc="04090019" w:tentative="1">
      <w:start w:val="1"/>
      <w:numFmt w:val="lowerLetter"/>
      <w:lvlText w:val="%5."/>
      <w:lvlJc w:val="left"/>
      <w:pPr>
        <w:ind w:left="2340" w:hanging="360"/>
      </w:pPr>
    </w:lvl>
    <w:lvl w:ilvl="5" w:tplc="0409001B" w:tentative="1">
      <w:start w:val="1"/>
      <w:numFmt w:val="lowerRoman"/>
      <w:lvlText w:val="%6."/>
      <w:lvlJc w:val="right"/>
      <w:pPr>
        <w:ind w:left="3060" w:hanging="180"/>
      </w:pPr>
    </w:lvl>
    <w:lvl w:ilvl="6" w:tplc="0409000F" w:tentative="1">
      <w:start w:val="1"/>
      <w:numFmt w:val="decimal"/>
      <w:lvlText w:val="%7."/>
      <w:lvlJc w:val="left"/>
      <w:pPr>
        <w:ind w:left="3780" w:hanging="360"/>
      </w:pPr>
    </w:lvl>
    <w:lvl w:ilvl="7" w:tplc="04090019" w:tentative="1">
      <w:start w:val="1"/>
      <w:numFmt w:val="lowerLetter"/>
      <w:lvlText w:val="%8."/>
      <w:lvlJc w:val="left"/>
      <w:pPr>
        <w:ind w:left="4500" w:hanging="360"/>
      </w:pPr>
    </w:lvl>
    <w:lvl w:ilvl="8" w:tplc="0409001B" w:tentative="1">
      <w:start w:val="1"/>
      <w:numFmt w:val="lowerRoman"/>
      <w:lvlText w:val="%9."/>
      <w:lvlJc w:val="right"/>
      <w:pPr>
        <w:ind w:left="5220" w:hanging="180"/>
      </w:pPr>
    </w:lvl>
  </w:abstractNum>
  <w:abstractNum w:abstractNumId="4" w15:restartNumberingAfterBreak="0">
    <w:nsid w:val="2C1D193E"/>
    <w:multiLevelType w:val="hybridMultilevel"/>
    <w:tmpl w:val="292AAD98"/>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540" w:hanging="360"/>
      </w:pPr>
      <w:rPr>
        <w:rFonts w:ascii="Courier New" w:hAnsi="Courier New" w:cs="Courier New" w:hint="default"/>
      </w:rPr>
    </w:lvl>
    <w:lvl w:ilvl="2" w:tplc="04090005" w:tentative="1">
      <w:start w:val="1"/>
      <w:numFmt w:val="bullet"/>
      <w:lvlText w:val=""/>
      <w:lvlJc w:val="left"/>
      <w:pPr>
        <w:ind w:left="1260" w:hanging="360"/>
      </w:pPr>
      <w:rPr>
        <w:rFonts w:ascii="Wingdings" w:hAnsi="Wingdings" w:hint="default"/>
      </w:rPr>
    </w:lvl>
    <w:lvl w:ilvl="3" w:tplc="04090001" w:tentative="1">
      <w:start w:val="1"/>
      <w:numFmt w:val="bullet"/>
      <w:lvlText w:val=""/>
      <w:lvlJc w:val="left"/>
      <w:pPr>
        <w:ind w:left="1980" w:hanging="360"/>
      </w:pPr>
      <w:rPr>
        <w:rFonts w:ascii="Symbol" w:hAnsi="Symbol" w:hint="default"/>
      </w:rPr>
    </w:lvl>
    <w:lvl w:ilvl="4" w:tplc="04090003" w:tentative="1">
      <w:start w:val="1"/>
      <w:numFmt w:val="bullet"/>
      <w:lvlText w:val="o"/>
      <w:lvlJc w:val="left"/>
      <w:pPr>
        <w:ind w:left="2700" w:hanging="360"/>
      </w:pPr>
      <w:rPr>
        <w:rFonts w:ascii="Courier New" w:hAnsi="Courier New" w:cs="Courier New" w:hint="default"/>
      </w:rPr>
    </w:lvl>
    <w:lvl w:ilvl="5" w:tplc="04090005" w:tentative="1">
      <w:start w:val="1"/>
      <w:numFmt w:val="bullet"/>
      <w:lvlText w:val=""/>
      <w:lvlJc w:val="left"/>
      <w:pPr>
        <w:ind w:left="3420" w:hanging="360"/>
      </w:pPr>
      <w:rPr>
        <w:rFonts w:ascii="Wingdings" w:hAnsi="Wingdings" w:hint="default"/>
      </w:rPr>
    </w:lvl>
    <w:lvl w:ilvl="6" w:tplc="04090001" w:tentative="1">
      <w:start w:val="1"/>
      <w:numFmt w:val="bullet"/>
      <w:lvlText w:val=""/>
      <w:lvlJc w:val="left"/>
      <w:pPr>
        <w:ind w:left="4140" w:hanging="360"/>
      </w:pPr>
      <w:rPr>
        <w:rFonts w:ascii="Symbol" w:hAnsi="Symbol" w:hint="default"/>
      </w:rPr>
    </w:lvl>
    <w:lvl w:ilvl="7" w:tplc="04090003" w:tentative="1">
      <w:start w:val="1"/>
      <w:numFmt w:val="bullet"/>
      <w:lvlText w:val="o"/>
      <w:lvlJc w:val="left"/>
      <w:pPr>
        <w:ind w:left="4860" w:hanging="360"/>
      </w:pPr>
      <w:rPr>
        <w:rFonts w:ascii="Courier New" w:hAnsi="Courier New" w:cs="Courier New" w:hint="default"/>
      </w:rPr>
    </w:lvl>
    <w:lvl w:ilvl="8" w:tplc="04090005" w:tentative="1">
      <w:start w:val="1"/>
      <w:numFmt w:val="bullet"/>
      <w:lvlText w:val=""/>
      <w:lvlJc w:val="left"/>
      <w:pPr>
        <w:ind w:left="5580" w:hanging="360"/>
      </w:pPr>
      <w:rPr>
        <w:rFonts w:ascii="Wingdings" w:hAnsi="Wingdings" w:hint="default"/>
      </w:rPr>
    </w:lvl>
  </w:abstractNum>
  <w:abstractNum w:abstractNumId="5" w15:restartNumberingAfterBreak="0">
    <w:nsid w:val="2F6E3BA0"/>
    <w:multiLevelType w:val="hybridMultilevel"/>
    <w:tmpl w:val="097E8FF8"/>
    <w:lvl w:ilvl="0" w:tplc="92983BAE">
      <w:start w:val="2"/>
      <w:numFmt w:val="bullet"/>
      <w:lvlText w:val="-"/>
      <w:lvlJc w:val="left"/>
      <w:pPr>
        <w:ind w:left="720" w:hanging="360"/>
      </w:pPr>
      <w:rPr>
        <w:rFonts w:ascii="Sylfaen" w:eastAsiaTheme="minorEastAsia"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81240BB"/>
    <w:multiLevelType w:val="multilevel"/>
    <w:tmpl w:val="22EE7B70"/>
    <w:lvl w:ilvl="0">
      <w:start w:val="1"/>
      <w:numFmt w:val="decimal"/>
      <w:lvlText w:val="%1."/>
      <w:lvlJc w:val="left"/>
      <w:pPr>
        <w:ind w:left="-630" w:hanging="360"/>
      </w:pPr>
      <w:rPr>
        <w:rFonts w:hint="default"/>
      </w:rPr>
    </w:lvl>
    <w:lvl w:ilvl="1">
      <w:start w:val="1"/>
      <w:numFmt w:val="decimal"/>
      <w:isLgl/>
      <w:lvlText w:val="%1.%2."/>
      <w:lvlJc w:val="left"/>
      <w:pPr>
        <w:ind w:left="-585" w:hanging="405"/>
      </w:pPr>
      <w:rPr>
        <w:rFonts w:hint="default"/>
      </w:rPr>
    </w:lvl>
    <w:lvl w:ilvl="2">
      <w:start w:val="1"/>
      <w:numFmt w:val="decimal"/>
      <w:isLgl/>
      <w:lvlText w:val="%1.%2.%3."/>
      <w:lvlJc w:val="left"/>
      <w:pPr>
        <w:ind w:left="-270" w:hanging="720"/>
      </w:pPr>
      <w:rPr>
        <w:rFonts w:hint="default"/>
      </w:rPr>
    </w:lvl>
    <w:lvl w:ilvl="3">
      <w:start w:val="1"/>
      <w:numFmt w:val="decimal"/>
      <w:isLgl/>
      <w:lvlText w:val="%1.%2.%3.%4."/>
      <w:lvlJc w:val="left"/>
      <w:pPr>
        <w:ind w:left="-270" w:hanging="720"/>
      </w:pPr>
      <w:rPr>
        <w:rFonts w:hint="default"/>
      </w:rPr>
    </w:lvl>
    <w:lvl w:ilvl="4">
      <w:start w:val="1"/>
      <w:numFmt w:val="decimal"/>
      <w:isLgl/>
      <w:lvlText w:val="%1.%2.%3.%4.%5."/>
      <w:lvlJc w:val="left"/>
      <w:pPr>
        <w:ind w:left="90" w:hanging="1080"/>
      </w:pPr>
      <w:rPr>
        <w:rFonts w:hint="default"/>
      </w:rPr>
    </w:lvl>
    <w:lvl w:ilvl="5">
      <w:start w:val="1"/>
      <w:numFmt w:val="decimal"/>
      <w:isLgl/>
      <w:lvlText w:val="%1.%2.%3.%4.%5.%6."/>
      <w:lvlJc w:val="left"/>
      <w:pPr>
        <w:ind w:left="90" w:hanging="1080"/>
      </w:pPr>
      <w:rPr>
        <w:rFonts w:hint="default"/>
      </w:rPr>
    </w:lvl>
    <w:lvl w:ilvl="6">
      <w:start w:val="1"/>
      <w:numFmt w:val="decimal"/>
      <w:isLgl/>
      <w:lvlText w:val="%1.%2.%3.%4.%5.%6.%7."/>
      <w:lvlJc w:val="left"/>
      <w:pPr>
        <w:ind w:left="450" w:hanging="1440"/>
      </w:pPr>
      <w:rPr>
        <w:rFonts w:hint="default"/>
      </w:rPr>
    </w:lvl>
    <w:lvl w:ilvl="7">
      <w:start w:val="1"/>
      <w:numFmt w:val="decimal"/>
      <w:isLgl/>
      <w:lvlText w:val="%1.%2.%3.%4.%5.%6.%7.%8."/>
      <w:lvlJc w:val="left"/>
      <w:pPr>
        <w:ind w:left="450" w:hanging="1440"/>
      </w:pPr>
      <w:rPr>
        <w:rFonts w:hint="default"/>
      </w:rPr>
    </w:lvl>
    <w:lvl w:ilvl="8">
      <w:start w:val="1"/>
      <w:numFmt w:val="decimal"/>
      <w:isLgl/>
      <w:lvlText w:val="%1.%2.%3.%4.%5.%6.%7.%8.%9."/>
      <w:lvlJc w:val="left"/>
      <w:pPr>
        <w:ind w:left="810" w:hanging="1800"/>
      </w:pPr>
      <w:rPr>
        <w:rFonts w:hint="default"/>
      </w:rPr>
    </w:lvl>
  </w:abstractNum>
  <w:abstractNum w:abstractNumId="7" w15:restartNumberingAfterBreak="0">
    <w:nsid w:val="3DAB1A75"/>
    <w:multiLevelType w:val="hybridMultilevel"/>
    <w:tmpl w:val="6354F8A4"/>
    <w:lvl w:ilvl="0" w:tplc="04090017">
      <w:start w:val="1"/>
      <w:numFmt w:val="lowerLetter"/>
      <w:lvlText w:val="%1)"/>
      <w:lvlJc w:val="left"/>
      <w:pPr>
        <w:ind w:left="153" w:hanging="360"/>
      </w:pPr>
    </w:lvl>
    <w:lvl w:ilvl="1" w:tplc="04090019" w:tentative="1">
      <w:start w:val="1"/>
      <w:numFmt w:val="lowerLetter"/>
      <w:lvlText w:val="%2."/>
      <w:lvlJc w:val="left"/>
      <w:pPr>
        <w:ind w:left="873" w:hanging="360"/>
      </w:pPr>
    </w:lvl>
    <w:lvl w:ilvl="2" w:tplc="0409001B" w:tentative="1">
      <w:start w:val="1"/>
      <w:numFmt w:val="lowerRoman"/>
      <w:lvlText w:val="%3."/>
      <w:lvlJc w:val="right"/>
      <w:pPr>
        <w:ind w:left="1593" w:hanging="180"/>
      </w:pPr>
    </w:lvl>
    <w:lvl w:ilvl="3" w:tplc="0409000F" w:tentative="1">
      <w:start w:val="1"/>
      <w:numFmt w:val="decimal"/>
      <w:lvlText w:val="%4."/>
      <w:lvlJc w:val="left"/>
      <w:pPr>
        <w:ind w:left="2313" w:hanging="360"/>
      </w:pPr>
    </w:lvl>
    <w:lvl w:ilvl="4" w:tplc="04090019" w:tentative="1">
      <w:start w:val="1"/>
      <w:numFmt w:val="lowerLetter"/>
      <w:lvlText w:val="%5."/>
      <w:lvlJc w:val="left"/>
      <w:pPr>
        <w:ind w:left="3033" w:hanging="360"/>
      </w:pPr>
    </w:lvl>
    <w:lvl w:ilvl="5" w:tplc="0409001B" w:tentative="1">
      <w:start w:val="1"/>
      <w:numFmt w:val="lowerRoman"/>
      <w:lvlText w:val="%6."/>
      <w:lvlJc w:val="right"/>
      <w:pPr>
        <w:ind w:left="3753" w:hanging="180"/>
      </w:pPr>
    </w:lvl>
    <w:lvl w:ilvl="6" w:tplc="0409000F" w:tentative="1">
      <w:start w:val="1"/>
      <w:numFmt w:val="decimal"/>
      <w:lvlText w:val="%7."/>
      <w:lvlJc w:val="left"/>
      <w:pPr>
        <w:ind w:left="4473" w:hanging="360"/>
      </w:pPr>
    </w:lvl>
    <w:lvl w:ilvl="7" w:tplc="04090019" w:tentative="1">
      <w:start w:val="1"/>
      <w:numFmt w:val="lowerLetter"/>
      <w:lvlText w:val="%8."/>
      <w:lvlJc w:val="left"/>
      <w:pPr>
        <w:ind w:left="5193" w:hanging="360"/>
      </w:pPr>
    </w:lvl>
    <w:lvl w:ilvl="8" w:tplc="0409001B" w:tentative="1">
      <w:start w:val="1"/>
      <w:numFmt w:val="lowerRoman"/>
      <w:lvlText w:val="%9."/>
      <w:lvlJc w:val="right"/>
      <w:pPr>
        <w:ind w:left="5913" w:hanging="180"/>
      </w:pPr>
    </w:lvl>
  </w:abstractNum>
  <w:abstractNum w:abstractNumId="8" w15:restartNumberingAfterBreak="0">
    <w:nsid w:val="46EA4022"/>
    <w:multiLevelType w:val="hybridMultilevel"/>
    <w:tmpl w:val="433CBB66"/>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9" w15:restartNumberingAfterBreak="0">
    <w:nsid w:val="48EF440F"/>
    <w:multiLevelType w:val="hybridMultilevel"/>
    <w:tmpl w:val="9208B3B8"/>
    <w:lvl w:ilvl="0" w:tplc="7E7E1652">
      <w:start w:val="1"/>
      <w:numFmt w:val="decimal"/>
      <w:lvlText w:val="(%1)"/>
      <w:lvlJc w:val="left"/>
      <w:pPr>
        <w:ind w:left="420" w:hanging="360"/>
      </w:pPr>
      <w:rPr>
        <w:rFonts w:cstheme="minorBidi" w:hint="default"/>
        <w:b/>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0" w15:restartNumberingAfterBreak="0">
    <w:nsid w:val="53E83753"/>
    <w:multiLevelType w:val="hybridMultilevel"/>
    <w:tmpl w:val="FD5654B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5FA1CC5"/>
    <w:multiLevelType w:val="hybridMultilevel"/>
    <w:tmpl w:val="477A88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561B170C"/>
    <w:multiLevelType w:val="hybridMultilevel"/>
    <w:tmpl w:val="D06EBA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9B66177"/>
    <w:multiLevelType w:val="hybridMultilevel"/>
    <w:tmpl w:val="76CAB2A4"/>
    <w:lvl w:ilvl="0" w:tplc="676E7192">
      <w:start w:val="1"/>
      <w:numFmt w:val="decimal"/>
      <w:lvlText w:val="%1)"/>
      <w:lvlJc w:val="left"/>
      <w:pPr>
        <w:ind w:left="-540" w:hanging="360"/>
      </w:pPr>
      <w:rPr>
        <w:rFonts w:hint="default"/>
      </w:rPr>
    </w:lvl>
    <w:lvl w:ilvl="1" w:tplc="04090019" w:tentative="1">
      <w:start w:val="1"/>
      <w:numFmt w:val="lowerLetter"/>
      <w:lvlText w:val="%2."/>
      <w:lvlJc w:val="left"/>
      <w:pPr>
        <w:ind w:left="180" w:hanging="360"/>
      </w:pPr>
    </w:lvl>
    <w:lvl w:ilvl="2" w:tplc="0409001B" w:tentative="1">
      <w:start w:val="1"/>
      <w:numFmt w:val="lowerRoman"/>
      <w:lvlText w:val="%3."/>
      <w:lvlJc w:val="right"/>
      <w:pPr>
        <w:ind w:left="900" w:hanging="180"/>
      </w:pPr>
    </w:lvl>
    <w:lvl w:ilvl="3" w:tplc="0409000F" w:tentative="1">
      <w:start w:val="1"/>
      <w:numFmt w:val="decimal"/>
      <w:lvlText w:val="%4."/>
      <w:lvlJc w:val="left"/>
      <w:pPr>
        <w:ind w:left="1620" w:hanging="360"/>
      </w:pPr>
    </w:lvl>
    <w:lvl w:ilvl="4" w:tplc="04090019" w:tentative="1">
      <w:start w:val="1"/>
      <w:numFmt w:val="lowerLetter"/>
      <w:lvlText w:val="%5."/>
      <w:lvlJc w:val="left"/>
      <w:pPr>
        <w:ind w:left="2340" w:hanging="360"/>
      </w:pPr>
    </w:lvl>
    <w:lvl w:ilvl="5" w:tplc="0409001B" w:tentative="1">
      <w:start w:val="1"/>
      <w:numFmt w:val="lowerRoman"/>
      <w:lvlText w:val="%6."/>
      <w:lvlJc w:val="right"/>
      <w:pPr>
        <w:ind w:left="3060" w:hanging="180"/>
      </w:pPr>
    </w:lvl>
    <w:lvl w:ilvl="6" w:tplc="0409000F" w:tentative="1">
      <w:start w:val="1"/>
      <w:numFmt w:val="decimal"/>
      <w:lvlText w:val="%7."/>
      <w:lvlJc w:val="left"/>
      <w:pPr>
        <w:ind w:left="3780" w:hanging="360"/>
      </w:pPr>
    </w:lvl>
    <w:lvl w:ilvl="7" w:tplc="04090019" w:tentative="1">
      <w:start w:val="1"/>
      <w:numFmt w:val="lowerLetter"/>
      <w:lvlText w:val="%8."/>
      <w:lvlJc w:val="left"/>
      <w:pPr>
        <w:ind w:left="4500" w:hanging="360"/>
      </w:pPr>
    </w:lvl>
    <w:lvl w:ilvl="8" w:tplc="0409001B" w:tentative="1">
      <w:start w:val="1"/>
      <w:numFmt w:val="lowerRoman"/>
      <w:lvlText w:val="%9."/>
      <w:lvlJc w:val="right"/>
      <w:pPr>
        <w:ind w:left="5220" w:hanging="180"/>
      </w:pPr>
    </w:lvl>
  </w:abstractNum>
  <w:abstractNum w:abstractNumId="14" w15:restartNumberingAfterBreak="0">
    <w:nsid w:val="5DCE6579"/>
    <w:multiLevelType w:val="hybridMultilevel"/>
    <w:tmpl w:val="71B22E0C"/>
    <w:lvl w:ilvl="0" w:tplc="F1BE8B1E">
      <w:start w:val="1"/>
      <w:numFmt w:val="decimal"/>
      <w:lvlText w:val="%1."/>
      <w:lvlJc w:val="left"/>
      <w:pPr>
        <w:ind w:left="-540" w:hanging="360"/>
      </w:pPr>
      <w:rPr>
        <w:rFonts w:hint="default"/>
      </w:rPr>
    </w:lvl>
    <w:lvl w:ilvl="1" w:tplc="04090019" w:tentative="1">
      <w:start w:val="1"/>
      <w:numFmt w:val="lowerLetter"/>
      <w:lvlText w:val="%2."/>
      <w:lvlJc w:val="left"/>
      <w:pPr>
        <w:ind w:left="180" w:hanging="360"/>
      </w:pPr>
    </w:lvl>
    <w:lvl w:ilvl="2" w:tplc="0409001B" w:tentative="1">
      <w:start w:val="1"/>
      <w:numFmt w:val="lowerRoman"/>
      <w:lvlText w:val="%3."/>
      <w:lvlJc w:val="right"/>
      <w:pPr>
        <w:ind w:left="900" w:hanging="180"/>
      </w:pPr>
    </w:lvl>
    <w:lvl w:ilvl="3" w:tplc="0409000F" w:tentative="1">
      <w:start w:val="1"/>
      <w:numFmt w:val="decimal"/>
      <w:lvlText w:val="%4."/>
      <w:lvlJc w:val="left"/>
      <w:pPr>
        <w:ind w:left="1620" w:hanging="360"/>
      </w:pPr>
    </w:lvl>
    <w:lvl w:ilvl="4" w:tplc="04090019" w:tentative="1">
      <w:start w:val="1"/>
      <w:numFmt w:val="lowerLetter"/>
      <w:lvlText w:val="%5."/>
      <w:lvlJc w:val="left"/>
      <w:pPr>
        <w:ind w:left="2340" w:hanging="360"/>
      </w:pPr>
    </w:lvl>
    <w:lvl w:ilvl="5" w:tplc="0409001B" w:tentative="1">
      <w:start w:val="1"/>
      <w:numFmt w:val="lowerRoman"/>
      <w:lvlText w:val="%6."/>
      <w:lvlJc w:val="right"/>
      <w:pPr>
        <w:ind w:left="3060" w:hanging="180"/>
      </w:pPr>
    </w:lvl>
    <w:lvl w:ilvl="6" w:tplc="0409000F" w:tentative="1">
      <w:start w:val="1"/>
      <w:numFmt w:val="decimal"/>
      <w:lvlText w:val="%7."/>
      <w:lvlJc w:val="left"/>
      <w:pPr>
        <w:ind w:left="3780" w:hanging="360"/>
      </w:pPr>
    </w:lvl>
    <w:lvl w:ilvl="7" w:tplc="04090019" w:tentative="1">
      <w:start w:val="1"/>
      <w:numFmt w:val="lowerLetter"/>
      <w:lvlText w:val="%8."/>
      <w:lvlJc w:val="left"/>
      <w:pPr>
        <w:ind w:left="4500" w:hanging="360"/>
      </w:pPr>
    </w:lvl>
    <w:lvl w:ilvl="8" w:tplc="0409001B" w:tentative="1">
      <w:start w:val="1"/>
      <w:numFmt w:val="lowerRoman"/>
      <w:lvlText w:val="%9."/>
      <w:lvlJc w:val="right"/>
      <w:pPr>
        <w:ind w:left="5220" w:hanging="180"/>
      </w:pPr>
    </w:lvl>
  </w:abstractNum>
  <w:abstractNum w:abstractNumId="15" w15:restartNumberingAfterBreak="0">
    <w:nsid w:val="5E8614D9"/>
    <w:multiLevelType w:val="multilevel"/>
    <w:tmpl w:val="03E02B82"/>
    <w:lvl w:ilvl="0">
      <w:start w:val="1"/>
      <w:numFmt w:val="decimal"/>
      <w:lvlText w:val="%1."/>
      <w:lvlJc w:val="left"/>
      <w:pPr>
        <w:ind w:left="-270" w:hanging="360"/>
      </w:pPr>
      <w:rPr>
        <w:rFonts w:hint="default"/>
      </w:rPr>
    </w:lvl>
    <w:lvl w:ilvl="1">
      <w:start w:val="1"/>
      <w:numFmt w:val="decimal"/>
      <w:isLgl/>
      <w:lvlText w:val="%1.%2."/>
      <w:lvlJc w:val="left"/>
      <w:pPr>
        <w:ind w:left="-225" w:hanging="405"/>
      </w:pPr>
      <w:rPr>
        <w:rFonts w:hint="default"/>
      </w:rPr>
    </w:lvl>
    <w:lvl w:ilvl="2">
      <w:start w:val="1"/>
      <w:numFmt w:val="decimal"/>
      <w:isLgl/>
      <w:lvlText w:val="%1.%2.%3."/>
      <w:lvlJc w:val="left"/>
      <w:pPr>
        <w:ind w:left="90" w:hanging="720"/>
      </w:pPr>
      <w:rPr>
        <w:rFonts w:hint="default"/>
      </w:rPr>
    </w:lvl>
    <w:lvl w:ilvl="3">
      <w:start w:val="1"/>
      <w:numFmt w:val="decimal"/>
      <w:isLgl/>
      <w:lvlText w:val="%1.%2.%3.%4."/>
      <w:lvlJc w:val="left"/>
      <w:pPr>
        <w:ind w:left="90" w:hanging="720"/>
      </w:pPr>
      <w:rPr>
        <w:rFonts w:hint="default"/>
      </w:rPr>
    </w:lvl>
    <w:lvl w:ilvl="4">
      <w:start w:val="1"/>
      <w:numFmt w:val="decimal"/>
      <w:isLgl/>
      <w:lvlText w:val="%1.%2.%3.%4.%5."/>
      <w:lvlJc w:val="left"/>
      <w:pPr>
        <w:ind w:left="450" w:hanging="1080"/>
      </w:pPr>
      <w:rPr>
        <w:rFonts w:hint="default"/>
      </w:rPr>
    </w:lvl>
    <w:lvl w:ilvl="5">
      <w:start w:val="1"/>
      <w:numFmt w:val="decimal"/>
      <w:isLgl/>
      <w:lvlText w:val="%1.%2.%3.%4.%5.%6."/>
      <w:lvlJc w:val="left"/>
      <w:pPr>
        <w:ind w:left="450" w:hanging="1080"/>
      </w:pPr>
      <w:rPr>
        <w:rFonts w:hint="default"/>
      </w:rPr>
    </w:lvl>
    <w:lvl w:ilvl="6">
      <w:start w:val="1"/>
      <w:numFmt w:val="decimal"/>
      <w:isLgl/>
      <w:lvlText w:val="%1.%2.%3.%4.%5.%6.%7."/>
      <w:lvlJc w:val="left"/>
      <w:pPr>
        <w:ind w:left="810" w:hanging="1440"/>
      </w:pPr>
      <w:rPr>
        <w:rFonts w:hint="default"/>
      </w:rPr>
    </w:lvl>
    <w:lvl w:ilvl="7">
      <w:start w:val="1"/>
      <w:numFmt w:val="decimal"/>
      <w:isLgl/>
      <w:lvlText w:val="%1.%2.%3.%4.%5.%6.%7.%8."/>
      <w:lvlJc w:val="left"/>
      <w:pPr>
        <w:ind w:left="810" w:hanging="1440"/>
      </w:pPr>
      <w:rPr>
        <w:rFonts w:hint="default"/>
      </w:rPr>
    </w:lvl>
    <w:lvl w:ilvl="8">
      <w:start w:val="1"/>
      <w:numFmt w:val="decimal"/>
      <w:isLgl/>
      <w:lvlText w:val="%1.%2.%3.%4.%5.%6.%7.%8.%9."/>
      <w:lvlJc w:val="left"/>
      <w:pPr>
        <w:ind w:left="1170" w:hanging="1800"/>
      </w:pPr>
      <w:rPr>
        <w:rFonts w:hint="default"/>
      </w:rPr>
    </w:lvl>
  </w:abstractNum>
  <w:abstractNum w:abstractNumId="16" w15:restartNumberingAfterBreak="0">
    <w:nsid w:val="6046283F"/>
    <w:multiLevelType w:val="hybridMultilevel"/>
    <w:tmpl w:val="6B74CD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7B732D7"/>
    <w:multiLevelType w:val="multilevel"/>
    <w:tmpl w:val="68D2AB6A"/>
    <w:lvl w:ilvl="0">
      <w:start w:val="1"/>
      <w:numFmt w:val="decimal"/>
      <w:lvlText w:val="%1."/>
      <w:lvlJc w:val="left"/>
      <w:pPr>
        <w:ind w:left="-360" w:hanging="360"/>
      </w:pPr>
      <w:rPr>
        <w:rFonts w:hint="default"/>
        <w:b/>
        <w:bCs/>
      </w:rPr>
    </w:lvl>
    <w:lvl w:ilvl="1">
      <w:start w:val="1"/>
      <w:numFmt w:val="decimal"/>
      <w:isLgl/>
      <w:lvlText w:val="%1.%2."/>
      <w:lvlJc w:val="left"/>
      <w:pPr>
        <w:ind w:left="-315" w:hanging="405"/>
      </w:pPr>
      <w:rPr>
        <w:rFonts w:hint="default"/>
        <w:b/>
        <w:bCs/>
        <w:i w:val="0"/>
        <w:iCs w:val="0"/>
      </w:rPr>
    </w:lvl>
    <w:lvl w:ilvl="2">
      <w:start w:val="1"/>
      <w:numFmt w:val="decimal"/>
      <w:isLgl/>
      <w:lvlText w:val="%1.%2.%3."/>
      <w:lvlJc w:val="left"/>
      <w:pPr>
        <w:ind w:left="0" w:hanging="720"/>
      </w:pPr>
      <w:rPr>
        <w:rFonts w:hint="default"/>
      </w:rPr>
    </w:lvl>
    <w:lvl w:ilvl="3">
      <w:start w:val="1"/>
      <w:numFmt w:val="decimal"/>
      <w:isLgl/>
      <w:lvlText w:val="%1.%2.%3.%4."/>
      <w:lvlJc w:val="left"/>
      <w:pPr>
        <w:ind w:left="0" w:hanging="720"/>
      </w:pPr>
      <w:rPr>
        <w:rFonts w:hint="default"/>
      </w:rPr>
    </w:lvl>
    <w:lvl w:ilvl="4">
      <w:start w:val="1"/>
      <w:numFmt w:val="decimal"/>
      <w:isLgl/>
      <w:lvlText w:val="%1.%2.%3.%4.%5."/>
      <w:lvlJc w:val="left"/>
      <w:pPr>
        <w:ind w:left="360" w:hanging="1080"/>
      </w:pPr>
      <w:rPr>
        <w:rFonts w:hint="default"/>
      </w:rPr>
    </w:lvl>
    <w:lvl w:ilvl="5">
      <w:start w:val="1"/>
      <w:numFmt w:val="decimal"/>
      <w:isLgl/>
      <w:lvlText w:val="%1.%2.%3.%4.%5.%6."/>
      <w:lvlJc w:val="left"/>
      <w:pPr>
        <w:ind w:left="720" w:hanging="1440"/>
      </w:pPr>
      <w:rPr>
        <w:rFonts w:hint="default"/>
      </w:rPr>
    </w:lvl>
    <w:lvl w:ilvl="6">
      <w:start w:val="1"/>
      <w:numFmt w:val="decimal"/>
      <w:isLgl/>
      <w:lvlText w:val="%1.%2.%3.%4.%5.%6.%7."/>
      <w:lvlJc w:val="left"/>
      <w:pPr>
        <w:ind w:left="720" w:hanging="1440"/>
      </w:pPr>
      <w:rPr>
        <w:rFonts w:hint="default"/>
      </w:rPr>
    </w:lvl>
    <w:lvl w:ilvl="7">
      <w:start w:val="1"/>
      <w:numFmt w:val="decimal"/>
      <w:isLgl/>
      <w:lvlText w:val="%1.%2.%3.%4.%5.%6.%7.%8."/>
      <w:lvlJc w:val="left"/>
      <w:pPr>
        <w:ind w:left="1080" w:hanging="1800"/>
      </w:pPr>
      <w:rPr>
        <w:rFonts w:hint="default"/>
      </w:rPr>
    </w:lvl>
    <w:lvl w:ilvl="8">
      <w:start w:val="1"/>
      <w:numFmt w:val="decimal"/>
      <w:isLgl/>
      <w:lvlText w:val="%1.%2.%3.%4.%5.%6.%7.%8.%9."/>
      <w:lvlJc w:val="left"/>
      <w:pPr>
        <w:ind w:left="1080" w:hanging="1800"/>
      </w:pPr>
      <w:rPr>
        <w:rFonts w:hint="default"/>
      </w:rPr>
    </w:lvl>
  </w:abstractNum>
  <w:abstractNum w:abstractNumId="18" w15:restartNumberingAfterBreak="0">
    <w:nsid w:val="67DE076E"/>
    <w:multiLevelType w:val="multilevel"/>
    <w:tmpl w:val="A09E6944"/>
    <w:lvl w:ilvl="0">
      <w:start w:val="1"/>
      <w:numFmt w:val="decimal"/>
      <w:lvlText w:val="%1."/>
      <w:lvlJc w:val="left"/>
      <w:pPr>
        <w:ind w:left="-540" w:hanging="360"/>
      </w:pPr>
      <w:rPr>
        <w:rFonts w:hint="default"/>
      </w:rPr>
    </w:lvl>
    <w:lvl w:ilvl="1">
      <w:start w:val="1"/>
      <w:numFmt w:val="decimal"/>
      <w:isLgl/>
      <w:lvlText w:val="%1.%2."/>
      <w:lvlJc w:val="left"/>
      <w:pPr>
        <w:ind w:left="-495" w:hanging="405"/>
      </w:pPr>
      <w:rPr>
        <w:rFonts w:hint="default"/>
        <w:b/>
      </w:rPr>
    </w:lvl>
    <w:lvl w:ilvl="2">
      <w:start w:val="1"/>
      <w:numFmt w:val="decimal"/>
      <w:isLgl/>
      <w:lvlText w:val="%1.%2.%3."/>
      <w:lvlJc w:val="left"/>
      <w:pPr>
        <w:ind w:left="-180" w:hanging="720"/>
      </w:pPr>
      <w:rPr>
        <w:rFonts w:hint="default"/>
      </w:rPr>
    </w:lvl>
    <w:lvl w:ilvl="3">
      <w:start w:val="1"/>
      <w:numFmt w:val="decimal"/>
      <w:isLgl/>
      <w:lvlText w:val="%1.%2.%3.%4."/>
      <w:lvlJc w:val="left"/>
      <w:pPr>
        <w:ind w:left="-180" w:hanging="720"/>
      </w:pPr>
      <w:rPr>
        <w:rFonts w:hint="default"/>
      </w:rPr>
    </w:lvl>
    <w:lvl w:ilvl="4">
      <w:start w:val="1"/>
      <w:numFmt w:val="decimal"/>
      <w:isLgl/>
      <w:lvlText w:val="%1.%2.%3.%4.%5."/>
      <w:lvlJc w:val="left"/>
      <w:pPr>
        <w:ind w:left="180" w:hanging="1080"/>
      </w:pPr>
      <w:rPr>
        <w:rFonts w:hint="default"/>
      </w:rPr>
    </w:lvl>
    <w:lvl w:ilvl="5">
      <w:start w:val="1"/>
      <w:numFmt w:val="decimal"/>
      <w:isLgl/>
      <w:lvlText w:val="%1.%2.%3.%4.%5.%6."/>
      <w:lvlJc w:val="left"/>
      <w:pPr>
        <w:ind w:left="180" w:hanging="1080"/>
      </w:pPr>
      <w:rPr>
        <w:rFonts w:hint="default"/>
      </w:rPr>
    </w:lvl>
    <w:lvl w:ilvl="6">
      <w:start w:val="1"/>
      <w:numFmt w:val="decimal"/>
      <w:isLgl/>
      <w:lvlText w:val="%1.%2.%3.%4.%5.%6.%7."/>
      <w:lvlJc w:val="left"/>
      <w:pPr>
        <w:ind w:left="540" w:hanging="1440"/>
      </w:pPr>
      <w:rPr>
        <w:rFonts w:hint="default"/>
      </w:rPr>
    </w:lvl>
    <w:lvl w:ilvl="7">
      <w:start w:val="1"/>
      <w:numFmt w:val="decimal"/>
      <w:isLgl/>
      <w:lvlText w:val="%1.%2.%3.%4.%5.%6.%7.%8."/>
      <w:lvlJc w:val="left"/>
      <w:pPr>
        <w:ind w:left="540" w:hanging="1440"/>
      </w:pPr>
      <w:rPr>
        <w:rFonts w:hint="default"/>
      </w:rPr>
    </w:lvl>
    <w:lvl w:ilvl="8">
      <w:start w:val="1"/>
      <w:numFmt w:val="decimal"/>
      <w:isLgl/>
      <w:lvlText w:val="%1.%2.%3.%4.%5.%6.%7.%8.%9."/>
      <w:lvlJc w:val="left"/>
      <w:pPr>
        <w:ind w:left="900" w:hanging="1800"/>
      </w:pPr>
      <w:rPr>
        <w:rFonts w:hint="default"/>
      </w:rPr>
    </w:lvl>
  </w:abstractNum>
  <w:abstractNum w:abstractNumId="19" w15:restartNumberingAfterBreak="0">
    <w:nsid w:val="6ADB2EFC"/>
    <w:multiLevelType w:val="hybridMultilevel"/>
    <w:tmpl w:val="83F0F7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E7A1445"/>
    <w:multiLevelType w:val="hybridMultilevel"/>
    <w:tmpl w:val="800CD7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2283F27"/>
    <w:multiLevelType w:val="hybridMultilevel"/>
    <w:tmpl w:val="278465E6"/>
    <w:lvl w:ilvl="0" w:tplc="FA1A7B3C">
      <w:start w:val="1"/>
      <w:numFmt w:val="decimal"/>
      <w:lvlText w:val="%1."/>
      <w:lvlJc w:val="left"/>
      <w:pPr>
        <w:ind w:left="-540" w:hanging="360"/>
      </w:pPr>
      <w:rPr>
        <w:rFonts w:hint="default"/>
      </w:rPr>
    </w:lvl>
    <w:lvl w:ilvl="1" w:tplc="04090019" w:tentative="1">
      <w:start w:val="1"/>
      <w:numFmt w:val="lowerLetter"/>
      <w:lvlText w:val="%2."/>
      <w:lvlJc w:val="left"/>
      <w:pPr>
        <w:ind w:left="180" w:hanging="360"/>
      </w:pPr>
    </w:lvl>
    <w:lvl w:ilvl="2" w:tplc="0409001B" w:tentative="1">
      <w:start w:val="1"/>
      <w:numFmt w:val="lowerRoman"/>
      <w:lvlText w:val="%3."/>
      <w:lvlJc w:val="right"/>
      <w:pPr>
        <w:ind w:left="900" w:hanging="180"/>
      </w:pPr>
    </w:lvl>
    <w:lvl w:ilvl="3" w:tplc="0409000F" w:tentative="1">
      <w:start w:val="1"/>
      <w:numFmt w:val="decimal"/>
      <w:lvlText w:val="%4."/>
      <w:lvlJc w:val="left"/>
      <w:pPr>
        <w:ind w:left="1620" w:hanging="360"/>
      </w:pPr>
    </w:lvl>
    <w:lvl w:ilvl="4" w:tplc="04090019" w:tentative="1">
      <w:start w:val="1"/>
      <w:numFmt w:val="lowerLetter"/>
      <w:lvlText w:val="%5."/>
      <w:lvlJc w:val="left"/>
      <w:pPr>
        <w:ind w:left="2340" w:hanging="360"/>
      </w:pPr>
    </w:lvl>
    <w:lvl w:ilvl="5" w:tplc="0409001B" w:tentative="1">
      <w:start w:val="1"/>
      <w:numFmt w:val="lowerRoman"/>
      <w:lvlText w:val="%6."/>
      <w:lvlJc w:val="right"/>
      <w:pPr>
        <w:ind w:left="3060" w:hanging="180"/>
      </w:pPr>
    </w:lvl>
    <w:lvl w:ilvl="6" w:tplc="0409000F" w:tentative="1">
      <w:start w:val="1"/>
      <w:numFmt w:val="decimal"/>
      <w:lvlText w:val="%7."/>
      <w:lvlJc w:val="left"/>
      <w:pPr>
        <w:ind w:left="3780" w:hanging="360"/>
      </w:pPr>
    </w:lvl>
    <w:lvl w:ilvl="7" w:tplc="04090019" w:tentative="1">
      <w:start w:val="1"/>
      <w:numFmt w:val="lowerLetter"/>
      <w:lvlText w:val="%8."/>
      <w:lvlJc w:val="left"/>
      <w:pPr>
        <w:ind w:left="4500" w:hanging="360"/>
      </w:pPr>
    </w:lvl>
    <w:lvl w:ilvl="8" w:tplc="0409001B" w:tentative="1">
      <w:start w:val="1"/>
      <w:numFmt w:val="lowerRoman"/>
      <w:lvlText w:val="%9."/>
      <w:lvlJc w:val="right"/>
      <w:pPr>
        <w:ind w:left="5220" w:hanging="180"/>
      </w:pPr>
    </w:lvl>
  </w:abstractNum>
  <w:abstractNum w:abstractNumId="22" w15:restartNumberingAfterBreak="0">
    <w:nsid w:val="769B6294"/>
    <w:multiLevelType w:val="hybridMultilevel"/>
    <w:tmpl w:val="F5264262"/>
    <w:lvl w:ilvl="0" w:tplc="E20ED138">
      <w:start w:val="18"/>
      <w:numFmt w:val="bullet"/>
      <w:lvlText w:val="-"/>
      <w:lvlJc w:val="left"/>
      <w:pPr>
        <w:ind w:left="-540" w:hanging="360"/>
      </w:pPr>
      <w:rPr>
        <w:rFonts w:ascii="Sylfaen" w:eastAsiaTheme="minorEastAsia" w:hAnsi="Sylfaen" w:cs="Sylfaen" w:hint="default"/>
      </w:rPr>
    </w:lvl>
    <w:lvl w:ilvl="1" w:tplc="04090003" w:tentative="1">
      <w:start w:val="1"/>
      <w:numFmt w:val="bullet"/>
      <w:lvlText w:val="o"/>
      <w:lvlJc w:val="left"/>
      <w:pPr>
        <w:ind w:left="180" w:hanging="360"/>
      </w:pPr>
      <w:rPr>
        <w:rFonts w:ascii="Courier New" w:hAnsi="Courier New" w:cs="Courier New" w:hint="default"/>
      </w:rPr>
    </w:lvl>
    <w:lvl w:ilvl="2" w:tplc="04090005" w:tentative="1">
      <w:start w:val="1"/>
      <w:numFmt w:val="bullet"/>
      <w:lvlText w:val=""/>
      <w:lvlJc w:val="left"/>
      <w:pPr>
        <w:ind w:left="900" w:hanging="360"/>
      </w:pPr>
      <w:rPr>
        <w:rFonts w:ascii="Wingdings" w:hAnsi="Wingdings" w:hint="default"/>
      </w:rPr>
    </w:lvl>
    <w:lvl w:ilvl="3" w:tplc="04090001" w:tentative="1">
      <w:start w:val="1"/>
      <w:numFmt w:val="bullet"/>
      <w:lvlText w:val=""/>
      <w:lvlJc w:val="left"/>
      <w:pPr>
        <w:ind w:left="1620" w:hanging="360"/>
      </w:pPr>
      <w:rPr>
        <w:rFonts w:ascii="Symbol" w:hAnsi="Symbol" w:hint="default"/>
      </w:rPr>
    </w:lvl>
    <w:lvl w:ilvl="4" w:tplc="04090003" w:tentative="1">
      <w:start w:val="1"/>
      <w:numFmt w:val="bullet"/>
      <w:lvlText w:val="o"/>
      <w:lvlJc w:val="left"/>
      <w:pPr>
        <w:ind w:left="2340" w:hanging="360"/>
      </w:pPr>
      <w:rPr>
        <w:rFonts w:ascii="Courier New" w:hAnsi="Courier New" w:cs="Courier New" w:hint="default"/>
      </w:rPr>
    </w:lvl>
    <w:lvl w:ilvl="5" w:tplc="04090005" w:tentative="1">
      <w:start w:val="1"/>
      <w:numFmt w:val="bullet"/>
      <w:lvlText w:val=""/>
      <w:lvlJc w:val="left"/>
      <w:pPr>
        <w:ind w:left="3060" w:hanging="360"/>
      </w:pPr>
      <w:rPr>
        <w:rFonts w:ascii="Wingdings" w:hAnsi="Wingdings" w:hint="default"/>
      </w:rPr>
    </w:lvl>
    <w:lvl w:ilvl="6" w:tplc="04090001" w:tentative="1">
      <w:start w:val="1"/>
      <w:numFmt w:val="bullet"/>
      <w:lvlText w:val=""/>
      <w:lvlJc w:val="left"/>
      <w:pPr>
        <w:ind w:left="3780" w:hanging="360"/>
      </w:pPr>
      <w:rPr>
        <w:rFonts w:ascii="Symbol" w:hAnsi="Symbol" w:hint="default"/>
      </w:rPr>
    </w:lvl>
    <w:lvl w:ilvl="7" w:tplc="04090003" w:tentative="1">
      <w:start w:val="1"/>
      <w:numFmt w:val="bullet"/>
      <w:lvlText w:val="o"/>
      <w:lvlJc w:val="left"/>
      <w:pPr>
        <w:ind w:left="4500" w:hanging="360"/>
      </w:pPr>
      <w:rPr>
        <w:rFonts w:ascii="Courier New" w:hAnsi="Courier New" w:cs="Courier New" w:hint="default"/>
      </w:rPr>
    </w:lvl>
    <w:lvl w:ilvl="8" w:tplc="04090005" w:tentative="1">
      <w:start w:val="1"/>
      <w:numFmt w:val="bullet"/>
      <w:lvlText w:val=""/>
      <w:lvlJc w:val="left"/>
      <w:pPr>
        <w:ind w:left="5220" w:hanging="360"/>
      </w:pPr>
      <w:rPr>
        <w:rFonts w:ascii="Wingdings" w:hAnsi="Wingdings" w:hint="default"/>
      </w:rPr>
    </w:lvl>
  </w:abstractNum>
  <w:abstractNum w:abstractNumId="23" w15:restartNumberingAfterBreak="0">
    <w:nsid w:val="771828E6"/>
    <w:multiLevelType w:val="hybridMultilevel"/>
    <w:tmpl w:val="808604E2"/>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4" w15:restartNumberingAfterBreak="0">
    <w:nsid w:val="771E7AD0"/>
    <w:multiLevelType w:val="hybridMultilevel"/>
    <w:tmpl w:val="8E8AC158"/>
    <w:lvl w:ilvl="0" w:tplc="D696CF2E">
      <w:numFmt w:val="bullet"/>
      <w:lvlText w:val="-"/>
      <w:lvlJc w:val="left"/>
      <w:pPr>
        <w:ind w:left="-207" w:hanging="360"/>
      </w:pPr>
      <w:rPr>
        <w:rFonts w:ascii="Sylfaen" w:eastAsiaTheme="minorEastAsia" w:hAnsi="Sylfaen" w:cs="Sylfaen"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25" w15:restartNumberingAfterBreak="0">
    <w:nsid w:val="7B2D4DCA"/>
    <w:multiLevelType w:val="hybridMultilevel"/>
    <w:tmpl w:val="201E8AB2"/>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6" w15:restartNumberingAfterBreak="0">
    <w:nsid w:val="7D6D1151"/>
    <w:multiLevelType w:val="hybridMultilevel"/>
    <w:tmpl w:val="D4E4E95E"/>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7" w15:restartNumberingAfterBreak="0">
    <w:nsid w:val="7E3918CE"/>
    <w:multiLevelType w:val="hybridMultilevel"/>
    <w:tmpl w:val="B00AF9A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23889473">
    <w:abstractNumId w:val="12"/>
  </w:num>
  <w:num w:numId="2" w16cid:durableId="378626881">
    <w:abstractNumId w:val="19"/>
  </w:num>
  <w:num w:numId="3" w16cid:durableId="404569971">
    <w:abstractNumId w:val="16"/>
  </w:num>
  <w:num w:numId="4" w16cid:durableId="606546059">
    <w:abstractNumId w:val="20"/>
  </w:num>
  <w:num w:numId="5" w16cid:durableId="868103160">
    <w:abstractNumId w:val="9"/>
  </w:num>
  <w:num w:numId="6" w16cid:durableId="319578948">
    <w:abstractNumId w:val="5"/>
  </w:num>
  <w:num w:numId="7" w16cid:durableId="85657852">
    <w:abstractNumId w:val="7"/>
  </w:num>
  <w:num w:numId="8" w16cid:durableId="440340158">
    <w:abstractNumId w:val="1"/>
  </w:num>
  <w:num w:numId="9" w16cid:durableId="1773747443">
    <w:abstractNumId w:val="26"/>
  </w:num>
  <w:num w:numId="10" w16cid:durableId="156856878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20811458">
    <w:abstractNumId w:val="25"/>
  </w:num>
  <w:num w:numId="12" w16cid:durableId="1767112720">
    <w:abstractNumId w:val="23"/>
  </w:num>
  <w:num w:numId="13" w16cid:durableId="686758535">
    <w:abstractNumId w:val="24"/>
  </w:num>
  <w:num w:numId="14" w16cid:durableId="377897033">
    <w:abstractNumId w:val="8"/>
  </w:num>
  <w:num w:numId="15" w16cid:durableId="1519463751">
    <w:abstractNumId w:val="17"/>
  </w:num>
  <w:num w:numId="16" w16cid:durableId="1802722347">
    <w:abstractNumId w:val="14"/>
  </w:num>
  <w:num w:numId="17" w16cid:durableId="1444619458">
    <w:abstractNumId w:val="10"/>
  </w:num>
  <w:num w:numId="18" w16cid:durableId="830608731">
    <w:abstractNumId w:val="27"/>
  </w:num>
  <w:num w:numId="19" w16cid:durableId="372854696">
    <w:abstractNumId w:val="21"/>
  </w:num>
  <w:num w:numId="20" w16cid:durableId="267660020">
    <w:abstractNumId w:val="3"/>
  </w:num>
  <w:num w:numId="21" w16cid:durableId="9069479">
    <w:abstractNumId w:val="6"/>
  </w:num>
  <w:num w:numId="22" w16cid:durableId="86510238">
    <w:abstractNumId w:val="4"/>
  </w:num>
  <w:num w:numId="23" w16cid:durableId="1729306298">
    <w:abstractNumId w:val="2"/>
  </w:num>
  <w:num w:numId="24" w16cid:durableId="1808159080">
    <w:abstractNumId w:val="0"/>
  </w:num>
  <w:num w:numId="25" w16cid:durableId="996999952">
    <w:abstractNumId w:val="15"/>
  </w:num>
  <w:num w:numId="26" w16cid:durableId="1209998815">
    <w:abstractNumId w:val="18"/>
  </w:num>
  <w:num w:numId="27" w16cid:durableId="272054803">
    <w:abstractNumId w:val="13"/>
  </w:num>
  <w:num w:numId="28" w16cid:durableId="107855404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42FF"/>
    <w:rsid w:val="000025D3"/>
    <w:rsid w:val="00007CEE"/>
    <w:rsid w:val="000132AC"/>
    <w:rsid w:val="00015A0E"/>
    <w:rsid w:val="0002143D"/>
    <w:rsid w:val="00042D5A"/>
    <w:rsid w:val="00047164"/>
    <w:rsid w:val="00052BF9"/>
    <w:rsid w:val="00055D3D"/>
    <w:rsid w:val="0006063C"/>
    <w:rsid w:val="00060695"/>
    <w:rsid w:val="00062661"/>
    <w:rsid w:val="00063A58"/>
    <w:rsid w:val="00071A4A"/>
    <w:rsid w:val="0007373D"/>
    <w:rsid w:val="00076431"/>
    <w:rsid w:val="00077D8E"/>
    <w:rsid w:val="0008359A"/>
    <w:rsid w:val="00084E51"/>
    <w:rsid w:val="000865F6"/>
    <w:rsid w:val="000A02F3"/>
    <w:rsid w:val="000A35F8"/>
    <w:rsid w:val="000A4407"/>
    <w:rsid w:val="000A59F1"/>
    <w:rsid w:val="000A5B79"/>
    <w:rsid w:val="000B2FC2"/>
    <w:rsid w:val="000B3D34"/>
    <w:rsid w:val="000B74C0"/>
    <w:rsid w:val="000C1F0A"/>
    <w:rsid w:val="000C345C"/>
    <w:rsid w:val="000C6DB5"/>
    <w:rsid w:val="000D15FF"/>
    <w:rsid w:val="000D47CD"/>
    <w:rsid w:val="000E7CB2"/>
    <w:rsid w:val="000E7F02"/>
    <w:rsid w:val="00112A79"/>
    <w:rsid w:val="00123A29"/>
    <w:rsid w:val="001262AD"/>
    <w:rsid w:val="001358EC"/>
    <w:rsid w:val="001440C0"/>
    <w:rsid w:val="00146976"/>
    <w:rsid w:val="00156208"/>
    <w:rsid w:val="00160CE3"/>
    <w:rsid w:val="00161F01"/>
    <w:rsid w:val="00162590"/>
    <w:rsid w:val="00163EEB"/>
    <w:rsid w:val="00166149"/>
    <w:rsid w:val="0016725A"/>
    <w:rsid w:val="001707DE"/>
    <w:rsid w:val="001725C8"/>
    <w:rsid w:val="001754E2"/>
    <w:rsid w:val="00181660"/>
    <w:rsid w:val="0018174A"/>
    <w:rsid w:val="0018213C"/>
    <w:rsid w:val="00183EAD"/>
    <w:rsid w:val="00184381"/>
    <w:rsid w:val="00185D58"/>
    <w:rsid w:val="0018706A"/>
    <w:rsid w:val="001929B2"/>
    <w:rsid w:val="00193440"/>
    <w:rsid w:val="0019656D"/>
    <w:rsid w:val="001A0A25"/>
    <w:rsid w:val="001A28E4"/>
    <w:rsid w:val="001A2F63"/>
    <w:rsid w:val="001D36AA"/>
    <w:rsid w:val="001D7DE1"/>
    <w:rsid w:val="001E4586"/>
    <w:rsid w:val="001E4B55"/>
    <w:rsid w:val="001E6723"/>
    <w:rsid w:val="001F32B1"/>
    <w:rsid w:val="0020388A"/>
    <w:rsid w:val="00206A00"/>
    <w:rsid w:val="00212421"/>
    <w:rsid w:val="00222918"/>
    <w:rsid w:val="00226765"/>
    <w:rsid w:val="00227971"/>
    <w:rsid w:val="0023220B"/>
    <w:rsid w:val="00235344"/>
    <w:rsid w:val="00244B04"/>
    <w:rsid w:val="00246101"/>
    <w:rsid w:val="0024616A"/>
    <w:rsid w:val="00256A96"/>
    <w:rsid w:val="00270E32"/>
    <w:rsid w:val="00272F2A"/>
    <w:rsid w:val="00275C35"/>
    <w:rsid w:val="002769E8"/>
    <w:rsid w:val="002839AA"/>
    <w:rsid w:val="0028605B"/>
    <w:rsid w:val="002C3A3C"/>
    <w:rsid w:val="002C4629"/>
    <w:rsid w:val="002C4765"/>
    <w:rsid w:val="002C7E91"/>
    <w:rsid w:val="002D150B"/>
    <w:rsid w:val="002D4A0D"/>
    <w:rsid w:val="002E3A0B"/>
    <w:rsid w:val="002E6F7E"/>
    <w:rsid w:val="002F177B"/>
    <w:rsid w:val="002F7AB1"/>
    <w:rsid w:val="003150C8"/>
    <w:rsid w:val="00321F49"/>
    <w:rsid w:val="003236D7"/>
    <w:rsid w:val="00324197"/>
    <w:rsid w:val="003323DC"/>
    <w:rsid w:val="003519FF"/>
    <w:rsid w:val="00352CC1"/>
    <w:rsid w:val="00353282"/>
    <w:rsid w:val="00357E2B"/>
    <w:rsid w:val="0036189F"/>
    <w:rsid w:val="00364B56"/>
    <w:rsid w:val="003704C5"/>
    <w:rsid w:val="003741E5"/>
    <w:rsid w:val="00376A62"/>
    <w:rsid w:val="00387F3D"/>
    <w:rsid w:val="00394AB6"/>
    <w:rsid w:val="00397772"/>
    <w:rsid w:val="003A0948"/>
    <w:rsid w:val="003A21D6"/>
    <w:rsid w:val="003A2328"/>
    <w:rsid w:val="003B0785"/>
    <w:rsid w:val="003B1DDE"/>
    <w:rsid w:val="003B663B"/>
    <w:rsid w:val="003C77DE"/>
    <w:rsid w:val="003D1F1D"/>
    <w:rsid w:val="003E1E46"/>
    <w:rsid w:val="003F232A"/>
    <w:rsid w:val="00416842"/>
    <w:rsid w:val="00420896"/>
    <w:rsid w:val="00434297"/>
    <w:rsid w:val="0044063E"/>
    <w:rsid w:val="004437F7"/>
    <w:rsid w:val="004470D6"/>
    <w:rsid w:val="004539D8"/>
    <w:rsid w:val="00456864"/>
    <w:rsid w:val="004579F6"/>
    <w:rsid w:val="004602B9"/>
    <w:rsid w:val="00466C95"/>
    <w:rsid w:val="00467BE2"/>
    <w:rsid w:val="00473BC6"/>
    <w:rsid w:val="00480168"/>
    <w:rsid w:val="00482A1E"/>
    <w:rsid w:val="00484AEB"/>
    <w:rsid w:val="0048785A"/>
    <w:rsid w:val="00497989"/>
    <w:rsid w:val="004A2A61"/>
    <w:rsid w:val="004A2AF1"/>
    <w:rsid w:val="004A576A"/>
    <w:rsid w:val="004A59BA"/>
    <w:rsid w:val="004A6518"/>
    <w:rsid w:val="004A669A"/>
    <w:rsid w:val="004A7651"/>
    <w:rsid w:val="004B47C2"/>
    <w:rsid w:val="004C1D82"/>
    <w:rsid w:val="004C6225"/>
    <w:rsid w:val="004D2144"/>
    <w:rsid w:val="004D3E29"/>
    <w:rsid w:val="004D5F8D"/>
    <w:rsid w:val="004E73C2"/>
    <w:rsid w:val="004F6C7E"/>
    <w:rsid w:val="00501E94"/>
    <w:rsid w:val="0051588B"/>
    <w:rsid w:val="00517651"/>
    <w:rsid w:val="00521694"/>
    <w:rsid w:val="00522D20"/>
    <w:rsid w:val="005234D9"/>
    <w:rsid w:val="00523F7A"/>
    <w:rsid w:val="00524430"/>
    <w:rsid w:val="00524DF6"/>
    <w:rsid w:val="005365C4"/>
    <w:rsid w:val="005365C8"/>
    <w:rsid w:val="00540717"/>
    <w:rsid w:val="005435B7"/>
    <w:rsid w:val="00543F1B"/>
    <w:rsid w:val="00544D6F"/>
    <w:rsid w:val="00545310"/>
    <w:rsid w:val="00545BF8"/>
    <w:rsid w:val="005468AA"/>
    <w:rsid w:val="00551EE6"/>
    <w:rsid w:val="005569E5"/>
    <w:rsid w:val="0056308A"/>
    <w:rsid w:val="00563B8C"/>
    <w:rsid w:val="0056460D"/>
    <w:rsid w:val="00564A02"/>
    <w:rsid w:val="00570740"/>
    <w:rsid w:val="00581022"/>
    <w:rsid w:val="0058266C"/>
    <w:rsid w:val="00590695"/>
    <w:rsid w:val="00595966"/>
    <w:rsid w:val="005A7838"/>
    <w:rsid w:val="005C37BF"/>
    <w:rsid w:val="005C6A8B"/>
    <w:rsid w:val="005C77C9"/>
    <w:rsid w:val="005D0643"/>
    <w:rsid w:val="005D0BF2"/>
    <w:rsid w:val="005D0C8D"/>
    <w:rsid w:val="005D1739"/>
    <w:rsid w:val="005E036A"/>
    <w:rsid w:val="005E3251"/>
    <w:rsid w:val="005E56EC"/>
    <w:rsid w:val="005E5F35"/>
    <w:rsid w:val="005E651C"/>
    <w:rsid w:val="005F3B7A"/>
    <w:rsid w:val="006028DC"/>
    <w:rsid w:val="0060398C"/>
    <w:rsid w:val="00604287"/>
    <w:rsid w:val="0060545A"/>
    <w:rsid w:val="0061219D"/>
    <w:rsid w:val="00621AC1"/>
    <w:rsid w:val="00636203"/>
    <w:rsid w:val="006476BF"/>
    <w:rsid w:val="0065320B"/>
    <w:rsid w:val="00660C38"/>
    <w:rsid w:val="0066728E"/>
    <w:rsid w:val="006801CF"/>
    <w:rsid w:val="00680256"/>
    <w:rsid w:val="00681284"/>
    <w:rsid w:val="00690F1A"/>
    <w:rsid w:val="006B136B"/>
    <w:rsid w:val="006B2726"/>
    <w:rsid w:val="006B3BD6"/>
    <w:rsid w:val="006B7D15"/>
    <w:rsid w:val="006C0B77"/>
    <w:rsid w:val="006D6E75"/>
    <w:rsid w:val="006E0A9F"/>
    <w:rsid w:val="006E1132"/>
    <w:rsid w:val="006E1638"/>
    <w:rsid w:val="006E5650"/>
    <w:rsid w:val="006E56D0"/>
    <w:rsid w:val="006F79FD"/>
    <w:rsid w:val="0070443D"/>
    <w:rsid w:val="007123D3"/>
    <w:rsid w:val="007253CE"/>
    <w:rsid w:val="007267C4"/>
    <w:rsid w:val="007334D9"/>
    <w:rsid w:val="00733605"/>
    <w:rsid w:val="00734FBC"/>
    <w:rsid w:val="00744017"/>
    <w:rsid w:val="00745D12"/>
    <w:rsid w:val="00754500"/>
    <w:rsid w:val="00762F4C"/>
    <w:rsid w:val="0077398C"/>
    <w:rsid w:val="00774BD0"/>
    <w:rsid w:val="00775B41"/>
    <w:rsid w:val="007771A7"/>
    <w:rsid w:val="00781725"/>
    <w:rsid w:val="00781818"/>
    <w:rsid w:val="00784347"/>
    <w:rsid w:val="0078564C"/>
    <w:rsid w:val="00796AEC"/>
    <w:rsid w:val="007A0A0C"/>
    <w:rsid w:val="007A60E3"/>
    <w:rsid w:val="007B046B"/>
    <w:rsid w:val="007B09C5"/>
    <w:rsid w:val="007B22A9"/>
    <w:rsid w:val="007B2858"/>
    <w:rsid w:val="007B39C4"/>
    <w:rsid w:val="007B41BD"/>
    <w:rsid w:val="007B5F9A"/>
    <w:rsid w:val="007B69A7"/>
    <w:rsid w:val="007C0895"/>
    <w:rsid w:val="007C1C79"/>
    <w:rsid w:val="007C3C9C"/>
    <w:rsid w:val="007C5AC6"/>
    <w:rsid w:val="007C7D4D"/>
    <w:rsid w:val="007D5D06"/>
    <w:rsid w:val="007D701E"/>
    <w:rsid w:val="007E41EA"/>
    <w:rsid w:val="007E5175"/>
    <w:rsid w:val="007F12E2"/>
    <w:rsid w:val="007F218A"/>
    <w:rsid w:val="007F66E2"/>
    <w:rsid w:val="00803D67"/>
    <w:rsid w:val="008242FF"/>
    <w:rsid w:val="00832FD5"/>
    <w:rsid w:val="008349B1"/>
    <w:rsid w:val="00845C2D"/>
    <w:rsid w:val="00846F7B"/>
    <w:rsid w:val="008518BC"/>
    <w:rsid w:val="00852C57"/>
    <w:rsid w:val="00857010"/>
    <w:rsid w:val="008575A0"/>
    <w:rsid w:val="008674C0"/>
    <w:rsid w:val="00870751"/>
    <w:rsid w:val="00871AF7"/>
    <w:rsid w:val="00873291"/>
    <w:rsid w:val="00876735"/>
    <w:rsid w:val="00876EF2"/>
    <w:rsid w:val="00884645"/>
    <w:rsid w:val="008905DD"/>
    <w:rsid w:val="008946E5"/>
    <w:rsid w:val="008A249F"/>
    <w:rsid w:val="008A43AE"/>
    <w:rsid w:val="008A56B1"/>
    <w:rsid w:val="008C7370"/>
    <w:rsid w:val="008D76F1"/>
    <w:rsid w:val="008D7E22"/>
    <w:rsid w:val="008E06C3"/>
    <w:rsid w:val="008E1C0A"/>
    <w:rsid w:val="008E1E7D"/>
    <w:rsid w:val="008E4B47"/>
    <w:rsid w:val="008F1E32"/>
    <w:rsid w:val="008F2E8E"/>
    <w:rsid w:val="00900417"/>
    <w:rsid w:val="00903B7E"/>
    <w:rsid w:val="00905590"/>
    <w:rsid w:val="00905DBD"/>
    <w:rsid w:val="00913B3F"/>
    <w:rsid w:val="00915494"/>
    <w:rsid w:val="00922C48"/>
    <w:rsid w:val="00925F4F"/>
    <w:rsid w:val="00934B22"/>
    <w:rsid w:val="00940331"/>
    <w:rsid w:val="009513FA"/>
    <w:rsid w:val="00952560"/>
    <w:rsid w:val="00953AC2"/>
    <w:rsid w:val="0095424D"/>
    <w:rsid w:val="009564D3"/>
    <w:rsid w:val="00967608"/>
    <w:rsid w:val="009679E4"/>
    <w:rsid w:val="00971029"/>
    <w:rsid w:val="009864F8"/>
    <w:rsid w:val="00986EA4"/>
    <w:rsid w:val="00987AF1"/>
    <w:rsid w:val="009943CE"/>
    <w:rsid w:val="009B0ABE"/>
    <w:rsid w:val="009B1F1B"/>
    <w:rsid w:val="009B28FA"/>
    <w:rsid w:val="009B53AC"/>
    <w:rsid w:val="009B76D6"/>
    <w:rsid w:val="009B7DDB"/>
    <w:rsid w:val="009C0223"/>
    <w:rsid w:val="009C06B9"/>
    <w:rsid w:val="009C510C"/>
    <w:rsid w:val="009E2056"/>
    <w:rsid w:val="009E2C96"/>
    <w:rsid w:val="009E455D"/>
    <w:rsid w:val="009E4D21"/>
    <w:rsid w:val="009E6825"/>
    <w:rsid w:val="009F0229"/>
    <w:rsid w:val="009F0C2C"/>
    <w:rsid w:val="009F465E"/>
    <w:rsid w:val="009F7E52"/>
    <w:rsid w:val="00A00E2C"/>
    <w:rsid w:val="00A068C0"/>
    <w:rsid w:val="00A100BD"/>
    <w:rsid w:val="00A11780"/>
    <w:rsid w:val="00A22EB5"/>
    <w:rsid w:val="00A235B2"/>
    <w:rsid w:val="00A25D81"/>
    <w:rsid w:val="00A26F09"/>
    <w:rsid w:val="00A33D69"/>
    <w:rsid w:val="00A42EBA"/>
    <w:rsid w:val="00A43749"/>
    <w:rsid w:val="00A4634D"/>
    <w:rsid w:val="00A471DB"/>
    <w:rsid w:val="00A504B9"/>
    <w:rsid w:val="00A51617"/>
    <w:rsid w:val="00A51823"/>
    <w:rsid w:val="00A538A7"/>
    <w:rsid w:val="00A64081"/>
    <w:rsid w:val="00A67F10"/>
    <w:rsid w:val="00A72A67"/>
    <w:rsid w:val="00A75595"/>
    <w:rsid w:val="00A85867"/>
    <w:rsid w:val="00A8795A"/>
    <w:rsid w:val="00A905E1"/>
    <w:rsid w:val="00A94D3B"/>
    <w:rsid w:val="00AC282A"/>
    <w:rsid w:val="00AC2B94"/>
    <w:rsid w:val="00AC37CD"/>
    <w:rsid w:val="00AC49D9"/>
    <w:rsid w:val="00AC6A4D"/>
    <w:rsid w:val="00AC6FF9"/>
    <w:rsid w:val="00AD60D1"/>
    <w:rsid w:val="00AD7AAA"/>
    <w:rsid w:val="00AE1D42"/>
    <w:rsid w:val="00AE2769"/>
    <w:rsid w:val="00AE3775"/>
    <w:rsid w:val="00AE4210"/>
    <w:rsid w:val="00AE6ABF"/>
    <w:rsid w:val="00AF2B6B"/>
    <w:rsid w:val="00AF42FF"/>
    <w:rsid w:val="00AF45E9"/>
    <w:rsid w:val="00AF7343"/>
    <w:rsid w:val="00B104AE"/>
    <w:rsid w:val="00B10C72"/>
    <w:rsid w:val="00B12829"/>
    <w:rsid w:val="00B16CFE"/>
    <w:rsid w:val="00B17435"/>
    <w:rsid w:val="00B220EA"/>
    <w:rsid w:val="00B22B81"/>
    <w:rsid w:val="00B459B7"/>
    <w:rsid w:val="00B5317B"/>
    <w:rsid w:val="00B54D71"/>
    <w:rsid w:val="00B654EF"/>
    <w:rsid w:val="00B661D1"/>
    <w:rsid w:val="00B7598E"/>
    <w:rsid w:val="00B915B7"/>
    <w:rsid w:val="00B921A5"/>
    <w:rsid w:val="00BB1AC5"/>
    <w:rsid w:val="00BB4B60"/>
    <w:rsid w:val="00BC4C8B"/>
    <w:rsid w:val="00BC5EFE"/>
    <w:rsid w:val="00BD2DF0"/>
    <w:rsid w:val="00BE280F"/>
    <w:rsid w:val="00BE34A3"/>
    <w:rsid w:val="00BE52BC"/>
    <w:rsid w:val="00BF786D"/>
    <w:rsid w:val="00C00B96"/>
    <w:rsid w:val="00C00E6A"/>
    <w:rsid w:val="00C02E2B"/>
    <w:rsid w:val="00C06716"/>
    <w:rsid w:val="00C1065C"/>
    <w:rsid w:val="00C1327A"/>
    <w:rsid w:val="00C144D5"/>
    <w:rsid w:val="00C21811"/>
    <w:rsid w:val="00C25829"/>
    <w:rsid w:val="00C27AE2"/>
    <w:rsid w:val="00C30145"/>
    <w:rsid w:val="00C339FA"/>
    <w:rsid w:val="00C4069F"/>
    <w:rsid w:val="00C51C17"/>
    <w:rsid w:val="00C51E9A"/>
    <w:rsid w:val="00C51ECA"/>
    <w:rsid w:val="00C53754"/>
    <w:rsid w:val="00C5705F"/>
    <w:rsid w:val="00C57737"/>
    <w:rsid w:val="00C61F5C"/>
    <w:rsid w:val="00C63C91"/>
    <w:rsid w:val="00C649FF"/>
    <w:rsid w:val="00C66EF2"/>
    <w:rsid w:val="00C67C88"/>
    <w:rsid w:val="00C73FC7"/>
    <w:rsid w:val="00C761D8"/>
    <w:rsid w:val="00C76C47"/>
    <w:rsid w:val="00C828BE"/>
    <w:rsid w:val="00C85EBA"/>
    <w:rsid w:val="00C8777A"/>
    <w:rsid w:val="00C923CD"/>
    <w:rsid w:val="00C96091"/>
    <w:rsid w:val="00CA0EDF"/>
    <w:rsid w:val="00CB17E0"/>
    <w:rsid w:val="00CB1DB0"/>
    <w:rsid w:val="00CB66D6"/>
    <w:rsid w:val="00CC56B2"/>
    <w:rsid w:val="00CD19EF"/>
    <w:rsid w:val="00CD451C"/>
    <w:rsid w:val="00CD5BF5"/>
    <w:rsid w:val="00CE2FF7"/>
    <w:rsid w:val="00CE6527"/>
    <w:rsid w:val="00CF533F"/>
    <w:rsid w:val="00D032C8"/>
    <w:rsid w:val="00D06D02"/>
    <w:rsid w:val="00D0701B"/>
    <w:rsid w:val="00D119ED"/>
    <w:rsid w:val="00D22F72"/>
    <w:rsid w:val="00D23DB9"/>
    <w:rsid w:val="00D25876"/>
    <w:rsid w:val="00D31521"/>
    <w:rsid w:val="00D4034E"/>
    <w:rsid w:val="00D57D6A"/>
    <w:rsid w:val="00D73D64"/>
    <w:rsid w:val="00D81A03"/>
    <w:rsid w:val="00D81F5C"/>
    <w:rsid w:val="00D84542"/>
    <w:rsid w:val="00D911D0"/>
    <w:rsid w:val="00D934D0"/>
    <w:rsid w:val="00DA350B"/>
    <w:rsid w:val="00DA6296"/>
    <w:rsid w:val="00DB5740"/>
    <w:rsid w:val="00DC0306"/>
    <w:rsid w:val="00DD0321"/>
    <w:rsid w:val="00DD1DD5"/>
    <w:rsid w:val="00DD658D"/>
    <w:rsid w:val="00DD6D2A"/>
    <w:rsid w:val="00DE2093"/>
    <w:rsid w:val="00DE3AFA"/>
    <w:rsid w:val="00DF415D"/>
    <w:rsid w:val="00DF7EA0"/>
    <w:rsid w:val="00E06A2B"/>
    <w:rsid w:val="00E147C3"/>
    <w:rsid w:val="00E14C57"/>
    <w:rsid w:val="00E20834"/>
    <w:rsid w:val="00E20912"/>
    <w:rsid w:val="00E20FFC"/>
    <w:rsid w:val="00E21F35"/>
    <w:rsid w:val="00E24055"/>
    <w:rsid w:val="00E24B51"/>
    <w:rsid w:val="00E35F5E"/>
    <w:rsid w:val="00E429BC"/>
    <w:rsid w:val="00E726EB"/>
    <w:rsid w:val="00E77591"/>
    <w:rsid w:val="00E8225E"/>
    <w:rsid w:val="00E8463E"/>
    <w:rsid w:val="00EA3CDC"/>
    <w:rsid w:val="00EA536B"/>
    <w:rsid w:val="00EA59DF"/>
    <w:rsid w:val="00EB0DBC"/>
    <w:rsid w:val="00EB15BF"/>
    <w:rsid w:val="00EC3069"/>
    <w:rsid w:val="00EC4320"/>
    <w:rsid w:val="00EC6D62"/>
    <w:rsid w:val="00ED36CC"/>
    <w:rsid w:val="00EE4070"/>
    <w:rsid w:val="00EF387A"/>
    <w:rsid w:val="00EF3B45"/>
    <w:rsid w:val="00EF52FC"/>
    <w:rsid w:val="00F025D5"/>
    <w:rsid w:val="00F11BFC"/>
    <w:rsid w:val="00F12C76"/>
    <w:rsid w:val="00F2695D"/>
    <w:rsid w:val="00F326A9"/>
    <w:rsid w:val="00F4595E"/>
    <w:rsid w:val="00F5124B"/>
    <w:rsid w:val="00F532BC"/>
    <w:rsid w:val="00F660FF"/>
    <w:rsid w:val="00F72958"/>
    <w:rsid w:val="00F80D5D"/>
    <w:rsid w:val="00F80F53"/>
    <w:rsid w:val="00F82673"/>
    <w:rsid w:val="00F82B8C"/>
    <w:rsid w:val="00F8603D"/>
    <w:rsid w:val="00F9432B"/>
    <w:rsid w:val="00F96698"/>
    <w:rsid w:val="00FA0570"/>
    <w:rsid w:val="00FA4C85"/>
    <w:rsid w:val="00FB176F"/>
    <w:rsid w:val="00FB471E"/>
    <w:rsid w:val="00FB79A1"/>
    <w:rsid w:val="00FC0F57"/>
    <w:rsid w:val="00FD1B01"/>
    <w:rsid w:val="00FD2900"/>
    <w:rsid w:val="00FD47E2"/>
    <w:rsid w:val="00FD66BE"/>
    <w:rsid w:val="00FE1F47"/>
    <w:rsid w:val="00FF09DF"/>
    <w:rsid w:val="00FF17AA"/>
    <w:rsid w:val="00FF2889"/>
    <w:rsid w:val="00FF32CD"/>
    <w:rsid w:val="00FF72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E7404"/>
  <w15:chartTrackingRefBased/>
  <w15:docId w15:val="{F8EAE165-A483-4860-A7E3-4E5EC5614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39C4"/>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7B39C4"/>
    <w:rPr>
      <w:i/>
      <w:iCs/>
    </w:rPr>
  </w:style>
  <w:style w:type="paragraph" w:styleId="ListParagraph">
    <w:name w:val="List Paragraph"/>
    <w:basedOn w:val="Normal"/>
    <w:link w:val="ListParagraphChar"/>
    <w:uiPriority w:val="34"/>
    <w:qFormat/>
    <w:rsid w:val="007B39C4"/>
    <w:pPr>
      <w:ind w:left="720"/>
      <w:contextualSpacing/>
    </w:pPr>
  </w:style>
  <w:style w:type="character" w:customStyle="1" w:styleId="ListParagraphChar">
    <w:name w:val="List Paragraph Char"/>
    <w:basedOn w:val="DefaultParagraphFont"/>
    <w:link w:val="ListParagraph"/>
    <w:uiPriority w:val="34"/>
    <w:locked/>
    <w:rsid w:val="007B39C4"/>
    <w:rPr>
      <w:rFonts w:eastAsiaTheme="minorEastAsia"/>
      <w:lang w:val="en-US"/>
    </w:rPr>
  </w:style>
  <w:style w:type="table" w:styleId="TableGrid">
    <w:name w:val="Table Grid"/>
    <w:basedOn w:val="TableNormal"/>
    <w:uiPriority w:val="39"/>
    <w:rsid w:val="007B39C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B39C4"/>
    <w:rPr>
      <w:color w:val="0563C1" w:themeColor="hyperlink"/>
      <w:u w:val="single"/>
    </w:rPr>
  </w:style>
  <w:style w:type="character" w:customStyle="1" w:styleId="UnresolvedMention1">
    <w:name w:val="Unresolved Mention1"/>
    <w:basedOn w:val="DefaultParagraphFont"/>
    <w:uiPriority w:val="99"/>
    <w:semiHidden/>
    <w:unhideWhenUsed/>
    <w:rsid w:val="00480168"/>
    <w:rPr>
      <w:color w:val="605E5C"/>
      <w:shd w:val="clear" w:color="auto" w:fill="E1DFDD"/>
    </w:rPr>
  </w:style>
  <w:style w:type="character" w:styleId="CommentReference">
    <w:name w:val="annotation reference"/>
    <w:basedOn w:val="DefaultParagraphFont"/>
    <w:uiPriority w:val="99"/>
    <w:semiHidden/>
    <w:unhideWhenUsed/>
    <w:rsid w:val="00AC6FF9"/>
    <w:rPr>
      <w:sz w:val="16"/>
      <w:szCs w:val="16"/>
    </w:rPr>
  </w:style>
  <w:style w:type="paragraph" w:styleId="CommentText">
    <w:name w:val="annotation text"/>
    <w:basedOn w:val="Normal"/>
    <w:link w:val="CommentTextChar"/>
    <w:uiPriority w:val="99"/>
    <w:semiHidden/>
    <w:unhideWhenUsed/>
    <w:rsid w:val="00AC6FF9"/>
    <w:pPr>
      <w:spacing w:line="240" w:lineRule="auto"/>
    </w:pPr>
    <w:rPr>
      <w:sz w:val="20"/>
      <w:szCs w:val="20"/>
    </w:rPr>
  </w:style>
  <w:style w:type="character" w:customStyle="1" w:styleId="CommentTextChar">
    <w:name w:val="Comment Text Char"/>
    <w:basedOn w:val="DefaultParagraphFont"/>
    <w:link w:val="CommentText"/>
    <w:uiPriority w:val="99"/>
    <w:semiHidden/>
    <w:rsid w:val="00AC6FF9"/>
    <w:rPr>
      <w:rFonts w:eastAsiaTheme="minorEastAsia"/>
      <w:sz w:val="20"/>
      <w:szCs w:val="20"/>
      <w:lang w:val="en-US"/>
    </w:rPr>
  </w:style>
  <w:style w:type="paragraph" w:styleId="CommentSubject">
    <w:name w:val="annotation subject"/>
    <w:basedOn w:val="CommentText"/>
    <w:next w:val="CommentText"/>
    <w:link w:val="CommentSubjectChar"/>
    <w:uiPriority w:val="99"/>
    <w:semiHidden/>
    <w:unhideWhenUsed/>
    <w:rsid w:val="00AC6FF9"/>
    <w:rPr>
      <w:b/>
      <w:bCs/>
    </w:rPr>
  </w:style>
  <w:style w:type="character" w:customStyle="1" w:styleId="CommentSubjectChar">
    <w:name w:val="Comment Subject Char"/>
    <w:basedOn w:val="CommentTextChar"/>
    <w:link w:val="CommentSubject"/>
    <w:uiPriority w:val="99"/>
    <w:semiHidden/>
    <w:rsid w:val="00AC6FF9"/>
    <w:rPr>
      <w:rFonts w:eastAsiaTheme="minorEastAsia"/>
      <w:b/>
      <w:bCs/>
      <w:sz w:val="20"/>
      <w:szCs w:val="20"/>
      <w:lang w:val="en-US"/>
    </w:rPr>
  </w:style>
  <w:style w:type="paragraph" w:styleId="BalloonText">
    <w:name w:val="Balloon Text"/>
    <w:basedOn w:val="Normal"/>
    <w:link w:val="BalloonTextChar"/>
    <w:uiPriority w:val="99"/>
    <w:semiHidden/>
    <w:unhideWhenUsed/>
    <w:rsid w:val="00AC6F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6FF9"/>
    <w:rPr>
      <w:rFonts w:ascii="Segoe UI" w:eastAsiaTheme="minorEastAsia"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TotalTime>
  <Pages>10</Pages>
  <Words>3279</Words>
  <Characters>18693</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Zaza Chapichadze</cp:lastModifiedBy>
  <cp:revision>23</cp:revision>
  <dcterms:created xsi:type="dcterms:W3CDTF">2025-12-15T10:11:00Z</dcterms:created>
  <dcterms:modified xsi:type="dcterms:W3CDTF">2026-01-09T12:32:00Z</dcterms:modified>
</cp:coreProperties>
</file>