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76ECE" w14:textId="77777777" w:rsidR="001719BF" w:rsidRPr="001719BF" w:rsidRDefault="001719BF" w:rsidP="005E2885">
      <w:pPr>
        <w:spacing w:after="0" w:line="240" w:lineRule="auto"/>
        <w:jc w:val="center"/>
        <w:rPr>
          <w:lang w:val="en-US"/>
        </w:rPr>
      </w:pPr>
    </w:p>
    <w:p w14:paraId="568BC0BB" w14:textId="77777777" w:rsidR="001719BF" w:rsidRDefault="001719BF" w:rsidP="005E2885">
      <w:pPr>
        <w:spacing w:after="0" w:line="240" w:lineRule="auto"/>
        <w:jc w:val="center"/>
        <w:rPr>
          <w:lang w:val="ka-GE"/>
        </w:rPr>
      </w:pPr>
    </w:p>
    <w:p w14:paraId="0CB2B3DB" w14:textId="77777777" w:rsidR="001719BF" w:rsidRDefault="001719BF" w:rsidP="005E2885">
      <w:pPr>
        <w:spacing w:after="0" w:line="240" w:lineRule="auto"/>
        <w:jc w:val="center"/>
        <w:rPr>
          <w:lang w:val="ka-GE"/>
        </w:rPr>
      </w:pPr>
    </w:p>
    <w:p w14:paraId="625FC0E3" w14:textId="2F6D3C65" w:rsidR="00B4564D" w:rsidRDefault="005E2885" w:rsidP="005E2885">
      <w:pPr>
        <w:spacing w:after="0" w:line="240" w:lineRule="auto"/>
        <w:jc w:val="center"/>
        <w:rPr>
          <w:lang w:val="ka-GE"/>
        </w:rPr>
      </w:pPr>
      <w:r>
        <w:rPr>
          <w:lang w:val="ka-GE"/>
        </w:rPr>
        <w:t>ინსტრუქცია პრეპარატის სამედიცინო გამოყენების შესახებ</w:t>
      </w:r>
    </w:p>
    <w:p w14:paraId="0E77C053" w14:textId="77777777" w:rsidR="001C3680" w:rsidRPr="00FF45D4" w:rsidRDefault="001343E7" w:rsidP="00453FDC">
      <w:pPr>
        <w:spacing w:after="0" w:line="240" w:lineRule="auto"/>
        <w:jc w:val="both"/>
        <w:rPr>
          <w:b/>
          <w:bCs/>
          <w:lang w:val="ka-GE"/>
        </w:rPr>
      </w:pPr>
      <w:r w:rsidRPr="00FF45D4">
        <w:rPr>
          <w:b/>
          <w:bCs/>
          <w:lang w:val="ka-GE"/>
        </w:rPr>
        <w:t xml:space="preserve">ტურკფლექსი </w:t>
      </w:r>
      <w:r w:rsidR="0042357F" w:rsidRPr="00FF45D4">
        <w:rPr>
          <w:b/>
          <w:bCs/>
          <w:lang w:val="ka-GE"/>
        </w:rPr>
        <w:t xml:space="preserve">30%-იანი დექსტროზის ხსნარი </w:t>
      </w:r>
      <w:r w:rsidR="001C3680">
        <w:rPr>
          <w:b/>
          <w:bCs/>
          <w:lang w:val="ka-GE"/>
        </w:rPr>
        <w:t>წყალში</w:t>
      </w:r>
    </w:p>
    <w:p w14:paraId="2319ED4C" w14:textId="77777777" w:rsidR="00453FDC" w:rsidRDefault="00E15A7A" w:rsidP="00453FDC">
      <w:pPr>
        <w:spacing w:after="0" w:line="240" w:lineRule="auto"/>
        <w:jc w:val="both"/>
        <w:rPr>
          <w:lang w:val="ka-GE"/>
        </w:rPr>
      </w:pPr>
      <w:r w:rsidRPr="00E15A7A">
        <w:rPr>
          <w:lang w:val="ka-GE"/>
        </w:rPr>
        <w:t>ინტრავენური გამოყენებ</w:t>
      </w:r>
      <w:r w:rsidR="006F4236">
        <w:rPr>
          <w:lang w:val="ka-GE"/>
        </w:rPr>
        <w:t>ისათვის</w:t>
      </w:r>
      <w:r w:rsidRPr="00E15A7A">
        <w:rPr>
          <w:lang w:val="ka-GE"/>
        </w:rPr>
        <w:t xml:space="preserve">. </w:t>
      </w:r>
    </w:p>
    <w:p w14:paraId="34B1387A" w14:textId="77777777" w:rsidR="00E15A7A" w:rsidRPr="00E15A7A" w:rsidRDefault="00E15A7A" w:rsidP="00453FDC">
      <w:pPr>
        <w:spacing w:after="0" w:line="240" w:lineRule="auto"/>
        <w:jc w:val="both"/>
        <w:rPr>
          <w:lang w:val="ka-GE"/>
        </w:rPr>
      </w:pPr>
      <w:r w:rsidRPr="00E15A7A">
        <w:rPr>
          <w:lang w:val="ka-GE"/>
        </w:rPr>
        <w:t>სტერილური.</w:t>
      </w:r>
    </w:p>
    <w:p w14:paraId="12ABDFE8" w14:textId="77777777" w:rsidR="00A1021A" w:rsidRDefault="00E15A7A" w:rsidP="00453FDC">
      <w:pPr>
        <w:spacing w:after="0" w:line="240" w:lineRule="auto"/>
        <w:jc w:val="both"/>
        <w:rPr>
          <w:lang w:val="ka-GE"/>
        </w:rPr>
      </w:pPr>
      <w:r w:rsidRPr="00E15A7A">
        <w:rPr>
          <w:lang w:val="ka-GE"/>
        </w:rPr>
        <w:t xml:space="preserve">აქტიური </w:t>
      </w:r>
      <w:r w:rsidR="0028422B">
        <w:rPr>
          <w:lang w:val="ka-GE"/>
        </w:rPr>
        <w:t>ნივთერება:</w:t>
      </w:r>
      <w:r w:rsidRPr="00E15A7A">
        <w:rPr>
          <w:lang w:val="ka-GE"/>
        </w:rPr>
        <w:t xml:space="preserve"> ხსნარის 100 მლ შეიცავს 30 გ უწყლო დექსტროზას. </w:t>
      </w:r>
    </w:p>
    <w:p w14:paraId="66B972BD" w14:textId="77777777" w:rsidR="00E15A7A" w:rsidRDefault="00E15A7A" w:rsidP="00453FDC">
      <w:pPr>
        <w:spacing w:after="0" w:line="240" w:lineRule="auto"/>
        <w:jc w:val="both"/>
        <w:rPr>
          <w:lang w:val="ka-GE"/>
        </w:rPr>
      </w:pPr>
      <w:r w:rsidRPr="00E15A7A">
        <w:rPr>
          <w:lang w:val="ka-GE"/>
        </w:rPr>
        <w:t>დამხმარე ნივთიერება: საინექციო წყალი.</w:t>
      </w:r>
    </w:p>
    <w:tbl>
      <w:tblPr>
        <w:tblStyle w:val="TableGrid"/>
        <w:tblW w:w="0" w:type="auto"/>
        <w:tblLook w:val="04A0" w:firstRow="1" w:lastRow="0" w:firstColumn="1" w:lastColumn="0" w:noHBand="0" w:noVBand="1"/>
      </w:tblPr>
      <w:tblGrid>
        <w:gridCol w:w="10338"/>
      </w:tblGrid>
      <w:tr w:rsidR="00A04D31" w14:paraId="15AF21E1" w14:textId="77777777" w:rsidTr="00171EA3">
        <w:tc>
          <w:tcPr>
            <w:tcW w:w="10338" w:type="dxa"/>
          </w:tcPr>
          <w:p w14:paraId="3666E6E5" w14:textId="77777777" w:rsidR="00A04D31" w:rsidRPr="00297B31" w:rsidRDefault="00A04D31" w:rsidP="00171EA3">
            <w:pPr>
              <w:jc w:val="both"/>
              <w:rPr>
                <w:b/>
                <w:bCs/>
                <w:lang w:val="ka-GE"/>
              </w:rPr>
            </w:pPr>
            <w:r w:rsidRPr="00297B31">
              <w:rPr>
                <w:b/>
                <w:bCs/>
                <w:lang w:val="ka-GE"/>
              </w:rPr>
              <w:t>ამ მედიკამენტის გამოყენებ</w:t>
            </w:r>
            <w:r>
              <w:rPr>
                <w:b/>
                <w:bCs/>
                <w:lang w:val="ka-GE"/>
              </w:rPr>
              <w:t xml:space="preserve">ამდე </w:t>
            </w:r>
            <w:r w:rsidRPr="00297B31">
              <w:rPr>
                <w:b/>
                <w:bCs/>
                <w:lang w:val="ka-GE"/>
              </w:rPr>
              <w:t>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24B4ABD8" w14:textId="77777777" w:rsidR="00A04D31" w:rsidRDefault="00A04D31" w:rsidP="00171EA3">
            <w:pPr>
              <w:pStyle w:val="ListParagraph"/>
              <w:numPr>
                <w:ilvl w:val="0"/>
                <w:numId w:val="1"/>
              </w:numPr>
              <w:jc w:val="both"/>
              <w:rPr>
                <w:lang w:val="ka-GE"/>
              </w:rPr>
            </w:pPr>
            <w:r w:rsidRPr="00D37E02">
              <w:rPr>
                <w:lang w:val="ka-GE"/>
              </w:rPr>
              <w:t>შეინახეთ ეს ინსტრუქცია. შესაძლოა მოგვიანებით ხელახლა დაგჭირდეთ მისი წაკითხვა.</w:t>
            </w:r>
          </w:p>
          <w:p w14:paraId="42315057" w14:textId="77777777" w:rsidR="00A04D31" w:rsidRDefault="00A04D31" w:rsidP="00171EA3">
            <w:pPr>
              <w:pStyle w:val="ListParagraph"/>
              <w:numPr>
                <w:ilvl w:val="0"/>
                <w:numId w:val="1"/>
              </w:numPr>
              <w:jc w:val="both"/>
              <w:rPr>
                <w:lang w:val="ka-GE"/>
              </w:rPr>
            </w:pPr>
            <w:r w:rsidRPr="00D37E02">
              <w:rPr>
                <w:lang w:val="ka-GE"/>
              </w:rPr>
              <w:t>დამატებითი კითხვების შემთხვევაში, მიმართეთ ექიმს ან ფარმაცევტს.</w:t>
            </w:r>
          </w:p>
          <w:p w14:paraId="78E3EF65" w14:textId="77777777" w:rsidR="00A04D31" w:rsidRDefault="00A04D31" w:rsidP="00171EA3">
            <w:pPr>
              <w:pStyle w:val="ListParagraph"/>
              <w:numPr>
                <w:ilvl w:val="0"/>
                <w:numId w:val="1"/>
              </w:numPr>
              <w:jc w:val="both"/>
              <w:rPr>
                <w:lang w:val="ka-GE"/>
              </w:rPr>
            </w:pPr>
            <w:r w:rsidRPr="00A031CE">
              <w:rPr>
                <w:lang w:val="ka-GE"/>
              </w:rPr>
              <w:t>ეს მედიკამენტი დანიშნულია პირადად თქვენთვის; არ მისცეთ ის სხვებს.</w:t>
            </w:r>
          </w:p>
          <w:p w14:paraId="5B63F511" w14:textId="77777777" w:rsidR="00A04D31" w:rsidRDefault="00A04D31" w:rsidP="00171EA3">
            <w:pPr>
              <w:pStyle w:val="ListParagraph"/>
              <w:numPr>
                <w:ilvl w:val="0"/>
                <w:numId w:val="1"/>
              </w:numPr>
              <w:jc w:val="both"/>
              <w:rPr>
                <w:lang w:val="ka-GE"/>
              </w:rPr>
            </w:pPr>
            <w:r>
              <w:rPr>
                <w:lang w:val="ka-GE"/>
              </w:rPr>
              <w:t>თუკი</w:t>
            </w:r>
            <w:r w:rsidRPr="00AF6B2B">
              <w:rPr>
                <w:lang w:val="ka-GE"/>
              </w:rPr>
              <w:t xml:space="preserve"> ამ მედიკამენტის გამოყენების დროს მიმართავთ ექიმს ან საავადმყოფოს, აცნობეთ ექიმს, რომ იყენებთ ამ მედიკამენტს.</w:t>
            </w:r>
          </w:p>
          <w:p w14:paraId="24BD854A" w14:textId="77777777" w:rsidR="00A04D31" w:rsidRPr="00DE2D43" w:rsidRDefault="00A04D31" w:rsidP="00171EA3">
            <w:pPr>
              <w:pStyle w:val="ListParagraph"/>
              <w:numPr>
                <w:ilvl w:val="0"/>
                <w:numId w:val="1"/>
              </w:numPr>
              <w:jc w:val="both"/>
              <w:rPr>
                <w:lang w:val="ka-GE"/>
              </w:rPr>
            </w:pPr>
            <w:r w:rsidRPr="00DE2D43">
              <w:rPr>
                <w:lang w:val="ka-GE"/>
              </w:rPr>
              <w:t>ზუსტად დაიცავით ინსტრუქცია. არ გამოიყენოთ მედიკამენტის რეკომენდებულ დოზაზე მაღალი ან დაბალი დოზა.</w:t>
            </w:r>
          </w:p>
        </w:tc>
      </w:tr>
    </w:tbl>
    <w:p w14:paraId="7AB37ED7" w14:textId="77777777" w:rsidR="00A1021A" w:rsidRDefault="00A1021A" w:rsidP="00453FDC">
      <w:pPr>
        <w:spacing w:after="0" w:line="240" w:lineRule="auto"/>
        <w:jc w:val="both"/>
        <w:rPr>
          <w:lang w:val="ka-GE"/>
        </w:rPr>
      </w:pPr>
    </w:p>
    <w:p w14:paraId="5315F098" w14:textId="77777777" w:rsidR="00CB382C" w:rsidRDefault="00CB382C" w:rsidP="00453FDC">
      <w:pPr>
        <w:spacing w:after="0" w:line="240" w:lineRule="auto"/>
        <w:jc w:val="both"/>
        <w:rPr>
          <w:b/>
          <w:bCs/>
          <w:lang w:val="ka-GE"/>
        </w:rPr>
      </w:pPr>
      <w:r>
        <w:rPr>
          <w:b/>
          <w:bCs/>
          <w:lang w:val="ka-GE"/>
        </w:rPr>
        <w:t>გამოყენების ინსტრუქცია შეიცავს:</w:t>
      </w:r>
    </w:p>
    <w:p w14:paraId="0BBBE60B" w14:textId="77777777" w:rsidR="00CB382C" w:rsidRDefault="00CB382C" w:rsidP="00453FDC">
      <w:pPr>
        <w:spacing w:after="0" w:line="240" w:lineRule="auto"/>
        <w:jc w:val="both"/>
        <w:rPr>
          <w:lang w:val="ka-GE"/>
        </w:rPr>
      </w:pPr>
      <w:r>
        <w:rPr>
          <w:lang w:val="ka-GE"/>
        </w:rPr>
        <w:t>1. რას წარმოადგენს ტურკფლექსი 30%-იანი დექსტროზა</w:t>
      </w:r>
      <w:r w:rsidR="00B10AFC">
        <w:rPr>
          <w:lang w:val="ka-GE"/>
        </w:rPr>
        <w:t xml:space="preserve"> და რისთვის გამოიყენება</w:t>
      </w:r>
    </w:p>
    <w:p w14:paraId="4274D9E9" w14:textId="77777777" w:rsidR="00B10AFC" w:rsidRDefault="00B10AFC" w:rsidP="00453FDC">
      <w:pPr>
        <w:spacing w:after="0" w:line="240" w:lineRule="auto"/>
        <w:jc w:val="both"/>
        <w:rPr>
          <w:lang w:val="ka-GE"/>
        </w:rPr>
      </w:pPr>
      <w:r>
        <w:rPr>
          <w:lang w:val="ka-GE"/>
        </w:rPr>
        <w:t xml:space="preserve">2. ინფორმაცია </w:t>
      </w:r>
      <w:r w:rsidR="00DE6077">
        <w:rPr>
          <w:lang w:val="ka-GE"/>
        </w:rPr>
        <w:t>ტურკფლექსი 30%-იანი დექსტროზას გამოყენებამდე</w:t>
      </w:r>
    </w:p>
    <w:p w14:paraId="17D8960A" w14:textId="77777777" w:rsidR="00DE6077" w:rsidRDefault="00DE6077" w:rsidP="00453FDC">
      <w:pPr>
        <w:spacing w:after="0" w:line="240" w:lineRule="auto"/>
        <w:jc w:val="both"/>
        <w:rPr>
          <w:lang w:val="ka-GE"/>
        </w:rPr>
      </w:pPr>
      <w:r>
        <w:rPr>
          <w:lang w:val="ka-GE"/>
        </w:rPr>
        <w:t>3. ტურკფლექსი 30%-იანი დექსტროზას გამოყენების წესი</w:t>
      </w:r>
    </w:p>
    <w:p w14:paraId="6B00C1AA" w14:textId="77777777" w:rsidR="00DE6077" w:rsidRDefault="00DE6077" w:rsidP="00453FDC">
      <w:pPr>
        <w:spacing w:after="0" w:line="240" w:lineRule="auto"/>
        <w:jc w:val="both"/>
        <w:rPr>
          <w:lang w:val="ka-GE"/>
        </w:rPr>
      </w:pPr>
      <w:r>
        <w:rPr>
          <w:lang w:val="ka-GE"/>
        </w:rPr>
        <w:t>4. მოსალოდნელი გვერდითი მოვლენები</w:t>
      </w:r>
    </w:p>
    <w:p w14:paraId="17129444" w14:textId="77777777" w:rsidR="00DE6077" w:rsidRDefault="00DE6077" w:rsidP="00453FDC">
      <w:pPr>
        <w:spacing w:after="0" w:line="240" w:lineRule="auto"/>
        <w:jc w:val="both"/>
        <w:rPr>
          <w:lang w:val="ka-GE"/>
        </w:rPr>
      </w:pPr>
      <w:r>
        <w:rPr>
          <w:lang w:val="ka-GE"/>
        </w:rPr>
        <w:t>5. ტურკფლექსი 30%-იანი დექსტროზას შენახვის პირობები</w:t>
      </w:r>
    </w:p>
    <w:p w14:paraId="3ECEB1C5" w14:textId="77777777" w:rsidR="005F6F82" w:rsidRDefault="005F6F82" w:rsidP="00453FDC">
      <w:pPr>
        <w:spacing w:after="0" w:line="240" w:lineRule="auto"/>
        <w:jc w:val="both"/>
        <w:rPr>
          <w:lang w:val="ka-GE"/>
        </w:rPr>
      </w:pPr>
    </w:p>
    <w:p w14:paraId="1A86ADD5" w14:textId="77777777" w:rsidR="005F6F82" w:rsidRPr="000F5948" w:rsidRDefault="005F6F82" w:rsidP="00453FDC">
      <w:pPr>
        <w:spacing w:after="0" w:line="240" w:lineRule="auto"/>
        <w:jc w:val="both"/>
        <w:rPr>
          <w:b/>
          <w:bCs/>
          <w:lang w:val="ka-GE"/>
        </w:rPr>
      </w:pPr>
      <w:r>
        <w:rPr>
          <w:b/>
          <w:bCs/>
          <w:lang w:val="ka-GE"/>
        </w:rPr>
        <w:t xml:space="preserve">1. რას წარმოადგენს </w:t>
      </w:r>
      <w:r w:rsidRPr="000F5948">
        <w:rPr>
          <w:b/>
          <w:bCs/>
          <w:lang w:val="ka-GE"/>
        </w:rPr>
        <w:t>ტურკფლექსი 30%-იანი დექსტროზა და რისთვის გამოიყენება</w:t>
      </w:r>
    </w:p>
    <w:p w14:paraId="3BC780FF" w14:textId="77777777" w:rsidR="005F6F82" w:rsidRDefault="00B0773F" w:rsidP="00453FDC">
      <w:pPr>
        <w:spacing w:after="0" w:line="240" w:lineRule="auto"/>
        <w:jc w:val="both"/>
        <w:rPr>
          <w:lang w:val="ka-GE"/>
        </w:rPr>
      </w:pPr>
      <w:r>
        <w:rPr>
          <w:lang w:val="ka-GE"/>
        </w:rPr>
        <w:t>ტურფლექსი</w:t>
      </w:r>
      <w:r w:rsidR="001906EC" w:rsidRPr="001906EC">
        <w:rPr>
          <w:lang w:val="ka-GE"/>
        </w:rPr>
        <w:t xml:space="preserve"> 30% დექსტროზა </w:t>
      </w:r>
      <w:r w:rsidR="00CF7FA4">
        <w:rPr>
          <w:lang w:val="ka-GE"/>
        </w:rPr>
        <w:t>წარმოადგენს</w:t>
      </w:r>
      <w:r w:rsidR="001906EC" w:rsidRPr="001906EC">
        <w:rPr>
          <w:lang w:val="ka-GE"/>
        </w:rPr>
        <w:t xml:space="preserve"> ინტრავენურ ხსნარ</w:t>
      </w:r>
      <w:r w:rsidR="00077281">
        <w:rPr>
          <w:lang w:val="ka-GE"/>
        </w:rPr>
        <w:t>ს</w:t>
      </w:r>
      <w:r w:rsidR="001906EC" w:rsidRPr="001906EC">
        <w:rPr>
          <w:lang w:val="ka-GE"/>
        </w:rPr>
        <w:t>, რომელიც გამოიყენება ორგანიზმიდან გამოდევნილი ან პერორალურად არასაკმარისად შეწოვილი ნახშირწყლების ჩასანაცვლებლად და ორგანიზმის ენერგეტიკული საჭიროებების ნაწილის დასაფარად.</w:t>
      </w:r>
    </w:p>
    <w:p w14:paraId="6FAC8E73" w14:textId="77777777" w:rsidR="001F5B8A" w:rsidRDefault="00253E3E" w:rsidP="00453FDC">
      <w:pPr>
        <w:spacing w:after="0" w:line="240" w:lineRule="auto"/>
        <w:jc w:val="both"/>
        <w:rPr>
          <w:lang w:val="ka-GE"/>
        </w:rPr>
      </w:pPr>
      <w:r>
        <w:rPr>
          <w:lang w:val="ka-GE"/>
        </w:rPr>
        <w:t>ტურფლექსი</w:t>
      </w:r>
      <w:r w:rsidRPr="001906EC">
        <w:rPr>
          <w:lang w:val="ka-GE"/>
        </w:rPr>
        <w:t xml:space="preserve"> </w:t>
      </w:r>
      <w:r w:rsidR="001F5B8A" w:rsidRPr="001F5B8A">
        <w:rPr>
          <w:lang w:val="ka-GE"/>
        </w:rPr>
        <w:t xml:space="preserve">30% დექსტროზა ხელმისაწვდომია 250 მლ, 500 მლ და 1000 მლ პოლიპროპილენის (PP) პარკებში, </w:t>
      </w:r>
      <w:r w:rsidR="00D94E2E">
        <w:rPr>
          <w:lang w:val="ka-GE"/>
        </w:rPr>
        <w:t xml:space="preserve">სისტემის </w:t>
      </w:r>
      <w:r w:rsidR="003E6DDF">
        <w:rPr>
          <w:lang w:val="ka-GE"/>
        </w:rPr>
        <w:t>ნაკრებით</w:t>
      </w:r>
      <w:r w:rsidR="001F5B8A" w:rsidRPr="001F5B8A">
        <w:rPr>
          <w:lang w:val="ka-GE"/>
        </w:rPr>
        <w:t xml:space="preserve"> და მათ გარეშე.</w:t>
      </w:r>
      <w:r w:rsidR="004D3A5F">
        <w:rPr>
          <w:lang w:val="ka-GE"/>
        </w:rPr>
        <w:t xml:space="preserve"> </w:t>
      </w:r>
    </w:p>
    <w:p w14:paraId="49E1CD7C" w14:textId="77777777" w:rsidR="003E6DDF" w:rsidRDefault="00B07390" w:rsidP="00453FDC">
      <w:pPr>
        <w:spacing w:after="0" w:line="240" w:lineRule="auto"/>
        <w:jc w:val="both"/>
        <w:rPr>
          <w:lang w:val="ka-GE"/>
        </w:rPr>
      </w:pPr>
      <w:r w:rsidRPr="00B07390">
        <w:rPr>
          <w:lang w:val="ka-GE"/>
        </w:rPr>
        <w:t>ის გამოიყენება შესაბამის ცილის წყაროსთან ერთად, როდესაც საკვებისა და წყლის პერორალური მიღება შეზღუდულია, მაგალითად, ოპერაციამდე და პოსტოპერაციულ ფაზაში ან ღვიძლის, თირკმლის, გულის და კუჭ-ნაწლავის მძიმე დაავადებების შემთხვევაში</w:t>
      </w:r>
      <w:r w:rsidR="006179FF">
        <w:rPr>
          <w:lang w:val="ka-GE"/>
        </w:rPr>
        <w:t xml:space="preserve">, </w:t>
      </w:r>
      <w:r w:rsidRPr="00B07390">
        <w:rPr>
          <w:lang w:val="ka-GE"/>
        </w:rPr>
        <w:t>როდესაც კუჭ-ნაწლავის ტრაქტიდან ცილების შეწოვა დაქვეითებულია ან როდესაც ორგანიზმის ცილის მოთხოვნილება მნიშვნელოვნად იზრდება, მაგალითად, დამწვრობის შემთხვევაში.</w:t>
      </w:r>
      <w:r w:rsidR="00FD1499">
        <w:rPr>
          <w:lang w:val="ka-GE"/>
        </w:rPr>
        <w:t xml:space="preserve"> </w:t>
      </w:r>
    </w:p>
    <w:p w14:paraId="7694E3B0" w14:textId="77777777" w:rsidR="0022616A" w:rsidRDefault="0022616A" w:rsidP="00453FDC">
      <w:pPr>
        <w:spacing w:after="0" w:line="240" w:lineRule="auto"/>
        <w:jc w:val="both"/>
        <w:rPr>
          <w:lang w:val="ka-GE"/>
        </w:rPr>
      </w:pPr>
      <w:r w:rsidRPr="0022616A">
        <w:rPr>
          <w:lang w:val="ka-GE"/>
        </w:rPr>
        <w:t xml:space="preserve">დექსტროზის (შაქრის) შემცველობის გამო, </w:t>
      </w:r>
      <w:r w:rsidR="003A3445">
        <w:rPr>
          <w:lang w:val="ka-GE"/>
        </w:rPr>
        <w:t>ტურ</w:t>
      </w:r>
      <w:r w:rsidR="00F04EB9">
        <w:rPr>
          <w:lang w:val="ka-GE"/>
        </w:rPr>
        <w:t>კფლექსი</w:t>
      </w:r>
      <w:r w:rsidRPr="0022616A">
        <w:rPr>
          <w:lang w:val="ka-GE"/>
        </w:rPr>
        <w:t xml:space="preserve"> 30% </w:t>
      </w:r>
      <w:r w:rsidR="00007A06">
        <w:rPr>
          <w:lang w:val="ka-GE"/>
        </w:rPr>
        <w:t>დექსტროზა</w:t>
      </w:r>
      <w:r w:rsidRPr="0022616A">
        <w:rPr>
          <w:lang w:val="ka-GE"/>
        </w:rPr>
        <w:t xml:space="preserve"> შეიძლება გამოყენებულ იქნას სისხლში შაქრის დაბალი დონის ზოგიერთ შემთხვევაში. რადგან ის კალორიების გარდა ორგანიზმს წყლითაც ამარაგებს, ის ასევე გამოიყენება დეჰიდრატაციასთან დაკავშირებული გარკვეული მდგომარეობების სამკურნალოდ (სითხის არასაკმარისი მიღების, დიარეის, ღებინების ან ხშირი შარდვის შედეგად გამოწვეული სითხის ძლიერი დაკარგვის გამო).</w:t>
      </w:r>
    </w:p>
    <w:p w14:paraId="48EFC861" w14:textId="77777777" w:rsidR="000529E7" w:rsidRDefault="00037668" w:rsidP="00453FDC">
      <w:pPr>
        <w:spacing w:after="0" w:line="240" w:lineRule="auto"/>
        <w:jc w:val="both"/>
        <w:rPr>
          <w:lang w:val="ka-GE"/>
        </w:rPr>
      </w:pPr>
      <w:r>
        <w:rPr>
          <w:lang w:val="ka-GE"/>
        </w:rPr>
        <w:t>ტურკფლექსი</w:t>
      </w:r>
      <w:r w:rsidR="000529E7" w:rsidRPr="000529E7">
        <w:rPr>
          <w:lang w:val="ka-GE"/>
        </w:rPr>
        <w:t xml:space="preserve"> 30% დექსტროზა ასევე გამოიყენება გარკვეული კონცენტრირებული ინტრავენური მედიკამენტების გასაზავებლად მიღებამდე. მედიკამენტი შეჰყავთ მხოლოდ ინტრავენურად და შესაბამისი პლასტმასის მილის (კომპლექტის) მეშვეობით.</w:t>
      </w:r>
      <w:r w:rsidR="00C03FF2">
        <w:rPr>
          <w:lang w:val="ka-GE"/>
        </w:rPr>
        <w:t xml:space="preserve"> </w:t>
      </w:r>
    </w:p>
    <w:p w14:paraId="31E70B61" w14:textId="77777777" w:rsidR="00B6625C" w:rsidRDefault="00B6625C" w:rsidP="00453FDC">
      <w:pPr>
        <w:spacing w:after="0" w:line="240" w:lineRule="auto"/>
        <w:jc w:val="both"/>
        <w:rPr>
          <w:lang w:val="ka-GE"/>
        </w:rPr>
      </w:pPr>
    </w:p>
    <w:p w14:paraId="07AC4F6D" w14:textId="77777777" w:rsidR="0083700B" w:rsidRDefault="0083700B" w:rsidP="00453FDC">
      <w:pPr>
        <w:spacing w:after="0" w:line="240" w:lineRule="auto"/>
        <w:jc w:val="both"/>
        <w:rPr>
          <w:b/>
          <w:bCs/>
          <w:lang w:val="ka-GE"/>
        </w:rPr>
      </w:pPr>
      <w:r>
        <w:rPr>
          <w:b/>
          <w:bCs/>
          <w:lang w:val="ka-GE"/>
        </w:rPr>
        <w:t>2. ინფორმაცია ტურკფლქსი 30% დექსტროზას გამოყენებამდე</w:t>
      </w:r>
    </w:p>
    <w:p w14:paraId="786FAB23" w14:textId="77777777" w:rsidR="0079347D" w:rsidRDefault="00791010" w:rsidP="00453FDC">
      <w:pPr>
        <w:spacing w:after="0" w:line="240" w:lineRule="auto"/>
        <w:jc w:val="both"/>
        <w:rPr>
          <w:lang w:val="ka-GE"/>
        </w:rPr>
      </w:pPr>
      <w:r>
        <w:rPr>
          <w:lang w:val="ka-GE"/>
        </w:rPr>
        <w:lastRenderedPageBreak/>
        <w:t>ტურკფლექსი</w:t>
      </w:r>
      <w:r w:rsidR="000B022A" w:rsidRPr="000B022A">
        <w:rPr>
          <w:lang w:val="ka-GE"/>
        </w:rPr>
        <w:t xml:space="preserve"> 30% დექსტროზა</w:t>
      </w:r>
      <w:r w:rsidR="0096649A">
        <w:rPr>
          <w:lang w:val="ka-GE"/>
        </w:rPr>
        <w:t xml:space="preserve"> </w:t>
      </w:r>
      <w:r w:rsidR="001B56EB">
        <w:rPr>
          <w:lang w:val="ka-GE"/>
        </w:rPr>
        <w:t>წარმოადგენს</w:t>
      </w:r>
      <w:r w:rsidR="000B022A" w:rsidRPr="000B022A">
        <w:rPr>
          <w:lang w:val="ka-GE"/>
        </w:rPr>
        <w:t xml:space="preserve"> უსაფრთხ</w:t>
      </w:r>
      <w:r w:rsidR="001A35AB">
        <w:rPr>
          <w:lang w:val="ka-GE"/>
        </w:rPr>
        <w:t xml:space="preserve">ო </w:t>
      </w:r>
      <w:r w:rsidR="000B022A" w:rsidRPr="000B022A">
        <w:rPr>
          <w:lang w:val="ka-GE"/>
        </w:rPr>
        <w:t>მედიკამენტ</w:t>
      </w:r>
      <w:r w:rsidR="00934133">
        <w:rPr>
          <w:lang w:val="ka-GE"/>
        </w:rPr>
        <w:t xml:space="preserve">ს </w:t>
      </w:r>
      <w:r w:rsidR="000B022A" w:rsidRPr="000B022A">
        <w:rPr>
          <w:lang w:val="ka-GE"/>
        </w:rPr>
        <w:t xml:space="preserve">მრავალი პაციენტისთვის. </w:t>
      </w:r>
      <w:r w:rsidR="001D6D07" w:rsidRPr="001D6D07">
        <w:rPr>
          <w:lang w:val="ka-GE"/>
        </w:rPr>
        <w:t>თუმცა, თუ თქვენ გაქვთ გულის, თირკმლის, ღვიძლის ან ფილტვების პრობლემები</w:t>
      </w:r>
      <w:r w:rsidR="00411A3A">
        <w:rPr>
          <w:lang w:val="ka-GE"/>
        </w:rPr>
        <w:t xml:space="preserve"> </w:t>
      </w:r>
      <w:r w:rsidR="001D6D07" w:rsidRPr="001D6D07">
        <w:rPr>
          <w:lang w:val="ka-GE"/>
        </w:rPr>
        <w:t xml:space="preserve">ან დიაბეტი, ექიმმა შეიძლება გადაწყვიტოს, რომ არ დაგინიშნოთ ეს </w:t>
      </w:r>
      <w:r w:rsidR="00411A3A">
        <w:rPr>
          <w:lang w:val="ka-GE"/>
        </w:rPr>
        <w:t>სამკურნალო საშუალება.</w:t>
      </w:r>
    </w:p>
    <w:p w14:paraId="6F0553CD" w14:textId="77777777" w:rsidR="001A244C" w:rsidRDefault="00584FC7" w:rsidP="00453FDC">
      <w:pPr>
        <w:spacing w:after="0" w:line="240" w:lineRule="auto"/>
        <w:jc w:val="both"/>
        <w:rPr>
          <w:b/>
          <w:bCs/>
          <w:lang w:val="ka-GE"/>
        </w:rPr>
      </w:pPr>
      <w:r w:rsidRPr="007D3832">
        <w:rPr>
          <w:b/>
          <w:bCs/>
          <w:lang w:val="ka-GE"/>
        </w:rPr>
        <w:t>არ გამოიყენოთ ტურკფლექსი 30%-იანი დექსტროზა შემდეგ სიტუაციებში:</w:t>
      </w:r>
    </w:p>
    <w:p w14:paraId="3A6CC381" w14:textId="77777777" w:rsidR="00696FB7" w:rsidRDefault="00BC3891" w:rsidP="00453FDC">
      <w:pPr>
        <w:spacing w:after="0" w:line="240" w:lineRule="auto"/>
        <w:jc w:val="both"/>
        <w:rPr>
          <w:lang w:val="ka-GE"/>
        </w:rPr>
      </w:pPr>
      <w:r w:rsidRPr="00BC3891">
        <w:rPr>
          <w:lang w:val="ka-GE"/>
        </w:rPr>
        <w:t xml:space="preserve">არ გამოიყენოთ </w:t>
      </w:r>
      <w:r w:rsidR="00D71D07">
        <w:rPr>
          <w:lang w:val="ka-GE"/>
        </w:rPr>
        <w:t>ტურკფლექსი</w:t>
      </w:r>
      <w:r w:rsidRPr="00BC3891">
        <w:rPr>
          <w:lang w:val="ka-GE"/>
        </w:rPr>
        <w:t xml:space="preserve"> 30% დექსტროზა, თუ ადრე გქონიათ ალერგიული რეაქცია დექსტროზაზე, აქტიურ ინგრედიენტზე ან მის რომელიმე დამხმარე ნივთიერებაზე, </w:t>
      </w:r>
      <w:r w:rsidR="00C51721">
        <w:rPr>
          <w:lang w:val="ka-GE"/>
        </w:rPr>
        <w:t>მაგალითად</w:t>
      </w:r>
      <w:r w:rsidRPr="00BC3891">
        <w:rPr>
          <w:lang w:val="ka-GE"/>
        </w:rPr>
        <w:t xml:space="preserve"> თუ </w:t>
      </w:r>
      <w:r w:rsidR="00B8563D">
        <w:rPr>
          <w:lang w:val="ka-GE"/>
        </w:rPr>
        <w:t>გამოვლინდა</w:t>
      </w:r>
      <w:r w:rsidRPr="00BC3891">
        <w:rPr>
          <w:lang w:val="ka-GE"/>
        </w:rPr>
        <w:t xml:space="preserve"> უეცარი ქოშინი, ხიხინი, კანზე გამონაყარი, ქავილი ან სხეულ</w:t>
      </w:r>
      <w:r w:rsidR="00A22077">
        <w:rPr>
          <w:lang w:val="ka-GE"/>
        </w:rPr>
        <w:t>ის შეშუპება</w:t>
      </w:r>
      <w:r w:rsidRPr="00BC3891">
        <w:rPr>
          <w:lang w:val="ka-GE"/>
        </w:rPr>
        <w:t>.</w:t>
      </w:r>
    </w:p>
    <w:p w14:paraId="7994F238" w14:textId="77777777" w:rsidR="00715030" w:rsidRDefault="0044131D" w:rsidP="00453FDC">
      <w:pPr>
        <w:spacing w:after="0" w:line="240" w:lineRule="auto"/>
        <w:jc w:val="both"/>
        <w:rPr>
          <w:lang w:val="ka-GE"/>
        </w:rPr>
      </w:pPr>
      <w:r w:rsidRPr="0044131D">
        <w:rPr>
          <w:lang w:val="ka-GE"/>
        </w:rPr>
        <w:t xml:space="preserve">არ გამოიყენოთ ეს </w:t>
      </w:r>
      <w:r w:rsidR="00281DEB">
        <w:rPr>
          <w:lang w:val="ka-GE"/>
        </w:rPr>
        <w:t>სამკურნალო საშუალება,</w:t>
      </w:r>
      <w:r w:rsidRPr="0044131D">
        <w:rPr>
          <w:lang w:val="ka-GE"/>
        </w:rPr>
        <w:t xml:space="preserve"> </w:t>
      </w:r>
      <w:r w:rsidR="00A37C69" w:rsidRPr="00A37C69">
        <w:rPr>
          <w:lang w:val="ka-GE"/>
        </w:rPr>
        <w:t>თუ გაქვთ ალერგია სიმინდის შემცველ პროდუქტებზე.</w:t>
      </w:r>
      <w:r w:rsidR="00A37C69">
        <w:rPr>
          <w:lang w:val="ka-GE"/>
        </w:rPr>
        <w:t xml:space="preserve"> </w:t>
      </w:r>
    </w:p>
    <w:p w14:paraId="621D3DAF" w14:textId="77777777" w:rsidR="0044131D" w:rsidRDefault="0044131D" w:rsidP="00453FDC">
      <w:pPr>
        <w:spacing w:after="0" w:line="240" w:lineRule="auto"/>
        <w:jc w:val="both"/>
        <w:rPr>
          <w:lang w:val="ka-GE"/>
        </w:rPr>
      </w:pPr>
      <w:r w:rsidRPr="0044131D">
        <w:rPr>
          <w:lang w:val="ka-GE"/>
        </w:rPr>
        <w:t>თუ არ ხართ დარწმუნებული, გაქვთ თუ არა ალერგია, მიმართეთ ექიმს.</w:t>
      </w:r>
    </w:p>
    <w:p w14:paraId="16D45FC8" w14:textId="77777777" w:rsidR="007019ED" w:rsidRPr="007019ED" w:rsidRDefault="007019ED" w:rsidP="007019ED">
      <w:pPr>
        <w:spacing w:after="0" w:line="240" w:lineRule="auto"/>
        <w:jc w:val="both"/>
        <w:rPr>
          <w:lang w:val="ka-GE"/>
        </w:rPr>
      </w:pPr>
      <w:r w:rsidRPr="007019ED">
        <w:rPr>
          <w:lang w:val="ka-GE"/>
        </w:rPr>
        <w:t>ეს მედიკამენტი არ უნდა იქნას გამოყენებული შემდეგ სიტუაციებში:</w:t>
      </w:r>
    </w:p>
    <w:p w14:paraId="6C6B4323" w14:textId="77777777" w:rsidR="007019ED" w:rsidRPr="00136B57" w:rsidRDefault="007019ED" w:rsidP="00136B57">
      <w:pPr>
        <w:pStyle w:val="ListParagraph"/>
        <w:numPr>
          <w:ilvl w:val="0"/>
          <w:numId w:val="6"/>
        </w:numPr>
        <w:spacing w:after="0" w:line="240" w:lineRule="auto"/>
        <w:ind w:left="709"/>
        <w:jc w:val="both"/>
        <w:rPr>
          <w:lang w:val="ka-GE"/>
        </w:rPr>
      </w:pPr>
      <w:r w:rsidRPr="00136B57">
        <w:rPr>
          <w:lang w:val="ka-GE"/>
        </w:rPr>
        <w:t>ქალასშიდა სისხლჩაქცევები.</w:t>
      </w:r>
    </w:p>
    <w:p w14:paraId="69FB7A7E" w14:textId="77777777" w:rsidR="007019ED" w:rsidRPr="00136B57" w:rsidRDefault="007019ED" w:rsidP="00136B57">
      <w:pPr>
        <w:pStyle w:val="ListParagraph"/>
        <w:numPr>
          <w:ilvl w:val="0"/>
          <w:numId w:val="6"/>
        </w:numPr>
        <w:spacing w:after="0" w:line="240" w:lineRule="auto"/>
        <w:ind w:left="709"/>
        <w:jc w:val="both"/>
        <w:rPr>
          <w:lang w:val="ka-GE"/>
        </w:rPr>
      </w:pPr>
      <w:r w:rsidRPr="00136B57">
        <w:rPr>
          <w:lang w:val="ka-GE"/>
        </w:rPr>
        <w:t>მძიმე დეჰიდრატაცია.</w:t>
      </w:r>
    </w:p>
    <w:p w14:paraId="6F971973" w14:textId="77777777" w:rsidR="007019ED" w:rsidRPr="00136B57" w:rsidRDefault="007019ED" w:rsidP="00136B57">
      <w:pPr>
        <w:pStyle w:val="ListParagraph"/>
        <w:numPr>
          <w:ilvl w:val="0"/>
          <w:numId w:val="6"/>
        </w:numPr>
        <w:spacing w:after="0" w:line="240" w:lineRule="auto"/>
        <w:ind w:left="709"/>
        <w:jc w:val="both"/>
        <w:rPr>
          <w:lang w:val="ka-GE"/>
        </w:rPr>
      </w:pPr>
      <w:r w:rsidRPr="00136B57">
        <w:rPr>
          <w:lang w:val="ka-GE"/>
        </w:rPr>
        <w:t>შარდვის შეუძლებლობა (ანურია).</w:t>
      </w:r>
    </w:p>
    <w:p w14:paraId="12B83D47" w14:textId="77777777" w:rsidR="006B1903" w:rsidRPr="00136B57" w:rsidRDefault="007019ED" w:rsidP="00136B57">
      <w:pPr>
        <w:pStyle w:val="ListParagraph"/>
        <w:numPr>
          <w:ilvl w:val="0"/>
          <w:numId w:val="6"/>
        </w:numPr>
        <w:spacing w:after="0" w:line="240" w:lineRule="auto"/>
        <w:ind w:left="709"/>
        <w:jc w:val="both"/>
        <w:rPr>
          <w:lang w:val="ka-GE"/>
        </w:rPr>
      </w:pPr>
      <w:r w:rsidRPr="00136B57">
        <w:rPr>
          <w:lang w:val="ka-GE"/>
        </w:rPr>
        <w:t>ღვიძლის დაავადებით გამოწვეული კომა.</w:t>
      </w:r>
    </w:p>
    <w:p w14:paraId="411380DE" w14:textId="77777777" w:rsidR="00982E25" w:rsidRDefault="00C611F6" w:rsidP="007019ED">
      <w:pPr>
        <w:spacing w:after="0" w:line="240" w:lineRule="auto"/>
        <w:jc w:val="both"/>
        <w:rPr>
          <w:lang w:val="ka-GE"/>
        </w:rPr>
      </w:pPr>
      <w:r>
        <w:rPr>
          <w:lang w:val="ka-GE"/>
        </w:rPr>
        <w:t>ტურკფლექსი</w:t>
      </w:r>
      <w:r w:rsidRPr="00C611F6">
        <w:rPr>
          <w:lang w:val="ka-GE"/>
        </w:rPr>
        <w:t xml:space="preserve"> 30%-იანი დექსტროზა სიფრთხილით გამოიყენეთ შემდეგ სიტუაციებში:</w:t>
      </w:r>
    </w:p>
    <w:p w14:paraId="2443A7B5" w14:textId="77777777" w:rsidR="00F25E35" w:rsidRPr="00F25E35" w:rsidRDefault="00F25E35" w:rsidP="00F25E35">
      <w:pPr>
        <w:spacing w:after="0" w:line="240" w:lineRule="auto"/>
        <w:jc w:val="both"/>
        <w:rPr>
          <w:lang w:val="ka-GE"/>
        </w:rPr>
      </w:pPr>
      <w:r w:rsidRPr="00F25E35">
        <w:rPr>
          <w:lang w:val="ka-GE"/>
        </w:rPr>
        <w:t>თუ:</w:t>
      </w:r>
    </w:p>
    <w:p w14:paraId="5285832D" w14:textId="77777777" w:rsidR="00E20B1A" w:rsidRDefault="00E20B1A" w:rsidP="00136B57">
      <w:pPr>
        <w:pStyle w:val="ListParagraph"/>
        <w:numPr>
          <w:ilvl w:val="0"/>
          <w:numId w:val="5"/>
        </w:numPr>
        <w:spacing w:after="0" w:line="240" w:lineRule="auto"/>
        <w:jc w:val="both"/>
        <w:rPr>
          <w:lang w:val="ka-GE"/>
        </w:rPr>
      </w:pPr>
      <w:r w:rsidRPr="00E20B1A">
        <w:rPr>
          <w:lang w:val="ka-GE"/>
        </w:rPr>
        <w:t>გაწუხებთ ლატენტური ან აშკარა დიაბეტი ან ნახშირწყლების აუტანლობა (ნებისმიერი მიზეზით);</w:t>
      </w:r>
    </w:p>
    <w:p w14:paraId="67062691" w14:textId="77777777" w:rsidR="00F25E35" w:rsidRPr="00136B57" w:rsidRDefault="00F25E35" w:rsidP="00136B57">
      <w:pPr>
        <w:pStyle w:val="ListParagraph"/>
        <w:numPr>
          <w:ilvl w:val="0"/>
          <w:numId w:val="5"/>
        </w:numPr>
        <w:spacing w:after="0" w:line="240" w:lineRule="auto"/>
        <w:jc w:val="both"/>
        <w:rPr>
          <w:lang w:val="ka-GE"/>
        </w:rPr>
      </w:pPr>
      <w:r w:rsidRPr="00136B57">
        <w:rPr>
          <w:lang w:val="ka-GE"/>
        </w:rPr>
        <w:t>გაქვთ მარილის დაბალი დონე ორგანიზმში;</w:t>
      </w:r>
    </w:p>
    <w:p w14:paraId="720284FB" w14:textId="77777777" w:rsidR="00A52FC2" w:rsidRDefault="00C11AA5" w:rsidP="00136B57">
      <w:pPr>
        <w:pStyle w:val="ListParagraph"/>
        <w:numPr>
          <w:ilvl w:val="0"/>
          <w:numId w:val="5"/>
        </w:numPr>
        <w:spacing w:after="0" w:line="240" w:lineRule="auto"/>
        <w:jc w:val="both"/>
        <w:rPr>
          <w:lang w:val="ka-GE"/>
        </w:rPr>
      </w:pPr>
      <w:r w:rsidRPr="00C11AA5">
        <w:rPr>
          <w:lang w:val="ka-GE"/>
        </w:rPr>
        <w:t>გაწუხებთ გულის უკმარისობა (ამან შეიძლება გამოიწვიოს სითხის ჭარბი შეკავება სისხლის მიმოქცევის სისტემაში);</w:t>
      </w:r>
    </w:p>
    <w:p w14:paraId="65B47822" w14:textId="77777777" w:rsidR="00F25E35" w:rsidRDefault="00F25E35" w:rsidP="00136B57">
      <w:pPr>
        <w:pStyle w:val="ListParagraph"/>
        <w:numPr>
          <w:ilvl w:val="0"/>
          <w:numId w:val="5"/>
        </w:numPr>
        <w:spacing w:after="0" w:line="240" w:lineRule="auto"/>
        <w:jc w:val="both"/>
        <w:rPr>
          <w:lang w:val="ka-GE"/>
        </w:rPr>
      </w:pPr>
      <w:r w:rsidRPr="00136B57">
        <w:rPr>
          <w:lang w:val="ka-GE"/>
        </w:rPr>
        <w:t>გაქვთ თირკმლის უკმარისობა (ამ შემთხვევაში შეიძლება შემცირდეს შაქრის მიმართ ტოლერანტობა), ეს მედიკამენტი სიფრთხილით დაგენიშნებათ.</w:t>
      </w:r>
    </w:p>
    <w:p w14:paraId="5771A05E" w14:textId="77777777" w:rsidR="0048312E" w:rsidRDefault="00334601" w:rsidP="0048312E">
      <w:pPr>
        <w:spacing w:after="0" w:line="240" w:lineRule="auto"/>
        <w:jc w:val="both"/>
        <w:rPr>
          <w:lang w:val="ka-GE"/>
        </w:rPr>
      </w:pPr>
      <w:r w:rsidRPr="00334601">
        <w:rPr>
          <w:lang w:val="ka-GE"/>
        </w:rPr>
        <w:t>ეს მედიკამენტი ასევე სიფრთხილით უნდა დაინიშნოს ძალიან დაბალი წონის მქონე ახალშობილებში (ამან შეიძლება გამოიწვიოს სისხლის სიბლანტის მომატება და შესაბამისად, ქალასშიდა სისხლდენის რისკის გაზრდა).</w:t>
      </w:r>
    </w:p>
    <w:p w14:paraId="3D222531" w14:textId="77777777" w:rsidR="00414281" w:rsidRDefault="000F20D6" w:rsidP="0048312E">
      <w:pPr>
        <w:spacing w:after="0" w:line="240" w:lineRule="auto"/>
        <w:jc w:val="both"/>
      </w:pPr>
      <w:r>
        <w:rPr>
          <w:lang w:val="ka-GE"/>
        </w:rPr>
        <w:t xml:space="preserve">ამ </w:t>
      </w:r>
      <w:r w:rsidR="00CF4239" w:rsidRPr="00CF4239">
        <w:t xml:space="preserve">მედიკამენტის გამოყენების დროს, განსაკუთრებით ხანგრძლივი ინტრავენური მკურნალობის დროს, შესაძლოა, მკურნალმა ექიმმა ხელახლა </w:t>
      </w:r>
      <w:r w:rsidR="00BB4E83">
        <w:t>ჩაატაროს გამოკვლევა</w:t>
      </w:r>
      <w:r w:rsidR="00CF4239" w:rsidRPr="00CF4239">
        <w:t xml:space="preserve"> და</w:t>
      </w:r>
      <w:r w:rsidR="00B80799">
        <w:t xml:space="preserve"> მოითხოვოს</w:t>
      </w:r>
      <w:r w:rsidR="00CF4239" w:rsidRPr="00CF4239">
        <w:t xml:space="preserve"> სხვადასხვა სისხლის ანალიზებ</w:t>
      </w:r>
      <w:r w:rsidR="00720E89">
        <w:t xml:space="preserve">ს ჩატარება. </w:t>
      </w:r>
    </w:p>
    <w:p w14:paraId="61F9A9FB" w14:textId="77777777" w:rsidR="00322E43" w:rsidRDefault="00A952F4" w:rsidP="0048312E">
      <w:pPr>
        <w:spacing w:after="0" w:line="240" w:lineRule="auto"/>
        <w:jc w:val="both"/>
      </w:pPr>
      <w:r w:rsidRPr="00A952F4">
        <w:t>რეკომენდებულია, რომ ამ მედიკამენტის შესაყვანად გამოყენებული მილები (ნაკრებები) შეიცვალოს ყოველ 24 საათში ერთხელ. პაკეტი უნდა იქნას გამოყენებული მხოლოდ იმ შემთხვევაში, თუ ის დაუზიანებელი და გაჟონვისგან დაცულია, ხოლო შიგნით არსებული ხსნარი გამჭვირვალეა. თუ ეს გაფრთხილებები თქვენ გეხებათ, ან თუ ისინი წარსულშიც გამოგიყენებიათ, მიმართეთ ექიმს</w:t>
      </w:r>
      <w:r w:rsidR="00EB0330">
        <w:t>.</w:t>
      </w:r>
    </w:p>
    <w:p w14:paraId="41FAF294" w14:textId="77777777" w:rsidR="00EB0330" w:rsidRDefault="00EB0330" w:rsidP="0048312E">
      <w:pPr>
        <w:spacing w:after="0" w:line="240" w:lineRule="auto"/>
        <w:jc w:val="both"/>
      </w:pPr>
    </w:p>
    <w:p w14:paraId="5338DCEC" w14:textId="77777777" w:rsidR="00EB0330" w:rsidRDefault="00EB0330" w:rsidP="0048312E">
      <w:pPr>
        <w:spacing w:after="0" w:line="240" w:lineRule="auto"/>
        <w:jc w:val="both"/>
      </w:pPr>
      <w:r w:rsidRPr="008E7D0B">
        <w:rPr>
          <w:b/>
          <w:bCs/>
        </w:rPr>
        <w:t>ტურფლექსი 30% დექსტროზა</w:t>
      </w:r>
      <w:r w:rsidR="00EF78B6" w:rsidRPr="008E7D0B">
        <w:rPr>
          <w:b/>
          <w:bCs/>
        </w:rPr>
        <w:t xml:space="preserve">ს გამოყენება </w:t>
      </w:r>
      <w:r w:rsidRPr="008E7D0B">
        <w:rPr>
          <w:b/>
          <w:bCs/>
        </w:rPr>
        <w:t>საკვებ</w:t>
      </w:r>
      <w:r w:rsidR="00D1486D" w:rsidRPr="008E7D0B">
        <w:rPr>
          <w:b/>
          <w:bCs/>
        </w:rPr>
        <w:t xml:space="preserve"> </w:t>
      </w:r>
      <w:r w:rsidRPr="008E7D0B">
        <w:rPr>
          <w:b/>
          <w:bCs/>
        </w:rPr>
        <w:t>და სასმელ</w:t>
      </w:r>
      <w:r w:rsidR="00D1486D" w:rsidRPr="008E7D0B">
        <w:rPr>
          <w:b/>
          <w:bCs/>
        </w:rPr>
        <w:t xml:space="preserve"> პროდუქტებთან ერთად</w:t>
      </w:r>
    </w:p>
    <w:p w14:paraId="47803CAD" w14:textId="77777777" w:rsidR="00C7080D" w:rsidRDefault="00C7080D" w:rsidP="0048312E">
      <w:pPr>
        <w:spacing w:after="0" w:line="240" w:lineRule="auto"/>
        <w:jc w:val="both"/>
      </w:pPr>
      <w:r w:rsidRPr="00C7080D">
        <w:t xml:space="preserve">ტურკფლექსი 30% დექსტროზა </w:t>
      </w:r>
      <w:r w:rsidR="00A62935">
        <w:t>შეიყვანება</w:t>
      </w:r>
      <w:r w:rsidR="000A3CD4">
        <w:t xml:space="preserve"> </w:t>
      </w:r>
      <w:r w:rsidRPr="00C7080D">
        <w:t>ინტრავენურად</w:t>
      </w:r>
      <w:r w:rsidR="00A62935">
        <w:t xml:space="preserve">. </w:t>
      </w:r>
      <w:r w:rsidRPr="00C7080D">
        <w:t>შესაბამისად, მიღების მეთოდის გამო, არ იწვევს ურთიერთქმედებას საკვებთან ან სასმელებთან.</w:t>
      </w:r>
    </w:p>
    <w:p w14:paraId="1DA484C1" w14:textId="77777777" w:rsidR="000A3CD4" w:rsidRDefault="006628DE" w:rsidP="0048312E">
      <w:pPr>
        <w:spacing w:after="0" w:line="240" w:lineRule="auto"/>
        <w:jc w:val="both"/>
        <w:rPr>
          <w:b/>
          <w:bCs/>
        </w:rPr>
      </w:pPr>
      <w:r>
        <w:rPr>
          <w:b/>
          <w:bCs/>
        </w:rPr>
        <w:t>ორსულობა</w:t>
      </w:r>
    </w:p>
    <w:p w14:paraId="4B8593AA" w14:textId="77777777" w:rsidR="001C3818" w:rsidRPr="001C3818" w:rsidRDefault="0083170F" w:rsidP="0048312E">
      <w:pPr>
        <w:spacing w:after="0" w:line="240" w:lineRule="auto"/>
        <w:jc w:val="both"/>
        <w:rPr>
          <w:i/>
          <w:iCs/>
        </w:rPr>
      </w:pPr>
      <w:r w:rsidRPr="001C3818">
        <w:rPr>
          <w:i/>
          <w:iCs/>
        </w:rPr>
        <w:t xml:space="preserve">ამ მედიკამენტის გამოყენებამდე მიმართეთ ექიმს ან ფარმაცევტს. </w:t>
      </w:r>
    </w:p>
    <w:p w14:paraId="5E7EB965" w14:textId="77777777" w:rsidR="00344A64" w:rsidRDefault="0083170F" w:rsidP="0048312E">
      <w:pPr>
        <w:spacing w:after="0" w:line="240" w:lineRule="auto"/>
        <w:jc w:val="both"/>
      </w:pPr>
      <w:r w:rsidRPr="0083170F">
        <w:t xml:space="preserve">არ გამოიყენოთ </w:t>
      </w:r>
      <w:r w:rsidR="004449B8">
        <w:rPr>
          <w:lang w:val="ka-GE"/>
        </w:rPr>
        <w:t>ტურფლექსი</w:t>
      </w:r>
      <w:r w:rsidRPr="0083170F">
        <w:t xml:space="preserve"> 30% დექსტროზა ორსულობის დროს, თუ ექიმი ამას კონკრეტულად მიზანშეწონილად არ ჩათვლის. </w:t>
      </w:r>
    </w:p>
    <w:p w14:paraId="3E9B5353" w14:textId="77777777" w:rsidR="006628DE" w:rsidRDefault="0083170F" w:rsidP="0048312E">
      <w:pPr>
        <w:spacing w:after="0" w:line="240" w:lineRule="auto"/>
        <w:jc w:val="both"/>
        <w:rPr>
          <w:i/>
          <w:iCs/>
        </w:rPr>
      </w:pPr>
      <w:r w:rsidRPr="00344A64">
        <w:rPr>
          <w:i/>
          <w:iCs/>
        </w:rPr>
        <w:t>თუ მკურნალობის დროს აღმოაჩენთ, რომ ორსულად ხართ, დაუყოვნებლივ მიმართეთ ექიმს ან ფარმაცევტს.</w:t>
      </w:r>
      <w:r w:rsidR="00583BCF" w:rsidRPr="00344A64">
        <w:rPr>
          <w:i/>
          <w:iCs/>
        </w:rPr>
        <w:t xml:space="preserve"> </w:t>
      </w:r>
    </w:p>
    <w:p w14:paraId="67D865C0" w14:textId="77777777" w:rsidR="00F10D01" w:rsidRPr="00F10D01" w:rsidRDefault="00F10D01" w:rsidP="00F10D01">
      <w:pPr>
        <w:spacing w:after="0" w:line="240" w:lineRule="auto"/>
        <w:jc w:val="both"/>
        <w:rPr>
          <w:b/>
          <w:bCs/>
        </w:rPr>
      </w:pPr>
      <w:r w:rsidRPr="00F10D01">
        <w:rPr>
          <w:b/>
          <w:bCs/>
        </w:rPr>
        <w:t>ძუძუთი კვება</w:t>
      </w:r>
    </w:p>
    <w:p w14:paraId="73C46557" w14:textId="77777777" w:rsidR="00F10D01" w:rsidRDefault="00F10D01" w:rsidP="00F10D01">
      <w:pPr>
        <w:spacing w:after="0" w:line="240" w:lineRule="auto"/>
        <w:jc w:val="both"/>
      </w:pPr>
      <w:r>
        <w:t>ამ პრეპარატის გამოყენებამდე გაიარეთ კონსულტაცია ექიმთან ან ფარმაცევტთან.</w:t>
      </w:r>
    </w:p>
    <w:p w14:paraId="5070BEB4" w14:textId="77777777" w:rsidR="003E30E0" w:rsidRDefault="00F10D01" w:rsidP="00F10D01">
      <w:pPr>
        <w:spacing w:after="0" w:line="240" w:lineRule="auto"/>
        <w:jc w:val="both"/>
      </w:pPr>
      <w:r>
        <w:t xml:space="preserve">თუ კვებავთ ბავშვს ძუძუთი, აცნობეთ ექიმს. არ გამოიყენოთ </w:t>
      </w:r>
      <w:r w:rsidR="006F0C2B">
        <w:t>ტურფლექსი</w:t>
      </w:r>
      <w:r>
        <w:t xml:space="preserve"> 30% დექსტროზა ძუძუთი კვების დროს, თუ ექიმი ამას კონკრეტულად არ ჩათვლის საჭიროდ.</w:t>
      </w:r>
    </w:p>
    <w:p w14:paraId="1050E239" w14:textId="77777777" w:rsidR="00DB0C98" w:rsidRPr="00DA7125" w:rsidRDefault="00DA7125" w:rsidP="00DB0C98">
      <w:pPr>
        <w:spacing w:after="0" w:line="240" w:lineRule="auto"/>
        <w:jc w:val="both"/>
        <w:rPr>
          <w:b/>
          <w:bCs/>
        </w:rPr>
      </w:pPr>
      <w:r w:rsidRPr="00DA7125">
        <w:rPr>
          <w:b/>
          <w:bCs/>
        </w:rPr>
        <w:lastRenderedPageBreak/>
        <w:t>ავტომობილისა</w:t>
      </w:r>
      <w:r w:rsidR="00DB0C98" w:rsidRPr="00DA7125">
        <w:rPr>
          <w:b/>
          <w:bCs/>
        </w:rPr>
        <w:t xml:space="preserve"> და სხვა მექანიზმების მართვა</w:t>
      </w:r>
    </w:p>
    <w:p w14:paraId="0A036E97" w14:textId="77777777" w:rsidR="00DB0C98" w:rsidRDefault="00DB0C98" w:rsidP="00DB0C98">
      <w:pPr>
        <w:spacing w:after="0" w:line="240" w:lineRule="auto"/>
        <w:jc w:val="both"/>
      </w:pPr>
      <w:r>
        <w:t>ტურკფლექსი 30% დექსტროზა გავლენას არ ახდენს მანქანისა და სხვა მექანიზმების მართვის უნარზე.</w:t>
      </w:r>
    </w:p>
    <w:p w14:paraId="40B64E14" w14:textId="77777777" w:rsidR="006026B4" w:rsidRPr="00B23B96" w:rsidRDefault="006026B4" w:rsidP="006026B4">
      <w:pPr>
        <w:spacing w:after="0" w:line="240" w:lineRule="auto"/>
        <w:jc w:val="both"/>
        <w:rPr>
          <w:b/>
          <w:bCs/>
        </w:rPr>
      </w:pPr>
      <w:r w:rsidRPr="00B23B96">
        <w:rPr>
          <w:b/>
          <w:bCs/>
        </w:rPr>
        <w:t xml:space="preserve">მნიშვნელოვანი ინფორმაცია </w:t>
      </w:r>
      <w:r w:rsidR="009D49A4" w:rsidRPr="00B23B96">
        <w:rPr>
          <w:b/>
          <w:bCs/>
        </w:rPr>
        <w:t>ტურფლექსი</w:t>
      </w:r>
      <w:r w:rsidRPr="00B23B96">
        <w:rPr>
          <w:b/>
          <w:bCs/>
        </w:rPr>
        <w:t xml:space="preserve"> 30% </w:t>
      </w:r>
      <w:r w:rsidR="009D49A4" w:rsidRPr="00B23B96">
        <w:rPr>
          <w:b/>
          <w:bCs/>
        </w:rPr>
        <w:t>დექსტროზაში</w:t>
      </w:r>
      <w:r w:rsidRPr="00B23B96">
        <w:rPr>
          <w:b/>
          <w:bCs/>
        </w:rPr>
        <w:t xml:space="preserve"> შემავალი ზოგიერთი დამხმარე ნივთიერების შესახებ</w:t>
      </w:r>
    </w:p>
    <w:p w14:paraId="2CDE2A16" w14:textId="77777777" w:rsidR="006026B4" w:rsidRDefault="00495EBF" w:rsidP="006026B4">
      <w:pPr>
        <w:spacing w:after="0" w:line="240" w:lineRule="auto"/>
        <w:jc w:val="both"/>
      </w:pPr>
      <w:r>
        <w:t>ეს სამკურნალო საშუალება</w:t>
      </w:r>
      <w:r w:rsidR="006026B4">
        <w:t xml:space="preserve"> არ შეიცავს რაიმე დამხმარე ნივთიერებას, რომელიც გაფრთხილებას საჭიროებს.</w:t>
      </w:r>
    </w:p>
    <w:p w14:paraId="68C5C165" w14:textId="77777777" w:rsidR="004A0AF9" w:rsidRPr="00B42F09" w:rsidRDefault="004A0AF9" w:rsidP="004A0AF9">
      <w:pPr>
        <w:spacing w:after="0" w:line="240" w:lineRule="auto"/>
        <w:jc w:val="both"/>
        <w:rPr>
          <w:b/>
          <w:bCs/>
        </w:rPr>
      </w:pPr>
      <w:r w:rsidRPr="005D7245">
        <w:rPr>
          <w:b/>
          <w:bCs/>
        </w:rPr>
        <w:t>სხვა მედიკამენტებთან გამოყენება</w:t>
      </w:r>
    </w:p>
    <w:p w14:paraId="0599418C" w14:textId="77777777" w:rsidR="004A0AF9" w:rsidRDefault="004A0AF9" w:rsidP="004A0AF9">
      <w:pPr>
        <w:spacing w:after="0" w:line="240" w:lineRule="auto"/>
        <w:jc w:val="both"/>
      </w:pPr>
      <w:r>
        <w:t xml:space="preserve">გთხოვთ, აცნობოთ ექიმს, თუ იღებთ, ბოლო დროს იღებდით ან ამჟამად იღებთ სხვა მედიკამენტებს, მათ შორის ურეცეპტოდ გაცემულ მედიკამენტებს, ვაქცინებს და მცენარეულ პრეპარატებს. </w:t>
      </w:r>
      <w:r w:rsidR="00B42F09">
        <w:t>ტურფლექსი</w:t>
      </w:r>
      <w:r>
        <w:t xml:space="preserve"> 30% დექსტროზა შეუთავსებელია ზოგიერთ მედიკამენტთან. ეს ცნობილი </w:t>
      </w:r>
      <w:r w:rsidR="004F55EB">
        <w:t>შეუთავსებლობის მქონე</w:t>
      </w:r>
      <w:r>
        <w:t xml:space="preserve"> მედიკამენტები არ უნდა დაემატო</w:t>
      </w:r>
      <w:r w:rsidR="00E128A8">
        <w:t>ნ</w:t>
      </w:r>
      <w:r>
        <w:t xml:space="preserve"> ხსნარს; ამ მედიკამენტების გასაზავებლად უნდა იქნას გამოყენებული სხვა ხსნარები.</w:t>
      </w:r>
      <w:r w:rsidR="003859E9">
        <w:t xml:space="preserve"> </w:t>
      </w:r>
      <w:r>
        <w:t>ხსნარში დამატებულ სხვა მედიკამენტებთან შეუთავსებლობის რისკის მინიმიზაციის მიზნით, ჯანდაცვის სპეციალისტებმა უნდა შეამოწმონ მომზადებული ნარევი შემღვრეულობის ან ნალექის არსებობაზე შერევისთანავე, მიღებამდე და გარკვეული ინტერვალებით მიღების დროს.</w:t>
      </w:r>
      <w:r w:rsidR="009358AF">
        <w:t xml:space="preserve"> </w:t>
      </w:r>
    </w:p>
    <w:p w14:paraId="63744304" w14:textId="77777777" w:rsidR="00A018B5" w:rsidRDefault="00BD6393" w:rsidP="004A0AF9">
      <w:pPr>
        <w:spacing w:after="0" w:line="240" w:lineRule="auto"/>
        <w:jc w:val="both"/>
      </w:pPr>
      <w:r w:rsidRPr="00BD6393">
        <w:t xml:space="preserve">სტეროიდული მედიკამენტების მიმღებ პაციენტებში </w:t>
      </w:r>
      <w:r w:rsidR="00965A9A">
        <w:t>ტურკფლექსი</w:t>
      </w:r>
      <w:r w:rsidRPr="00BD6393">
        <w:t xml:space="preserve"> 30% დექსტროზა სიფრთხილით უნდა იქნას გამოყენებული. </w:t>
      </w:r>
    </w:p>
    <w:p w14:paraId="7E3BE244" w14:textId="77777777" w:rsidR="00771CCB" w:rsidRDefault="00BD6393" w:rsidP="004A0AF9">
      <w:pPr>
        <w:spacing w:after="0" w:line="240" w:lineRule="auto"/>
        <w:jc w:val="both"/>
        <w:rPr>
          <w:i/>
          <w:iCs/>
        </w:rPr>
      </w:pPr>
      <w:r w:rsidRPr="00A018B5">
        <w:rPr>
          <w:i/>
          <w:iCs/>
        </w:rPr>
        <w:t>გთხოვთ, აცნობოთ ექიმს ან ფარმაცევტს, თუ ამჟამად იღებთ ან ბოლო დროს იღებდით რაიმე რეცეპტით ან ურეცეპტოდ გაცემულ მედიკამენტს.</w:t>
      </w:r>
    </w:p>
    <w:p w14:paraId="5A644788" w14:textId="77777777" w:rsidR="00996EE2" w:rsidRDefault="00996EE2" w:rsidP="004A0AF9">
      <w:pPr>
        <w:spacing w:after="0" w:line="240" w:lineRule="auto"/>
        <w:jc w:val="both"/>
      </w:pPr>
    </w:p>
    <w:p w14:paraId="54191DEC" w14:textId="77777777" w:rsidR="000F551D" w:rsidRDefault="000F551D" w:rsidP="004A0AF9">
      <w:pPr>
        <w:spacing w:after="0" w:line="240" w:lineRule="auto"/>
        <w:jc w:val="both"/>
        <w:rPr>
          <w:b/>
          <w:bCs/>
        </w:rPr>
      </w:pPr>
      <w:r>
        <w:rPr>
          <w:b/>
          <w:bCs/>
        </w:rPr>
        <w:t>3. ტურკფლექსი 30 % დექსტროზას მიღების წესი</w:t>
      </w:r>
    </w:p>
    <w:p w14:paraId="629DC7B1" w14:textId="77777777" w:rsidR="000F551D" w:rsidRDefault="00F26841" w:rsidP="004A0AF9">
      <w:pPr>
        <w:spacing w:after="0" w:line="240" w:lineRule="auto"/>
        <w:jc w:val="both"/>
        <w:rPr>
          <w:b/>
          <w:bCs/>
        </w:rPr>
      </w:pPr>
      <w:r>
        <w:rPr>
          <w:b/>
          <w:bCs/>
        </w:rPr>
        <w:t xml:space="preserve">მითითებები სწორი გამოყენების და დოზირების/მიღების </w:t>
      </w:r>
      <w:r w:rsidR="00A67E45">
        <w:rPr>
          <w:b/>
          <w:bCs/>
        </w:rPr>
        <w:t>სიხშირის</w:t>
      </w:r>
      <w:r>
        <w:rPr>
          <w:b/>
          <w:bCs/>
        </w:rPr>
        <w:t xml:space="preserve"> შესახებ:</w:t>
      </w:r>
    </w:p>
    <w:p w14:paraId="5A02ACC9" w14:textId="77777777" w:rsidR="00E00060" w:rsidRPr="006609F7" w:rsidRDefault="00E00060" w:rsidP="00E00060">
      <w:pPr>
        <w:spacing w:after="0" w:line="240" w:lineRule="auto"/>
        <w:jc w:val="both"/>
      </w:pPr>
      <w:r w:rsidRPr="006609F7">
        <w:t>ამ მედიკამენტის დოზირებას და მიღების დროს განსაზღვრავს თქვენი ექიმი. ეს დამოკიდებული იქნება თქვენს ასაკზე, წონაზე და მისი მიღების მიზეზზე.</w:t>
      </w:r>
    </w:p>
    <w:p w14:paraId="33AB92E8" w14:textId="77777777" w:rsidR="00E00060" w:rsidRPr="006609F7" w:rsidRDefault="00E00060" w:rsidP="00E00060">
      <w:pPr>
        <w:spacing w:after="0" w:line="240" w:lineRule="auto"/>
        <w:jc w:val="both"/>
      </w:pPr>
      <w:r w:rsidRPr="006609F7">
        <w:t>თუ ექიმი სხვაგვარად არ გირჩევთ, დაიცავით ეს ინსტრუქციები. გახსოვდეთ, რომ მედიკამენტი დროულად მიიღოთ.</w:t>
      </w:r>
    </w:p>
    <w:p w14:paraId="582F99BC" w14:textId="77777777" w:rsidR="00D05B40" w:rsidRPr="006609F7" w:rsidRDefault="00E00060" w:rsidP="00E00060">
      <w:pPr>
        <w:spacing w:after="0" w:line="240" w:lineRule="auto"/>
        <w:jc w:val="both"/>
      </w:pPr>
      <w:r w:rsidRPr="006609F7">
        <w:t xml:space="preserve">ექიმი ასევე გაცნობებთ, თუ რამდენ ხანს გაგრძელდება </w:t>
      </w:r>
      <w:r w:rsidR="000D208E">
        <w:t>ტურკფლექსი</w:t>
      </w:r>
      <w:r w:rsidRPr="006609F7">
        <w:t xml:space="preserve"> 30%-იანი დექსტროზით მკურნალობა. არ შეწყვიტოთ მკურნალობა ნაადრევად, რადგან სასურველ შედეგს ვერ მიაღწევთ.</w:t>
      </w:r>
    </w:p>
    <w:p w14:paraId="352997C4" w14:textId="77777777" w:rsidR="00D6186D" w:rsidRDefault="0012793F" w:rsidP="00F10D01">
      <w:pPr>
        <w:spacing w:after="0" w:line="240" w:lineRule="auto"/>
        <w:jc w:val="both"/>
      </w:pPr>
      <w:r w:rsidRPr="0012793F">
        <w:rPr>
          <w:b/>
          <w:bCs/>
        </w:rPr>
        <w:t>გამოყენების გზა და მეთოდი:</w:t>
      </w:r>
      <w:r w:rsidRPr="0012793F">
        <w:t xml:space="preserve"> </w:t>
      </w:r>
    </w:p>
    <w:p w14:paraId="17B00536" w14:textId="77777777" w:rsidR="00DB0C98" w:rsidRDefault="0012793F" w:rsidP="00F10D01">
      <w:pPr>
        <w:spacing w:after="0" w:line="240" w:lineRule="auto"/>
        <w:jc w:val="both"/>
      </w:pPr>
      <w:r w:rsidRPr="0012793F">
        <w:t>შეჰყავთ ვენაში შესაბამისი პლასტმასის მილის (</w:t>
      </w:r>
      <w:r w:rsidR="001B4E64">
        <w:t>სისტემის ნაკრების</w:t>
      </w:r>
      <w:r w:rsidRPr="0012793F">
        <w:t>) მეშვეობით.</w:t>
      </w:r>
    </w:p>
    <w:p w14:paraId="56C49546" w14:textId="77777777" w:rsidR="00317F6D" w:rsidRPr="00317F6D" w:rsidRDefault="00317F6D" w:rsidP="00317F6D">
      <w:pPr>
        <w:spacing w:after="0" w:line="240" w:lineRule="auto"/>
        <w:jc w:val="both"/>
        <w:rPr>
          <w:b/>
          <w:bCs/>
        </w:rPr>
      </w:pPr>
      <w:r w:rsidRPr="00317F6D">
        <w:rPr>
          <w:b/>
          <w:bCs/>
        </w:rPr>
        <w:t>სხვადასხვა ასაკობრივი ჯგუფები:</w:t>
      </w:r>
    </w:p>
    <w:p w14:paraId="4E9F8229" w14:textId="77777777" w:rsidR="00317F6D" w:rsidRPr="00317F6D" w:rsidRDefault="00317F6D" w:rsidP="00317F6D">
      <w:pPr>
        <w:spacing w:after="0" w:line="240" w:lineRule="auto"/>
        <w:jc w:val="both"/>
        <w:rPr>
          <w:b/>
          <w:bCs/>
        </w:rPr>
      </w:pPr>
      <w:r w:rsidRPr="00317F6D">
        <w:rPr>
          <w:b/>
          <w:bCs/>
        </w:rPr>
        <w:t>გამოყენება ბავშვებში:</w:t>
      </w:r>
    </w:p>
    <w:p w14:paraId="58512FAB" w14:textId="77777777" w:rsidR="00D6186D" w:rsidRDefault="00317F6D" w:rsidP="00317F6D">
      <w:pPr>
        <w:spacing w:after="0" w:line="240" w:lineRule="auto"/>
        <w:jc w:val="both"/>
      </w:pPr>
      <w:r>
        <w:t xml:space="preserve">ბავშვებისთვის დოზას და შეყვანის კომპლექტის ზომას განსაზღვრავს ექიმი, რომელიც </w:t>
      </w:r>
      <w:r w:rsidR="00D10FA6">
        <w:t xml:space="preserve">დაგინიშნავთ მედიკამენტს. </w:t>
      </w:r>
    </w:p>
    <w:p w14:paraId="3D9E859E" w14:textId="77777777" w:rsidR="00841084" w:rsidRPr="00E73095" w:rsidRDefault="00841084" w:rsidP="00841084">
      <w:pPr>
        <w:spacing w:after="0" w:line="240" w:lineRule="auto"/>
        <w:jc w:val="both"/>
        <w:rPr>
          <w:b/>
          <w:bCs/>
        </w:rPr>
      </w:pPr>
      <w:r w:rsidRPr="00E73095">
        <w:rPr>
          <w:b/>
          <w:bCs/>
        </w:rPr>
        <w:t>გამოყენება ხანდაზმულებში:</w:t>
      </w:r>
    </w:p>
    <w:p w14:paraId="0578D7B8" w14:textId="77777777" w:rsidR="00D10FA6" w:rsidRDefault="00841084" w:rsidP="00841084">
      <w:pPr>
        <w:spacing w:after="0" w:line="240" w:lineRule="auto"/>
        <w:jc w:val="both"/>
      </w:pPr>
      <w:r>
        <w:t>დოზირებას და მიღების სიჩქარეს ექიმი არეგულირებს პაციენტის წონის, კლინიკური და ბიოლოგიური მდგომარეობისა და თანმხლები მკურნალობის მიხედვით, როგორც მოზრდილებში.</w:t>
      </w:r>
    </w:p>
    <w:p w14:paraId="07F84EBE" w14:textId="77777777" w:rsidR="00A5160C" w:rsidRPr="0021342C" w:rsidRDefault="00A5160C" w:rsidP="00A5160C">
      <w:pPr>
        <w:spacing w:after="0" w:line="240" w:lineRule="auto"/>
        <w:jc w:val="both"/>
        <w:rPr>
          <w:b/>
          <w:bCs/>
        </w:rPr>
      </w:pPr>
      <w:r w:rsidRPr="0021342C">
        <w:rPr>
          <w:b/>
          <w:bCs/>
        </w:rPr>
        <w:t>განსაკუთრებული გამოყენების შემთხვევები:</w:t>
      </w:r>
    </w:p>
    <w:p w14:paraId="5BF17888" w14:textId="77777777" w:rsidR="00A5160C" w:rsidRDefault="00A5160C" w:rsidP="00A5160C">
      <w:pPr>
        <w:spacing w:after="0" w:line="240" w:lineRule="auto"/>
        <w:jc w:val="both"/>
      </w:pPr>
      <w:r>
        <w:t xml:space="preserve">განსაკუთრებული გამოყენების შემთხვევები არ </w:t>
      </w:r>
      <w:r w:rsidR="005A6498">
        <w:t xml:space="preserve">აღინიშნება. </w:t>
      </w:r>
    </w:p>
    <w:p w14:paraId="59A9EB5F" w14:textId="77777777" w:rsidR="00915ED2" w:rsidRDefault="00A5160C" w:rsidP="00A5160C">
      <w:pPr>
        <w:spacing w:after="0" w:line="240" w:lineRule="auto"/>
        <w:jc w:val="both"/>
      </w:pPr>
      <w:r>
        <w:t xml:space="preserve">თუ ფიქრობთ, რომ </w:t>
      </w:r>
      <w:r w:rsidR="00174C55">
        <w:t>ტურფლექსი</w:t>
      </w:r>
      <w:r>
        <w:t xml:space="preserve"> 30% დექსტროზის ეფექტი ძალიან ძლიერი ან ძალიან სუსტია, მიმართეთ ექიმს ან ფარმაცევტს.</w:t>
      </w:r>
    </w:p>
    <w:p w14:paraId="66B77FEA" w14:textId="77777777" w:rsidR="00A2089B" w:rsidRPr="00A279FB" w:rsidRDefault="006F1F3C" w:rsidP="00A5160C">
      <w:pPr>
        <w:spacing w:after="0" w:line="240" w:lineRule="auto"/>
        <w:jc w:val="both"/>
        <w:rPr>
          <w:b/>
          <w:bCs/>
        </w:rPr>
      </w:pPr>
      <w:r w:rsidRPr="00A279FB">
        <w:rPr>
          <w:b/>
          <w:bCs/>
        </w:rPr>
        <w:t>თუ მიიღეთ ტურფლქსი 30%-იანი დექსტროზას საჭიროზე მეტ</w:t>
      </w:r>
      <w:r w:rsidR="000B52CA" w:rsidRPr="00A279FB">
        <w:rPr>
          <w:b/>
          <w:bCs/>
        </w:rPr>
        <w:t>ი დოზა</w:t>
      </w:r>
      <w:r w:rsidRPr="00A279FB">
        <w:rPr>
          <w:b/>
          <w:bCs/>
        </w:rPr>
        <w:t>:</w:t>
      </w:r>
    </w:p>
    <w:p w14:paraId="28B31D22" w14:textId="77777777" w:rsidR="00344A64" w:rsidRDefault="005A01D3" w:rsidP="0048312E">
      <w:pPr>
        <w:spacing w:after="0" w:line="240" w:lineRule="auto"/>
        <w:jc w:val="both"/>
      </w:pPr>
      <w:r w:rsidRPr="005A01D3">
        <w:t xml:space="preserve">თუ მიიღეთ </w:t>
      </w:r>
      <w:r w:rsidR="007A18F3">
        <w:t>ტურფლექსი</w:t>
      </w:r>
      <w:r w:rsidRPr="005A01D3">
        <w:t xml:space="preserve"> 30% დექსტროზას საჭიროზე მეტი დოზა, მიმართეთ ექიმს ან ფარმაცევტს. დოზის გადაჭარბების ტიპიური საწყისი ნიშნებია წყლის დონის მომატება, სისხლში შაქრის დონის მომატება, სისხლში მაჩვენებლების (ჰემოგლობინი და ჰემატოკრიტი) დაქვეითება, სისხლში მარილების კონცენტრაციის შემცირება და სისხლის სიმკვრივის მომატება.</w:t>
      </w:r>
    </w:p>
    <w:p w14:paraId="7A71751E" w14:textId="77777777" w:rsidR="004C1F62" w:rsidRDefault="00FC614D" w:rsidP="0048312E">
      <w:pPr>
        <w:spacing w:after="0" w:line="240" w:lineRule="auto"/>
        <w:jc w:val="both"/>
      </w:pPr>
      <w:r w:rsidRPr="00FC614D">
        <w:lastRenderedPageBreak/>
        <w:t>ნორმალური თირკმლის ფუნქციის მქონე პაციენტებში, დოზის გადაჭარბების შემთხვევაში, შარდის გამოყოფა იზრდება, რაც იწვევს მარილის კარგვას. შარდის ამ გაზრდილმა გამოყოფამ შეიძლება გამოიწვიოს სხვადასხვა ხარისხის დეჰიდრატაცია. თუ შარდის გამოყოფა შემცირდება, შეიძლება განვითარდეს სისხლის მიმოქცევის გადატვირთვის სიმპტომები (სითხის შეკავება და უჯრედშიდა კალიუმის დონის შემცირება).</w:t>
      </w:r>
    </w:p>
    <w:p w14:paraId="6DA702F2" w14:textId="77777777" w:rsidR="00AA50E0" w:rsidRPr="00AA50E0" w:rsidRDefault="00AA50E0" w:rsidP="0048312E">
      <w:pPr>
        <w:spacing w:after="0" w:line="240" w:lineRule="auto"/>
        <w:jc w:val="both"/>
        <w:rPr>
          <w:b/>
          <w:bCs/>
        </w:rPr>
      </w:pPr>
      <w:r w:rsidRPr="00AA50E0">
        <w:rPr>
          <w:b/>
          <w:bCs/>
        </w:rPr>
        <w:t>თუ დაგავიწყდათ ტურფლექსი 30%-იანი დექსტროზის გამოყენება</w:t>
      </w:r>
    </w:p>
    <w:p w14:paraId="3B28F247" w14:textId="77777777" w:rsidR="009F68E9" w:rsidRDefault="00AA50E0" w:rsidP="0048312E">
      <w:pPr>
        <w:spacing w:after="0" w:line="240" w:lineRule="auto"/>
        <w:jc w:val="both"/>
      </w:pPr>
      <w:r w:rsidRPr="00AA50E0">
        <w:t xml:space="preserve">არ მიიღოთ ორმაგი დოზა გამოტოვებული დოზის კომპენსაციისთვის. </w:t>
      </w:r>
    </w:p>
    <w:p w14:paraId="2CE36B15" w14:textId="77777777" w:rsidR="00AA50E0" w:rsidRDefault="00A450DE" w:rsidP="0048312E">
      <w:pPr>
        <w:spacing w:after="0" w:line="240" w:lineRule="auto"/>
        <w:jc w:val="both"/>
      </w:pPr>
      <w:r w:rsidRPr="00673E12">
        <w:rPr>
          <w:b/>
          <w:bCs/>
        </w:rPr>
        <w:t>ტურფლექსი</w:t>
      </w:r>
      <w:r w:rsidR="00AA50E0" w:rsidRPr="00673E12">
        <w:rPr>
          <w:b/>
          <w:bCs/>
        </w:rPr>
        <w:t xml:space="preserve"> 30%-იანი დექსტროზით მკურნალობის შეწყვეტის შემთხვევაში შესაძლო ეფექტები:</w:t>
      </w:r>
      <w:r w:rsidR="00AA50E0" w:rsidRPr="00AA50E0">
        <w:t xml:space="preserve"> არ არსებობს.</w:t>
      </w:r>
    </w:p>
    <w:p w14:paraId="2B8FBD93" w14:textId="77777777" w:rsidR="00C6381E" w:rsidRDefault="00C6381E" w:rsidP="0048312E">
      <w:pPr>
        <w:spacing w:after="0" w:line="240" w:lineRule="auto"/>
        <w:jc w:val="both"/>
      </w:pPr>
    </w:p>
    <w:p w14:paraId="44688C0A" w14:textId="77777777" w:rsidR="00C6381E" w:rsidRDefault="00C6381E" w:rsidP="0048312E">
      <w:pPr>
        <w:spacing w:after="0" w:line="240" w:lineRule="auto"/>
        <w:jc w:val="both"/>
        <w:rPr>
          <w:b/>
          <w:bCs/>
        </w:rPr>
      </w:pPr>
      <w:r>
        <w:rPr>
          <w:b/>
          <w:bCs/>
        </w:rPr>
        <w:t>4. მოსალოდნელი გვერდითი ეფექტები</w:t>
      </w:r>
    </w:p>
    <w:p w14:paraId="79D13B17" w14:textId="77777777" w:rsidR="00C6381E" w:rsidRDefault="00C6381E" w:rsidP="0048312E">
      <w:pPr>
        <w:spacing w:after="0" w:line="240" w:lineRule="auto"/>
        <w:jc w:val="both"/>
      </w:pPr>
      <w:r>
        <w:t>ნებისმიერი</w:t>
      </w:r>
      <w:r w:rsidRPr="00C6381E">
        <w:t xml:space="preserve"> მედიკამენტის მსგავსად, ტურკფლექს</w:t>
      </w:r>
      <w:r w:rsidR="00761C1B">
        <w:t>ი</w:t>
      </w:r>
      <w:r w:rsidRPr="00C6381E">
        <w:t xml:space="preserve"> 30%-იან დექსტროზა</w:t>
      </w:r>
      <w:r w:rsidR="00724652">
        <w:t>მაც</w:t>
      </w:r>
      <w:r w:rsidRPr="00C6381E">
        <w:t xml:space="preserve"> </w:t>
      </w:r>
      <w:r w:rsidR="00051CF9">
        <w:t>შესაძლოა გამოიწვიოს</w:t>
      </w:r>
      <w:r w:rsidRPr="00C6381E">
        <w:t xml:space="preserve"> გვერდითი მოვლენები იმ ადამიანებში, რომლებსაც აქვთ მომატებული მგრძნობელობა მასში შემავალი ნივთიერებების მიმართ.</w:t>
      </w:r>
    </w:p>
    <w:p w14:paraId="6AD4CAED" w14:textId="77777777" w:rsidR="009E2D2B" w:rsidRPr="00B251A7" w:rsidRDefault="009E2D2B" w:rsidP="009E2D2B">
      <w:pPr>
        <w:spacing w:after="0" w:line="240" w:lineRule="auto"/>
        <w:jc w:val="both"/>
        <w:rPr>
          <w:i/>
          <w:iCs/>
          <w:lang w:val="ka-GE"/>
        </w:rPr>
      </w:pPr>
      <w:r w:rsidRPr="00B251A7">
        <w:rPr>
          <w:i/>
          <w:iCs/>
          <w:lang w:val="ka-GE"/>
        </w:rPr>
        <w:t>გვერდითი მოვლენები კლასიფიცირებულია შემდეგი გამოვლენის სიხშირის მიხედვით:</w:t>
      </w:r>
    </w:p>
    <w:p w14:paraId="0079E3C2" w14:textId="77777777" w:rsidR="009E2D2B" w:rsidRPr="00AB1832" w:rsidRDefault="009E2D2B" w:rsidP="009E2D2B">
      <w:pPr>
        <w:spacing w:after="0" w:line="240" w:lineRule="auto"/>
        <w:jc w:val="both"/>
        <w:rPr>
          <w:lang w:val="ka-GE"/>
        </w:rPr>
      </w:pPr>
      <w:r w:rsidRPr="00AB1832">
        <w:rPr>
          <w:lang w:val="ka-GE"/>
        </w:rPr>
        <w:t>ძალიან ხშირი:</w:t>
      </w:r>
      <w:r>
        <w:rPr>
          <w:lang w:val="ka-GE"/>
        </w:rPr>
        <w:t xml:space="preserve"> </w:t>
      </w:r>
      <w:r w:rsidRPr="00AB1832">
        <w:rPr>
          <w:lang w:val="ka-GE"/>
        </w:rPr>
        <w:t xml:space="preserve">შეიძლება განვითარდეს 10 პაციენტიდან </w:t>
      </w:r>
      <w:r>
        <w:rPr>
          <w:lang w:val="ka-GE"/>
        </w:rPr>
        <w:t>1-მდე.</w:t>
      </w:r>
    </w:p>
    <w:p w14:paraId="5F232E1D" w14:textId="77777777" w:rsidR="009E2D2B" w:rsidRPr="00AB1832" w:rsidRDefault="009E2D2B" w:rsidP="009E2D2B">
      <w:pPr>
        <w:spacing w:after="0" w:line="240" w:lineRule="auto"/>
        <w:jc w:val="both"/>
        <w:rPr>
          <w:lang w:val="ka-GE"/>
        </w:rPr>
      </w:pPr>
      <w:r w:rsidRPr="00AB1832">
        <w:rPr>
          <w:lang w:val="ka-GE"/>
        </w:rPr>
        <w:t xml:space="preserve">ხშირი: შეიძლება განვითარდეს 10 პაციენტიდან 1-ზე ნაკლებში, მაგრამ 100 </w:t>
      </w:r>
      <w:r>
        <w:rPr>
          <w:lang w:val="ka-GE"/>
        </w:rPr>
        <w:t>-დან</w:t>
      </w:r>
      <w:r w:rsidRPr="00AB1832">
        <w:rPr>
          <w:lang w:val="ka-GE"/>
        </w:rPr>
        <w:t xml:space="preserve"> 1-ზე მეტში.</w:t>
      </w:r>
    </w:p>
    <w:p w14:paraId="63AD07EB" w14:textId="77777777" w:rsidR="009E2D2B" w:rsidRPr="00AB1832" w:rsidRDefault="009E2D2B" w:rsidP="009E2D2B">
      <w:pPr>
        <w:spacing w:after="0" w:line="240" w:lineRule="auto"/>
        <w:jc w:val="both"/>
        <w:rPr>
          <w:lang w:val="ka-GE"/>
        </w:rPr>
      </w:pPr>
      <w:r w:rsidRPr="00AB1832">
        <w:rPr>
          <w:lang w:val="ka-GE"/>
        </w:rPr>
        <w:t xml:space="preserve">არახშირი: შეიძლება განვითარდეს 100 პაციენტიდან 1-ზე ნაკლებში, მაგრამ 1000 </w:t>
      </w:r>
      <w:r>
        <w:rPr>
          <w:lang w:val="ka-GE"/>
        </w:rPr>
        <w:t>-დან</w:t>
      </w:r>
      <w:r w:rsidRPr="00AB1832">
        <w:rPr>
          <w:lang w:val="ka-GE"/>
        </w:rPr>
        <w:t xml:space="preserve"> 1-ზე მეტში.</w:t>
      </w:r>
    </w:p>
    <w:p w14:paraId="0015B192" w14:textId="77777777" w:rsidR="009E2D2B" w:rsidRPr="00AB1832" w:rsidRDefault="009E2D2B" w:rsidP="009E2D2B">
      <w:pPr>
        <w:spacing w:after="0" w:line="240" w:lineRule="auto"/>
        <w:jc w:val="both"/>
        <w:rPr>
          <w:lang w:val="ka-GE"/>
        </w:rPr>
      </w:pPr>
      <w:r w:rsidRPr="00AB1832">
        <w:rPr>
          <w:lang w:val="ka-GE"/>
        </w:rPr>
        <w:t>იშვიათი: შეიძლება განვითარდეს 1000 პაციენტიდან 1-ზე ნაკლებში, მაგრამ 10</w:t>
      </w:r>
      <w:r w:rsidR="00CE3DF3">
        <w:rPr>
          <w:lang w:val="ka-GE"/>
        </w:rPr>
        <w:t>.</w:t>
      </w:r>
      <w:r w:rsidRPr="00AB1832">
        <w:rPr>
          <w:lang w:val="ka-GE"/>
        </w:rPr>
        <w:t xml:space="preserve">000 </w:t>
      </w:r>
      <w:r>
        <w:rPr>
          <w:lang w:val="ka-GE"/>
        </w:rPr>
        <w:t>-დან</w:t>
      </w:r>
      <w:r w:rsidRPr="00AB1832">
        <w:rPr>
          <w:lang w:val="ka-GE"/>
        </w:rPr>
        <w:t xml:space="preserve"> 1-ზე მეტში.</w:t>
      </w:r>
    </w:p>
    <w:p w14:paraId="5B49D06E" w14:textId="77777777" w:rsidR="009E2D2B" w:rsidRPr="00AB1832" w:rsidRDefault="009E2D2B" w:rsidP="009E2D2B">
      <w:pPr>
        <w:spacing w:after="0" w:line="240" w:lineRule="auto"/>
        <w:jc w:val="both"/>
        <w:rPr>
          <w:lang w:val="ka-GE"/>
        </w:rPr>
      </w:pPr>
      <w:r w:rsidRPr="00AB1832">
        <w:rPr>
          <w:lang w:val="ka-GE"/>
        </w:rPr>
        <w:t>ძალიან იშვიათი: შეიძლება განვითარდეს 10</w:t>
      </w:r>
      <w:r w:rsidR="0061310F">
        <w:rPr>
          <w:lang w:val="ka-GE"/>
        </w:rPr>
        <w:t>.</w:t>
      </w:r>
      <w:r w:rsidRPr="00AB1832">
        <w:rPr>
          <w:lang w:val="ka-GE"/>
        </w:rPr>
        <w:t>000 პაციენტიდან 1-ზე ნაკლებში.</w:t>
      </w:r>
    </w:p>
    <w:p w14:paraId="39CDF41D" w14:textId="77777777" w:rsidR="009E2D2B" w:rsidRDefault="009E2D2B" w:rsidP="009E2D2B">
      <w:pPr>
        <w:spacing w:after="0" w:line="240" w:lineRule="auto"/>
        <w:jc w:val="both"/>
        <w:rPr>
          <w:lang w:val="ka-GE"/>
        </w:rPr>
      </w:pPr>
      <w:r w:rsidRPr="00AB1832">
        <w:rPr>
          <w:lang w:val="ka-GE"/>
        </w:rPr>
        <w:t>უცნობია: არსებული მონაცემებით შეფასება შეუძლებელია.</w:t>
      </w:r>
    </w:p>
    <w:p w14:paraId="78AD7D68" w14:textId="77777777" w:rsidR="003861C3" w:rsidRDefault="003861C3" w:rsidP="0048312E">
      <w:pPr>
        <w:spacing w:after="0" w:line="240" w:lineRule="auto"/>
        <w:jc w:val="both"/>
        <w:rPr>
          <w:b/>
          <w:bCs/>
        </w:rPr>
      </w:pPr>
      <w:r w:rsidRPr="00462E32">
        <w:rPr>
          <w:b/>
          <w:bCs/>
        </w:rPr>
        <w:t xml:space="preserve">თუ </w:t>
      </w:r>
      <w:r w:rsidR="00D02A70" w:rsidRPr="00462E32">
        <w:rPr>
          <w:b/>
          <w:bCs/>
        </w:rPr>
        <w:t>გამოვლინდა</w:t>
      </w:r>
      <w:r w:rsidR="00D02A70">
        <w:rPr>
          <w:b/>
          <w:bCs/>
        </w:rPr>
        <w:t xml:space="preserve"> </w:t>
      </w:r>
      <w:r w:rsidRPr="00462E32">
        <w:rPr>
          <w:b/>
          <w:bCs/>
        </w:rPr>
        <w:t xml:space="preserve">რომელიმე ქვემოთ ჩამოთვლილი სიმპტომი, შეწყვიტეთ </w:t>
      </w:r>
      <w:r w:rsidR="00062A7C" w:rsidRPr="00462E32">
        <w:rPr>
          <w:b/>
          <w:bCs/>
        </w:rPr>
        <w:t>ტურფლექსი</w:t>
      </w:r>
      <w:r w:rsidRPr="00462E32">
        <w:rPr>
          <w:b/>
          <w:bCs/>
        </w:rPr>
        <w:t xml:space="preserve"> 30%-იანი დექსტროზის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32B0FF6F" w14:textId="77777777" w:rsidR="00E0245C" w:rsidRDefault="00E0245C" w:rsidP="005B0105">
      <w:pPr>
        <w:pStyle w:val="ListParagraph"/>
        <w:numPr>
          <w:ilvl w:val="0"/>
          <w:numId w:val="7"/>
        </w:numPr>
        <w:spacing w:after="0" w:line="240" w:lineRule="auto"/>
        <w:jc w:val="both"/>
      </w:pPr>
      <w:r>
        <w:t>ქავილი, სიწითლე/შეშუპება, წვა ინექციის ადგილას;</w:t>
      </w:r>
    </w:p>
    <w:p w14:paraId="4B441A84" w14:textId="77777777" w:rsidR="00E0245C" w:rsidRDefault="00E0245C" w:rsidP="005B0105">
      <w:pPr>
        <w:pStyle w:val="ListParagraph"/>
        <w:numPr>
          <w:ilvl w:val="0"/>
          <w:numId w:val="7"/>
        </w:numPr>
        <w:spacing w:after="0" w:line="240" w:lineRule="auto"/>
        <w:jc w:val="both"/>
      </w:pPr>
      <w:r>
        <w:t>სუნთქვის გაძნელება, ხიხინი, ტკივილი გულმკერდის არეში;</w:t>
      </w:r>
    </w:p>
    <w:p w14:paraId="0EBA27F4" w14:textId="77777777" w:rsidR="00E0245C" w:rsidRDefault="00E0245C" w:rsidP="005B0105">
      <w:pPr>
        <w:pStyle w:val="ListParagraph"/>
        <w:numPr>
          <w:ilvl w:val="0"/>
          <w:numId w:val="7"/>
        </w:numPr>
        <w:spacing w:after="0" w:line="240" w:lineRule="auto"/>
        <w:jc w:val="both"/>
      </w:pPr>
      <w:r>
        <w:t>სიცხის ან სიცივის შეგრძნება სხეულში;</w:t>
      </w:r>
    </w:p>
    <w:p w14:paraId="169B61A2" w14:textId="77777777" w:rsidR="00E0245C" w:rsidRDefault="00E0245C" w:rsidP="005B0105">
      <w:pPr>
        <w:pStyle w:val="ListParagraph"/>
        <w:numPr>
          <w:ilvl w:val="0"/>
          <w:numId w:val="7"/>
        </w:numPr>
        <w:spacing w:after="0" w:line="240" w:lineRule="auto"/>
        <w:jc w:val="both"/>
      </w:pPr>
      <w:r>
        <w:t>ხელების, ფეხების, ტუჩების, სახის ან მთელი სხეულის შეშუპება;</w:t>
      </w:r>
    </w:p>
    <w:p w14:paraId="61FD3AD9" w14:textId="77777777" w:rsidR="00E0245C" w:rsidRDefault="00E0245C" w:rsidP="005B0105">
      <w:pPr>
        <w:pStyle w:val="ListParagraph"/>
        <w:numPr>
          <w:ilvl w:val="0"/>
          <w:numId w:val="7"/>
        </w:numPr>
        <w:spacing w:after="0" w:line="240" w:lineRule="auto"/>
        <w:jc w:val="both"/>
      </w:pPr>
      <w:r>
        <w:t>თავბრუსხვევა, სისუსტის შეგრძნება;</w:t>
      </w:r>
    </w:p>
    <w:p w14:paraId="4AC77D1C" w14:textId="77777777" w:rsidR="00BF701C" w:rsidRPr="00BF701C" w:rsidRDefault="00E0245C" w:rsidP="005B0105">
      <w:pPr>
        <w:pStyle w:val="ListParagraph"/>
        <w:numPr>
          <w:ilvl w:val="0"/>
          <w:numId w:val="7"/>
        </w:numPr>
        <w:spacing w:after="0" w:line="240" w:lineRule="auto"/>
        <w:jc w:val="both"/>
      </w:pPr>
      <w:r>
        <w:t>გულისცემა.</w:t>
      </w:r>
    </w:p>
    <w:p w14:paraId="621772B0" w14:textId="77777777" w:rsidR="000A3CD4" w:rsidRDefault="005B0105" w:rsidP="0048312E">
      <w:pPr>
        <w:spacing w:after="0" w:line="240" w:lineRule="auto"/>
        <w:jc w:val="both"/>
      </w:pPr>
      <w:r w:rsidRPr="005B0105">
        <w:t>ეს ყველაფერი ძალიან სერიოზული გვერდითი მოვლენებია.</w:t>
      </w:r>
    </w:p>
    <w:p w14:paraId="3897A9C6" w14:textId="77777777" w:rsidR="00A12874" w:rsidRDefault="00A12874" w:rsidP="00A12874">
      <w:pPr>
        <w:spacing w:after="0" w:line="240" w:lineRule="auto"/>
        <w:jc w:val="both"/>
      </w:pPr>
      <w:r>
        <w:t xml:space="preserve">თუ </w:t>
      </w:r>
      <w:r w:rsidR="007154FD">
        <w:t xml:space="preserve">შეამჩნევთ </w:t>
      </w:r>
      <w:r>
        <w:t xml:space="preserve">ამ სიმპტომებიდან რომელიმეს, ეს ნიშნავს, რომ გაქვთ მწვავე ალერგიული რეაქცია </w:t>
      </w:r>
      <w:r w:rsidR="007154FD">
        <w:t>ტურფლექსი</w:t>
      </w:r>
      <w:r>
        <w:t xml:space="preserve"> 30%-იან დექსტროზაზე.</w:t>
      </w:r>
    </w:p>
    <w:p w14:paraId="2D58D09F" w14:textId="77777777" w:rsidR="00A37C69" w:rsidRDefault="00A12874" w:rsidP="00A12874">
      <w:pPr>
        <w:spacing w:after="0" w:line="240" w:lineRule="auto"/>
        <w:jc w:val="both"/>
      </w:pPr>
      <w:r>
        <w:t>შესაძლოა დაგჭირდეთ სასწრაფო სამედიცინო დახმარება ან ჰოსპიტალიზაცია. თუმცა, ყველა ეს ძალიან სერიოზული გვერდითი მოვლენა იშვიათია.</w:t>
      </w:r>
    </w:p>
    <w:p w14:paraId="43482660" w14:textId="77777777" w:rsidR="00B86170" w:rsidRPr="00554B9A" w:rsidRDefault="00B86170" w:rsidP="00A12874">
      <w:pPr>
        <w:spacing w:after="0" w:line="240" w:lineRule="auto"/>
        <w:jc w:val="both"/>
        <w:rPr>
          <w:b/>
          <w:bCs/>
          <w:lang w:val="ka-GE"/>
        </w:rPr>
      </w:pPr>
      <w:r w:rsidRPr="00554B9A">
        <w:rPr>
          <w:b/>
          <w:bCs/>
          <w:lang w:val="ka-GE"/>
        </w:rPr>
        <w:t>თუ შეამჩნევთ რომელიმე შემდეგ სიმპტომს,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41F4F6B5" w14:textId="77777777" w:rsidR="0066370D" w:rsidRPr="0066370D" w:rsidRDefault="0066370D" w:rsidP="0066370D">
      <w:pPr>
        <w:spacing w:after="0" w:line="240" w:lineRule="auto"/>
        <w:jc w:val="both"/>
        <w:rPr>
          <w:lang w:val="ka-GE"/>
        </w:rPr>
      </w:pPr>
      <w:r w:rsidRPr="0066370D">
        <w:rPr>
          <w:lang w:val="ka-GE"/>
        </w:rPr>
        <w:t>ხშირი გვერდითი მოვლენები:</w:t>
      </w:r>
    </w:p>
    <w:p w14:paraId="6DA962AE" w14:textId="77777777" w:rsidR="0066370D" w:rsidRPr="0067546D" w:rsidRDefault="0066370D" w:rsidP="0067546D">
      <w:pPr>
        <w:pStyle w:val="ListParagraph"/>
        <w:numPr>
          <w:ilvl w:val="0"/>
          <w:numId w:val="7"/>
        </w:numPr>
        <w:spacing w:after="0" w:line="240" w:lineRule="auto"/>
        <w:jc w:val="both"/>
        <w:rPr>
          <w:lang w:val="ka-GE"/>
        </w:rPr>
      </w:pPr>
      <w:r w:rsidRPr="0067546D">
        <w:rPr>
          <w:lang w:val="ka-GE"/>
        </w:rPr>
        <w:t>ორგანიზმში მარილის (ელექტროლიტების) დონის დარღვევები</w:t>
      </w:r>
    </w:p>
    <w:p w14:paraId="163BA0C1" w14:textId="77777777" w:rsidR="00554B9A" w:rsidRPr="0067546D" w:rsidRDefault="0066370D" w:rsidP="0067546D">
      <w:pPr>
        <w:pStyle w:val="ListParagraph"/>
        <w:numPr>
          <w:ilvl w:val="0"/>
          <w:numId w:val="7"/>
        </w:numPr>
        <w:spacing w:after="0" w:line="240" w:lineRule="auto"/>
        <w:jc w:val="both"/>
        <w:rPr>
          <w:lang w:val="ka-GE"/>
        </w:rPr>
      </w:pPr>
      <w:r w:rsidRPr="0067546D">
        <w:rPr>
          <w:lang w:val="ka-GE"/>
        </w:rPr>
        <w:t>სისხლში შაქრის დონის მომატება (ჰიპერგლიკემია)</w:t>
      </w:r>
    </w:p>
    <w:p w14:paraId="0892C330" w14:textId="77777777" w:rsidR="0066370D" w:rsidRPr="00B21BFB" w:rsidRDefault="00682ADD" w:rsidP="0066370D">
      <w:pPr>
        <w:spacing w:after="0" w:line="240" w:lineRule="auto"/>
        <w:jc w:val="both"/>
        <w:rPr>
          <w:b/>
          <w:bCs/>
          <w:lang w:val="ka-GE"/>
        </w:rPr>
      </w:pPr>
      <w:r>
        <w:rPr>
          <w:b/>
          <w:bCs/>
          <w:lang w:val="ka-GE"/>
        </w:rPr>
        <w:t>არახშირი</w:t>
      </w:r>
      <w:r w:rsidR="0066370D" w:rsidRPr="00B21BFB">
        <w:rPr>
          <w:b/>
          <w:bCs/>
          <w:lang w:val="ka-GE"/>
        </w:rPr>
        <w:t xml:space="preserve"> გვერდითი მოვლენები:</w:t>
      </w:r>
    </w:p>
    <w:p w14:paraId="0156CF53" w14:textId="77777777" w:rsidR="0066370D" w:rsidRPr="0067546D" w:rsidRDefault="0066370D" w:rsidP="0067546D">
      <w:pPr>
        <w:pStyle w:val="ListParagraph"/>
        <w:numPr>
          <w:ilvl w:val="0"/>
          <w:numId w:val="7"/>
        </w:numPr>
        <w:spacing w:after="0" w:line="240" w:lineRule="auto"/>
        <w:jc w:val="both"/>
        <w:rPr>
          <w:lang w:val="ka-GE"/>
        </w:rPr>
      </w:pPr>
      <w:r w:rsidRPr="0067546D">
        <w:rPr>
          <w:lang w:val="ka-GE"/>
        </w:rPr>
        <w:t xml:space="preserve">სისხლის </w:t>
      </w:r>
      <w:r w:rsidR="0034407B">
        <w:rPr>
          <w:lang w:val="ka-GE"/>
        </w:rPr>
        <w:t>გათხელება</w:t>
      </w:r>
      <w:r w:rsidRPr="0067546D">
        <w:rPr>
          <w:lang w:val="ka-GE"/>
        </w:rPr>
        <w:t xml:space="preserve"> (ჰემოდილუზია)</w:t>
      </w:r>
    </w:p>
    <w:p w14:paraId="7A5C502E" w14:textId="77777777" w:rsidR="00DB64AD" w:rsidRDefault="0066370D" w:rsidP="00294165">
      <w:pPr>
        <w:pStyle w:val="ListParagraph"/>
        <w:numPr>
          <w:ilvl w:val="0"/>
          <w:numId w:val="7"/>
        </w:numPr>
        <w:spacing w:after="0" w:line="240" w:lineRule="auto"/>
        <w:jc w:val="both"/>
        <w:rPr>
          <w:lang w:val="ka-GE"/>
        </w:rPr>
      </w:pPr>
      <w:r w:rsidRPr="0067546D">
        <w:rPr>
          <w:lang w:val="ka-GE"/>
        </w:rPr>
        <w:t xml:space="preserve">სითხის შეკავება ორგანიზმში ან ხელებსა და ფეხებში წყლის შემცველობის მომატების გამო (ჰიპერვოლემია), გახშირებული სუნთქვა, სუნთქვის გაძნელება, </w:t>
      </w:r>
      <w:r w:rsidR="00F31CEF">
        <w:rPr>
          <w:lang w:val="ka-GE"/>
        </w:rPr>
        <w:t>ქოშინი</w:t>
      </w:r>
      <w:r w:rsidRPr="0067546D">
        <w:rPr>
          <w:lang w:val="ka-GE"/>
        </w:rPr>
        <w:t xml:space="preserve"> </w:t>
      </w:r>
      <w:r w:rsidR="001244CA">
        <w:rPr>
          <w:lang w:val="ka-GE"/>
        </w:rPr>
        <w:t>მწოლიარე მდგომარეობისას</w:t>
      </w:r>
      <w:r w:rsidRPr="0067546D">
        <w:rPr>
          <w:lang w:val="ka-GE"/>
        </w:rPr>
        <w:t xml:space="preserve"> ან კიბეებზე ასვლის დროს (გულის შეგუბებითი უკმარისობის სიმპტომები).</w:t>
      </w:r>
    </w:p>
    <w:p w14:paraId="427CFB49" w14:textId="77777777" w:rsidR="00294165" w:rsidRDefault="0066370D" w:rsidP="00294165">
      <w:pPr>
        <w:pStyle w:val="ListParagraph"/>
        <w:numPr>
          <w:ilvl w:val="0"/>
          <w:numId w:val="7"/>
        </w:numPr>
        <w:spacing w:after="0" w:line="240" w:lineRule="auto"/>
        <w:jc w:val="both"/>
        <w:rPr>
          <w:lang w:val="ka-GE"/>
        </w:rPr>
      </w:pPr>
      <w:r w:rsidRPr="0067546D">
        <w:rPr>
          <w:lang w:val="ka-GE"/>
        </w:rPr>
        <w:t>რეაქციები, როგორიცაა სიცხე და შემცივნება</w:t>
      </w:r>
    </w:p>
    <w:p w14:paraId="4FC0E73A" w14:textId="77777777" w:rsidR="0066370D" w:rsidRPr="00294165" w:rsidRDefault="0066370D" w:rsidP="00DB64AD">
      <w:pPr>
        <w:pStyle w:val="ListParagraph"/>
        <w:numPr>
          <w:ilvl w:val="0"/>
          <w:numId w:val="7"/>
        </w:numPr>
        <w:spacing w:after="0" w:line="240" w:lineRule="auto"/>
        <w:ind w:left="709"/>
        <w:jc w:val="both"/>
        <w:rPr>
          <w:lang w:val="ka-GE"/>
        </w:rPr>
      </w:pPr>
      <w:r w:rsidRPr="00294165">
        <w:rPr>
          <w:lang w:val="ka-GE"/>
        </w:rPr>
        <w:lastRenderedPageBreak/>
        <w:t>ანთება ინექციის ადგილას</w:t>
      </w:r>
    </w:p>
    <w:p w14:paraId="36736F64" w14:textId="77777777" w:rsidR="0066370D" w:rsidRPr="00881F6A" w:rsidRDefault="0066370D" w:rsidP="00DB64AD">
      <w:pPr>
        <w:pStyle w:val="ListParagraph"/>
        <w:numPr>
          <w:ilvl w:val="0"/>
          <w:numId w:val="7"/>
        </w:numPr>
        <w:spacing w:after="0" w:line="240" w:lineRule="auto"/>
        <w:ind w:left="709"/>
        <w:jc w:val="both"/>
        <w:rPr>
          <w:lang w:val="ka-GE"/>
        </w:rPr>
      </w:pPr>
      <w:r w:rsidRPr="00881F6A">
        <w:rPr>
          <w:lang w:val="ka-GE"/>
        </w:rPr>
        <w:t>შაქარი შარდში</w:t>
      </w:r>
    </w:p>
    <w:p w14:paraId="05852892" w14:textId="77777777" w:rsidR="00FA138B" w:rsidRDefault="0066370D" w:rsidP="00FA138B">
      <w:pPr>
        <w:pStyle w:val="ListParagraph"/>
        <w:numPr>
          <w:ilvl w:val="0"/>
          <w:numId w:val="7"/>
        </w:numPr>
        <w:spacing w:after="0" w:line="240" w:lineRule="auto"/>
        <w:ind w:left="709"/>
        <w:jc w:val="both"/>
        <w:rPr>
          <w:lang w:val="ka-GE"/>
        </w:rPr>
      </w:pPr>
      <w:r w:rsidRPr="00881F6A">
        <w:rPr>
          <w:lang w:val="ka-GE"/>
        </w:rPr>
        <w:t>ოფლიანობა</w:t>
      </w:r>
      <w:r w:rsidR="00FA138B">
        <w:rPr>
          <w:lang w:val="ka-GE"/>
        </w:rPr>
        <w:t>.</w:t>
      </w:r>
    </w:p>
    <w:p w14:paraId="60722953" w14:textId="77777777" w:rsidR="00FA138B" w:rsidRPr="008B0B3D" w:rsidRDefault="00FA138B" w:rsidP="00FA138B">
      <w:pPr>
        <w:pStyle w:val="ListParagraph"/>
        <w:spacing w:after="0" w:line="240" w:lineRule="auto"/>
        <w:ind w:left="0"/>
        <w:jc w:val="both"/>
        <w:rPr>
          <w:b/>
          <w:bCs/>
          <w:lang w:val="ka-GE"/>
        </w:rPr>
      </w:pPr>
      <w:r w:rsidRPr="008B0B3D">
        <w:rPr>
          <w:b/>
          <w:bCs/>
          <w:lang w:val="ka-GE"/>
        </w:rPr>
        <w:t>იშვიათი გვერდითი მოვლენები:</w:t>
      </w:r>
    </w:p>
    <w:p w14:paraId="16A84F83" w14:textId="77777777" w:rsidR="00FA138B" w:rsidRPr="00FA138B" w:rsidRDefault="00FA138B" w:rsidP="00FA138B">
      <w:pPr>
        <w:pStyle w:val="ListParagraph"/>
        <w:numPr>
          <w:ilvl w:val="0"/>
          <w:numId w:val="7"/>
        </w:numPr>
        <w:spacing w:after="0" w:line="240" w:lineRule="auto"/>
        <w:jc w:val="both"/>
        <w:rPr>
          <w:lang w:val="ka-GE"/>
        </w:rPr>
      </w:pPr>
      <w:r w:rsidRPr="00FA138B">
        <w:rPr>
          <w:lang w:val="ka-GE"/>
        </w:rPr>
        <w:t>ალერგიული რეაქციები (ხსნარში დამატებული მედიკამენტის მიხედვით).</w:t>
      </w:r>
    </w:p>
    <w:p w14:paraId="51FF1FD1" w14:textId="77777777" w:rsidR="00FA138B" w:rsidRDefault="009C0C6D" w:rsidP="00FA138B">
      <w:pPr>
        <w:pStyle w:val="ListParagraph"/>
        <w:numPr>
          <w:ilvl w:val="0"/>
          <w:numId w:val="7"/>
        </w:numPr>
        <w:spacing w:after="0" w:line="240" w:lineRule="auto"/>
        <w:jc w:val="both"/>
        <w:rPr>
          <w:lang w:val="ka-GE"/>
        </w:rPr>
      </w:pPr>
      <w:r w:rsidRPr="009C0C6D">
        <w:rPr>
          <w:lang w:val="ka-GE"/>
        </w:rPr>
        <w:t xml:space="preserve">შეშუპება, გამაგრება ან გამობერილობა, რომელიც ვრცელდება ვენების გასწვრივ და </w:t>
      </w:r>
      <w:r w:rsidR="002A1C71">
        <w:rPr>
          <w:lang w:val="ka-GE"/>
        </w:rPr>
        <w:t>ინექციის საწყისი ადგილიდან</w:t>
      </w:r>
      <w:r w:rsidRPr="009C0C6D">
        <w:rPr>
          <w:lang w:val="ka-GE"/>
        </w:rPr>
        <w:t xml:space="preserve"> </w:t>
      </w:r>
      <w:r w:rsidR="00FA138B" w:rsidRPr="00FA138B">
        <w:rPr>
          <w:lang w:val="ka-GE"/>
        </w:rPr>
        <w:t>(თრომბოფლებიტი).</w:t>
      </w:r>
    </w:p>
    <w:p w14:paraId="43747CDA" w14:textId="77777777" w:rsidR="00AF4547" w:rsidRDefault="006529D7" w:rsidP="00C52D87">
      <w:pPr>
        <w:spacing w:after="0" w:line="240" w:lineRule="auto"/>
        <w:jc w:val="both"/>
        <w:rPr>
          <w:lang w:val="ka-GE"/>
        </w:rPr>
      </w:pPr>
      <w:r w:rsidRPr="006529D7">
        <w:rPr>
          <w:lang w:val="ka-GE"/>
        </w:rPr>
        <w:t xml:space="preserve">ეს ყველაფერი სერიოზული გვერდითი მოვლენებია. შესაძლოა საჭირო გახდეს სასწრაფო სამედიცინო დახმარება. </w:t>
      </w:r>
    </w:p>
    <w:p w14:paraId="66E68E8F" w14:textId="77777777" w:rsidR="00C52D87" w:rsidRDefault="006529D7" w:rsidP="00C52D87">
      <w:pPr>
        <w:spacing w:after="0" w:line="240" w:lineRule="auto"/>
        <w:jc w:val="both"/>
        <w:rPr>
          <w:lang w:val="ka-GE"/>
        </w:rPr>
      </w:pPr>
      <w:r w:rsidRPr="006529D7">
        <w:rPr>
          <w:lang w:val="ka-GE"/>
        </w:rPr>
        <w:t>თუ შენიშნავთ რაიმე გვერდით მოვლენას, რომელიც არ არის მითითებული ამ ფურცელ-ჩანართში, აცნობეთ ამის შესახებ თქვენს ექიმს ან ფარმაცევტს.</w:t>
      </w:r>
    </w:p>
    <w:p w14:paraId="35F7FC36" w14:textId="77777777" w:rsidR="00BD6524" w:rsidRPr="0007029E" w:rsidRDefault="00BD6524" w:rsidP="00BD6524">
      <w:pPr>
        <w:spacing w:after="0" w:line="240" w:lineRule="auto"/>
        <w:jc w:val="both"/>
        <w:rPr>
          <w:b/>
          <w:bCs/>
        </w:rPr>
      </w:pPr>
      <w:r w:rsidRPr="0007029E">
        <w:rPr>
          <w:b/>
          <w:bCs/>
        </w:rPr>
        <w:t>გვერდითი მოვლენების შეტყობინება</w:t>
      </w:r>
    </w:p>
    <w:p w14:paraId="05936B8D" w14:textId="77777777" w:rsidR="00BD6524" w:rsidRDefault="00BD6524" w:rsidP="00BD6524">
      <w:pPr>
        <w:spacing w:after="0" w:line="240" w:lineRule="auto"/>
        <w:jc w:val="both"/>
      </w:pPr>
      <w:r>
        <w:t>თუ თქვენ შენიშნავთ რაიმე გვერდით მოვლენას, მათ შორის ისეთებს, რომლებიც არ არის ჩამოთვლილი ინსტრუქციაში, მიმართეთ ექიმს, ფარმაცევტს ან ექთანს. ასევე შეგიძლიათ შეატყობინოთ ნებისმიერი გვერდითი მოვლენის შესახებ თურქეთის წამლის უსაფრთხოების ორგანოს (TÜFAM) ვებ</w:t>
      </w:r>
      <w:r>
        <w:rPr>
          <w:lang w:val="ka-GE"/>
        </w:rPr>
        <w:t>-</w:t>
      </w:r>
      <w:r>
        <w:t xml:space="preserve">გვერდზე www.titck.gov.tr </w:t>
      </w:r>
      <w:r>
        <w:rPr>
          <w:rFonts w:ascii="Times New Roman" w:hAnsi="Times New Roman" w:cs="Times New Roman"/>
        </w:rPr>
        <w:t>​​​​</w:t>
      </w:r>
      <w:r>
        <w:t xml:space="preserve">„გვერდითი მოვლენების შესახებ შეტყობინების“ ლინკზე გადასვლით ან გვერდითი მოვლენების ცხელ ხაზზე დარეკვით ნომერზე 0 800 314 00 08. ნებისმიერი გვერდითი მოვლენის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დამატებითი ინფორმაციის მოწოდებას. </w:t>
      </w:r>
    </w:p>
    <w:p w14:paraId="0391C217" w14:textId="77777777" w:rsidR="00C01C3E" w:rsidRDefault="00C01C3E" w:rsidP="00C52D87">
      <w:pPr>
        <w:spacing w:after="0" w:line="240" w:lineRule="auto"/>
        <w:jc w:val="both"/>
        <w:rPr>
          <w:lang w:val="ka-GE"/>
        </w:rPr>
      </w:pPr>
    </w:p>
    <w:p w14:paraId="09CF92DF" w14:textId="77777777" w:rsidR="007613D9" w:rsidRDefault="007613D9" w:rsidP="00C52D87">
      <w:pPr>
        <w:spacing w:after="0" w:line="240" w:lineRule="auto"/>
        <w:jc w:val="both"/>
        <w:rPr>
          <w:b/>
          <w:bCs/>
          <w:lang w:val="ka-GE"/>
        </w:rPr>
      </w:pPr>
      <w:r>
        <w:rPr>
          <w:b/>
          <w:bCs/>
          <w:lang w:val="ka-GE"/>
        </w:rPr>
        <w:t>5. ტურკფლექსი 30% -იანი დექსტროზას შენახვის პირობები</w:t>
      </w:r>
    </w:p>
    <w:p w14:paraId="7B42366C" w14:textId="77777777" w:rsidR="00372647" w:rsidRPr="00372647" w:rsidRDefault="00372647" w:rsidP="00372647">
      <w:pPr>
        <w:spacing w:after="0" w:line="240" w:lineRule="auto"/>
        <w:jc w:val="both"/>
        <w:rPr>
          <w:lang w:val="ka-GE"/>
        </w:rPr>
      </w:pPr>
      <w:r w:rsidRPr="00372647">
        <w:rPr>
          <w:lang w:val="ka-GE"/>
        </w:rPr>
        <w:t xml:space="preserve">შეინახეთ </w:t>
      </w:r>
      <w:r w:rsidR="00052476">
        <w:rPr>
          <w:lang w:val="ka-GE"/>
        </w:rPr>
        <w:t>ტურკფლექსი</w:t>
      </w:r>
      <w:r w:rsidRPr="00372647">
        <w:rPr>
          <w:lang w:val="ka-GE"/>
        </w:rPr>
        <w:t xml:space="preserve"> 30% დექსტროზა ბავშვებისთვის მიუწვდომელ </w:t>
      </w:r>
      <w:r w:rsidR="00A26729">
        <w:rPr>
          <w:lang w:val="ka-GE"/>
        </w:rPr>
        <w:t xml:space="preserve">და შეუმჩნეველ </w:t>
      </w:r>
      <w:r w:rsidRPr="00372647">
        <w:rPr>
          <w:lang w:val="ka-GE"/>
        </w:rPr>
        <w:t>ადგილას, ორიგინალ შეფუთვაში.</w:t>
      </w:r>
    </w:p>
    <w:p w14:paraId="362EBD07" w14:textId="77777777" w:rsidR="00372647" w:rsidRPr="00372647" w:rsidRDefault="00372647" w:rsidP="00372647">
      <w:pPr>
        <w:spacing w:after="0" w:line="240" w:lineRule="auto"/>
        <w:jc w:val="both"/>
        <w:rPr>
          <w:lang w:val="ka-GE"/>
        </w:rPr>
      </w:pPr>
      <w:r w:rsidRPr="00372647">
        <w:rPr>
          <w:lang w:val="ka-GE"/>
        </w:rPr>
        <w:t>შეინახეთ</w:t>
      </w:r>
      <w:r w:rsidR="004B29B4">
        <w:rPr>
          <w:lang w:val="ka-GE"/>
        </w:rPr>
        <w:t xml:space="preserve"> არაუმეტეს</w:t>
      </w:r>
      <w:r w:rsidRPr="00372647">
        <w:rPr>
          <w:lang w:val="ka-GE"/>
        </w:rPr>
        <w:t xml:space="preserve"> 25°C</w:t>
      </w:r>
      <w:r w:rsidR="004B29B4">
        <w:rPr>
          <w:lang w:val="ka-GE"/>
        </w:rPr>
        <w:t xml:space="preserve"> </w:t>
      </w:r>
      <w:r w:rsidRPr="00372647">
        <w:rPr>
          <w:lang w:val="ka-GE"/>
        </w:rPr>
        <w:t>ოთახის ტემპერატურაზე, პირდაპირი სინათლისგან დაცულ ადგილას.</w:t>
      </w:r>
    </w:p>
    <w:p w14:paraId="3A168FAF" w14:textId="77777777" w:rsidR="00372647" w:rsidRPr="00372647" w:rsidRDefault="00372647" w:rsidP="00372647">
      <w:pPr>
        <w:spacing w:after="0" w:line="240" w:lineRule="auto"/>
        <w:jc w:val="both"/>
        <w:rPr>
          <w:lang w:val="ka-GE"/>
        </w:rPr>
      </w:pPr>
      <w:r w:rsidRPr="00372647">
        <w:rPr>
          <w:lang w:val="ka-GE"/>
        </w:rPr>
        <w:t>არ გამოიყენოთ ნალექის შემთხვევაში.</w:t>
      </w:r>
    </w:p>
    <w:p w14:paraId="0E92F3C2" w14:textId="77777777" w:rsidR="00372647" w:rsidRPr="00372647" w:rsidRDefault="000C7F77" w:rsidP="00372647">
      <w:pPr>
        <w:spacing w:after="0" w:line="240" w:lineRule="auto"/>
        <w:jc w:val="both"/>
        <w:rPr>
          <w:lang w:val="ka-GE"/>
        </w:rPr>
      </w:pPr>
      <w:r>
        <w:rPr>
          <w:lang w:val="ka-GE"/>
        </w:rPr>
        <w:t xml:space="preserve">განკუთვნილია </w:t>
      </w:r>
      <w:r w:rsidR="00372647" w:rsidRPr="00372647">
        <w:rPr>
          <w:lang w:val="ka-GE"/>
        </w:rPr>
        <w:t xml:space="preserve">მხოლოდ ერთჯერადი გამოყენებისთვის. ნაწილობრივ გამოყენებული პარკები არ უნდა შეინახოთ; ისინი უნდა განადგურდეს იმ სამედიცინო დაწესებულების სამედიცინო ნარჩენების </w:t>
      </w:r>
      <w:r w:rsidR="004B6CE5">
        <w:rPr>
          <w:lang w:val="ka-GE"/>
        </w:rPr>
        <w:t>უტილიზაციის</w:t>
      </w:r>
      <w:r w:rsidR="00372647" w:rsidRPr="00372647">
        <w:rPr>
          <w:lang w:val="ka-GE"/>
        </w:rPr>
        <w:t xml:space="preserve"> პროცედურების შესაბამისად, სადაც გამოყენება განხორციელდა.</w:t>
      </w:r>
    </w:p>
    <w:p w14:paraId="369E2262" w14:textId="77777777" w:rsidR="007613D9" w:rsidRDefault="00372647" w:rsidP="00372647">
      <w:pPr>
        <w:spacing w:after="0" w:line="240" w:lineRule="auto"/>
        <w:jc w:val="both"/>
        <w:rPr>
          <w:lang w:val="ka-GE"/>
        </w:rPr>
      </w:pPr>
      <w:r w:rsidRPr="00372647">
        <w:rPr>
          <w:lang w:val="ka-GE"/>
        </w:rPr>
        <w:t>ვარგისიანობის ვადა მითითებულია თითოეული პარკის ეტიკეტზე. თუ ეს ვადა გასულია, ეს წამალი არ მოგეწოდებათ.</w:t>
      </w:r>
    </w:p>
    <w:p w14:paraId="6B99D953" w14:textId="77777777" w:rsidR="004D2B9D" w:rsidRPr="004D2B9D" w:rsidRDefault="004D2B9D" w:rsidP="004D2B9D">
      <w:pPr>
        <w:spacing w:after="0" w:line="240" w:lineRule="auto"/>
        <w:jc w:val="both"/>
        <w:rPr>
          <w:lang w:val="ka-GE"/>
        </w:rPr>
      </w:pPr>
      <w:r w:rsidRPr="004D2B9D">
        <w:rPr>
          <w:lang w:val="ka-GE"/>
        </w:rPr>
        <w:t>გამოიყენეთ ვარგისიანობის ვადის შესაბამისად.</w:t>
      </w:r>
    </w:p>
    <w:p w14:paraId="0833292F" w14:textId="77777777" w:rsidR="004D2B9D" w:rsidRPr="004D2B9D" w:rsidRDefault="004D2B9D" w:rsidP="004D2B9D">
      <w:pPr>
        <w:spacing w:after="0" w:line="240" w:lineRule="auto"/>
        <w:jc w:val="both"/>
        <w:rPr>
          <w:lang w:val="ka-GE"/>
        </w:rPr>
      </w:pPr>
      <w:r w:rsidRPr="004D2B9D">
        <w:rPr>
          <w:lang w:val="ka-GE"/>
        </w:rPr>
        <w:t xml:space="preserve">არ გამოიყენოთ </w:t>
      </w:r>
      <w:r w:rsidR="00B91EFE">
        <w:rPr>
          <w:lang w:val="ka-GE"/>
        </w:rPr>
        <w:t>ტურკფლექსი</w:t>
      </w:r>
      <w:r w:rsidRPr="004D2B9D">
        <w:rPr>
          <w:lang w:val="ka-GE"/>
        </w:rPr>
        <w:t xml:space="preserve"> 30% დექსტროზა შეფუთვაზე მითითებული ვარგისიანობის ვადის გასვლის შემდეგ.</w:t>
      </w:r>
    </w:p>
    <w:p w14:paraId="2DBFB66F" w14:textId="77777777" w:rsidR="00D17056" w:rsidRDefault="004D2B9D" w:rsidP="004D2B9D">
      <w:pPr>
        <w:spacing w:after="0" w:line="240" w:lineRule="auto"/>
        <w:jc w:val="both"/>
        <w:rPr>
          <w:lang w:val="ka-GE"/>
        </w:rPr>
      </w:pPr>
      <w:r w:rsidRPr="004D2B9D">
        <w:rPr>
          <w:lang w:val="ka-GE"/>
        </w:rPr>
        <w:t>არ გადააგდოთ ვადაგასული ან გამოუყენებელი მედიკამენტები ნაგავში! გადაეცით ისინი გარემოს დაცვისა და ურბანიზაციის სამინისტროს მიერ განსაზღვრულ შეგროვების სისტემას.</w:t>
      </w:r>
    </w:p>
    <w:p w14:paraId="2EC6894E" w14:textId="77777777" w:rsidR="00B82F43" w:rsidRDefault="0018709F" w:rsidP="0018709F">
      <w:pPr>
        <w:spacing w:after="0" w:line="240" w:lineRule="auto"/>
        <w:jc w:val="both"/>
        <w:rPr>
          <w:lang w:val="ka-GE"/>
        </w:rPr>
      </w:pPr>
      <w:r w:rsidRPr="0018709F">
        <w:rPr>
          <w:b/>
          <w:bCs/>
          <w:lang w:val="ka-GE"/>
        </w:rPr>
        <w:t>ლიცენზიის მფლობელი და მწარმოებელი:</w:t>
      </w:r>
      <w:r w:rsidRPr="0018709F">
        <w:rPr>
          <w:lang w:val="ka-GE"/>
        </w:rPr>
        <w:t xml:space="preserve"> </w:t>
      </w:r>
    </w:p>
    <w:p w14:paraId="118E4C08" w14:textId="77777777" w:rsidR="0018709F" w:rsidRPr="0018709F" w:rsidRDefault="00B82F43" w:rsidP="0018709F">
      <w:pPr>
        <w:spacing w:after="0" w:line="240" w:lineRule="auto"/>
        <w:jc w:val="both"/>
        <w:rPr>
          <w:lang w:val="ka-GE"/>
        </w:rPr>
      </w:pPr>
      <w:r>
        <w:rPr>
          <w:lang w:val="ka-GE"/>
        </w:rPr>
        <w:t xml:space="preserve">ტურკ ილაჩ ვე სერუმ სანაი ა.ს. </w:t>
      </w:r>
    </w:p>
    <w:p w14:paraId="1B078874" w14:textId="77777777" w:rsidR="0018709F" w:rsidRPr="0018709F" w:rsidRDefault="0018709F" w:rsidP="0018709F">
      <w:pPr>
        <w:spacing w:after="0" w:line="240" w:lineRule="auto"/>
        <w:jc w:val="both"/>
        <w:rPr>
          <w:lang w:val="ka-GE"/>
        </w:rPr>
      </w:pPr>
      <w:r w:rsidRPr="0018709F">
        <w:rPr>
          <w:lang w:val="ka-GE"/>
        </w:rPr>
        <w:t>ბუგდუზ მაჰ. ენვერპასა კად. No:8, 06750</w:t>
      </w:r>
    </w:p>
    <w:p w14:paraId="0B0A90CD" w14:textId="77777777" w:rsidR="0006083E" w:rsidRDefault="0018709F" w:rsidP="0018709F">
      <w:pPr>
        <w:spacing w:after="0" w:line="240" w:lineRule="auto"/>
        <w:jc w:val="both"/>
        <w:rPr>
          <w:lang w:val="ka-GE"/>
        </w:rPr>
      </w:pPr>
      <w:r w:rsidRPr="0018709F">
        <w:rPr>
          <w:lang w:val="ka-GE"/>
        </w:rPr>
        <w:t>აკიურტი/ანკარა/თურქეთი</w:t>
      </w:r>
    </w:p>
    <w:p w14:paraId="2F61C6F7" w14:textId="77777777" w:rsidR="00773209" w:rsidRDefault="00773209" w:rsidP="0018709F">
      <w:pPr>
        <w:spacing w:after="0" w:line="240" w:lineRule="auto"/>
        <w:jc w:val="both"/>
        <w:rPr>
          <w:lang w:val="ka-GE"/>
        </w:rPr>
      </w:pPr>
    </w:p>
    <w:p w14:paraId="551AB7F0" w14:textId="77777777" w:rsidR="00773209" w:rsidRDefault="00773209" w:rsidP="0018709F">
      <w:pPr>
        <w:spacing w:after="0" w:line="240" w:lineRule="auto"/>
        <w:jc w:val="both"/>
        <w:rPr>
          <w:i/>
          <w:iCs/>
          <w:lang w:val="ka-GE"/>
        </w:rPr>
      </w:pPr>
      <w:r>
        <w:rPr>
          <w:i/>
          <w:iCs/>
          <w:lang w:val="ka-GE"/>
        </w:rPr>
        <w:t>წინამდებარე ინსტრუქციის დამტკიცების თარიღი 22/06/2017.</w:t>
      </w:r>
    </w:p>
    <w:p w14:paraId="5006CD27" w14:textId="77777777" w:rsidR="00773209" w:rsidRDefault="003864FF" w:rsidP="00866236">
      <w:pPr>
        <w:pBdr>
          <w:top w:val="single" w:sz="4" w:space="1" w:color="auto"/>
        </w:pBdr>
        <w:spacing w:after="0" w:line="240" w:lineRule="auto"/>
        <w:jc w:val="both"/>
        <w:rPr>
          <w:lang w:val="ka-GE"/>
        </w:rPr>
      </w:pPr>
      <w:r w:rsidRPr="003864FF">
        <w:rPr>
          <w:lang w:val="ka-GE"/>
        </w:rPr>
        <w:t xml:space="preserve">შემდეგი ინფორმაცია განკუთვნილია ჯანდაცვის პროფესიონალებისთვის, </w:t>
      </w:r>
      <w:r w:rsidR="005F4E81">
        <w:rPr>
          <w:lang w:val="ka-GE"/>
        </w:rPr>
        <w:t>რომლებთაც შეჰყავთ ეს მედიკამენტი.</w:t>
      </w:r>
    </w:p>
    <w:p w14:paraId="2FF93067" w14:textId="77777777" w:rsidR="00CD2BCA" w:rsidRDefault="00CD2BCA" w:rsidP="0018709F">
      <w:pPr>
        <w:spacing w:after="0" w:line="240" w:lineRule="auto"/>
        <w:jc w:val="both"/>
        <w:rPr>
          <w:lang w:val="ka-GE"/>
        </w:rPr>
      </w:pPr>
      <w:r w:rsidRPr="00CD2BCA">
        <w:rPr>
          <w:lang w:val="ka-GE"/>
        </w:rPr>
        <w:t>გამოყენებამდე ხსნარი უნდა შემოწმდეს</w:t>
      </w:r>
      <w:r w:rsidR="003433E9">
        <w:rPr>
          <w:lang w:val="ka-GE"/>
        </w:rPr>
        <w:t xml:space="preserve"> ვიზუალურად</w:t>
      </w:r>
      <w:r w:rsidRPr="00CD2BCA">
        <w:rPr>
          <w:lang w:val="ka-GE"/>
        </w:rPr>
        <w:t>. შეყვანა ხდება ინტრავენურად სტერილური, პიროგენებისგან თავისუფალი კომპლექტების გამოყენები</w:t>
      </w:r>
      <w:r w:rsidR="00A44FBD">
        <w:rPr>
          <w:lang w:val="ka-GE"/>
        </w:rPr>
        <w:t xml:space="preserve">ს გამოყენებით. </w:t>
      </w:r>
    </w:p>
    <w:p w14:paraId="05C2B417" w14:textId="77777777" w:rsidR="00FB75CE" w:rsidRDefault="00FB75CE" w:rsidP="0018709F">
      <w:pPr>
        <w:spacing w:after="0" w:line="240" w:lineRule="auto"/>
        <w:jc w:val="both"/>
        <w:rPr>
          <w:lang w:val="ka-GE"/>
        </w:rPr>
      </w:pPr>
      <w:r w:rsidRPr="00FB75CE">
        <w:rPr>
          <w:lang w:val="ka-GE"/>
        </w:rPr>
        <w:t>უნდა იქნას გამოყენებული მხოლოდ გამჭვირვალე, ნაწილაკებისგან თავისუფალი პროდუქტები დაუზიანებელი შეფუთვით</w:t>
      </w:r>
      <w:r w:rsidR="00621E5B">
        <w:rPr>
          <w:lang w:val="ka-GE"/>
        </w:rPr>
        <w:t>.</w:t>
      </w:r>
    </w:p>
    <w:p w14:paraId="19839393" w14:textId="77777777" w:rsidR="00411A3A" w:rsidRDefault="002E781B" w:rsidP="000B3F87">
      <w:pPr>
        <w:spacing w:after="0" w:line="240" w:lineRule="auto"/>
        <w:jc w:val="both"/>
        <w:rPr>
          <w:lang w:val="ka-GE"/>
        </w:rPr>
      </w:pPr>
      <w:r w:rsidRPr="002E781B">
        <w:rPr>
          <w:lang w:val="ka-GE"/>
        </w:rPr>
        <w:lastRenderedPageBreak/>
        <w:t xml:space="preserve">საინფუზიო ნაკრები უნდა </w:t>
      </w:r>
      <w:r w:rsidR="00AB4D00">
        <w:rPr>
          <w:lang w:val="ka-GE"/>
        </w:rPr>
        <w:t>მიუერთდეს</w:t>
      </w:r>
      <w:r w:rsidRPr="002E781B">
        <w:rPr>
          <w:lang w:val="ka-GE"/>
        </w:rPr>
        <w:t xml:space="preserve"> </w:t>
      </w:r>
      <w:r w:rsidR="007702D6" w:rsidRPr="002E781B">
        <w:rPr>
          <w:lang w:val="ka-GE"/>
        </w:rPr>
        <w:t xml:space="preserve">პროდუქტს </w:t>
      </w:r>
      <w:r w:rsidRPr="002E781B">
        <w:rPr>
          <w:lang w:val="ka-GE"/>
        </w:rPr>
        <w:t xml:space="preserve">და ინფუზია რაც შეიძლება მალე დაიწყოს. ხსნარში ნარჩენი ჰაერის გამო ჰაერის ემბოლიის თავიდან ასაცილებლად, სხვა საინფუზიო ხსნარებთან სერიული შეერთება უნდა იქნას თავიდან აცილებული. ხსნარი უნდა შეიყვანონ ასეპტიკურ პირობებში სტერილური საინფუზიო ნაკრების </w:t>
      </w:r>
      <w:r w:rsidR="00E938C1">
        <w:rPr>
          <w:lang w:val="ka-GE"/>
        </w:rPr>
        <w:t>გამოყენებით.</w:t>
      </w:r>
      <w:r w:rsidRPr="002E781B">
        <w:rPr>
          <w:lang w:val="ka-GE"/>
        </w:rPr>
        <w:t xml:space="preserve"> გამოყენებამდე სითხე უნდა გამოირეცხოს საინფუზიო ნაკრებით, რათა თავიდან იქნას აცილებული ჰაერის სისტემაში მოხვედრა. დამატებითი მედიკამენტების დამატება შესაძლებელია ასეპტიკურ პირობებში ინფუზიამდე და ინფუზიის დროს, ინექციის პორტიდან შეყვანილი ნემსის გამოყენებით. პარენტერალურად შეყვანამდე უნდა განისაზღვროს მიღებული პროდუქტის იზოტონურობა.</w:t>
      </w:r>
    </w:p>
    <w:p w14:paraId="67C1313C" w14:textId="77777777" w:rsidR="00D2761A" w:rsidRDefault="000D7C1E" w:rsidP="000B3F87">
      <w:pPr>
        <w:spacing w:after="0" w:line="240" w:lineRule="auto"/>
        <w:jc w:val="both"/>
        <w:rPr>
          <w:lang w:val="ka-GE"/>
        </w:rPr>
      </w:pPr>
      <w:r w:rsidRPr="000D7C1E">
        <w:rPr>
          <w:lang w:val="ka-GE"/>
        </w:rPr>
        <w:t>პაციენტისთვის შეყვანამდე დამატებული მედიკამენტი კარგად უნდა შეერიოს ხსნარს. დამატებული მედიკამენტის შემცველი ხსნარები უნდა იქნას გამოყენებული მედიკამენტის დამატებისთანავე და არ უნდა შეინახოს შემდგომი გამოყენებისთვის.</w:t>
      </w:r>
    </w:p>
    <w:p w14:paraId="798ACBE5" w14:textId="77777777" w:rsidR="000978CF" w:rsidRDefault="000978CF" w:rsidP="000B3F87">
      <w:pPr>
        <w:spacing w:after="0" w:line="240" w:lineRule="auto"/>
        <w:jc w:val="both"/>
        <w:rPr>
          <w:lang w:val="ka-GE"/>
        </w:rPr>
      </w:pPr>
      <w:r w:rsidRPr="000978CF">
        <w:rPr>
          <w:lang w:val="ka-GE"/>
        </w:rPr>
        <w:t xml:space="preserve">ხსნარში სხვა მედიკამენტების დამატებამ ან არასწორი შეყვანის ტექნიკის გამოყენებამ შეიძლება გამოიწვიოს პროდუქტის პიროგენული დაბინძურება და </w:t>
      </w:r>
      <w:r w:rsidR="004B4EF8">
        <w:rPr>
          <w:lang w:val="ka-GE"/>
        </w:rPr>
        <w:t>ცხელებითი</w:t>
      </w:r>
      <w:r w:rsidRPr="000978CF">
        <w:rPr>
          <w:lang w:val="ka-GE"/>
        </w:rPr>
        <w:t xml:space="preserve"> რეაქცია. გვერდითი რეაქციის განვითარების შემთხვევაში, ინფუზია დაუყოვნებლივ უნდა შეწყდეს. მხოლოდ ერთჯერადი გამოყენებისთვის.</w:t>
      </w:r>
      <w:r w:rsidR="0007292D">
        <w:rPr>
          <w:lang w:val="ka-GE"/>
        </w:rPr>
        <w:t xml:space="preserve"> </w:t>
      </w:r>
      <w:r w:rsidR="00FA3EE0" w:rsidRPr="00FA3EE0">
        <w:rPr>
          <w:lang w:val="ka-GE"/>
        </w:rPr>
        <w:t>ნაწილობრივ გამოყენებული ხსნარების შენახვა დაუშვებელია. ნაწილობრივ გამოყენებული პარკები არ უნდა იყოს ხელახლა შეერთებული პაციენტებზე გამოყენებულ სისტემებთან.</w:t>
      </w:r>
    </w:p>
    <w:p w14:paraId="5CBD0F1E" w14:textId="77777777" w:rsidR="003262D6" w:rsidRPr="001D15FD" w:rsidRDefault="005E2409" w:rsidP="003262D6">
      <w:pPr>
        <w:spacing w:after="0" w:line="240" w:lineRule="auto"/>
        <w:jc w:val="both"/>
        <w:rPr>
          <w:b/>
          <w:bCs/>
          <w:lang w:val="ka-GE"/>
        </w:rPr>
      </w:pPr>
      <w:r>
        <w:rPr>
          <w:b/>
          <w:bCs/>
          <w:lang w:val="ka-GE"/>
        </w:rPr>
        <w:t xml:space="preserve">მითითებები </w:t>
      </w:r>
      <w:r w:rsidR="0060420E">
        <w:rPr>
          <w:b/>
          <w:bCs/>
          <w:lang w:val="ka-GE"/>
        </w:rPr>
        <w:t>გახსნის შესახებ:</w:t>
      </w:r>
    </w:p>
    <w:p w14:paraId="5BF9E6B6" w14:textId="77777777" w:rsidR="003262D6" w:rsidRPr="00141B82" w:rsidRDefault="003262D6" w:rsidP="00141B82">
      <w:pPr>
        <w:pStyle w:val="ListParagraph"/>
        <w:numPr>
          <w:ilvl w:val="0"/>
          <w:numId w:val="11"/>
        </w:numPr>
        <w:spacing w:after="0" w:line="240" w:lineRule="auto"/>
        <w:jc w:val="both"/>
        <w:rPr>
          <w:lang w:val="ka-GE"/>
        </w:rPr>
      </w:pPr>
      <w:r w:rsidRPr="00141B82">
        <w:rPr>
          <w:lang w:val="ka-GE"/>
        </w:rPr>
        <w:t>შეამოწმეთ გარე შეფუთვა დაზიანებისა და გაჟონვის არსებობაზე. არ გამოიყენოთ, თუ შეფუთვა დაზიანებულია.</w:t>
      </w:r>
    </w:p>
    <w:p w14:paraId="1D14B4C7" w14:textId="77777777" w:rsidR="003262D6" w:rsidRPr="00141B82" w:rsidRDefault="003262D6" w:rsidP="00141B82">
      <w:pPr>
        <w:pStyle w:val="ListParagraph"/>
        <w:numPr>
          <w:ilvl w:val="0"/>
          <w:numId w:val="11"/>
        </w:numPr>
        <w:spacing w:after="0" w:line="240" w:lineRule="auto"/>
        <w:jc w:val="both"/>
        <w:rPr>
          <w:lang w:val="ka-GE"/>
        </w:rPr>
      </w:pPr>
      <w:r w:rsidRPr="00141B82">
        <w:rPr>
          <w:lang w:val="ka-GE"/>
        </w:rPr>
        <w:t>გახსენით გარე დამცავი შეფუთვა.</w:t>
      </w:r>
    </w:p>
    <w:p w14:paraId="3E67F5E8" w14:textId="77777777" w:rsidR="003262D6" w:rsidRDefault="00EC7D29" w:rsidP="00141B82">
      <w:pPr>
        <w:pStyle w:val="ListParagraph"/>
        <w:numPr>
          <w:ilvl w:val="0"/>
          <w:numId w:val="11"/>
        </w:numPr>
        <w:spacing w:after="0" w:line="240" w:lineRule="auto"/>
        <w:jc w:val="both"/>
        <w:rPr>
          <w:lang w:val="ka-GE"/>
        </w:rPr>
      </w:pPr>
      <w:r w:rsidRPr="00141B82">
        <w:rPr>
          <w:lang w:val="ka-GE"/>
        </w:rPr>
        <w:t>პაკეტ</w:t>
      </w:r>
      <w:r>
        <w:rPr>
          <w:lang w:val="ka-GE"/>
        </w:rPr>
        <w:t xml:space="preserve">ის </w:t>
      </w:r>
      <w:r w:rsidRPr="00141B82">
        <w:rPr>
          <w:lang w:val="ka-GE"/>
        </w:rPr>
        <w:t>დამცავ შეფუთვას მო</w:t>
      </w:r>
      <w:r>
        <w:rPr>
          <w:lang w:val="ka-GE"/>
        </w:rPr>
        <w:t>უ</w:t>
      </w:r>
      <w:r w:rsidRPr="00141B82">
        <w:rPr>
          <w:lang w:val="ka-GE"/>
        </w:rPr>
        <w:t xml:space="preserve">ჭერით </w:t>
      </w:r>
      <w:r>
        <w:rPr>
          <w:lang w:val="ka-GE"/>
        </w:rPr>
        <w:t>ხელი</w:t>
      </w:r>
      <w:r w:rsidRPr="00141B82">
        <w:rPr>
          <w:lang w:val="ka-GE"/>
        </w:rPr>
        <w:t xml:space="preserve"> მისი მთლიანობის შესამოწმებლად. </w:t>
      </w:r>
      <w:r w:rsidR="003262D6" w:rsidRPr="00141B82">
        <w:rPr>
          <w:lang w:val="ka-GE"/>
        </w:rPr>
        <w:t xml:space="preserve">შეამოწმეთ პაკეტში არსებული ხსნარის გამჭვირვალობა და დარწმუნდით, რომ ის თავისუფალია უცხო </w:t>
      </w:r>
      <w:r w:rsidR="006422EB" w:rsidRPr="00141B82">
        <w:rPr>
          <w:lang w:val="ka-GE"/>
        </w:rPr>
        <w:t>ნაწილაკებისაგან.</w:t>
      </w:r>
    </w:p>
    <w:p w14:paraId="3551A74A" w14:textId="77777777" w:rsidR="00640344" w:rsidRDefault="00FC0F93">
      <w:pPr>
        <w:spacing w:after="0" w:line="240" w:lineRule="auto"/>
        <w:jc w:val="both"/>
        <w:rPr>
          <w:b/>
          <w:bCs/>
          <w:lang w:val="ka-GE"/>
        </w:rPr>
      </w:pPr>
      <w:r w:rsidRPr="001B1999">
        <w:rPr>
          <w:b/>
          <w:bCs/>
          <w:lang w:val="ka-GE"/>
        </w:rPr>
        <w:t xml:space="preserve">მითითებები </w:t>
      </w:r>
      <w:r w:rsidR="008E39E1">
        <w:rPr>
          <w:b/>
          <w:bCs/>
          <w:lang w:val="ka-GE"/>
        </w:rPr>
        <w:t>ინექციის</w:t>
      </w:r>
      <w:r w:rsidRPr="001B1999">
        <w:rPr>
          <w:b/>
          <w:bCs/>
          <w:lang w:val="ka-GE"/>
        </w:rPr>
        <w:t xml:space="preserve"> მომზადებისათვის:</w:t>
      </w:r>
    </w:p>
    <w:p w14:paraId="188B8BD7" w14:textId="77777777" w:rsidR="00D96B43" w:rsidRPr="00261FBE" w:rsidRDefault="00D96B43" w:rsidP="00D96B43">
      <w:pPr>
        <w:pStyle w:val="ListParagraph"/>
        <w:numPr>
          <w:ilvl w:val="0"/>
          <w:numId w:val="13"/>
        </w:numPr>
        <w:spacing w:after="0" w:line="240" w:lineRule="auto"/>
        <w:jc w:val="both"/>
        <w:rPr>
          <w:lang w:val="ka-GE"/>
        </w:rPr>
      </w:pPr>
      <w:r w:rsidRPr="00261FBE">
        <w:rPr>
          <w:lang w:val="ka-GE"/>
        </w:rPr>
        <w:t>ამოიღეთ პაკეტი</w:t>
      </w:r>
      <w:r w:rsidR="00555FCA">
        <w:rPr>
          <w:lang w:val="ka-GE"/>
        </w:rPr>
        <w:t>დან</w:t>
      </w:r>
      <w:r w:rsidRPr="00261FBE">
        <w:rPr>
          <w:lang w:val="ka-GE"/>
        </w:rPr>
        <w:t>.</w:t>
      </w:r>
    </w:p>
    <w:p w14:paraId="3C80754C" w14:textId="77777777" w:rsidR="00D96B43" w:rsidRPr="00261FBE" w:rsidRDefault="00D96B43" w:rsidP="00D96B43">
      <w:pPr>
        <w:pStyle w:val="ListParagraph"/>
        <w:numPr>
          <w:ilvl w:val="0"/>
          <w:numId w:val="13"/>
        </w:numPr>
        <w:spacing w:after="0" w:line="240" w:lineRule="auto"/>
        <w:jc w:val="both"/>
        <w:rPr>
          <w:lang w:val="ka-GE"/>
        </w:rPr>
      </w:pPr>
      <w:r w:rsidRPr="00261FBE">
        <w:rPr>
          <w:lang w:val="ka-GE"/>
        </w:rPr>
        <w:t>მოხსენით დამცავი თავსახური აპლიკატორის წვერიდან.</w:t>
      </w:r>
    </w:p>
    <w:p w14:paraId="2720B54F" w14:textId="77777777" w:rsidR="00D96B43" w:rsidRPr="00261FBE" w:rsidRDefault="00D96B43" w:rsidP="00D96B43">
      <w:pPr>
        <w:pStyle w:val="ListParagraph"/>
        <w:numPr>
          <w:ilvl w:val="0"/>
          <w:numId w:val="13"/>
        </w:numPr>
        <w:spacing w:after="0" w:line="240" w:lineRule="auto"/>
        <w:jc w:val="both"/>
        <w:rPr>
          <w:lang w:val="ka-GE"/>
        </w:rPr>
      </w:pPr>
      <w:r w:rsidRPr="00261FBE">
        <w:rPr>
          <w:lang w:val="ka-GE"/>
        </w:rPr>
        <w:t xml:space="preserve">მჭიდროდ ჩადეთ აპლიკატორის </w:t>
      </w:r>
      <w:r w:rsidR="000A1A47">
        <w:rPr>
          <w:lang w:val="ka-GE"/>
        </w:rPr>
        <w:t>თავი</w:t>
      </w:r>
      <w:r w:rsidRPr="00261FBE">
        <w:rPr>
          <w:lang w:val="ka-GE"/>
        </w:rPr>
        <w:t xml:space="preserve"> აპლიკატორის წვერში.</w:t>
      </w:r>
    </w:p>
    <w:p w14:paraId="2CD8633A" w14:textId="77777777" w:rsidR="00D96B43" w:rsidRDefault="00D96B43" w:rsidP="00261FBE">
      <w:pPr>
        <w:pStyle w:val="ListParagraph"/>
        <w:numPr>
          <w:ilvl w:val="0"/>
          <w:numId w:val="13"/>
        </w:numPr>
        <w:spacing w:after="0" w:line="240" w:lineRule="auto"/>
        <w:jc w:val="both"/>
        <w:rPr>
          <w:lang w:val="ka-GE"/>
        </w:rPr>
      </w:pPr>
      <w:r w:rsidRPr="00261FBE">
        <w:rPr>
          <w:lang w:val="ka-GE"/>
        </w:rPr>
        <w:t>პაციენტისთვის ხსნარის მისაცემად მიჰყევით ნაკრებში მოწოდებულ ინსტრუქციას.</w:t>
      </w:r>
    </w:p>
    <w:p w14:paraId="04638583" w14:textId="77777777" w:rsidR="00465487" w:rsidRPr="002D5F76" w:rsidRDefault="00465487" w:rsidP="00465487">
      <w:pPr>
        <w:spacing w:after="0" w:line="240" w:lineRule="auto"/>
        <w:jc w:val="both"/>
        <w:rPr>
          <w:b/>
          <w:bCs/>
          <w:lang w:val="ka-GE"/>
        </w:rPr>
      </w:pPr>
      <w:r w:rsidRPr="002D5F76">
        <w:rPr>
          <w:b/>
          <w:bCs/>
          <w:lang w:val="ka-GE"/>
        </w:rPr>
        <w:t>დამატებითი მედიკამენტების დამატება:</w:t>
      </w:r>
    </w:p>
    <w:p w14:paraId="7905931B" w14:textId="77777777" w:rsidR="002A48E1" w:rsidRDefault="00465487" w:rsidP="00465487">
      <w:pPr>
        <w:spacing w:after="0" w:line="240" w:lineRule="auto"/>
        <w:jc w:val="both"/>
        <w:rPr>
          <w:lang w:val="ka-GE"/>
        </w:rPr>
      </w:pPr>
      <w:r w:rsidRPr="002D5F76">
        <w:rPr>
          <w:b/>
          <w:bCs/>
          <w:lang w:val="ka-GE"/>
        </w:rPr>
        <w:t>გაფრთხილება:</w:t>
      </w:r>
      <w:r w:rsidR="002D5F76">
        <w:rPr>
          <w:lang w:val="ka-GE"/>
        </w:rPr>
        <w:t xml:space="preserve"> </w:t>
      </w:r>
      <w:r w:rsidR="002D5F76" w:rsidRPr="002D5F76">
        <w:rPr>
          <w:lang w:val="ka-GE"/>
        </w:rPr>
        <w:t>როგორც ყველა პარენტერალური ხსნარის შემთხვევაში, პროდუქტში დამატებული ყველა ნივთიერება თავსებადი უნდა იყოს. თუ საჭიროა დამატებების შეტანა, პაციენტისთვის მიღებამდე უნდა შემოწმდეს საბოლოო ნარევის თავსებადობა.</w:t>
      </w:r>
    </w:p>
    <w:p w14:paraId="65E96C91" w14:textId="77777777" w:rsidR="003B47A6" w:rsidRPr="003B47A6" w:rsidRDefault="003B47A6" w:rsidP="00465487">
      <w:pPr>
        <w:spacing w:after="0" w:line="240" w:lineRule="auto"/>
        <w:jc w:val="both"/>
        <w:rPr>
          <w:b/>
          <w:bCs/>
          <w:lang w:val="ka-GE"/>
        </w:rPr>
      </w:pPr>
      <w:r w:rsidRPr="003B47A6">
        <w:rPr>
          <w:b/>
          <w:bCs/>
          <w:lang w:val="ka-GE"/>
        </w:rPr>
        <w:t>პრეპარატის დამატება გამოყენებამდე</w:t>
      </w:r>
    </w:p>
    <w:p w14:paraId="46F6D6F5" w14:textId="77777777" w:rsidR="003B47A6" w:rsidRPr="003B47A6" w:rsidRDefault="00D53EE1" w:rsidP="003B47A6">
      <w:pPr>
        <w:pStyle w:val="ListParagraph"/>
        <w:numPr>
          <w:ilvl w:val="0"/>
          <w:numId w:val="15"/>
        </w:numPr>
        <w:spacing w:after="0" w:line="240" w:lineRule="auto"/>
        <w:jc w:val="both"/>
        <w:rPr>
          <w:lang w:val="ka-GE"/>
        </w:rPr>
      </w:pPr>
      <w:r w:rsidRPr="003B47A6">
        <w:rPr>
          <w:lang w:val="ka-GE"/>
        </w:rPr>
        <w:t xml:space="preserve">ჩაუტარეთ </w:t>
      </w:r>
      <w:r w:rsidR="003B47A6" w:rsidRPr="003B47A6">
        <w:rPr>
          <w:lang w:val="ka-GE"/>
        </w:rPr>
        <w:t xml:space="preserve">დეზინფექცია </w:t>
      </w:r>
      <w:r w:rsidR="00083C34">
        <w:rPr>
          <w:lang w:val="ka-GE"/>
        </w:rPr>
        <w:t>აპლიკა</w:t>
      </w:r>
      <w:r w:rsidR="00EA0ED5">
        <w:rPr>
          <w:lang w:val="ka-GE"/>
        </w:rPr>
        <w:t xml:space="preserve">ტორის </w:t>
      </w:r>
      <w:r w:rsidR="007A1DB2">
        <w:rPr>
          <w:lang w:val="ka-GE"/>
        </w:rPr>
        <w:t xml:space="preserve">შესაყვან </w:t>
      </w:r>
      <w:r w:rsidR="00EA0ED5">
        <w:rPr>
          <w:lang w:val="ka-GE"/>
        </w:rPr>
        <w:t>პორტს.</w:t>
      </w:r>
    </w:p>
    <w:p w14:paraId="06A15E82" w14:textId="77777777" w:rsidR="003B47A6" w:rsidRPr="003B47A6" w:rsidRDefault="003B47A6" w:rsidP="003B47A6">
      <w:pPr>
        <w:pStyle w:val="ListParagraph"/>
        <w:numPr>
          <w:ilvl w:val="0"/>
          <w:numId w:val="15"/>
        </w:numPr>
        <w:spacing w:after="0" w:line="240" w:lineRule="auto"/>
        <w:jc w:val="both"/>
        <w:rPr>
          <w:lang w:val="ka-GE"/>
        </w:rPr>
      </w:pPr>
      <w:r w:rsidRPr="003B47A6">
        <w:rPr>
          <w:lang w:val="ka-GE"/>
        </w:rPr>
        <w:t>19-22 კალიბრის ნემსიანი შპრიცის გამოყენებით</w:t>
      </w:r>
      <w:r w:rsidR="009E1F0C">
        <w:rPr>
          <w:lang w:val="ka-GE"/>
        </w:rPr>
        <w:t xml:space="preserve"> </w:t>
      </w:r>
      <w:r w:rsidR="003457F6">
        <w:rPr>
          <w:lang w:val="ka-GE"/>
        </w:rPr>
        <w:t>შეიყვანეთ</w:t>
      </w:r>
      <w:r w:rsidRPr="003B47A6">
        <w:rPr>
          <w:lang w:val="ka-GE"/>
        </w:rPr>
        <w:t xml:space="preserve"> მედიკამენტი პაკეტში. </w:t>
      </w:r>
    </w:p>
    <w:p w14:paraId="77B34B1C" w14:textId="77777777" w:rsidR="003B47A6" w:rsidRDefault="003B47A6" w:rsidP="003B47A6">
      <w:pPr>
        <w:pStyle w:val="ListParagraph"/>
        <w:numPr>
          <w:ilvl w:val="0"/>
          <w:numId w:val="15"/>
        </w:numPr>
        <w:spacing w:after="0" w:line="240" w:lineRule="auto"/>
        <w:jc w:val="both"/>
        <w:rPr>
          <w:lang w:val="ka-GE"/>
        </w:rPr>
      </w:pPr>
      <w:r w:rsidRPr="003B47A6">
        <w:rPr>
          <w:lang w:val="ka-GE"/>
        </w:rPr>
        <w:t xml:space="preserve">კარგად აურიეთ ხსნარი და დამატებული მედიკამენტი. კონცენტრირებული მედიკამენტების, როგორიცაა კალიუმის ქლორიდი, კარგი შერევის უზრუნველსაყოფად, ფრთხილად დააკაკუნეთ ვერტიკალური პაკეტის </w:t>
      </w:r>
      <w:r w:rsidR="0094699E">
        <w:rPr>
          <w:lang w:val="ka-GE"/>
        </w:rPr>
        <w:t>აპლიკატორ</w:t>
      </w:r>
      <w:r w:rsidR="009A6066">
        <w:rPr>
          <w:lang w:val="ka-GE"/>
        </w:rPr>
        <w:t xml:space="preserve">ის </w:t>
      </w:r>
      <w:r w:rsidR="00632E91">
        <w:rPr>
          <w:lang w:val="ka-GE"/>
        </w:rPr>
        <w:t xml:space="preserve">შესაყვან </w:t>
      </w:r>
      <w:r w:rsidR="009A6066">
        <w:rPr>
          <w:lang w:val="ka-GE"/>
        </w:rPr>
        <w:t>პორტზე.</w:t>
      </w:r>
    </w:p>
    <w:p w14:paraId="34555F9E" w14:textId="77777777" w:rsidR="00F13353" w:rsidRDefault="00B6020A" w:rsidP="00F13353">
      <w:pPr>
        <w:spacing w:after="0" w:line="240" w:lineRule="auto"/>
        <w:jc w:val="both"/>
        <w:rPr>
          <w:lang w:val="ka-GE"/>
        </w:rPr>
      </w:pPr>
      <w:r w:rsidRPr="007B3D78">
        <w:rPr>
          <w:b/>
          <w:bCs/>
          <w:lang w:val="ka-GE"/>
        </w:rPr>
        <w:t>გაფრთხილება:</w:t>
      </w:r>
      <w:r w:rsidRPr="00B6020A">
        <w:rPr>
          <w:lang w:val="ka-GE"/>
        </w:rPr>
        <w:t xml:space="preserve"> დამატებული მედიკამენტების შემცველი პარკები არ უნდა შეინახოთ.</w:t>
      </w:r>
    </w:p>
    <w:p w14:paraId="4A420059" w14:textId="77777777" w:rsidR="0079443F" w:rsidRPr="0079443F" w:rsidRDefault="0079443F" w:rsidP="0079443F">
      <w:pPr>
        <w:spacing w:after="0" w:line="240" w:lineRule="auto"/>
        <w:jc w:val="both"/>
        <w:rPr>
          <w:b/>
          <w:bCs/>
          <w:lang w:val="ka-GE"/>
        </w:rPr>
      </w:pPr>
      <w:r w:rsidRPr="0079443F">
        <w:rPr>
          <w:b/>
          <w:bCs/>
          <w:lang w:val="ka-GE"/>
        </w:rPr>
        <w:t>მედიკამენტის შეყვანა ინფუზიის დროს</w:t>
      </w:r>
    </w:p>
    <w:p w14:paraId="611428E7" w14:textId="77777777" w:rsidR="0079443F" w:rsidRPr="00493740" w:rsidRDefault="0079443F" w:rsidP="00493740">
      <w:pPr>
        <w:pStyle w:val="ListParagraph"/>
        <w:numPr>
          <w:ilvl w:val="0"/>
          <w:numId w:val="17"/>
        </w:numPr>
        <w:spacing w:after="0" w:line="240" w:lineRule="auto"/>
        <w:jc w:val="both"/>
        <w:rPr>
          <w:lang w:val="ka-GE"/>
        </w:rPr>
      </w:pPr>
      <w:r w:rsidRPr="00493740">
        <w:rPr>
          <w:lang w:val="ka-GE"/>
        </w:rPr>
        <w:t>დახურეთ საინფუზიო კომპლექტზე არსებული დამჭერი.</w:t>
      </w:r>
    </w:p>
    <w:p w14:paraId="5D720633" w14:textId="77777777" w:rsidR="0079443F" w:rsidRPr="00493740" w:rsidRDefault="0079443F" w:rsidP="00493740">
      <w:pPr>
        <w:pStyle w:val="ListParagraph"/>
        <w:numPr>
          <w:ilvl w:val="0"/>
          <w:numId w:val="17"/>
        </w:numPr>
        <w:spacing w:after="0" w:line="240" w:lineRule="auto"/>
        <w:jc w:val="both"/>
        <w:rPr>
          <w:lang w:val="ka-GE"/>
        </w:rPr>
      </w:pPr>
      <w:r w:rsidRPr="00493740">
        <w:rPr>
          <w:lang w:val="ka-GE"/>
        </w:rPr>
        <w:t>დეზინფექცია გაუკეთეთ შესაყვან პორტს.</w:t>
      </w:r>
    </w:p>
    <w:p w14:paraId="7A64BC06" w14:textId="77777777" w:rsidR="0079443F" w:rsidRPr="00493740" w:rsidRDefault="0079443F" w:rsidP="00493740">
      <w:pPr>
        <w:pStyle w:val="ListParagraph"/>
        <w:numPr>
          <w:ilvl w:val="0"/>
          <w:numId w:val="17"/>
        </w:numPr>
        <w:spacing w:after="0" w:line="240" w:lineRule="auto"/>
        <w:jc w:val="both"/>
        <w:rPr>
          <w:lang w:val="ka-GE"/>
        </w:rPr>
      </w:pPr>
      <w:r w:rsidRPr="00493740">
        <w:rPr>
          <w:lang w:val="ka-GE"/>
        </w:rPr>
        <w:t>შპრიცისა და 19-22 G ნემსის გამოყენებით შეიყვანეთ მედიკამენტი შესაყვანი პორტის მეშვეობით.</w:t>
      </w:r>
    </w:p>
    <w:p w14:paraId="058E28CC" w14:textId="77777777" w:rsidR="0079443F" w:rsidRPr="00493740" w:rsidRDefault="0079443F" w:rsidP="00493740">
      <w:pPr>
        <w:pStyle w:val="ListParagraph"/>
        <w:numPr>
          <w:ilvl w:val="0"/>
          <w:numId w:val="17"/>
        </w:numPr>
        <w:spacing w:after="0" w:line="240" w:lineRule="auto"/>
        <w:jc w:val="both"/>
        <w:rPr>
          <w:lang w:val="ka-GE"/>
        </w:rPr>
      </w:pPr>
      <w:r w:rsidRPr="00493740">
        <w:rPr>
          <w:lang w:val="ka-GE"/>
        </w:rPr>
        <w:t>ამოიღეთ პაკეტი დამჭერიდან და გადმოაბრუნეთ.</w:t>
      </w:r>
    </w:p>
    <w:p w14:paraId="39BFBBE7" w14:textId="77777777" w:rsidR="0079443F" w:rsidRPr="00493740" w:rsidRDefault="0079443F" w:rsidP="00493740">
      <w:pPr>
        <w:pStyle w:val="ListParagraph"/>
        <w:numPr>
          <w:ilvl w:val="0"/>
          <w:numId w:val="17"/>
        </w:numPr>
        <w:spacing w:after="0" w:line="240" w:lineRule="auto"/>
        <w:jc w:val="both"/>
        <w:rPr>
          <w:lang w:val="ka-GE"/>
        </w:rPr>
      </w:pPr>
      <w:r w:rsidRPr="00493740">
        <w:rPr>
          <w:lang w:val="ka-GE"/>
        </w:rPr>
        <w:t>ამ მდგომარეობაში, ფრთხილად დააკაკუნეთ პაკეტის შესაყვან და საინექციო პორტებზე, რათა დარწმუნდეთ, რომ ხსნარი და დამატებული მედიკამენტი შერეულია.</w:t>
      </w:r>
    </w:p>
    <w:p w14:paraId="0B9863B0" w14:textId="77777777" w:rsidR="0060420E" w:rsidRDefault="0079443F" w:rsidP="00493740">
      <w:pPr>
        <w:pStyle w:val="ListParagraph"/>
        <w:numPr>
          <w:ilvl w:val="0"/>
          <w:numId w:val="17"/>
        </w:numPr>
        <w:spacing w:after="0" w:line="240" w:lineRule="auto"/>
        <w:jc w:val="both"/>
        <w:rPr>
          <w:b/>
          <w:bCs/>
          <w:lang w:val="ka-GE"/>
        </w:rPr>
      </w:pPr>
      <w:r w:rsidRPr="00493740">
        <w:rPr>
          <w:lang w:val="ka-GE"/>
        </w:rPr>
        <w:t xml:space="preserve">დააბრუნეთ პაკეტი </w:t>
      </w:r>
      <w:r w:rsidRPr="00493740">
        <w:rPr>
          <w:b/>
          <w:bCs/>
          <w:lang w:val="ka-GE"/>
        </w:rPr>
        <w:t>თავდაპირველ პოზიციაზე, გახსენით დამჭერი და განაგრძეთ შეყვანა.</w:t>
      </w:r>
    </w:p>
    <w:p w14:paraId="70351773" w14:textId="77777777" w:rsidR="0036596F" w:rsidRDefault="0036596F" w:rsidP="0036596F">
      <w:pPr>
        <w:spacing w:after="0" w:line="240" w:lineRule="auto"/>
        <w:jc w:val="both"/>
        <w:rPr>
          <w:b/>
          <w:bCs/>
          <w:lang w:val="ka-GE"/>
        </w:rPr>
      </w:pPr>
    </w:p>
    <w:sectPr w:rsidR="0036596F" w:rsidSect="00AC3959">
      <w:footerReference w:type="default" r:id="rId7"/>
      <w:pgSz w:w="11906" w:h="16838"/>
      <w:pgMar w:top="535" w:right="708" w:bottom="399" w:left="708" w:header="708" w:footer="1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75363" w14:textId="77777777" w:rsidR="00131A4E" w:rsidRDefault="00131A4E" w:rsidP="00454E23">
      <w:pPr>
        <w:spacing w:after="0" w:line="240" w:lineRule="auto"/>
      </w:pPr>
      <w:r>
        <w:separator/>
      </w:r>
    </w:p>
  </w:endnote>
  <w:endnote w:type="continuationSeparator" w:id="0">
    <w:p w14:paraId="14885D21" w14:textId="77777777" w:rsidR="00131A4E" w:rsidRDefault="00131A4E" w:rsidP="00454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Times New Roman (Textkörper C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50CF5" w14:textId="77777777" w:rsidR="00454E23" w:rsidRPr="00454E23" w:rsidRDefault="00BF2343">
    <w:pPr>
      <w:pStyle w:val="Footer"/>
      <w:jc w:val="center"/>
      <w:rPr>
        <w:color w:val="000000" w:themeColor="text1"/>
      </w:rPr>
    </w:pPr>
    <w:r>
      <w:rPr>
        <w:color w:val="000000" w:themeColor="text1"/>
      </w:rPr>
      <w:t xml:space="preserve">                                                              </w:t>
    </w:r>
    <w:r w:rsidR="00454E23" w:rsidRPr="00454E23">
      <w:rPr>
        <w:color w:val="000000" w:themeColor="text1"/>
      </w:rPr>
      <w:fldChar w:fldCharType="begin"/>
    </w:r>
    <w:r w:rsidR="00454E23" w:rsidRPr="00454E23">
      <w:rPr>
        <w:color w:val="000000" w:themeColor="text1"/>
      </w:rPr>
      <w:instrText>PAGE  \* Arabic  \* MERGEFORMAT</w:instrText>
    </w:r>
    <w:r w:rsidR="00454E23" w:rsidRPr="00454E23">
      <w:rPr>
        <w:color w:val="000000" w:themeColor="text1"/>
      </w:rPr>
      <w:fldChar w:fldCharType="separate"/>
    </w:r>
    <w:r w:rsidR="00454E23" w:rsidRPr="00454E23">
      <w:rPr>
        <w:color w:val="000000" w:themeColor="text1"/>
      </w:rPr>
      <w:t>2</w:t>
    </w:r>
    <w:r w:rsidR="00454E23" w:rsidRPr="00454E23">
      <w:rPr>
        <w:color w:val="000000" w:themeColor="text1"/>
      </w:rPr>
      <w:fldChar w:fldCharType="end"/>
    </w:r>
    <w:r w:rsidR="00454E23" w:rsidRPr="00454E23">
      <w:rPr>
        <w:color w:val="000000" w:themeColor="text1"/>
      </w:rPr>
      <w:t xml:space="preserve"> / </w:t>
    </w:r>
    <w:r w:rsidR="00454E23" w:rsidRPr="00454E23">
      <w:rPr>
        <w:color w:val="000000" w:themeColor="text1"/>
      </w:rPr>
      <w:fldChar w:fldCharType="begin"/>
    </w:r>
    <w:r w:rsidR="00454E23" w:rsidRPr="00454E23">
      <w:rPr>
        <w:color w:val="000000" w:themeColor="text1"/>
      </w:rPr>
      <w:instrText>NUMPAGES \* Arabisch \* MERGEFORMAT</w:instrText>
    </w:r>
    <w:r w:rsidR="00454E23" w:rsidRPr="00454E23">
      <w:rPr>
        <w:color w:val="000000" w:themeColor="text1"/>
      </w:rPr>
      <w:fldChar w:fldCharType="separate"/>
    </w:r>
    <w:r w:rsidR="00454E23" w:rsidRPr="00454E23">
      <w:rPr>
        <w:color w:val="000000" w:themeColor="text1"/>
      </w:rPr>
      <w:t>2</w:t>
    </w:r>
    <w:r w:rsidR="00454E23" w:rsidRPr="00454E23">
      <w:rPr>
        <w:color w:val="000000" w:themeColor="text1"/>
      </w:rPr>
      <w:fldChar w:fldCharType="end"/>
    </w:r>
    <w:r w:rsidR="00454E23">
      <w:rPr>
        <w:color w:val="000000" w:themeColor="text1"/>
      </w:rPr>
      <w:t xml:space="preserve"> </w:t>
    </w:r>
    <w:r>
      <w:rPr>
        <w:color w:val="000000" w:themeColor="text1"/>
      </w:rPr>
      <w:t xml:space="preserve">                                  </w:t>
    </w:r>
    <w:r w:rsidRPr="00BF2343">
      <w:rPr>
        <w:i/>
        <w:iCs/>
        <w:color w:val="000000" w:themeColor="text1"/>
        <w:sz w:val="20"/>
        <w:szCs w:val="20"/>
      </w:rPr>
      <w:t>ხელმოწერა/ბეჭედი</w:t>
    </w:r>
  </w:p>
  <w:p w14:paraId="662EF216" w14:textId="77777777" w:rsidR="00454E23" w:rsidRDefault="00454E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122DF" w14:textId="77777777" w:rsidR="00131A4E" w:rsidRDefault="00131A4E" w:rsidP="00454E23">
      <w:pPr>
        <w:spacing w:after="0" w:line="240" w:lineRule="auto"/>
      </w:pPr>
      <w:r>
        <w:separator/>
      </w:r>
    </w:p>
  </w:footnote>
  <w:footnote w:type="continuationSeparator" w:id="0">
    <w:p w14:paraId="725BF176" w14:textId="77777777" w:rsidR="00131A4E" w:rsidRDefault="00131A4E" w:rsidP="00454E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70389"/>
    <w:multiLevelType w:val="hybridMultilevel"/>
    <w:tmpl w:val="8F540EFA"/>
    <w:lvl w:ilvl="0" w:tplc="CBCA7E76">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8C605C"/>
    <w:multiLevelType w:val="hybridMultilevel"/>
    <w:tmpl w:val="0F2441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E5A6757"/>
    <w:multiLevelType w:val="hybridMultilevel"/>
    <w:tmpl w:val="D7C07A32"/>
    <w:lvl w:ilvl="0" w:tplc="CBCA7E76">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52D4565"/>
    <w:multiLevelType w:val="hybridMultilevel"/>
    <w:tmpl w:val="D86A04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A1E5DA9"/>
    <w:multiLevelType w:val="hybridMultilevel"/>
    <w:tmpl w:val="C71CFE4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2160AC8"/>
    <w:multiLevelType w:val="hybridMultilevel"/>
    <w:tmpl w:val="7E12D974"/>
    <w:lvl w:ilvl="0" w:tplc="CBCA7E76">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C470B3F"/>
    <w:multiLevelType w:val="hybridMultilevel"/>
    <w:tmpl w:val="2F4E4E6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EF2531C"/>
    <w:multiLevelType w:val="hybridMultilevel"/>
    <w:tmpl w:val="41AE1450"/>
    <w:lvl w:ilvl="0" w:tplc="CBCA7E76">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F39112B"/>
    <w:multiLevelType w:val="hybridMultilevel"/>
    <w:tmpl w:val="C19AB8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18354FA"/>
    <w:multiLevelType w:val="hybridMultilevel"/>
    <w:tmpl w:val="F30A50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B2444BF"/>
    <w:multiLevelType w:val="hybridMultilevel"/>
    <w:tmpl w:val="1652BBF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B9E14C9"/>
    <w:multiLevelType w:val="hybridMultilevel"/>
    <w:tmpl w:val="F7E6BEBA"/>
    <w:lvl w:ilvl="0" w:tplc="CBCA7E76">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0781E28"/>
    <w:multiLevelType w:val="hybridMultilevel"/>
    <w:tmpl w:val="4728503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2E33B49"/>
    <w:multiLevelType w:val="hybridMultilevel"/>
    <w:tmpl w:val="20EC44DC"/>
    <w:lvl w:ilvl="0" w:tplc="6E08920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3B952F2"/>
    <w:multiLevelType w:val="hybridMultilevel"/>
    <w:tmpl w:val="663C8246"/>
    <w:lvl w:ilvl="0" w:tplc="CBCA7E76">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74561F5"/>
    <w:multiLevelType w:val="hybridMultilevel"/>
    <w:tmpl w:val="812E25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FD270B7"/>
    <w:multiLevelType w:val="hybridMultilevel"/>
    <w:tmpl w:val="E3A02AF2"/>
    <w:lvl w:ilvl="0" w:tplc="CBCA7E76">
      <w:numFmt w:val="bullet"/>
      <w:lvlText w:val="-"/>
      <w:lvlJc w:val="left"/>
      <w:pPr>
        <w:ind w:left="1080" w:hanging="360"/>
      </w:pPr>
      <w:rPr>
        <w:rFonts w:ascii="Sylfaen" w:eastAsiaTheme="minorHAnsi" w:hAnsi="Sylfaen" w:cs="Times New Roman (Textkörper C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78186787">
    <w:abstractNumId w:val="3"/>
  </w:num>
  <w:num w:numId="2" w16cid:durableId="871723301">
    <w:abstractNumId w:val="13"/>
  </w:num>
  <w:num w:numId="3" w16cid:durableId="2017533645">
    <w:abstractNumId w:val="11"/>
  </w:num>
  <w:num w:numId="4" w16cid:durableId="1002314391">
    <w:abstractNumId w:val="5"/>
  </w:num>
  <w:num w:numId="5" w16cid:durableId="2089184307">
    <w:abstractNumId w:val="14"/>
  </w:num>
  <w:num w:numId="6" w16cid:durableId="1066301017">
    <w:abstractNumId w:val="16"/>
  </w:num>
  <w:num w:numId="7" w16cid:durableId="686760662">
    <w:abstractNumId w:val="2"/>
  </w:num>
  <w:num w:numId="8" w16cid:durableId="1392004187">
    <w:abstractNumId w:val="0"/>
  </w:num>
  <w:num w:numId="9" w16cid:durableId="2132700235">
    <w:abstractNumId w:val="7"/>
  </w:num>
  <w:num w:numId="10" w16cid:durableId="1065646987">
    <w:abstractNumId w:val="12"/>
  </w:num>
  <w:num w:numId="11" w16cid:durableId="1754275057">
    <w:abstractNumId w:val="9"/>
  </w:num>
  <w:num w:numId="12" w16cid:durableId="688487184">
    <w:abstractNumId w:val="15"/>
  </w:num>
  <w:num w:numId="13" w16cid:durableId="1252086681">
    <w:abstractNumId w:val="4"/>
  </w:num>
  <w:num w:numId="14" w16cid:durableId="522791509">
    <w:abstractNumId w:val="6"/>
  </w:num>
  <w:num w:numId="15" w16cid:durableId="2826395">
    <w:abstractNumId w:val="1"/>
  </w:num>
  <w:num w:numId="16" w16cid:durableId="940722776">
    <w:abstractNumId w:val="10"/>
  </w:num>
  <w:num w:numId="17" w16cid:durableId="10888845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E1F"/>
    <w:rsid w:val="000020A8"/>
    <w:rsid w:val="0000688D"/>
    <w:rsid w:val="00007A06"/>
    <w:rsid w:val="00025A1B"/>
    <w:rsid w:val="00037668"/>
    <w:rsid w:val="00051CF9"/>
    <w:rsid w:val="00052476"/>
    <w:rsid w:val="000529E7"/>
    <w:rsid w:val="0006083E"/>
    <w:rsid w:val="00062A7C"/>
    <w:rsid w:val="0007292D"/>
    <w:rsid w:val="00077281"/>
    <w:rsid w:val="00083C34"/>
    <w:rsid w:val="000978CF"/>
    <w:rsid w:val="000A1A47"/>
    <w:rsid w:val="000A3CD4"/>
    <w:rsid w:val="000B022A"/>
    <w:rsid w:val="000B3F87"/>
    <w:rsid w:val="000B52CA"/>
    <w:rsid w:val="000C7F77"/>
    <w:rsid w:val="000D208E"/>
    <w:rsid w:val="000D7C1E"/>
    <w:rsid w:val="000F20D6"/>
    <w:rsid w:val="000F2BA8"/>
    <w:rsid w:val="000F551D"/>
    <w:rsid w:val="000F5948"/>
    <w:rsid w:val="001244CA"/>
    <w:rsid w:val="0012793F"/>
    <w:rsid w:val="00131A4E"/>
    <w:rsid w:val="001343E7"/>
    <w:rsid w:val="00136B57"/>
    <w:rsid w:val="00141B82"/>
    <w:rsid w:val="001426C9"/>
    <w:rsid w:val="00142A63"/>
    <w:rsid w:val="001575B1"/>
    <w:rsid w:val="001719BF"/>
    <w:rsid w:val="00174C55"/>
    <w:rsid w:val="0018709F"/>
    <w:rsid w:val="001906EC"/>
    <w:rsid w:val="001A244C"/>
    <w:rsid w:val="001A35AB"/>
    <w:rsid w:val="001B1999"/>
    <w:rsid w:val="001B4E64"/>
    <w:rsid w:val="001B56EB"/>
    <w:rsid w:val="001C3680"/>
    <w:rsid w:val="001C3818"/>
    <w:rsid w:val="001D15FD"/>
    <w:rsid w:val="001D6D07"/>
    <w:rsid w:val="001F5B8A"/>
    <w:rsid w:val="0021342C"/>
    <w:rsid w:val="0022616A"/>
    <w:rsid w:val="00253E3E"/>
    <w:rsid w:val="00261FBE"/>
    <w:rsid w:val="0026316E"/>
    <w:rsid w:val="00281DEB"/>
    <w:rsid w:val="0028422B"/>
    <w:rsid w:val="0028757D"/>
    <w:rsid w:val="00294165"/>
    <w:rsid w:val="002A1C71"/>
    <w:rsid w:val="002A48E1"/>
    <w:rsid w:val="002D5F76"/>
    <w:rsid w:val="002E781B"/>
    <w:rsid w:val="002F4368"/>
    <w:rsid w:val="00304BD5"/>
    <w:rsid w:val="00317F6D"/>
    <w:rsid w:val="00322E43"/>
    <w:rsid w:val="003262D6"/>
    <w:rsid w:val="00334601"/>
    <w:rsid w:val="0034116F"/>
    <w:rsid w:val="003433E9"/>
    <w:rsid w:val="0034407B"/>
    <w:rsid w:val="00344737"/>
    <w:rsid w:val="00344A64"/>
    <w:rsid w:val="003457F6"/>
    <w:rsid w:val="00364D7E"/>
    <w:rsid w:val="0036596F"/>
    <w:rsid w:val="00372647"/>
    <w:rsid w:val="00372D95"/>
    <w:rsid w:val="00376544"/>
    <w:rsid w:val="003859E9"/>
    <w:rsid w:val="003861C3"/>
    <w:rsid w:val="003864FF"/>
    <w:rsid w:val="003A3445"/>
    <w:rsid w:val="003A49F8"/>
    <w:rsid w:val="003B47A6"/>
    <w:rsid w:val="003E2452"/>
    <w:rsid w:val="003E30E0"/>
    <w:rsid w:val="003E6DDF"/>
    <w:rsid w:val="003F5852"/>
    <w:rsid w:val="00404D66"/>
    <w:rsid w:val="00411A3A"/>
    <w:rsid w:val="00414281"/>
    <w:rsid w:val="00414983"/>
    <w:rsid w:val="0042357F"/>
    <w:rsid w:val="00434AE1"/>
    <w:rsid w:val="0044131D"/>
    <w:rsid w:val="004449B8"/>
    <w:rsid w:val="00453FDC"/>
    <w:rsid w:val="00454E23"/>
    <w:rsid w:val="00462E32"/>
    <w:rsid w:val="00465487"/>
    <w:rsid w:val="0048312E"/>
    <w:rsid w:val="00487DAC"/>
    <w:rsid w:val="00493740"/>
    <w:rsid w:val="00495EBF"/>
    <w:rsid w:val="004A0AF9"/>
    <w:rsid w:val="004B1294"/>
    <w:rsid w:val="004B29B4"/>
    <w:rsid w:val="004B4EF8"/>
    <w:rsid w:val="004B6CE5"/>
    <w:rsid w:val="004B733F"/>
    <w:rsid w:val="004C1F62"/>
    <w:rsid w:val="004D2B9D"/>
    <w:rsid w:val="004D3A5F"/>
    <w:rsid w:val="004F55EB"/>
    <w:rsid w:val="005412FC"/>
    <w:rsid w:val="00554B9A"/>
    <w:rsid w:val="00555FCA"/>
    <w:rsid w:val="00577320"/>
    <w:rsid w:val="00583BCF"/>
    <w:rsid w:val="00584FC7"/>
    <w:rsid w:val="005A01D3"/>
    <w:rsid w:val="005A6498"/>
    <w:rsid w:val="005B0105"/>
    <w:rsid w:val="005D1942"/>
    <w:rsid w:val="005D2E1F"/>
    <w:rsid w:val="005D7245"/>
    <w:rsid w:val="005E2409"/>
    <w:rsid w:val="005E2885"/>
    <w:rsid w:val="005F4E81"/>
    <w:rsid w:val="005F6F82"/>
    <w:rsid w:val="006026B4"/>
    <w:rsid w:val="0060420E"/>
    <w:rsid w:val="0061310F"/>
    <w:rsid w:val="006179FF"/>
    <w:rsid w:val="00621E5B"/>
    <w:rsid w:val="00632E91"/>
    <w:rsid w:val="00635923"/>
    <w:rsid w:val="00640344"/>
    <w:rsid w:val="006422EB"/>
    <w:rsid w:val="006529D7"/>
    <w:rsid w:val="00653472"/>
    <w:rsid w:val="006609F7"/>
    <w:rsid w:val="006628DE"/>
    <w:rsid w:val="0066370D"/>
    <w:rsid w:val="00670852"/>
    <w:rsid w:val="00673E12"/>
    <w:rsid w:val="0067546D"/>
    <w:rsid w:val="00680488"/>
    <w:rsid w:val="00682ADD"/>
    <w:rsid w:val="00684F0E"/>
    <w:rsid w:val="006863E6"/>
    <w:rsid w:val="00696FB7"/>
    <w:rsid w:val="006B1903"/>
    <w:rsid w:val="006B7F06"/>
    <w:rsid w:val="006F0C2B"/>
    <w:rsid w:val="006F1F3C"/>
    <w:rsid w:val="006F218D"/>
    <w:rsid w:val="006F4236"/>
    <w:rsid w:val="007019ED"/>
    <w:rsid w:val="0071473E"/>
    <w:rsid w:val="00715030"/>
    <w:rsid w:val="007154FD"/>
    <w:rsid w:val="00720E89"/>
    <w:rsid w:val="00724652"/>
    <w:rsid w:val="00742102"/>
    <w:rsid w:val="00757607"/>
    <w:rsid w:val="007613D9"/>
    <w:rsid w:val="00761C1B"/>
    <w:rsid w:val="007702D6"/>
    <w:rsid w:val="00771CCB"/>
    <w:rsid w:val="00773209"/>
    <w:rsid w:val="00791010"/>
    <w:rsid w:val="0079347D"/>
    <w:rsid w:val="0079443F"/>
    <w:rsid w:val="007A18F3"/>
    <w:rsid w:val="007A1DB2"/>
    <w:rsid w:val="007B3D6F"/>
    <w:rsid w:val="007B3D78"/>
    <w:rsid w:val="007C56B8"/>
    <w:rsid w:val="007D3832"/>
    <w:rsid w:val="007E74A2"/>
    <w:rsid w:val="00805D4F"/>
    <w:rsid w:val="0083170F"/>
    <w:rsid w:val="00835138"/>
    <w:rsid w:val="0083700B"/>
    <w:rsid w:val="00837058"/>
    <w:rsid w:val="00841084"/>
    <w:rsid w:val="00866236"/>
    <w:rsid w:val="00874CC9"/>
    <w:rsid w:val="00881F6A"/>
    <w:rsid w:val="008904C0"/>
    <w:rsid w:val="008B0B3D"/>
    <w:rsid w:val="008E39E1"/>
    <w:rsid w:val="008E7D0B"/>
    <w:rsid w:val="00915ED2"/>
    <w:rsid w:val="00917C92"/>
    <w:rsid w:val="00934133"/>
    <w:rsid w:val="009358AF"/>
    <w:rsid w:val="00941A6F"/>
    <w:rsid w:val="0094699E"/>
    <w:rsid w:val="00965A9A"/>
    <w:rsid w:val="0096649A"/>
    <w:rsid w:val="00982E25"/>
    <w:rsid w:val="00996EE2"/>
    <w:rsid w:val="009A6066"/>
    <w:rsid w:val="009C0C6D"/>
    <w:rsid w:val="009D21A5"/>
    <w:rsid w:val="009D49A4"/>
    <w:rsid w:val="009E1F0C"/>
    <w:rsid w:val="009E2D2B"/>
    <w:rsid w:val="009F68E9"/>
    <w:rsid w:val="00A018B5"/>
    <w:rsid w:val="00A04D31"/>
    <w:rsid w:val="00A1021A"/>
    <w:rsid w:val="00A12874"/>
    <w:rsid w:val="00A2089B"/>
    <w:rsid w:val="00A22077"/>
    <w:rsid w:val="00A26729"/>
    <w:rsid w:val="00A279FB"/>
    <w:rsid w:val="00A37C69"/>
    <w:rsid w:val="00A44FBD"/>
    <w:rsid w:val="00A450DE"/>
    <w:rsid w:val="00A5160C"/>
    <w:rsid w:val="00A52FC2"/>
    <w:rsid w:val="00A62935"/>
    <w:rsid w:val="00A67E45"/>
    <w:rsid w:val="00A952F4"/>
    <w:rsid w:val="00AA50E0"/>
    <w:rsid w:val="00AB1F33"/>
    <w:rsid w:val="00AB4D00"/>
    <w:rsid w:val="00AC287D"/>
    <w:rsid w:val="00AC3959"/>
    <w:rsid w:val="00AF4547"/>
    <w:rsid w:val="00AF5ADC"/>
    <w:rsid w:val="00B07390"/>
    <w:rsid w:val="00B0773F"/>
    <w:rsid w:val="00B10AFC"/>
    <w:rsid w:val="00B21BFB"/>
    <w:rsid w:val="00B23B96"/>
    <w:rsid w:val="00B320C2"/>
    <w:rsid w:val="00B42F09"/>
    <w:rsid w:val="00B4446C"/>
    <w:rsid w:val="00B4564D"/>
    <w:rsid w:val="00B52B61"/>
    <w:rsid w:val="00B6020A"/>
    <w:rsid w:val="00B6625C"/>
    <w:rsid w:val="00B80799"/>
    <w:rsid w:val="00B82F43"/>
    <w:rsid w:val="00B8563D"/>
    <w:rsid w:val="00B86170"/>
    <w:rsid w:val="00B879E6"/>
    <w:rsid w:val="00B91EFE"/>
    <w:rsid w:val="00BB4E83"/>
    <w:rsid w:val="00BC3891"/>
    <w:rsid w:val="00BD6393"/>
    <w:rsid w:val="00BD6524"/>
    <w:rsid w:val="00BF2343"/>
    <w:rsid w:val="00BF701C"/>
    <w:rsid w:val="00C01C3E"/>
    <w:rsid w:val="00C03FF2"/>
    <w:rsid w:val="00C11AA5"/>
    <w:rsid w:val="00C366D1"/>
    <w:rsid w:val="00C37762"/>
    <w:rsid w:val="00C51721"/>
    <w:rsid w:val="00C52D87"/>
    <w:rsid w:val="00C611F6"/>
    <w:rsid w:val="00C6381E"/>
    <w:rsid w:val="00C7080D"/>
    <w:rsid w:val="00CB382C"/>
    <w:rsid w:val="00CB467C"/>
    <w:rsid w:val="00CD2BCA"/>
    <w:rsid w:val="00CD5322"/>
    <w:rsid w:val="00CE3DF3"/>
    <w:rsid w:val="00CF4239"/>
    <w:rsid w:val="00CF7FA4"/>
    <w:rsid w:val="00D02A70"/>
    <w:rsid w:val="00D05B40"/>
    <w:rsid w:val="00D10FA6"/>
    <w:rsid w:val="00D1486D"/>
    <w:rsid w:val="00D17056"/>
    <w:rsid w:val="00D2761A"/>
    <w:rsid w:val="00D53EE1"/>
    <w:rsid w:val="00D6186D"/>
    <w:rsid w:val="00D71D07"/>
    <w:rsid w:val="00D75D0E"/>
    <w:rsid w:val="00D84BE9"/>
    <w:rsid w:val="00D86797"/>
    <w:rsid w:val="00D94E2E"/>
    <w:rsid w:val="00D96B43"/>
    <w:rsid w:val="00DA3FD2"/>
    <w:rsid w:val="00DA7125"/>
    <w:rsid w:val="00DB0C98"/>
    <w:rsid w:val="00DB4C4B"/>
    <w:rsid w:val="00DB64AD"/>
    <w:rsid w:val="00DE6077"/>
    <w:rsid w:val="00DF4505"/>
    <w:rsid w:val="00E00060"/>
    <w:rsid w:val="00E0245C"/>
    <w:rsid w:val="00E128A8"/>
    <w:rsid w:val="00E15A7A"/>
    <w:rsid w:val="00E20B1A"/>
    <w:rsid w:val="00E4443C"/>
    <w:rsid w:val="00E73095"/>
    <w:rsid w:val="00E819A3"/>
    <w:rsid w:val="00E938C1"/>
    <w:rsid w:val="00E9701C"/>
    <w:rsid w:val="00EA0ED5"/>
    <w:rsid w:val="00EB0330"/>
    <w:rsid w:val="00EC7D29"/>
    <w:rsid w:val="00EE4A29"/>
    <w:rsid w:val="00EF78B6"/>
    <w:rsid w:val="00F04EB9"/>
    <w:rsid w:val="00F10D01"/>
    <w:rsid w:val="00F13353"/>
    <w:rsid w:val="00F25E35"/>
    <w:rsid w:val="00F26841"/>
    <w:rsid w:val="00F31CEF"/>
    <w:rsid w:val="00F32C88"/>
    <w:rsid w:val="00F43467"/>
    <w:rsid w:val="00F81C2C"/>
    <w:rsid w:val="00F95595"/>
    <w:rsid w:val="00FA138B"/>
    <w:rsid w:val="00FA3EE0"/>
    <w:rsid w:val="00FB75CE"/>
    <w:rsid w:val="00FC0F93"/>
    <w:rsid w:val="00FC614D"/>
    <w:rsid w:val="00FD1499"/>
    <w:rsid w:val="00FF45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976E0"/>
  <w15:chartTrackingRefBased/>
  <w15:docId w15:val="{01622BB7-A094-CC44-A575-CEBD8F4C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2E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2E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2E1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2E1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D2E1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D2E1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D2E1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D2E1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D2E1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E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2E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2E1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2E1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D2E1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D2E1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D2E1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D2E1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D2E1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D2E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2E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2E1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2E1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D2E1F"/>
    <w:pPr>
      <w:spacing w:before="160"/>
      <w:jc w:val="center"/>
    </w:pPr>
    <w:rPr>
      <w:i/>
      <w:iCs/>
      <w:color w:val="404040" w:themeColor="text1" w:themeTint="BF"/>
    </w:rPr>
  </w:style>
  <w:style w:type="character" w:customStyle="1" w:styleId="QuoteChar">
    <w:name w:val="Quote Char"/>
    <w:basedOn w:val="DefaultParagraphFont"/>
    <w:link w:val="Quote"/>
    <w:uiPriority w:val="29"/>
    <w:rsid w:val="005D2E1F"/>
    <w:rPr>
      <w:i/>
      <w:iCs/>
      <w:color w:val="404040" w:themeColor="text1" w:themeTint="BF"/>
    </w:rPr>
  </w:style>
  <w:style w:type="paragraph" w:styleId="ListParagraph">
    <w:name w:val="List Paragraph"/>
    <w:basedOn w:val="Normal"/>
    <w:uiPriority w:val="34"/>
    <w:qFormat/>
    <w:rsid w:val="005D2E1F"/>
    <w:pPr>
      <w:ind w:left="720"/>
      <w:contextualSpacing/>
    </w:pPr>
  </w:style>
  <w:style w:type="character" w:styleId="IntenseEmphasis">
    <w:name w:val="Intense Emphasis"/>
    <w:basedOn w:val="DefaultParagraphFont"/>
    <w:uiPriority w:val="21"/>
    <w:qFormat/>
    <w:rsid w:val="005D2E1F"/>
    <w:rPr>
      <w:i/>
      <w:iCs/>
      <w:color w:val="0F4761" w:themeColor="accent1" w:themeShade="BF"/>
    </w:rPr>
  </w:style>
  <w:style w:type="paragraph" w:styleId="IntenseQuote">
    <w:name w:val="Intense Quote"/>
    <w:basedOn w:val="Normal"/>
    <w:next w:val="Normal"/>
    <w:link w:val="IntenseQuoteChar"/>
    <w:uiPriority w:val="30"/>
    <w:qFormat/>
    <w:rsid w:val="005D2E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2E1F"/>
    <w:rPr>
      <w:i/>
      <w:iCs/>
      <w:color w:val="0F4761" w:themeColor="accent1" w:themeShade="BF"/>
    </w:rPr>
  </w:style>
  <w:style w:type="character" w:styleId="IntenseReference">
    <w:name w:val="Intense Reference"/>
    <w:basedOn w:val="DefaultParagraphFont"/>
    <w:uiPriority w:val="32"/>
    <w:qFormat/>
    <w:rsid w:val="005D2E1F"/>
    <w:rPr>
      <w:b/>
      <w:bCs/>
      <w:smallCaps/>
      <w:color w:val="0F4761" w:themeColor="accent1" w:themeShade="BF"/>
      <w:spacing w:val="5"/>
    </w:rPr>
  </w:style>
  <w:style w:type="table" w:styleId="TableGrid">
    <w:name w:val="Table Grid"/>
    <w:basedOn w:val="TableNormal"/>
    <w:uiPriority w:val="39"/>
    <w:rsid w:val="00A04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54E23"/>
    <w:pPr>
      <w:tabs>
        <w:tab w:val="center" w:pos="4536"/>
        <w:tab w:val="right" w:pos="9072"/>
      </w:tabs>
      <w:spacing w:after="0" w:line="240" w:lineRule="auto"/>
    </w:pPr>
  </w:style>
  <w:style w:type="character" w:customStyle="1" w:styleId="HeaderChar">
    <w:name w:val="Header Char"/>
    <w:basedOn w:val="DefaultParagraphFont"/>
    <w:link w:val="Header"/>
    <w:uiPriority w:val="99"/>
    <w:rsid w:val="00454E23"/>
  </w:style>
  <w:style w:type="paragraph" w:styleId="Footer">
    <w:name w:val="footer"/>
    <w:basedOn w:val="Normal"/>
    <w:link w:val="FooterChar"/>
    <w:uiPriority w:val="99"/>
    <w:unhideWhenUsed/>
    <w:rsid w:val="00454E23"/>
    <w:pPr>
      <w:tabs>
        <w:tab w:val="center" w:pos="4536"/>
        <w:tab w:val="right" w:pos="9072"/>
      </w:tabs>
      <w:spacing w:after="0" w:line="240" w:lineRule="auto"/>
    </w:pPr>
  </w:style>
  <w:style w:type="character" w:customStyle="1" w:styleId="FooterChar">
    <w:name w:val="Footer Char"/>
    <w:basedOn w:val="DefaultParagraphFont"/>
    <w:link w:val="Footer"/>
    <w:uiPriority w:val="99"/>
    <w:rsid w:val="00454E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8415946">
      <w:bodyDiv w:val="1"/>
      <w:marLeft w:val="0"/>
      <w:marRight w:val="0"/>
      <w:marTop w:val="0"/>
      <w:marBottom w:val="0"/>
      <w:divBdr>
        <w:top w:val="none" w:sz="0" w:space="0" w:color="auto"/>
        <w:left w:val="none" w:sz="0" w:space="0" w:color="auto"/>
        <w:bottom w:val="none" w:sz="0" w:space="0" w:color="auto"/>
        <w:right w:val="none" w:sz="0" w:space="0" w:color="auto"/>
      </w:divBdr>
    </w:div>
    <w:div w:id="1539925500">
      <w:bodyDiv w:val="1"/>
      <w:marLeft w:val="0"/>
      <w:marRight w:val="0"/>
      <w:marTop w:val="0"/>
      <w:marBottom w:val="0"/>
      <w:divBdr>
        <w:top w:val="none" w:sz="0" w:space="0" w:color="auto"/>
        <w:left w:val="none" w:sz="0" w:space="0" w:color="auto"/>
        <w:bottom w:val="none" w:sz="0" w:space="0" w:color="auto"/>
        <w:right w:val="none" w:sz="0" w:space="0" w:color="auto"/>
      </w:divBdr>
    </w:div>
    <w:div w:id="1877085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2435</Words>
  <Characters>13880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Tsitsino Kobakhidze</cp:lastModifiedBy>
  <cp:revision>331</cp:revision>
  <dcterms:created xsi:type="dcterms:W3CDTF">2025-12-20T22:35:00Z</dcterms:created>
  <dcterms:modified xsi:type="dcterms:W3CDTF">2026-03-04T07:43:00Z</dcterms:modified>
</cp:coreProperties>
</file>