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E1B46" w14:textId="77777777" w:rsidR="00BF1560" w:rsidRDefault="00BF1560" w:rsidP="00BF1560">
      <w:pPr>
        <w:tabs>
          <w:tab w:val="left" w:pos="3744"/>
        </w:tabs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ზოგადი ინფორმაცია სამედიცინო პროდუქტის შესახებ</w:t>
      </w:r>
    </w:p>
    <w:p w14:paraId="188923E0" w14:textId="77777777" w:rsidR="00BF1560" w:rsidRDefault="00BF1560" w:rsidP="00BF1560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tbl>
      <w:tblPr>
        <w:tblStyle w:val="TableGrid"/>
        <w:tblW w:w="10260" w:type="dxa"/>
        <w:tblInd w:w="-72" w:type="dxa"/>
        <w:tblLook w:val="04A0" w:firstRow="1" w:lastRow="0" w:firstColumn="1" w:lastColumn="0" w:noHBand="0" w:noVBand="1"/>
      </w:tblPr>
      <w:tblGrid>
        <w:gridCol w:w="4125"/>
        <w:gridCol w:w="6135"/>
      </w:tblGrid>
      <w:tr w:rsidR="00BF1560" w14:paraId="08AE4411" w14:textId="77777777" w:rsidTr="00BF1560">
        <w:trPr>
          <w:trHeight w:val="3392"/>
        </w:trPr>
        <w:tc>
          <w:tcPr>
            <w:tcW w:w="4125" w:type="dxa"/>
          </w:tcPr>
          <w:p w14:paraId="6031FAE0" w14:textId="77777777" w:rsidR="00BF1560" w:rsidRDefault="00BF1560" w:rsidP="00BF15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9170C0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სამკურნალო</w:t>
            </w:r>
            <w:r w:rsidRPr="009170C0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საშუალების დასახელება     </w:t>
            </w:r>
          </w:p>
          <w:p w14:paraId="78724D8C" w14:textId="77777777" w:rsidR="00BF1560" w:rsidRDefault="00BF1560" w:rsidP="00BF15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აქტიური ინგრედიენტები</w:t>
            </w:r>
            <w:r w:rsidRPr="009170C0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 </w:t>
            </w:r>
          </w:p>
          <w:p w14:paraId="5415DC75" w14:textId="77777777" w:rsidR="00BF1560" w:rsidRDefault="00BF1560" w:rsidP="00BF15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წამლის ფორმა</w:t>
            </w:r>
          </w:p>
          <w:p w14:paraId="65B76438" w14:textId="77777777" w:rsidR="00BF1560" w:rsidRDefault="00BF1560" w:rsidP="00BF15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64" w:hanging="180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კლინიკური მონაცემები</w:t>
            </w:r>
          </w:p>
          <w:p w14:paraId="478CB1E1" w14:textId="77777777" w:rsidR="00BF1560" w:rsidRPr="00B41F0F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B41F0F">
              <w:rPr>
                <w:rFonts w:ascii="Sylfaen" w:hAnsi="Sylfaen"/>
                <w:sz w:val="24"/>
                <w:szCs w:val="24"/>
                <w:lang w:val="ka-GE"/>
              </w:rPr>
              <w:t>ჩვენებებები</w:t>
            </w:r>
            <w:proofErr w:type="spellEnd"/>
          </w:p>
          <w:p w14:paraId="7B90D00A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7D89FE86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31F6544A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520C6D3A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41C73BD0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134E6A11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4247B6F0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 w:rsidRPr="00292F70">
              <w:rPr>
                <w:rFonts w:ascii="Sylfaen" w:hAnsi="Sylfaen"/>
                <w:sz w:val="24"/>
                <w:szCs w:val="24"/>
                <w:lang w:val="ka-GE"/>
              </w:rPr>
              <w:t xml:space="preserve">დოზირება და შეყვანის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გზები</w:t>
            </w:r>
          </w:p>
          <w:p w14:paraId="5441E7D5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F67BDA0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9E2AEDE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85B4B59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16660DD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F9EB55B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6A0514F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F5BFC33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6E6E25B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2868EE2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F243510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B14932A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F5E6F79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4E75E27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უკუჩვენებები </w:t>
            </w:r>
          </w:p>
          <w:p w14:paraId="6B13FF44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934D2B4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A843F18" w14:textId="77777777" w:rsidR="00BF1560" w:rsidRPr="003D1A79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E7577BA" w14:textId="77777777" w:rsidR="00BF1560" w:rsidRPr="003D1A79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 w:rsidRPr="003D1A79">
              <w:rPr>
                <w:rFonts w:ascii="Sylfaen" w:hAnsi="Sylfaen"/>
                <w:sz w:val="24"/>
                <w:szCs w:val="24"/>
                <w:lang w:val="ka-GE"/>
              </w:rPr>
              <w:t>ურთიერთქმედება</w:t>
            </w:r>
          </w:p>
          <w:p w14:paraId="3B7EE5B9" w14:textId="77777777" w:rsidR="00BF1560" w:rsidRPr="003D1A79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E3FCB2B" w14:textId="77777777" w:rsidR="00BF1560" w:rsidRPr="003D1A79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061E5BF" w14:textId="77777777" w:rsidR="00BF1560" w:rsidRPr="003D1A79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 w:rsidRPr="003D1A79">
              <w:rPr>
                <w:rFonts w:ascii="Sylfaen" w:hAnsi="Sylfaen"/>
                <w:sz w:val="24"/>
                <w:szCs w:val="24"/>
                <w:lang w:val="ka-GE"/>
              </w:rPr>
              <w:t xml:space="preserve">ორსულობა და ლაქტაცია </w:t>
            </w:r>
          </w:p>
          <w:p w14:paraId="06B7A1EA" w14:textId="77777777" w:rsidR="00BF1560" w:rsidRPr="003D1A79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DCB3319" w14:textId="77777777" w:rsidR="00BF1560" w:rsidRPr="003D1A79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 w:rsidRPr="003D1A79">
              <w:rPr>
                <w:rFonts w:ascii="Sylfaen" w:hAnsi="Sylfaen"/>
                <w:sz w:val="24"/>
                <w:szCs w:val="24"/>
                <w:lang w:val="ka-GE"/>
              </w:rPr>
              <w:t>გავლენის უნარი რეაქციის სიჩქარეზე ავტოტრანსპორტის ან სხვა მექანიზმების მართვის დროს.</w:t>
            </w:r>
          </w:p>
          <w:p w14:paraId="07741C8E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C78183B" w14:textId="77777777" w:rsidR="00BF1560" w:rsidRPr="003D1A79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6463C16" w14:textId="77777777" w:rsidR="00BF1560" w:rsidRPr="003D1A79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 w:rsidRPr="003D1A79">
              <w:rPr>
                <w:rFonts w:ascii="Sylfaen" w:hAnsi="Sylfaen"/>
                <w:sz w:val="24"/>
                <w:szCs w:val="24"/>
                <w:lang w:val="ka-GE"/>
              </w:rPr>
              <w:t xml:space="preserve">გამოყენების </w:t>
            </w:r>
            <w:proofErr w:type="spellStart"/>
            <w:r w:rsidRPr="003D1A79">
              <w:rPr>
                <w:rFonts w:ascii="Sylfaen" w:hAnsi="Sylfaen"/>
                <w:sz w:val="24"/>
                <w:szCs w:val="24"/>
                <w:lang w:val="ka-GE"/>
              </w:rPr>
              <w:t>თავიოსებურებები</w:t>
            </w:r>
            <w:proofErr w:type="spellEnd"/>
          </w:p>
          <w:p w14:paraId="7F7C2215" w14:textId="77777777" w:rsidR="00BF1560" w:rsidRPr="00E114B4" w:rsidRDefault="00BF1560" w:rsidP="00C94453">
            <w:pPr>
              <w:pStyle w:val="ListParagraph"/>
              <w:ind w:left="0"/>
              <w:rPr>
                <w:sz w:val="24"/>
                <w:szCs w:val="24"/>
                <w:lang w:val="ka-GE"/>
              </w:rPr>
            </w:pPr>
          </w:p>
          <w:p w14:paraId="583476D7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FBFEFA4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159691B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E21F478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7AC7A43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EDB0792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3BE64D3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A2EC500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F485C60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60CC4BC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2E455C8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არასასურველი ეფექტები</w:t>
            </w:r>
          </w:p>
          <w:p w14:paraId="6CBBD2AA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C8DAB01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1E65141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BC8093F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ჭარბი დოზირება და ტოქსიკური ეფექტები</w:t>
            </w:r>
          </w:p>
          <w:p w14:paraId="24179F8A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95028F5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33FFED8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9207504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D35FE68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B6DC176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CA39200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A24E471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45C7FBF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B9D7ACF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37D286C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3848D2E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F28DE4C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DE4F97A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4439E6E" w14:textId="77777777" w:rsidR="00BF1560" w:rsidRDefault="00BF1560" w:rsidP="00BF15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5. </w:t>
            </w:r>
            <w:r w:rsidRPr="00204AE0">
              <w:rPr>
                <w:rFonts w:ascii="Sylfaen" w:hAnsi="Sylfaen"/>
                <w:b/>
                <w:sz w:val="24"/>
                <w:szCs w:val="24"/>
                <w:lang w:val="ka-GE"/>
              </w:rPr>
              <w:t>ფარმაკოლოგიური მონაცემები</w:t>
            </w:r>
          </w:p>
          <w:p w14:paraId="0121A507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02C4A077" w14:textId="77777777" w:rsidR="00BF1560" w:rsidRPr="00204AE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ფარმაკოთერაპიული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ჯგუფი</w:t>
            </w:r>
          </w:p>
          <w:p w14:paraId="4C4C9B12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1E5DC77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A478111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42F6017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მოქმედების მექანიზმი</w:t>
            </w:r>
          </w:p>
          <w:p w14:paraId="28860FF3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A1E9C98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36A395A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D270C22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E095768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76B0F92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140FEE6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57F9380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A4A5617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0D579DD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8B0CE08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1DCCBF8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E89BDE1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5461531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CA7B1F9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86367A4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88BAB50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137E065" w14:textId="77777777" w:rsidR="00BF1560" w:rsidRDefault="00BF1560" w:rsidP="00C9445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7A875B5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4B873A0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ფარმაკოკინეტიკა</w:t>
            </w:r>
            <w:proofErr w:type="spellEnd"/>
          </w:p>
          <w:p w14:paraId="433896EB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D028E62" w14:textId="77777777" w:rsidR="00BF1560" w:rsidRDefault="00BF1560" w:rsidP="00BF15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F06F2">
              <w:rPr>
                <w:rFonts w:ascii="Sylfaen" w:hAnsi="Sylfaen"/>
                <w:b/>
                <w:sz w:val="24"/>
                <w:szCs w:val="24"/>
                <w:lang w:val="ka-GE"/>
              </w:rPr>
              <w:t>ფარმაცევტული  მონაცემები</w:t>
            </w:r>
          </w:p>
          <w:p w14:paraId="161D3DB7" w14:textId="77777777" w:rsidR="00BF1560" w:rsidRDefault="00BF1560" w:rsidP="00C94453">
            <w:pPr>
              <w:ind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7AD54F8C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 w:rsidRPr="003F06F2">
              <w:rPr>
                <w:rFonts w:ascii="Sylfaen" w:hAnsi="Sylfaen"/>
                <w:sz w:val="24"/>
                <w:szCs w:val="24"/>
                <w:lang w:val="ka-GE"/>
              </w:rPr>
              <w:t xml:space="preserve">სრული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ხარისხო</w:t>
            </w:r>
            <w:r w:rsidRPr="003F06F2">
              <w:rPr>
                <w:rFonts w:ascii="Sylfaen" w:hAnsi="Sylfaen"/>
                <w:sz w:val="24"/>
                <w:szCs w:val="24"/>
                <w:lang w:val="ka-GE"/>
              </w:rPr>
              <w:t>ბრივი დ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ა</w:t>
            </w:r>
            <w:r w:rsidRPr="003F06F2">
              <w:rPr>
                <w:rFonts w:ascii="Sylfaen" w:hAnsi="Sylfaen"/>
                <w:sz w:val="24"/>
                <w:szCs w:val="24"/>
                <w:lang w:val="ka-GE"/>
              </w:rPr>
              <w:t xml:space="preserve"> რაოდენობრივი შემადგენლობა</w:t>
            </w:r>
          </w:p>
          <w:p w14:paraId="6459A54B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E271CC4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D8761F9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DC64DF8" w14:textId="77777777" w:rsidR="00BF1560" w:rsidRDefault="00BF1560" w:rsidP="00C94453">
            <w:pPr>
              <w:ind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BAA0BFE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ფიზიკურ-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ქიმუური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შეუთავსებლობა</w:t>
            </w:r>
          </w:p>
          <w:p w14:paraId="759AF480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4A2BBA0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ვარგისობის ვადა</w:t>
            </w:r>
          </w:p>
          <w:p w14:paraId="0204BCF9" w14:textId="77777777" w:rsidR="00BF1560" w:rsidRPr="003F06F2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AD259C0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შენახვის პირობები</w:t>
            </w:r>
          </w:p>
          <w:p w14:paraId="42C9E48F" w14:textId="77777777" w:rsidR="00BF1560" w:rsidRPr="009951AB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6520932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437AA1E" w14:textId="77777777" w:rsidR="00BF1560" w:rsidRPr="003F06F2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6860A68" w14:textId="77777777" w:rsidR="00BF1560" w:rsidRDefault="00BF1560" w:rsidP="00BF15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შეფუთვასთან დაკავშირებული მონაცემები</w:t>
            </w:r>
          </w:p>
          <w:p w14:paraId="5F49F286" w14:textId="77777777" w:rsidR="00BF1560" w:rsidRDefault="00BF1560" w:rsidP="00C94453">
            <w:pPr>
              <w:pStyle w:val="ListParagraph"/>
              <w:ind w:left="0" w:firstLine="84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2E9E81B" w14:textId="77777777" w:rsidR="00BF1560" w:rsidRDefault="00BF1560" w:rsidP="00BF15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84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9951AB">
              <w:rPr>
                <w:rFonts w:ascii="Sylfaen" w:hAnsi="Sylfaen"/>
                <w:b/>
                <w:sz w:val="24"/>
                <w:szCs w:val="24"/>
                <w:lang w:val="ka-GE"/>
              </w:rPr>
              <w:t>მწარმოებლის დასახელება და მისამართი</w:t>
            </w:r>
          </w:p>
          <w:p w14:paraId="527A1D16" w14:textId="77777777" w:rsidR="00BF1560" w:rsidRDefault="00BF1560" w:rsidP="00C9445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31BAC78F" w14:textId="77777777" w:rsidR="00BF1560" w:rsidRDefault="00BF1560" w:rsidP="00C9445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6586885F" w14:textId="77777777" w:rsidR="00BF1560" w:rsidRDefault="00BF1560" w:rsidP="00C9445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lastRenderedPageBreak/>
              <w:t>8. ქვეყნები, სადაც დარეგისტრირებულია სამკურნალო საშუალება</w:t>
            </w:r>
          </w:p>
          <w:p w14:paraId="752A9307" w14:textId="77777777" w:rsidR="00BF1560" w:rsidRDefault="00BF1560" w:rsidP="00C9445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</w:p>
          <w:p w14:paraId="7D5770AB" w14:textId="77777777" w:rsidR="00BF1560" w:rsidRPr="00ED2AD4" w:rsidRDefault="00BF1560" w:rsidP="00C94453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9. პრეპარატის მოკლე დახასიათების შევსების თარიღი</w:t>
            </w:r>
          </w:p>
        </w:tc>
        <w:tc>
          <w:tcPr>
            <w:tcW w:w="6135" w:type="dxa"/>
          </w:tcPr>
          <w:p w14:paraId="35FCE26C" w14:textId="77777777" w:rsidR="003D5F8D" w:rsidRDefault="00BF1560" w:rsidP="003D5F8D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lastRenderedPageBreak/>
              <w:t>პროსტატილენი</w:t>
            </w:r>
            <w:proofErr w:type="spellEnd"/>
          </w:p>
          <w:p w14:paraId="4B1391AB" w14:textId="6E25AA23" w:rsidR="00BF1560" w:rsidRPr="003D5F8D" w:rsidRDefault="00BF1560" w:rsidP="003D5F8D">
            <w:pPr>
              <w:jc w:val="center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პროსტატილენი</w:t>
            </w:r>
            <w:proofErr w:type="spellEnd"/>
          </w:p>
          <w:p w14:paraId="48C832CC" w14:textId="77777777" w:rsidR="00BF1560" w:rsidRDefault="00BF1560" w:rsidP="00C94453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რექტალური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სუპოზიტორიები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0,03 გ</w:t>
            </w:r>
          </w:p>
          <w:p w14:paraId="4351A89B" w14:textId="77777777" w:rsidR="00BF1560" w:rsidRDefault="00BF1560" w:rsidP="00C94453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EBE1CC0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95249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ქრონიკული პროსტატიტის, წინამდებარე ჯირკვლის კეთილთვისებიანი ჰიპერპლაზიის, წინამდებარე ჯირკვ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ალ</w:t>
            </w:r>
            <w:r w:rsidRPr="0095249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ზე ოპერაციის შემდგომი გართულებების პროფილაქტიკა და მკურნალობა. პრეპარატი გამოიყენება სქესობრივი დარღვევების, მამაკაცის უნაყოფობის და შარდვის აქტის დარღვევების დროს.</w:t>
            </w:r>
          </w:p>
          <w:p w14:paraId="4E61AE71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146E03D7" w14:textId="77777777" w:rsidR="00BF1560" w:rsidRPr="00D756AD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proofErr w:type="spellStart"/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სუპოზიტორიის</w:t>
            </w:r>
            <w:proofErr w:type="spellEnd"/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გამოყენებამდე</w:t>
            </w:r>
            <w:r w:rsidRPr="00D756AD">
              <w:rPr>
                <w:sz w:val="24"/>
                <w:szCs w:val="24"/>
                <w:u w:val="single"/>
                <w:lang w:val="ka-GE"/>
              </w:rPr>
              <w:t>:</w:t>
            </w:r>
          </w:p>
          <w:p w14:paraId="5B95F9F7" w14:textId="77777777" w:rsidR="00BF1560" w:rsidRPr="00D756AD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r w:rsidRPr="00D756AD">
              <w:rPr>
                <w:sz w:val="24"/>
                <w:szCs w:val="24"/>
                <w:u w:val="single"/>
                <w:lang w:val="ka-GE"/>
              </w:rPr>
              <w:t xml:space="preserve">- </w:t>
            </w:r>
            <w:proofErr w:type="spellStart"/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ბლისტერის</w:t>
            </w:r>
            <w:proofErr w:type="spellEnd"/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შეფუთვის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პერფორაციის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ხაზის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გასწვრივ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მოაჭერით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ერთი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სუპოზიტორია</w:t>
            </w:r>
            <w:proofErr w:type="spellEnd"/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პირველად შეფუთვაში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>;</w:t>
            </w:r>
          </w:p>
          <w:p w14:paraId="23A34EAD" w14:textId="77777777" w:rsidR="00BF1560" w:rsidRPr="00D756AD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r w:rsidRPr="00D756AD">
              <w:rPr>
                <w:sz w:val="24"/>
                <w:szCs w:val="24"/>
                <w:u w:val="single"/>
                <w:lang w:val="ka-GE"/>
              </w:rPr>
              <w:t xml:space="preserve">-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სხვადასხვა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მიმართულებით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მოხსენით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აპკის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კიდეები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ამოიღეთ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სუპოზიტორია</w:t>
            </w:r>
            <w:proofErr w:type="spellEnd"/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პირველადი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შეფუთვიდან</w:t>
            </w:r>
            <w:r w:rsidRPr="00D756AD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4B0E036F" w14:textId="77777777" w:rsidR="00BF1560" w:rsidRPr="001B6D59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proofErr w:type="spellStart"/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სუპოზიტორი</w:t>
            </w:r>
            <w:proofErr w:type="spellEnd"/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ღრმად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შეიყვანეთ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ანუსში</w:t>
            </w:r>
            <w:proofErr w:type="spellEnd"/>
            <w:r w:rsidRPr="00D756AD">
              <w:rPr>
                <w:sz w:val="24"/>
                <w:szCs w:val="24"/>
                <w:u w:val="single"/>
                <w:lang w:val="ka-GE"/>
              </w:rPr>
              <w:t xml:space="preserve">.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გამოიყენეთ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1B6D59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1 </w:t>
            </w:r>
            <w:proofErr w:type="spellStart"/>
            <w:r w:rsidRPr="001B6D59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სუპოზიტორია</w:t>
            </w:r>
            <w:proofErr w:type="spellEnd"/>
            <w:r w:rsidRPr="001B6D59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დღეში 1-2-ჯერ (დილით და საღამოს) 5-10 დღის განმავლობაში.</w:t>
            </w:r>
          </w:p>
          <w:p w14:paraId="73A6A930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მკურნალობის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ხანგრძლივობას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განსაზღვრავს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ექიმი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დაავადების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ხასიათისა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სიმძიმის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მიღწეული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თერაპიული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ეფექტის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თერაპიის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ხასიათის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(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მონოთერაპია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კომპლექსური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თერაპია</w:t>
            </w:r>
            <w:r w:rsidRPr="00D756AD">
              <w:rPr>
                <w:sz w:val="24"/>
                <w:szCs w:val="24"/>
                <w:u w:val="single"/>
                <w:lang w:val="ka-GE"/>
              </w:rPr>
              <w:t xml:space="preserve">) </w:t>
            </w:r>
            <w:r w:rsidRPr="00D756A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მიხედვით</w:t>
            </w:r>
            <w:r w:rsidRPr="00D756AD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5BB59DE8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6177B6B4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ინდივიდუალური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ჰიპერმგრძნობელობა</w:t>
            </w:r>
            <w:proofErr w:type="spellEnd"/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პრეპარატის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რომელიმე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კომპონენტის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მსხვილფეხა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რქოსანი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პირუტყვის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ცილების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მიმართ</w:t>
            </w:r>
            <w:r w:rsidRPr="007D7A2F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48A90709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177FB079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lastRenderedPageBreak/>
              <w:t xml:space="preserve">არ არსებობს რაიმე მონაცემები ურთიერთქმედებების შესახებ. </w:t>
            </w:r>
          </w:p>
          <w:p w14:paraId="18A1E162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155034C3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სამკურნალო საშუალება არ გამოიყენება ქალებში</w:t>
            </w:r>
          </w:p>
          <w:p w14:paraId="4104CD3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7042AA66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7D7A2F">
              <w:rPr>
                <w:rFonts w:ascii="Sylfaen" w:hAnsi="Sylfaen" w:cs="Sylfaen"/>
                <w:sz w:val="24"/>
                <w:szCs w:val="24"/>
                <w:u w:val="single"/>
                <w:lang w:val="ka-GE"/>
              </w:rPr>
              <w:t>არ</w:t>
            </w:r>
            <w:r w:rsidRPr="007D7A2F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7D7A2F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მოქმედებს</w:t>
            </w:r>
            <w:r w:rsidRPr="007D7A2F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488FF3F4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558EBCD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5FF079B2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277994D5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7E4F69D2" w14:textId="77777777" w:rsidR="00BF1560" w:rsidRPr="0028358A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სიფრთხილით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ინიშნება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ათეროსკლეროზის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proofErr w:type="spellStart"/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თრომბოემბოლიის</w:t>
            </w:r>
            <w:proofErr w:type="spellEnd"/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განვითარების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მომატებული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რისკის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დროს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.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პრეპარატის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მაღალი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დოზების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ხანგრძლივი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გამოყენებისას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უნდა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კონტროლდებოდეს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სისხლის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შედედების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დრო</w:t>
            </w:r>
            <w:r w:rsidRPr="0028358A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479B9134" w14:textId="77777777" w:rsidR="00BF1560" w:rsidRPr="0028358A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რეკომენდირებულია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წინამდებარე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ჯირკვლის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აქტივობის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კლინიკური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მაჩვენებლების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(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პროსტატა</w:t>
            </w:r>
            <w:r w:rsidRPr="0028358A">
              <w:rPr>
                <w:sz w:val="24"/>
                <w:szCs w:val="24"/>
                <w:u w:val="single"/>
                <w:lang w:val="ka-GE"/>
              </w:rPr>
              <w:t>-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სპეციფიკური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ანტიგენი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)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ანალიზის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ჩატარება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. </w:t>
            </w:r>
          </w:p>
          <w:p w14:paraId="361E51BB" w14:textId="77777777" w:rsidR="00BF1560" w:rsidRPr="0028358A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proofErr w:type="spellStart"/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სუპოზიტორიების</w:t>
            </w:r>
            <w:proofErr w:type="spellEnd"/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გამოყენების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შემდეგ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კარგად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დაიბანეთ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ხელები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4432449B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პრეპარატი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განკუთვნილია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მხოლოდ</w:t>
            </w:r>
            <w:r w:rsidRPr="0028358A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8358A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მამაკაცებისთვის</w:t>
            </w:r>
            <w:r w:rsidRPr="0028358A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577EC7B2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35BFEC41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ცვლილებები შეყვანის ადგილას, </w:t>
            </w:r>
            <w:proofErr w:type="spellStart"/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ჰიპერმგრძნობელობის</w:t>
            </w:r>
            <w:proofErr w:type="spellEnd"/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რეაქციები, მათ შორის სიწითლე, შეშუპება, ქავილი. </w:t>
            </w:r>
          </w:p>
          <w:p w14:paraId="1ED7455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438CF320" w14:textId="77777777" w:rsidR="00BF1560" w:rsidRPr="00204AE0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არ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ყოფილა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შერტობინებები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პროსტატილენით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სუპოზიტორ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ი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ების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დოზის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გადაჭარბების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შესახებ</w:t>
            </w:r>
            <w:r w:rsidRPr="00204AE0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1157F383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პრეპარატის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მაღალი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დოზების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გამოყენებისას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(400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მგ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>-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ზე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მეტი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დღეში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ხანგრძლივი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პერიოდის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განმავლობაში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),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შესაძლებელია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დისპეფსიური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აშლილობები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დაღლილობის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შეგრძნება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ზოგადი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lastRenderedPageBreak/>
              <w:t>სისუსტე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თავის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ტკივილი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კრეატინურია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კრეატინკინაზას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აქტივობის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მომატება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ქოლესტერინის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ტრიგლიცერიდების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კონცენტრაციის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მომატება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სისხლის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შრატში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თიროქსინისა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ტრიიოდთირონინის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კონცენტრაციის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შემცირება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შარდში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ესტროგენებისა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ანდროგენების</w:t>
            </w:r>
            <w:proofErr w:type="spellEnd"/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შემცველობის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მომატება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.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სპეციფიკური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ანტიდოტი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არ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არსებობს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.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მკურნალობა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სიმპტომურია</w:t>
            </w:r>
            <w:r w:rsidRPr="00204AE0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762596B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1B14F308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0DBC4510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0AB23169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წინამდებარე ჯირკვლის კეთილთვისებიანი ჰიპერტროფიის დროს გამოყენებადი საშუალებები. </w:t>
            </w:r>
            <w:proofErr w:type="spellStart"/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ათ</w:t>
            </w:r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ქ</w:t>
            </w:r>
            <w:proofErr w:type="spellEnd"/>
            <w:r w:rsidRPr="00204AE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კოდი G04C X.</w:t>
            </w:r>
          </w:p>
          <w:p w14:paraId="711E3E44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3047AE97" w14:textId="77777777" w:rsidR="00BF1560" w:rsidRPr="00CC1740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პროსტატილენი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ახდენს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 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ორგანოტროპულ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მოქმედებას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წინამდებარე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ჯირკვალზე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(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პროსტატოპროტექტორული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ეფექტი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).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პრეპარატი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ამცირებს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წინამდებარე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ჯირკვლის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შეშუპებას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ლეიკოციტარულ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ინფილტრაციას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აუმჯობესებს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მიკროცირკულაციის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თრომბოციტულ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>-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სისხლძარღვოვანი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ჰემოსტაზის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პროცესებს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დადებითად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მოქმედებს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სპერმატოზოიდების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ფუნქციონალურ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აქტივობაზე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. </w:t>
            </w:r>
          </w:p>
          <w:p w14:paraId="4901A24F" w14:textId="77777777" w:rsidR="00BF1560" w:rsidRPr="00CC1740" w:rsidRDefault="00BF1560" w:rsidP="00C94453">
            <w:pPr>
              <w:jc w:val="both"/>
              <w:rPr>
                <w:sz w:val="24"/>
                <w:szCs w:val="24"/>
                <w:u w:val="single"/>
                <w:lang w:val="ka-GE"/>
              </w:rPr>
            </w:pP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პროსტატილენი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ასტიმულირებს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იმუნიტეტის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ჰუმორალური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რგოლის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ორგანიზმის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რეზისტენტობის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ზოგიერთი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ფაქტორების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აქტივობას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. 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პრეპარატი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არეგულირებს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ანტისხეულების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გამომუშავებას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ასტიმულირებს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ნეიტროფილების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ანტიმიკრობულ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აქტივობას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გააჩნია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ანთების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საწინააღმდეგო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ეფექტი</w:t>
            </w:r>
            <w:r w:rsidRPr="00CC1740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5EBC872A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პროსტატილენი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ასევე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მოქმედებს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შარდის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ბუშტის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კუნთების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ტონუსზე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,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მათ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შორის</w:t>
            </w:r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proofErr w:type="spellStart"/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დეტრუზორის</w:t>
            </w:r>
            <w:proofErr w:type="spellEnd"/>
            <w:r w:rsidRPr="00CC1740">
              <w:rPr>
                <w:sz w:val="24"/>
                <w:szCs w:val="24"/>
                <w:u w:val="single"/>
                <w:lang w:val="ka-GE"/>
              </w:rPr>
              <w:t xml:space="preserve"> </w:t>
            </w:r>
            <w:r w:rsidRPr="00CC174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ტონუსზე</w:t>
            </w:r>
            <w:r w:rsidRPr="00CC1740">
              <w:rPr>
                <w:sz w:val="24"/>
                <w:szCs w:val="24"/>
                <w:u w:val="single"/>
                <w:lang w:val="ka-GE"/>
              </w:rPr>
              <w:t>.</w:t>
            </w:r>
          </w:p>
          <w:p w14:paraId="019A47A1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16BA9826" w14:textId="77777777" w:rsidR="00BF1560" w:rsidRPr="003F06F2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არ არის აღწერილი. </w:t>
            </w:r>
          </w:p>
          <w:p w14:paraId="0F6BA72D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2FF91F43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03310820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</w:p>
          <w:p w14:paraId="0B1166F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F06F2">
              <w:rPr>
                <w:rFonts w:ascii="Sylfaen" w:hAnsi="Sylfaen"/>
                <w:sz w:val="24"/>
                <w:szCs w:val="24"/>
                <w:lang w:val="ka-GE"/>
              </w:rPr>
              <w:t xml:space="preserve">1 </w:t>
            </w:r>
            <w:proofErr w:type="spellStart"/>
            <w:r w:rsidRPr="003F06F2">
              <w:rPr>
                <w:rFonts w:ascii="Sylfaen" w:hAnsi="Sylfaen"/>
                <w:sz w:val="24"/>
                <w:szCs w:val="24"/>
                <w:lang w:val="ka-GE"/>
              </w:rPr>
              <w:t>სუპოზიტორია</w:t>
            </w:r>
            <w:proofErr w:type="spellEnd"/>
            <w:r w:rsidRPr="003F06F2">
              <w:rPr>
                <w:rFonts w:ascii="Sylfaen" w:hAnsi="Sylfaen"/>
                <w:sz w:val="24"/>
                <w:szCs w:val="24"/>
                <w:lang w:val="ka-GE"/>
              </w:rPr>
              <w:t xml:space="preserve"> შეიცავს: </w:t>
            </w:r>
          </w:p>
          <w:p w14:paraId="35A8D250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8992A73" w14:textId="77777777" w:rsidR="00BF1560" w:rsidRPr="003F06F2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proofErr w:type="spellStart"/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პროსტატილენი</w:t>
            </w:r>
            <w:proofErr w:type="spellEnd"/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                                0,03 გ</w:t>
            </w:r>
          </w:p>
          <w:p w14:paraId="16FE3321" w14:textId="77777777" w:rsidR="00BF1560" w:rsidRPr="003F06F2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proofErr w:type="spellStart"/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დიმეტილსულფოქსიდი</w:t>
            </w:r>
            <w:proofErr w:type="spellEnd"/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                 0,09 გ</w:t>
            </w:r>
          </w:p>
          <w:p w14:paraId="30FC390E" w14:textId="77777777" w:rsidR="00BF1560" w:rsidRPr="003F06F2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proofErr w:type="spellStart"/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პოლიეტილენოქსიდი</w:t>
            </w:r>
            <w:proofErr w:type="spellEnd"/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1500</w:t>
            </w:r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             2,68 გ</w:t>
            </w:r>
          </w:p>
          <w:p w14:paraId="57258D2D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6A5CEF0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მონაცემები არ არსებობს</w:t>
            </w:r>
          </w:p>
          <w:p w14:paraId="3200B3F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005D2D7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620A1F7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317436F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C6D1E1C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BBC448B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A120DAD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A766B74" w14:textId="309E7598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3 წელი.</w:t>
            </w:r>
          </w:p>
          <w:p w14:paraId="0C0529D2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D220740" w14:textId="77777777" w:rsidR="00BF1560" w:rsidRPr="003F06F2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ინახება 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ბავშვებისთ</w:t>
            </w:r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ვის მიუწვდომელ ადგილას,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</w:t>
            </w:r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არაუმეტეს 25</w:t>
            </w:r>
            <w:r w:rsidRPr="003F06F2">
              <w:rPr>
                <w:rFonts w:ascii="Sylfaen" w:hAnsi="Sylfaen" w:cs="Times New Roman"/>
                <w:sz w:val="24"/>
                <w:szCs w:val="24"/>
                <w:u w:val="single"/>
                <w:lang w:val="ka-GE"/>
              </w:rPr>
              <w:t>°</w:t>
            </w:r>
            <w:r w:rsidRPr="003F06F2">
              <w:rPr>
                <w:rFonts w:ascii="Sylfaen" w:hAnsi="Sylfaen"/>
                <w:sz w:val="24"/>
                <w:szCs w:val="24"/>
                <w:u w:val="single"/>
                <w:lang w:val="en-US"/>
              </w:rPr>
              <w:t xml:space="preserve">C </w:t>
            </w:r>
            <w:r w:rsidRPr="003F06F2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ტემპერატურაზე. </w:t>
            </w:r>
          </w:p>
          <w:p w14:paraId="5D7CF14C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D41E2A7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3A0E5A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5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სუპოზიტორია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ბლისტერში, 1 ბლისტერი კოლოფში. </w:t>
            </w:r>
          </w:p>
          <w:p w14:paraId="4E9802DA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8B23957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84E97C6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A21403F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18AAAF5E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კერძო სააქციო საზოგადოება „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ლეკხიმ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-ხარკოვი“ </w:t>
            </w:r>
          </w:p>
          <w:p w14:paraId="67167400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უკრაინა, 61115, ხარკოვის ოლქი, ქალაქი ხარკოვი, სევერინ პოტოცკის ქუჩა, სახლი 36.</w:t>
            </w:r>
          </w:p>
          <w:p w14:paraId="636D0F72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9F67462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უკრაინა, რუსეთი, ბელარუსი, ყაზახეთი, საქართველო, თურქმენეთი, მოლდოვა.</w:t>
            </w:r>
          </w:p>
          <w:p w14:paraId="2EDBC9FD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0E0C873" w14:textId="77777777" w:rsidR="00BF1560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A76BFF1" w14:textId="77777777" w:rsidR="00BF1560" w:rsidRPr="003F06F2" w:rsidRDefault="00BF1560" w:rsidP="00C9445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2025 წლის სექტემბერი</w:t>
            </w:r>
          </w:p>
        </w:tc>
      </w:tr>
    </w:tbl>
    <w:p w14:paraId="2075E68B" w14:textId="77777777" w:rsidR="00BF1560" w:rsidRDefault="00BF1560" w:rsidP="00BF156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61A15F8" w14:textId="77777777" w:rsidR="00BF1560" w:rsidRDefault="00BF1560" w:rsidP="00BF156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C68D176" w14:textId="77777777" w:rsidR="00BF1560" w:rsidRDefault="00BF1560" w:rsidP="00BF1560">
      <w:pPr>
        <w:jc w:val="both"/>
        <w:rPr>
          <w:rFonts w:ascii="Sylfaen" w:eastAsia="SimSun" w:hAnsi="Sylfaen"/>
          <w:b/>
          <w:lang w:val="ka-GE"/>
        </w:rPr>
      </w:pPr>
      <w:r>
        <w:rPr>
          <w:rFonts w:ascii="Sylfaen" w:eastAsia="SimSun" w:hAnsi="Sylfaen"/>
          <w:b/>
          <w:lang w:val="ka-GE"/>
        </w:rPr>
        <w:t>გაცემის წესი:</w:t>
      </w:r>
    </w:p>
    <w:p w14:paraId="19EE8DEE" w14:textId="10A105D1" w:rsidR="00BF1560" w:rsidRPr="00BD2116" w:rsidRDefault="00BF1560" w:rsidP="00BF1560">
      <w:pPr>
        <w:jc w:val="both"/>
        <w:rPr>
          <w:rFonts w:ascii="Sylfaen" w:eastAsia="SimSun" w:hAnsi="Sylfaen"/>
          <w:b/>
          <w:lang w:val="ka-GE"/>
        </w:rPr>
      </w:pPr>
      <w:r w:rsidRPr="00BD2116">
        <w:rPr>
          <w:rFonts w:ascii="Sylfaen" w:eastAsia="SimSun" w:hAnsi="Sylfaen"/>
          <w:b/>
          <w:lang w:val="ka-GE"/>
        </w:rPr>
        <w:t>ფარმაცევტული პროდუქტის ჯგუფი III, გაიცემა რეცეპტის გარეშე</w:t>
      </w:r>
    </w:p>
    <w:p w14:paraId="11C9C322" w14:textId="77777777" w:rsidR="00BF1560" w:rsidRPr="00ED2AD4" w:rsidRDefault="00BF1560" w:rsidP="00BF156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71C3FA6" w14:textId="77777777" w:rsidR="008F205F" w:rsidRDefault="008F205F"/>
    <w:sectPr w:rsidR="008F205F" w:rsidSect="00BF1560">
      <w:pgSz w:w="11906" w:h="16838"/>
      <w:pgMar w:top="720" w:right="850" w:bottom="63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4E08"/>
    <w:multiLevelType w:val="multilevel"/>
    <w:tmpl w:val="51C6713E"/>
    <w:lvl w:ilvl="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54235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66"/>
    <w:rsid w:val="00241D1F"/>
    <w:rsid w:val="003D5F8D"/>
    <w:rsid w:val="008F205F"/>
    <w:rsid w:val="00B41CAA"/>
    <w:rsid w:val="00BF1560"/>
    <w:rsid w:val="00C15166"/>
    <w:rsid w:val="00F0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C04A5"/>
  <w15:chartTrackingRefBased/>
  <w15:docId w15:val="{7363F6EE-3BC7-4AEF-B8AA-3D89360E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a-G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560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1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1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1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1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F1560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Tsitsino Kobakhidze</dc:creator>
  <cp:keywords/>
  <dc:description/>
  <cp:lastModifiedBy>Tsitsino Kobakhidze</cp:lastModifiedBy>
  <cp:revision>4</cp:revision>
  <dcterms:created xsi:type="dcterms:W3CDTF">2025-12-25T09:30:00Z</dcterms:created>
  <dcterms:modified xsi:type="dcterms:W3CDTF">2025-12-25T09:41:00Z</dcterms:modified>
</cp:coreProperties>
</file>