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23BDE" w14:textId="0EF03E10" w:rsidR="001710E1" w:rsidRDefault="001710E1" w:rsidP="007F0A09">
      <w:pPr>
        <w:spacing w:after="0" w:line="320" w:lineRule="atLeast"/>
        <w:jc w:val="center"/>
        <w:rPr>
          <w:rFonts w:ascii="Sylfaen" w:hAnsi="Sylfaen"/>
          <w:b/>
          <w:sz w:val="32"/>
          <w:szCs w:val="32"/>
        </w:rPr>
      </w:pPr>
      <w:r w:rsidRPr="007F0A09">
        <w:rPr>
          <w:rFonts w:ascii="Sylfaen" w:hAnsi="Sylfaen"/>
          <w:b/>
          <w:sz w:val="32"/>
          <w:szCs w:val="32"/>
        </w:rPr>
        <w:t>პროდუქტის ზოგადი დახასიათება</w:t>
      </w:r>
    </w:p>
    <w:p w14:paraId="0A42EDF1" w14:textId="77777777" w:rsidR="007F0A09" w:rsidRPr="007F0A09" w:rsidRDefault="007F0A09" w:rsidP="007F0A09">
      <w:pPr>
        <w:spacing w:after="0" w:line="320" w:lineRule="atLeast"/>
        <w:jc w:val="center"/>
        <w:rPr>
          <w:rFonts w:ascii="Sylfaen" w:hAnsi="Sylfaen"/>
          <w:b/>
          <w:sz w:val="32"/>
          <w:szCs w:val="32"/>
        </w:rPr>
      </w:pPr>
    </w:p>
    <w:p w14:paraId="0B3F8BC5" w14:textId="77777777" w:rsidR="004A2821" w:rsidRDefault="001710E1" w:rsidP="007F0A09">
      <w:pPr>
        <w:spacing w:after="0" w:line="320" w:lineRule="atLeast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1. </w:t>
      </w:r>
      <w:r w:rsidR="004A2821" w:rsidRPr="007F0A09">
        <w:rPr>
          <w:rFonts w:ascii="Sylfaen" w:hAnsi="Sylfaen"/>
          <w:b/>
          <w:sz w:val="24"/>
          <w:szCs w:val="24"/>
        </w:rPr>
        <w:t>სამკურნალო პრეპარატის დასახელება</w:t>
      </w:r>
    </w:p>
    <w:p w14:paraId="016B875F" w14:textId="77777777" w:rsidR="00CD1086" w:rsidRPr="00D718C1" w:rsidRDefault="00CD1086" w:rsidP="007F0A09">
      <w:pPr>
        <w:spacing w:after="0" w:line="320" w:lineRule="atLeast"/>
        <w:rPr>
          <w:rFonts w:ascii="Sylfaen" w:hAnsi="Sylfaen"/>
          <w:b/>
          <w:sz w:val="24"/>
          <w:szCs w:val="24"/>
          <w:lang w:val="en-US"/>
        </w:rPr>
      </w:pPr>
    </w:p>
    <w:p w14:paraId="1FE1A90F" w14:textId="77777777" w:rsidR="004A2821" w:rsidRPr="007F0A09" w:rsidRDefault="004A2821" w:rsidP="007F0A09">
      <w:pPr>
        <w:spacing w:after="0" w:line="320" w:lineRule="atLeast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>მერიოფერტი 75 სე</w:t>
      </w:r>
    </w:p>
    <w:p w14:paraId="63207260" w14:textId="0C912390" w:rsidR="004A2821" w:rsidRDefault="004A2821" w:rsidP="007F0A09">
      <w:pPr>
        <w:spacing w:after="0" w:line="320" w:lineRule="atLeast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>მერიოფერტი 150 სე</w:t>
      </w:r>
    </w:p>
    <w:p w14:paraId="09A80C8D" w14:textId="77777777" w:rsidR="007F0A09" w:rsidRPr="007F0A09" w:rsidRDefault="007F0A09" w:rsidP="007F0A09">
      <w:pPr>
        <w:spacing w:after="0" w:line="320" w:lineRule="atLeast"/>
        <w:rPr>
          <w:rFonts w:ascii="Sylfaen" w:hAnsi="Sylfaen"/>
          <w:b/>
          <w:sz w:val="24"/>
          <w:szCs w:val="24"/>
        </w:rPr>
      </w:pPr>
    </w:p>
    <w:p w14:paraId="6ED0C342" w14:textId="77777777" w:rsidR="004A2821" w:rsidRPr="007F0A09" w:rsidRDefault="001710E1" w:rsidP="007F0A09">
      <w:pPr>
        <w:spacing w:after="0" w:line="320" w:lineRule="atLeast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>2. თვისებრივი</w:t>
      </w:r>
      <w:r w:rsidR="004A2821" w:rsidRPr="007F0A09">
        <w:rPr>
          <w:rFonts w:ascii="Sylfaen" w:hAnsi="Sylfaen"/>
          <w:b/>
          <w:sz w:val="24"/>
          <w:szCs w:val="24"/>
        </w:rPr>
        <w:t xml:space="preserve"> და რაოდენობრივი შემადგენლობა</w:t>
      </w:r>
    </w:p>
    <w:p w14:paraId="59DFBAE1" w14:textId="77777777" w:rsidR="004A2821" w:rsidRPr="007F0A09" w:rsidRDefault="001710E1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ყოველი</w:t>
      </w:r>
      <w:r w:rsidR="004A2821" w:rsidRPr="007F0A09">
        <w:rPr>
          <w:rFonts w:ascii="Sylfaen" w:hAnsi="Sylfaen"/>
          <w:sz w:val="24"/>
          <w:szCs w:val="24"/>
        </w:rPr>
        <w:t xml:space="preserve"> ლიოფილიზირებული ფლაკონი შეიცავს 75 სე ადამიანის ფოლიკულის </w:t>
      </w:r>
      <w:r w:rsidR="00D97AF2" w:rsidRPr="007F0A09">
        <w:rPr>
          <w:rFonts w:ascii="Sylfaen" w:hAnsi="Sylfaen"/>
          <w:sz w:val="24"/>
          <w:szCs w:val="24"/>
        </w:rPr>
        <w:t>მასტიმულირებელ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116275" w:rsidRPr="007F0A09">
        <w:rPr>
          <w:rFonts w:ascii="Sylfaen" w:hAnsi="Sylfaen"/>
          <w:sz w:val="24"/>
          <w:szCs w:val="24"/>
        </w:rPr>
        <w:t>ჰორმონ</w:t>
      </w:r>
      <w:r w:rsidR="004A2821" w:rsidRPr="007F0A09">
        <w:rPr>
          <w:rFonts w:ascii="Sylfaen" w:hAnsi="Sylfaen"/>
          <w:sz w:val="24"/>
          <w:szCs w:val="24"/>
        </w:rPr>
        <w:t>ს (FSH)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4A2821" w:rsidRPr="007F0A09">
        <w:rPr>
          <w:rFonts w:ascii="Sylfaen" w:hAnsi="Sylfaen"/>
          <w:sz w:val="24"/>
          <w:szCs w:val="24"/>
        </w:rPr>
        <w:t>და 75 სე ადამიანი</w:t>
      </w:r>
      <w:r w:rsidR="00116275" w:rsidRPr="007F0A09">
        <w:rPr>
          <w:rFonts w:ascii="Sylfaen" w:hAnsi="Sylfaen"/>
          <w:sz w:val="24"/>
          <w:szCs w:val="24"/>
        </w:rPr>
        <w:t>ს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D97AF2" w:rsidRPr="007F0A09">
        <w:rPr>
          <w:rFonts w:ascii="Sylfaen" w:hAnsi="Sylfaen"/>
          <w:sz w:val="24"/>
          <w:szCs w:val="24"/>
        </w:rPr>
        <w:t>მალუთეინიზირებელ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116275" w:rsidRPr="007F0A09">
        <w:rPr>
          <w:rFonts w:ascii="Sylfaen" w:hAnsi="Sylfaen"/>
          <w:sz w:val="24"/>
          <w:szCs w:val="24"/>
        </w:rPr>
        <w:t>ჰორმონ</w:t>
      </w:r>
      <w:r w:rsidR="004A2821" w:rsidRPr="007F0A09">
        <w:rPr>
          <w:rFonts w:ascii="Sylfaen" w:hAnsi="Sylfaen"/>
          <w:sz w:val="24"/>
          <w:szCs w:val="24"/>
        </w:rPr>
        <w:t xml:space="preserve">ს (LH). </w:t>
      </w:r>
    </w:p>
    <w:p w14:paraId="771125F9" w14:textId="77777777" w:rsidR="001710E1" w:rsidRDefault="00D97AF2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ორსულთა შარდში ბუნებრივად წარმოდგენილი ჰორმონი</w:t>
      </w:r>
      <w:r w:rsidR="001710E1" w:rsidRPr="007F0A09">
        <w:rPr>
          <w:rFonts w:ascii="Sylfaen" w:hAnsi="Sylfaen"/>
          <w:sz w:val="24"/>
          <w:szCs w:val="24"/>
        </w:rPr>
        <w:t>,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4A2821" w:rsidRPr="007F0A09">
        <w:rPr>
          <w:rFonts w:ascii="Sylfaen" w:hAnsi="Sylfaen"/>
          <w:sz w:val="24"/>
          <w:szCs w:val="24"/>
        </w:rPr>
        <w:t xml:space="preserve">ადამიანის ქორიონული გონადოტროპინი (hCG), </w:t>
      </w:r>
      <w:r w:rsidRPr="007F0A09">
        <w:rPr>
          <w:rFonts w:ascii="Sylfaen" w:hAnsi="Sylfaen"/>
          <w:sz w:val="24"/>
          <w:szCs w:val="24"/>
        </w:rPr>
        <w:t xml:space="preserve"> ხელს უწყობს </w:t>
      </w:r>
      <w:r w:rsidR="009D3F04" w:rsidRPr="007F0A09">
        <w:rPr>
          <w:rFonts w:ascii="Sylfaen" w:hAnsi="Sylfaen"/>
          <w:sz w:val="24"/>
          <w:szCs w:val="24"/>
        </w:rPr>
        <w:t>ადამიანის მალუთეინიზირებელი ჰორმონის (LH)</w:t>
      </w:r>
      <w:r w:rsidR="004A2821" w:rsidRPr="007F0A09">
        <w:rPr>
          <w:rFonts w:ascii="Sylfaen" w:hAnsi="Sylfaen"/>
          <w:sz w:val="24"/>
          <w:szCs w:val="24"/>
        </w:rPr>
        <w:t xml:space="preserve"> საერთო </w:t>
      </w:r>
      <w:r w:rsidRPr="007F0A09">
        <w:rPr>
          <w:rFonts w:ascii="Sylfaen" w:hAnsi="Sylfaen"/>
          <w:sz w:val="24"/>
          <w:szCs w:val="24"/>
        </w:rPr>
        <w:t xml:space="preserve">აქტივობის გაზრდას.  </w:t>
      </w:r>
    </w:p>
    <w:p w14:paraId="1601D157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7EAB24C" w14:textId="77777777" w:rsidR="00D97AF2" w:rsidRPr="007F0A09" w:rsidRDefault="001710E1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ყოველი</w:t>
      </w:r>
      <w:r w:rsidR="00D97AF2" w:rsidRPr="007F0A09">
        <w:rPr>
          <w:rFonts w:ascii="Sylfaen" w:hAnsi="Sylfaen"/>
          <w:sz w:val="24"/>
          <w:szCs w:val="24"/>
        </w:rPr>
        <w:t xml:space="preserve"> ლიოფილიზირებული ფლაკონი შეიცავს 150 სე ადამიანის ფოლიკულის მასტიმულირებელ ჰორმონს (FSH)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D97AF2" w:rsidRPr="007F0A09">
        <w:rPr>
          <w:rFonts w:ascii="Sylfaen" w:hAnsi="Sylfaen"/>
          <w:sz w:val="24"/>
          <w:szCs w:val="24"/>
        </w:rPr>
        <w:t xml:space="preserve">და 150 სე ადამიანის მალუთეინიზირებელ ჰორმონს (LH). </w:t>
      </w:r>
    </w:p>
    <w:p w14:paraId="31C6FCBB" w14:textId="77777777" w:rsidR="00D97AF2" w:rsidRDefault="00D97AF2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ორსულთა შარდში ბუნებრივად წარმოდგენილი ჰორმონი</w:t>
      </w:r>
      <w:r w:rsidR="001710E1" w:rsidRPr="007F0A09">
        <w:rPr>
          <w:rFonts w:ascii="Sylfaen" w:hAnsi="Sylfaen"/>
          <w:sz w:val="24"/>
          <w:szCs w:val="24"/>
        </w:rPr>
        <w:t>,</w:t>
      </w:r>
      <w:r w:rsidRPr="007F0A09">
        <w:rPr>
          <w:rFonts w:ascii="Sylfaen" w:hAnsi="Sylfaen"/>
          <w:sz w:val="24"/>
          <w:szCs w:val="24"/>
        </w:rPr>
        <w:t xml:space="preserve"> ადამიანის ქორიონული გონადოტროპინი (hCG),  ხელს უწყობს </w:t>
      </w:r>
      <w:r w:rsidR="009D3F04" w:rsidRPr="007F0A09">
        <w:rPr>
          <w:rFonts w:ascii="Sylfaen" w:hAnsi="Sylfaen"/>
          <w:sz w:val="24"/>
          <w:szCs w:val="24"/>
        </w:rPr>
        <w:t xml:space="preserve">ადამიანის მალუთეინიზირებელი ჰორმონის (LH) </w:t>
      </w:r>
      <w:r w:rsidRPr="007F0A09">
        <w:rPr>
          <w:rFonts w:ascii="Sylfaen" w:hAnsi="Sylfaen"/>
          <w:sz w:val="24"/>
          <w:szCs w:val="24"/>
        </w:rPr>
        <w:t xml:space="preserve">საერთო აქტივობის გაზრდას.   </w:t>
      </w:r>
    </w:p>
    <w:p w14:paraId="54512C5E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7CAA61E" w14:textId="370DFE7D" w:rsidR="00D97AF2" w:rsidRDefault="00D97AF2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დამხმარე ნივთიერებების სრული ჩამონათვალი იხ. პუნქტში 6.1.</w:t>
      </w:r>
    </w:p>
    <w:p w14:paraId="6A174A49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4539270" w14:textId="77777777" w:rsidR="00D97AF2" w:rsidRPr="007F0A09" w:rsidRDefault="001710E1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>3. ფარმაცევტული</w:t>
      </w:r>
      <w:r w:rsidR="00D97AF2" w:rsidRPr="007F0A09">
        <w:rPr>
          <w:rFonts w:ascii="Sylfaen" w:hAnsi="Sylfaen"/>
          <w:b/>
          <w:sz w:val="24"/>
          <w:szCs w:val="24"/>
        </w:rPr>
        <w:t xml:space="preserve"> ფორმა</w:t>
      </w:r>
    </w:p>
    <w:p w14:paraId="15257562" w14:textId="77777777" w:rsidR="00D97AF2" w:rsidRDefault="00D97AF2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ფხვნილი და გამხსნელი </w:t>
      </w:r>
      <w:r w:rsidR="001710E1" w:rsidRPr="007F0A09">
        <w:rPr>
          <w:rFonts w:ascii="Sylfaen" w:hAnsi="Sylfaen"/>
          <w:sz w:val="24"/>
          <w:szCs w:val="24"/>
        </w:rPr>
        <w:t>საინექც</w:t>
      </w:r>
      <w:r w:rsidRPr="007F0A09">
        <w:rPr>
          <w:rFonts w:ascii="Sylfaen" w:hAnsi="Sylfaen"/>
          <w:sz w:val="24"/>
          <w:szCs w:val="24"/>
        </w:rPr>
        <w:t>იო ხსნარის</w:t>
      </w:r>
      <w:r w:rsidR="001710E1" w:rsidRPr="007F0A09">
        <w:rPr>
          <w:rFonts w:ascii="Sylfaen" w:hAnsi="Sylfaen"/>
          <w:sz w:val="24"/>
          <w:szCs w:val="24"/>
        </w:rPr>
        <w:t xml:space="preserve"> მოსამზადებლად.</w:t>
      </w:r>
    </w:p>
    <w:p w14:paraId="3140F917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5914E7E6" w14:textId="77777777" w:rsidR="00D97AF2" w:rsidRPr="007F0A09" w:rsidRDefault="00D97AF2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ფხვნილი: თეთრი ან მოთეთრო ლიოფილიზირებული ფხვნილი</w:t>
      </w:r>
    </w:p>
    <w:p w14:paraId="12113E58" w14:textId="77777777" w:rsidR="00D97AF2" w:rsidRDefault="00D97AF2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გამხსნელი: გამჭვირვალე და უფერო ხსნარი. </w:t>
      </w:r>
    </w:p>
    <w:p w14:paraId="46822870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7A754A54" w14:textId="77777777" w:rsidR="006F1527" w:rsidRPr="007F0A09" w:rsidRDefault="00DC0111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4. </w:t>
      </w:r>
      <w:r w:rsidR="006F1527" w:rsidRPr="007F0A09">
        <w:rPr>
          <w:rFonts w:ascii="Sylfaen" w:hAnsi="Sylfaen"/>
          <w:b/>
          <w:sz w:val="24"/>
          <w:szCs w:val="24"/>
        </w:rPr>
        <w:t>კლინიკური მახასიათებლები</w:t>
      </w:r>
    </w:p>
    <w:p w14:paraId="00B176D9" w14:textId="77777777" w:rsidR="006F1527" w:rsidRPr="007F0A09" w:rsidRDefault="006F1527" w:rsidP="007F0A09">
      <w:pPr>
        <w:pStyle w:val="ListParagraph"/>
        <w:numPr>
          <w:ilvl w:val="1"/>
          <w:numId w:val="6"/>
        </w:num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>თერაპიული ჩვენებები</w:t>
      </w:r>
    </w:p>
    <w:p w14:paraId="33291FE6" w14:textId="77777777" w:rsidR="001D474F" w:rsidRDefault="001D474F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>ოვულაციის გამოწვევა:</w:t>
      </w:r>
      <w:r w:rsidR="00DC0111" w:rsidRPr="007F0A09">
        <w:rPr>
          <w:rFonts w:ascii="Sylfaen" w:hAnsi="Sylfaen"/>
          <w:sz w:val="24"/>
          <w:szCs w:val="24"/>
        </w:rPr>
        <w:t xml:space="preserve"> </w:t>
      </w:r>
      <w:r w:rsidRPr="007F0A09">
        <w:rPr>
          <w:rFonts w:ascii="Sylfaen" w:hAnsi="Sylfaen"/>
          <w:sz w:val="24"/>
          <w:szCs w:val="24"/>
        </w:rPr>
        <w:t xml:space="preserve">ოვულაციის </w:t>
      </w:r>
      <w:r w:rsidR="00700F75" w:rsidRPr="007F0A09">
        <w:rPr>
          <w:rFonts w:ascii="Sylfaen" w:hAnsi="Sylfaen"/>
          <w:sz w:val="24"/>
          <w:szCs w:val="24"/>
        </w:rPr>
        <w:t xml:space="preserve">სტიმულირება </w:t>
      </w:r>
      <w:r w:rsidRPr="007F0A09">
        <w:rPr>
          <w:rFonts w:ascii="Sylfaen" w:hAnsi="Sylfaen"/>
          <w:sz w:val="24"/>
          <w:szCs w:val="24"/>
        </w:rPr>
        <w:t xml:space="preserve">ამენორეულ ან ანოვულაციურ ქალებში, </w:t>
      </w:r>
      <w:r w:rsidR="00700F75" w:rsidRPr="007F0A09">
        <w:rPr>
          <w:rFonts w:ascii="Sylfaen" w:hAnsi="Sylfaen"/>
          <w:sz w:val="24"/>
          <w:szCs w:val="24"/>
        </w:rPr>
        <w:t>კლომი</w:t>
      </w:r>
      <w:r w:rsidRPr="007F0A09">
        <w:rPr>
          <w:rFonts w:ascii="Sylfaen" w:hAnsi="Sylfaen"/>
          <w:sz w:val="24"/>
          <w:szCs w:val="24"/>
        </w:rPr>
        <w:t>ფენ</w:t>
      </w:r>
      <w:r w:rsidR="00DC0111" w:rsidRPr="007F0A09">
        <w:rPr>
          <w:rFonts w:ascii="Sylfaen" w:hAnsi="Sylfaen"/>
          <w:sz w:val="24"/>
          <w:szCs w:val="24"/>
        </w:rPr>
        <w:t>ის</w:t>
      </w:r>
      <w:r w:rsidRPr="007F0A09">
        <w:rPr>
          <w:rFonts w:ascii="Sylfaen" w:hAnsi="Sylfaen"/>
          <w:sz w:val="24"/>
          <w:szCs w:val="24"/>
        </w:rPr>
        <w:t xml:space="preserve"> ციტრატით </w:t>
      </w:r>
      <w:r w:rsidR="00DC0111" w:rsidRPr="007F0A09">
        <w:rPr>
          <w:rFonts w:ascii="Sylfaen" w:hAnsi="Sylfaen"/>
          <w:sz w:val="24"/>
          <w:szCs w:val="24"/>
        </w:rPr>
        <w:t>არაეფექტიანი</w:t>
      </w:r>
      <w:r w:rsidRPr="007F0A09">
        <w:rPr>
          <w:rFonts w:ascii="Sylfaen" w:hAnsi="Sylfaen"/>
          <w:sz w:val="24"/>
          <w:szCs w:val="24"/>
        </w:rPr>
        <w:t xml:space="preserve"> მკურნალობის დროს.  </w:t>
      </w:r>
    </w:p>
    <w:p w14:paraId="2898B879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29B56169" w14:textId="2EE8DD93" w:rsidR="00D6432C" w:rsidRDefault="001D474F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>საკვერცხეების კონტროლირებული ჰიპერსტიმულაცია (COH)</w:t>
      </w:r>
      <w:r w:rsidR="00DC0111" w:rsidRPr="007F0A09">
        <w:rPr>
          <w:rFonts w:ascii="Sylfaen" w:hAnsi="Sylfaen"/>
          <w:b/>
          <w:sz w:val="24"/>
          <w:szCs w:val="24"/>
        </w:rPr>
        <w:t xml:space="preserve"> </w:t>
      </w:r>
      <w:r w:rsidR="00700F75" w:rsidRPr="007F0A09">
        <w:rPr>
          <w:rFonts w:ascii="Sylfaen" w:hAnsi="Sylfaen"/>
          <w:sz w:val="24"/>
          <w:szCs w:val="24"/>
        </w:rPr>
        <w:t xml:space="preserve">დამხმარე რეპროდუქციული ტექნოლოგიის </w:t>
      </w:r>
      <w:r w:rsidR="00DC0111" w:rsidRPr="007F0A09">
        <w:rPr>
          <w:rFonts w:ascii="Sylfaen" w:hAnsi="Sylfaen"/>
          <w:sz w:val="24"/>
          <w:szCs w:val="24"/>
        </w:rPr>
        <w:t xml:space="preserve">(ART) </w:t>
      </w:r>
      <w:r w:rsidR="00700F75" w:rsidRPr="007F0A09">
        <w:rPr>
          <w:rFonts w:ascii="Sylfaen" w:hAnsi="Sylfaen"/>
          <w:sz w:val="24"/>
          <w:szCs w:val="24"/>
        </w:rPr>
        <w:t>ფარგლებში: მრავლობითი ფოლი</w:t>
      </w:r>
      <w:r w:rsidR="00DC0111" w:rsidRPr="007F0A09">
        <w:rPr>
          <w:rFonts w:ascii="Sylfaen" w:hAnsi="Sylfaen"/>
          <w:sz w:val="24"/>
          <w:szCs w:val="24"/>
        </w:rPr>
        <w:t>კ</w:t>
      </w:r>
      <w:r w:rsidR="00700F75" w:rsidRPr="007F0A09">
        <w:rPr>
          <w:rFonts w:ascii="Sylfaen" w:hAnsi="Sylfaen"/>
          <w:sz w:val="24"/>
          <w:szCs w:val="24"/>
        </w:rPr>
        <w:t xml:space="preserve">ულის განვითარების სტიმულაცია ქალებში, რომლებიც იტარებენ დამხმარე  რეპროდუქციულ ტექნოლოგიას, როგორიცაა </w:t>
      </w:r>
      <w:r w:rsidR="00DC0111" w:rsidRPr="007F0A09">
        <w:rPr>
          <w:rFonts w:ascii="Sylfaen" w:hAnsi="Sylfaen"/>
          <w:i/>
          <w:sz w:val="24"/>
          <w:szCs w:val="24"/>
        </w:rPr>
        <w:t>in</w:t>
      </w:r>
      <w:r w:rsidR="00700F75" w:rsidRPr="007F0A09">
        <w:rPr>
          <w:rFonts w:ascii="Sylfaen" w:hAnsi="Sylfaen"/>
          <w:i/>
          <w:sz w:val="24"/>
          <w:szCs w:val="24"/>
        </w:rPr>
        <w:t xml:space="preserve"> vitro </w:t>
      </w:r>
      <w:r w:rsidR="00700F75" w:rsidRPr="007F0A09">
        <w:rPr>
          <w:rFonts w:ascii="Sylfaen" w:hAnsi="Sylfaen"/>
          <w:sz w:val="24"/>
          <w:szCs w:val="24"/>
        </w:rPr>
        <w:t>ფერტილიზაცია</w:t>
      </w:r>
      <w:r w:rsidR="00DC0111" w:rsidRPr="007F0A09">
        <w:rPr>
          <w:rFonts w:ascii="Sylfaen" w:hAnsi="Sylfaen"/>
          <w:sz w:val="24"/>
          <w:szCs w:val="24"/>
        </w:rPr>
        <w:t xml:space="preserve"> </w:t>
      </w:r>
      <w:r w:rsidR="00700F75" w:rsidRPr="007F0A09">
        <w:rPr>
          <w:rFonts w:ascii="Sylfaen" w:hAnsi="Sylfaen"/>
          <w:sz w:val="24"/>
          <w:szCs w:val="24"/>
        </w:rPr>
        <w:t xml:space="preserve">(IVF). </w:t>
      </w:r>
    </w:p>
    <w:p w14:paraId="73A06B1C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2E66B949" w14:textId="77777777" w:rsidR="00D6432C" w:rsidRPr="007F0A09" w:rsidRDefault="00DC0111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4.2. </w:t>
      </w:r>
      <w:r w:rsidR="00D6432C" w:rsidRPr="007F0A09">
        <w:rPr>
          <w:rFonts w:ascii="Sylfaen" w:hAnsi="Sylfaen"/>
          <w:b/>
          <w:sz w:val="24"/>
          <w:szCs w:val="24"/>
        </w:rPr>
        <w:t>დოზირება და გამოყენების წესი</w:t>
      </w:r>
    </w:p>
    <w:p w14:paraId="35DEEB94" w14:textId="77777777" w:rsidR="00D6432C" w:rsidRPr="007F0A09" w:rsidRDefault="00D6432C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  <w:u w:val="single"/>
        </w:rPr>
      </w:pPr>
      <w:r w:rsidRPr="007F0A09">
        <w:rPr>
          <w:rFonts w:ascii="Sylfaen" w:hAnsi="Sylfaen"/>
          <w:b/>
          <w:sz w:val="24"/>
          <w:szCs w:val="24"/>
          <w:u w:val="single"/>
        </w:rPr>
        <w:lastRenderedPageBreak/>
        <w:t>დოზირება</w:t>
      </w:r>
    </w:p>
    <w:p w14:paraId="4400603C" w14:textId="77777777" w:rsidR="00D6432C" w:rsidRDefault="00D6432C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მერიოფერტით </w:t>
      </w:r>
      <w:r w:rsidR="00EE4AC1" w:rsidRPr="007F0A09">
        <w:rPr>
          <w:rFonts w:ascii="Sylfaen" w:hAnsi="Sylfaen"/>
          <w:sz w:val="24"/>
          <w:szCs w:val="24"/>
        </w:rPr>
        <w:t>მკურნალობა უნდა დაიწყოს უნაყოფობის მკურნალობ</w:t>
      </w:r>
      <w:r w:rsidR="00DC0111" w:rsidRPr="007F0A09">
        <w:rPr>
          <w:rFonts w:ascii="Sylfaen" w:hAnsi="Sylfaen"/>
          <w:sz w:val="24"/>
          <w:szCs w:val="24"/>
        </w:rPr>
        <w:t>ის სფეროში</w:t>
      </w:r>
      <w:r w:rsidR="00EE4AC1" w:rsidRPr="007F0A09">
        <w:rPr>
          <w:rFonts w:ascii="Sylfaen" w:hAnsi="Sylfaen"/>
          <w:sz w:val="24"/>
          <w:szCs w:val="24"/>
        </w:rPr>
        <w:t xml:space="preserve"> გამოცდილი ექიმის მეთვალყურეობის ქვეშ. </w:t>
      </w:r>
    </w:p>
    <w:p w14:paraId="0972CC05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7D2962DD" w14:textId="368913EA" w:rsidR="004B4FCC" w:rsidRDefault="00EE4AC1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ეგზოგენურ გონადოტროპინებზე საკვერცხეების საპასუხო რეაქციის ინტერ და ინტრაინდივიდუალური გა</w:t>
      </w:r>
      <w:r w:rsidR="00DC0111" w:rsidRPr="007F0A09">
        <w:rPr>
          <w:rFonts w:ascii="Sylfaen" w:hAnsi="Sylfaen"/>
          <w:sz w:val="24"/>
          <w:szCs w:val="24"/>
        </w:rPr>
        <w:t>ნ</w:t>
      </w:r>
      <w:r w:rsidRPr="007F0A09">
        <w:rPr>
          <w:rFonts w:ascii="Sylfaen" w:hAnsi="Sylfaen"/>
          <w:sz w:val="24"/>
          <w:szCs w:val="24"/>
        </w:rPr>
        <w:t xml:space="preserve">სხვავებები აღინიშნება, </w:t>
      </w:r>
      <w:r w:rsidR="004B4FCC" w:rsidRPr="007F0A09">
        <w:rPr>
          <w:rFonts w:ascii="Sylfaen" w:hAnsi="Sylfaen"/>
          <w:sz w:val="24"/>
          <w:szCs w:val="24"/>
        </w:rPr>
        <w:t>რის გამოც</w:t>
      </w:r>
      <w:r w:rsidR="00DC0111" w:rsidRPr="007F0A09">
        <w:rPr>
          <w:rFonts w:ascii="Sylfaen" w:hAnsi="Sylfaen"/>
          <w:sz w:val="24"/>
          <w:szCs w:val="24"/>
        </w:rPr>
        <w:t xml:space="preserve"> </w:t>
      </w:r>
      <w:r w:rsidR="004B4FCC" w:rsidRPr="007F0A09">
        <w:rPr>
          <w:rFonts w:ascii="Sylfaen" w:hAnsi="Sylfaen"/>
          <w:sz w:val="24"/>
          <w:szCs w:val="24"/>
        </w:rPr>
        <w:t>შეუძლებელ</w:t>
      </w:r>
      <w:r w:rsidR="00DC0111" w:rsidRPr="007F0A09">
        <w:rPr>
          <w:rFonts w:ascii="Sylfaen" w:hAnsi="Sylfaen"/>
          <w:sz w:val="24"/>
          <w:szCs w:val="24"/>
        </w:rPr>
        <w:t>ია</w:t>
      </w:r>
      <w:r w:rsidR="004B4FCC" w:rsidRPr="007F0A09">
        <w:rPr>
          <w:rFonts w:ascii="Sylfaen" w:hAnsi="Sylfaen"/>
          <w:sz w:val="24"/>
          <w:szCs w:val="24"/>
        </w:rPr>
        <w:t xml:space="preserve"> დოზირების </w:t>
      </w:r>
      <w:r w:rsidR="00DC0111" w:rsidRPr="007F0A09">
        <w:rPr>
          <w:rFonts w:ascii="Sylfaen" w:hAnsi="Sylfaen"/>
          <w:sz w:val="24"/>
          <w:szCs w:val="24"/>
        </w:rPr>
        <w:t>ერთგვაროვანი</w:t>
      </w:r>
      <w:r w:rsidR="004B4FCC" w:rsidRPr="007F0A09">
        <w:rPr>
          <w:rFonts w:ascii="Sylfaen" w:hAnsi="Sylfaen"/>
          <w:sz w:val="24"/>
          <w:szCs w:val="24"/>
        </w:rPr>
        <w:t xml:space="preserve"> სქემის შერჩევა. შესაბამისად, დოზირების კორექცია ხდება ინდივუდლურად</w:t>
      </w:r>
      <w:r w:rsidR="00DC0111" w:rsidRPr="007F0A09">
        <w:rPr>
          <w:rFonts w:ascii="Sylfaen" w:hAnsi="Sylfaen"/>
          <w:sz w:val="24"/>
          <w:szCs w:val="24"/>
        </w:rPr>
        <w:t>,</w:t>
      </w:r>
      <w:r w:rsidR="004B4FCC" w:rsidRPr="007F0A09">
        <w:rPr>
          <w:rFonts w:ascii="Sylfaen" w:hAnsi="Sylfaen"/>
          <w:sz w:val="24"/>
          <w:szCs w:val="24"/>
        </w:rPr>
        <w:t xml:space="preserve"> საკვერცხეების რეაქციის მიხედვით. ეს საჭიროებს ულტრასონოგრაფიას და შეიძლება ასევე მოიცავდეს ესტრადიოლის დონეების მონიტორინგს. </w:t>
      </w:r>
    </w:p>
    <w:p w14:paraId="09D36BF9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37C2B365" w14:textId="77777777" w:rsidR="004B4FCC" w:rsidRPr="007F0A09" w:rsidRDefault="004B4FCC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>ქალები ანოვულაციით:</w:t>
      </w:r>
    </w:p>
    <w:p w14:paraId="4368EDF4" w14:textId="77777777" w:rsidR="004B4FCC" w:rsidRDefault="004B4FCC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მერიოფერტით მკურნალობის მიზან</w:t>
      </w:r>
      <w:r w:rsidR="00DC0111" w:rsidRPr="007F0A09">
        <w:rPr>
          <w:rFonts w:ascii="Sylfaen" w:hAnsi="Sylfaen"/>
          <w:sz w:val="24"/>
          <w:szCs w:val="24"/>
        </w:rPr>
        <w:t>ს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DC0111" w:rsidRPr="007F0A09">
        <w:rPr>
          <w:rFonts w:ascii="Sylfaen" w:hAnsi="Sylfaen"/>
          <w:sz w:val="24"/>
          <w:szCs w:val="24"/>
        </w:rPr>
        <w:t>წარმოადგენს</w:t>
      </w:r>
      <w:r w:rsidRPr="007F0A09">
        <w:rPr>
          <w:rFonts w:ascii="Sylfaen" w:hAnsi="Sylfaen"/>
          <w:sz w:val="24"/>
          <w:szCs w:val="24"/>
        </w:rPr>
        <w:t xml:space="preserve"> ერთი გრააფის ფოლიკულის მომწიფე</w:t>
      </w:r>
      <w:r w:rsidR="00DC0111" w:rsidRPr="007F0A09">
        <w:rPr>
          <w:rFonts w:ascii="Sylfaen" w:hAnsi="Sylfaen"/>
          <w:sz w:val="24"/>
          <w:szCs w:val="24"/>
        </w:rPr>
        <w:t>ბა</w:t>
      </w:r>
      <w:r w:rsidRPr="007F0A09">
        <w:rPr>
          <w:rFonts w:ascii="Sylfaen" w:hAnsi="Sylfaen"/>
          <w:sz w:val="24"/>
          <w:szCs w:val="24"/>
        </w:rPr>
        <w:t>, საიდანაც ადამიანის ქორიონული გონადოტროპინის</w:t>
      </w:r>
      <w:r w:rsidR="00DC0111" w:rsidRPr="007F0A09">
        <w:rPr>
          <w:rFonts w:ascii="Sylfaen" w:hAnsi="Sylfaen"/>
          <w:sz w:val="24"/>
          <w:szCs w:val="24"/>
        </w:rPr>
        <w:t xml:space="preserve"> (hCG)</w:t>
      </w:r>
      <w:r w:rsidRPr="007F0A09">
        <w:rPr>
          <w:rFonts w:ascii="Sylfaen" w:hAnsi="Sylfaen"/>
          <w:sz w:val="24"/>
          <w:szCs w:val="24"/>
        </w:rPr>
        <w:t xml:space="preserve"> მიღების შემდეგ </w:t>
      </w:r>
      <w:r w:rsidR="002A7643" w:rsidRPr="007F0A09">
        <w:rPr>
          <w:rFonts w:ascii="Sylfaen" w:hAnsi="Sylfaen"/>
          <w:sz w:val="24"/>
          <w:szCs w:val="24"/>
        </w:rPr>
        <w:t>გამო</w:t>
      </w:r>
      <w:r w:rsidRPr="007F0A09">
        <w:rPr>
          <w:rFonts w:ascii="Sylfaen" w:hAnsi="Sylfaen"/>
          <w:sz w:val="24"/>
          <w:szCs w:val="24"/>
        </w:rPr>
        <w:t xml:space="preserve">თავისუფლდება კვერცხუჯრედი. </w:t>
      </w:r>
    </w:p>
    <w:p w14:paraId="4D18C9F0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2B7D6F53" w14:textId="77777777" w:rsidR="00A920D5" w:rsidRDefault="004B4FCC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მერიოფერტის შეყვანა შეიძლება ყოველდღიური </w:t>
      </w:r>
      <w:r w:rsidR="002A7643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>ექციის გზით. მენსტრუ</w:t>
      </w:r>
      <w:r w:rsidR="002A7643" w:rsidRPr="007F0A09">
        <w:rPr>
          <w:rFonts w:ascii="Sylfaen" w:hAnsi="Sylfaen"/>
          <w:sz w:val="24"/>
          <w:szCs w:val="24"/>
        </w:rPr>
        <w:t>ა</w:t>
      </w:r>
      <w:r w:rsidRPr="007F0A09">
        <w:rPr>
          <w:rFonts w:ascii="Sylfaen" w:hAnsi="Sylfaen"/>
          <w:sz w:val="24"/>
          <w:szCs w:val="24"/>
        </w:rPr>
        <w:t xml:space="preserve">ციის პერიოდში მყოფ </w:t>
      </w:r>
      <w:r w:rsidR="00A920D5" w:rsidRPr="007F0A09">
        <w:rPr>
          <w:rFonts w:ascii="Sylfaen" w:hAnsi="Sylfaen"/>
          <w:sz w:val="24"/>
          <w:szCs w:val="24"/>
        </w:rPr>
        <w:t xml:space="preserve">პაციენტებში მკურნალობა უნდა დაიწყოს მენსტრუალური ციკლის პირველი 7 დღის განმავლობაში. </w:t>
      </w:r>
    </w:p>
    <w:p w14:paraId="04A5337F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6249A26" w14:textId="77777777" w:rsidR="00A920D5" w:rsidRDefault="00A920D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ხშირად </w:t>
      </w:r>
      <w:r w:rsidR="002A7643" w:rsidRPr="007F0A09">
        <w:rPr>
          <w:rFonts w:ascii="Sylfaen" w:hAnsi="Sylfaen"/>
          <w:sz w:val="24"/>
          <w:szCs w:val="24"/>
        </w:rPr>
        <w:t>გამოყენებული</w:t>
      </w:r>
      <w:r w:rsidRPr="007F0A09">
        <w:rPr>
          <w:rFonts w:ascii="Sylfaen" w:hAnsi="Sylfaen"/>
          <w:sz w:val="24"/>
          <w:szCs w:val="24"/>
        </w:rPr>
        <w:t xml:space="preserve"> რეჟიმი იწყება </w:t>
      </w:r>
      <w:r w:rsidR="009D3F04" w:rsidRPr="007F0A09">
        <w:rPr>
          <w:rFonts w:ascii="Sylfaen" w:hAnsi="Sylfaen"/>
          <w:sz w:val="24"/>
          <w:szCs w:val="24"/>
        </w:rPr>
        <w:t>ფოლიკულის მასტიმულირებელი ჰორმონის (FSH)</w:t>
      </w:r>
      <w:r w:rsidRPr="007F0A09">
        <w:rPr>
          <w:rFonts w:ascii="Sylfaen" w:hAnsi="Sylfaen"/>
          <w:sz w:val="24"/>
          <w:szCs w:val="24"/>
        </w:rPr>
        <w:t xml:space="preserve"> 75</w:t>
      </w:r>
      <w:r w:rsidR="002A7643" w:rsidRPr="007F0A09">
        <w:rPr>
          <w:rFonts w:ascii="Sylfaen" w:hAnsi="Sylfaen"/>
          <w:sz w:val="24"/>
          <w:szCs w:val="24"/>
        </w:rPr>
        <w:t xml:space="preserve"> სე-</w:t>
      </w:r>
      <w:r w:rsidRPr="007F0A09">
        <w:rPr>
          <w:rFonts w:ascii="Sylfaen" w:hAnsi="Sylfaen"/>
          <w:sz w:val="24"/>
          <w:szCs w:val="24"/>
        </w:rPr>
        <w:t>დან 150 სე</w:t>
      </w:r>
      <w:r w:rsidR="002A7643" w:rsidRPr="007F0A09">
        <w:rPr>
          <w:rFonts w:ascii="Sylfaen" w:hAnsi="Sylfaen"/>
          <w:sz w:val="24"/>
          <w:szCs w:val="24"/>
        </w:rPr>
        <w:t>-</w:t>
      </w:r>
      <w:r w:rsidRPr="007F0A09">
        <w:rPr>
          <w:rFonts w:ascii="Sylfaen" w:hAnsi="Sylfaen"/>
          <w:sz w:val="24"/>
          <w:szCs w:val="24"/>
        </w:rPr>
        <w:t>მდე დღეში და</w:t>
      </w:r>
      <w:r w:rsidR="002A7643" w:rsidRPr="007F0A09">
        <w:rPr>
          <w:rFonts w:ascii="Sylfaen" w:hAnsi="Sylfaen"/>
          <w:sz w:val="24"/>
          <w:szCs w:val="24"/>
        </w:rPr>
        <w:t>,</w:t>
      </w:r>
      <w:r w:rsidRPr="007F0A09">
        <w:rPr>
          <w:rFonts w:ascii="Sylfaen" w:hAnsi="Sylfaen"/>
          <w:sz w:val="24"/>
          <w:szCs w:val="24"/>
        </w:rPr>
        <w:t xml:space="preserve"> საჭიროების შემთხვევაში</w:t>
      </w:r>
      <w:r w:rsidR="002A7643" w:rsidRPr="007F0A09">
        <w:rPr>
          <w:rFonts w:ascii="Sylfaen" w:hAnsi="Sylfaen"/>
          <w:sz w:val="24"/>
          <w:szCs w:val="24"/>
        </w:rPr>
        <w:t>,</w:t>
      </w:r>
      <w:r w:rsidRPr="007F0A09">
        <w:rPr>
          <w:rFonts w:ascii="Sylfaen" w:hAnsi="Sylfaen"/>
          <w:sz w:val="24"/>
          <w:szCs w:val="24"/>
        </w:rPr>
        <w:t xml:space="preserve"> იზრდება 37</w:t>
      </w:r>
      <w:r w:rsidR="002A7643" w:rsidRPr="007F0A09">
        <w:rPr>
          <w:rFonts w:ascii="Sylfaen" w:hAnsi="Sylfaen"/>
          <w:sz w:val="24"/>
          <w:szCs w:val="24"/>
        </w:rPr>
        <w:t>.</w:t>
      </w:r>
      <w:r w:rsidRPr="007F0A09">
        <w:rPr>
          <w:rFonts w:ascii="Sylfaen" w:hAnsi="Sylfaen"/>
          <w:sz w:val="24"/>
          <w:szCs w:val="24"/>
        </w:rPr>
        <w:t xml:space="preserve">5 სე–ით (75 სე–მდე), სასურველია 7 ან 14 დღიანი ინტერვალებით, ადექვატური და არა ჭარბი </w:t>
      </w:r>
      <w:r w:rsidR="002A7643" w:rsidRPr="007F0A09">
        <w:rPr>
          <w:rFonts w:ascii="Sylfaen" w:hAnsi="Sylfaen"/>
          <w:sz w:val="24"/>
          <w:szCs w:val="24"/>
        </w:rPr>
        <w:t>რეაგირების</w:t>
      </w:r>
      <w:r w:rsidRPr="007F0A09">
        <w:rPr>
          <w:rFonts w:ascii="Sylfaen" w:hAnsi="Sylfaen"/>
          <w:sz w:val="24"/>
          <w:szCs w:val="24"/>
        </w:rPr>
        <w:t xml:space="preserve"> მისაღწევად. </w:t>
      </w:r>
    </w:p>
    <w:p w14:paraId="56A67D3D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53A52DC" w14:textId="77777777" w:rsidR="00A920D5" w:rsidRDefault="00A920D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HMG მერიოფერტის მაქსიმალური დღიური დოზა არ უნდა აღემატებოდეს 225 სე–ს.</w:t>
      </w:r>
    </w:p>
    <w:p w14:paraId="6CA53253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9899E75" w14:textId="6130D352" w:rsidR="004B4FCC" w:rsidRDefault="00A920D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მკურნალობის კორექცია ხდება პაციენტის ინდივიდუა</w:t>
      </w:r>
      <w:r w:rsidR="002431EB" w:rsidRPr="007F0A09">
        <w:rPr>
          <w:rFonts w:ascii="Sylfaen" w:hAnsi="Sylfaen"/>
          <w:sz w:val="24"/>
          <w:szCs w:val="24"/>
        </w:rPr>
        <w:t>ლუ</w:t>
      </w:r>
      <w:r w:rsidRPr="007F0A09">
        <w:rPr>
          <w:rFonts w:ascii="Sylfaen" w:hAnsi="Sylfaen"/>
          <w:sz w:val="24"/>
          <w:szCs w:val="24"/>
        </w:rPr>
        <w:t xml:space="preserve">რი </w:t>
      </w:r>
      <w:r w:rsidR="002A7643" w:rsidRPr="007F0A09">
        <w:rPr>
          <w:rFonts w:ascii="Sylfaen" w:hAnsi="Sylfaen"/>
          <w:sz w:val="24"/>
          <w:szCs w:val="24"/>
        </w:rPr>
        <w:t>რეაქციის</w:t>
      </w:r>
      <w:r w:rsidRPr="007F0A09">
        <w:rPr>
          <w:rFonts w:ascii="Sylfaen" w:hAnsi="Sylfaen"/>
          <w:sz w:val="24"/>
          <w:szCs w:val="24"/>
        </w:rPr>
        <w:t xml:space="preserve"> მიხედვით, რაც ფასდება ფოლიკულის ზომი</w:t>
      </w:r>
      <w:r w:rsidR="002A7643" w:rsidRPr="007F0A09">
        <w:rPr>
          <w:rFonts w:ascii="Sylfaen" w:hAnsi="Sylfaen"/>
          <w:sz w:val="24"/>
          <w:szCs w:val="24"/>
        </w:rPr>
        <w:t>ს გაზომვი</w:t>
      </w:r>
      <w:r w:rsidRPr="007F0A09">
        <w:rPr>
          <w:rFonts w:ascii="Sylfaen" w:hAnsi="Sylfaen"/>
          <w:sz w:val="24"/>
          <w:szCs w:val="24"/>
        </w:rPr>
        <w:t>თ ულტრასონოგრაფი</w:t>
      </w:r>
      <w:r w:rsidR="002A7643" w:rsidRPr="007F0A09">
        <w:rPr>
          <w:rFonts w:ascii="Sylfaen" w:hAnsi="Sylfaen"/>
          <w:sz w:val="24"/>
          <w:szCs w:val="24"/>
        </w:rPr>
        <w:t>ით</w:t>
      </w:r>
      <w:r w:rsidRPr="007F0A09">
        <w:rPr>
          <w:rFonts w:ascii="Sylfaen" w:hAnsi="Sylfaen"/>
          <w:sz w:val="24"/>
          <w:szCs w:val="24"/>
        </w:rPr>
        <w:t xml:space="preserve"> და/ან ესტროგენის დონ</w:t>
      </w:r>
      <w:r w:rsidR="002A7643" w:rsidRPr="007F0A09">
        <w:rPr>
          <w:rFonts w:ascii="Sylfaen" w:hAnsi="Sylfaen"/>
          <w:sz w:val="24"/>
          <w:szCs w:val="24"/>
        </w:rPr>
        <w:t>ეებ</w:t>
      </w:r>
      <w:r w:rsidRPr="007F0A09">
        <w:rPr>
          <w:rFonts w:ascii="Sylfaen" w:hAnsi="Sylfaen"/>
          <w:sz w:val="24"/>
          <w:szCs w:val="24"/>
        </w:rPr>
        <w:t xml:space="preserve">ით. </w:t>
      </w:r>
    </w:p>
    <w:p w14:paraId="481B4EE5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5F90D4DB" w14:textId="77777777" w:rsidR="00A920D5" w:rsidRDefault="00A920D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დღიური დოზა შენარჩუნებულია პრეოვულაციური პირობების მიღწევამდე. ჩვეულებრივ, მკურნალობის 7-14 დღე საკმარისია </w:t>
      </w:r>
      <w:r w:rsidR="002A7643" w:rsidRPr="007F0A09">
        <w:rPr>
          <w:rFonts w:ascii="Sylfaen" w:hAnsi="Sylfaen"/>
          <w:sz w:val="24"/>
          <w:szCs w:val="24"/>
        </w:rPr>
        <w:t>ამ მდგომარეობის</w:t>
      </w:r>
      <w:r w:rsidRPr="007F0A09">
        <w:rPr>
          <w:rFonts w:ascii="Sylfaen" w:hAnsi="Sylfaen"/>
          <w:sz w:val="24"/>
          <w:szCs w:val="24"/>
        </w:rPr>
        <w:t xml:space="preserve"> მისაღწევად. </w:t>
      </w:r>
    </w:p>
    <w:p w14:paraId="764DA268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5242B40B" w14:textId="77777777" w:rsidR="002240F1" w:rsidRDefault="00A920D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ამის შემდეგ</w:t>
      </w:r>
      <w:r w:rsidR="002A7643" w:rsidRPr="007F0A09">
        <w:rPr>
          <w:rFonts w:ascii="Sylfaen" w:hAnsi="Sylfaen"/>
          <w:sz w:val="24"/>
          <w:szCs w:val="24"/>
        </w:rPr>
        <w:t>,</w:t>
      </w:r>
      <w:r w:rsidRPr="007F0A09">
        <w:rPr>
          <w:rFonts w:ascii="Sylfaen" w:hAnsi="Sylfaen"/>
          <w:sz w:val="24"/>
          <w:szCs w:val="24"/>
        </w:rPr>
        <w:t xml:space="preserve"> მერიოფერტის გამოყენება უნდა შეწყდეს, ხოლო ოვულაციის სტიმულირება შეიძლება ადამიანის ქორიონული </w:t>
      </w:r>
      <w:r w:rsidR="002240F1" w:rsidRPr="007F0A09">
        <w:rPr>
          <w:rFonts w:ascii="Sylfaen" w:hAnsi="Sylfaen"/>
          <w:sz w:val="24"/>
          <w:szCs w:val="24"/>
        </w:rPr>
        <w:t xml:space="preserve">გონადოტროპინის </w:t>
      </w:r>
      <w:r w:rsidRPr="007F0A09">
        <w:rPr>
          <w:rFonts w:ascii="Sylfaen" w:hAnsi="Sylfaen"/>
          <w:sz w:val="24"/>
          <w:szCs w:val="24"/>
        </w:rPr>
        <w:t>(hCG)</w:t>
      </w:r>
      <w:r w:rsidR="002240F1" w:rsidRPr="007F0A09">
        <w:rPr>
          <w:rFonts w:ascii="Sylfaen" w:hAnsi="Sylfaen"/>
          <w:sz w:val="24"/>
          <w:szCs w:val="24"/>
        </w:rPr>
        <w:t xml:space="preserve"> გამოყენებით. </w:t>
      </w:r>
    </w:p>
    <w:p w14:paraId="44D381C6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401E5B5" w14:textId="77777777" w:rsidR="00A920D5" w:rsidRDefault="002240F1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იმ შემთხვევაში, თუ </w:t>
      </w:r>
      <w:r w:rsidR="002A7643" w:rsidRPr="007F0A09">
        <w:rPr>
          <w:rFonts w:ascii="Sylfaen" w:hAnsi="Sylfaen"/>
          <w:sz w:val="24"/>
          <w:szCs w:val="24"/>
        </w:rPr>
        <w:t>რეაგირებადი</w:t>
      </w:r>
      <w:r w:rsidR="009F48BB" w:rsidRPr="007F0A09">
        <w:rPr>
          <w:rFonts w:ascii="Sylfaen" w:hAnsi="Sylfaen"/>
          <w:sz w:val="24"/>
          <w:szCs w:val="24"/>
        </w:rPr>
        <w:t xml:space="preserve"> ფოლიკულების რაოდენობა ძალიან მაღალია ან ესტრადიოლის დონე</w:t>
      </w:r>
      <w:r w:rsidR="002A7643" w:rsidRPr="007F0A09">
        <w:rPr>
          <w:rFonts w:ascii="Sylfaen" w:hAnsi="Sylfaen"/>
          <w:sz w:val="24"/>
          <w:szCs w:val="24"/>
        </w:rPr>
        <w:t>ები</w:t>
      </w:r>
      <w:r w:rsidR="009F48BB" w:rsidRPr="007F0A09">
        <w:rPr>
          <w:rFonts w:ascii="Sylfaen" w:hAnsi="Sylfaen"/>
          <w:sz w:val="24"/>
          <w:szCs w:val="24"/>
        </w:rPr>
        <w:t xml:space="preserve"> ძალიან სწრაფად იზრდება, ანუ უფრო მეტად, ვიდრე ესტრადიოლის ყოველდღიური გაორმაგება 2 ან 3 </w:t>
      </w:r>
      <w:r w:rsidR="002A7643" w:rsidRPr="007F0A09">
        <w:rPr>
          <w:rFonts w:ascii="Sylfaen" w:hAnsi="Sylfaen"/>
          <w:sz w:val="24"/>
          <w:szCs w:val="24"/>
        </w:rPr>
        <w:t>თანმიმდევრული</w:t>
      </w:r>
      <w:r w:rsidR="009F48BB" w:rsidRPr="007F0A09">
        <w:rPr>
          <w:rFonts w:ascii="Sylfaen" w:hAnsi="Sylfaen"/>
          <w:sz w:val="24"/>
          <w:szCs w:val="24"/>
        </w:rPr>
        <w:t xml:space="preserve"> დღის განმავლობაში, დღიური დოზა უნდა შემცირდეს. ვინაიდან 14 მმ–ზე უფრო დიდი ფოლიკულები იწვევს </w:t>
      </w:r>
      <w:r w:rsidR="009F48BB" w:rsidRPr="007F0A09">
        <w:rPr>
          <w:rFonts w:ascii="Sylfaen" w:hAnsi="Sylfaen"/>
          <w:sz w:val="24"/>
          <w:szCs w:val="24"/>
        </w:rPr>
        <w:lastRenderedPageBreak/>
        <w:t>დაორსულებას, 14 მმ</w:t>
      </w:r>
      <w:r w:rsidR="007D554B" w:rsidRPr="007F0A09">
        <w:rPr>
          <w:rFonts w:ascii="Sylfaen" w:hAnsi="Sylfaen"/>
          <w:sz w:val="24"/>
          <w:szCs w:val="24"/>
        </w:rPr>
        <w:t>-</w:t>
      </w:r>
      <w:r w:rsidR="009F48BB" w:rsidRPr="007F0A09">
        <w:rPr>
          <w:rFonts w:ascii="Sylfaen" w:hAnsi="Sylfaen"/>
          <w:sz w:val="24"/>
          <w:szCs w:val="24"/>
        </w:rPr>
        <w:t xml:space="preserve">ზე დიდი </w:t>
      </w:r>
      <w:r w:rsidR="002A7643" w:rsidRPr="007F0A09">
        <w:rPr>
          <w:rFonts w:ascii="Sylfaen" w:hAnsi="Sylfaen"/>
          <w:sz w:val="24"/>
          <w:szCs w:val="24"/>
        </w:rPr>
        <w:t>მრავლობით</w:t>
      </w:r>
      <w:r w:rsidR="009F48BB" w:rsidRPr="007F0A09">
        <w:rPr>
          <w:rFonts w:ascii="Sylfaen" w:hAnsi="Sylfaen"/>
          <w:sz w:val="24"/>
          <w:szCs w:val="24"/>
        </w:rPr>
        <w:t xml:space="preserve"> </w:t>
      </w:r>
      <w:r w:rsidR="002A7643" w:rsidRPr="007F0A09">
        <w:rPr>
          <w:rFonts w:ascii="Sylfaen" w:hAnsi="Sylfaen"/>
          <w:sz w:val="24"/>
          <w:szCs w:val="24"/>
        </w:rPr>
        <w:t>პრეოვულაციურ</w:t>
      </w:r>
      <w:r w:rsidR="009F48BB" w:rsidRPr="007F0A09">
        <w:rPr>
          <w:rFonts w:ascii="Sylfaen" w:hAnsi="Sylfaen"/>
          <w:sz w:val="24"/>
          <w:szCs w:val="24"/>
        </w:rPr>
        <w:t xml:space="preserve"> ფოლიკულებ</w:t>
      </w:r>
      <w:r w:rsidR="002A7643" w:rsidRPr="007F0A09">
        <w:rPr>
          <w:rFonts w:ascii="Sylfaen" w:hAnsi="Sylfaen"/>
          <w:sz w:val="24"/>
          <w:szCs w:val="24"/>
        </w:rPr>
        <w:t>ს</w:t>
      </w:r>
      <w:r w:rsidR="009F48BB" w:rsidRPr="007F0A09">
        <w:rPr>
          <w:rFonts w:ascii="Sylfaen" w:hAnsi="Sylfaen"/>
          <w:sz w:val="24"/>
          <w:szCs w:val="24"/>
        </w:rPr>
        <w:t xml:space="preserve"> მრავალნაყოფიანი ორსულობის რისკ</w:t>
      </w:r>
      <w:r w:rsidR="002A7643" w:rsidRPr="007F0A09">
        <w:rPr>
          <w:rFonts w:ascii="Sylfaen" w:hAnsi="Sylfaen"/>
          <w:sz w:val="24"/>
          <w:szCs w:val="24"/>
        </w:rPr>
        <w:t>ი</w:t>
      </w:r>
      <w:r w:rsidR="009F48BB" w:rsidRPr="007F0A09">
        <w:rPr>
          <w:rFonts w:ascii="Sylfaen" w:hAnsi="Sylfaen"/>
          <w:sz w:val="24"/>
          <w:szCs w:val="24"/>
        </w:rPr>
        <w:t xml:space="preserve"> </w:t>
      </w:r>
      <w:r w:rsidR="002A7643" w:rsidRPr="007F0A09">
        <w:rPr>
          <w:rFonts w:ascii="Sylfaen" w:hAnsi="Sylfaen"/>
          <w:sz w:val="24"/>
          <w:szCs w:val="24"/>
        </w:rPr>
        <w:t>ახლავ</w:t>
      </w:r>
      <w:r w:rsidR="007D554B" w:rsidRPr="007F0A09">
        <w:rPr>
          <w:rFonts w:ascii="Sylfaen" w:hAnsi="Sylfaen"/>
          <w:sz w:val="24"/>
          <w:szCs w:val="24"/>
        </w:rPr>
        <w:t>ს</w:t>
      </w:r>
      <w:r w:rsidR="002A7643" w:rsidRPr="007F0A09">
        <w:rPr>
          <w:rFonts w:ascii="Sylfaen" w:hAnsi="Sylfaen"/>
          <w:sz w:val="24"/>
          <w:szCs w:val="24"/>
        </w:rPr>
        <w:t xml:space="preserve"> თან.</w:t>
      </w:r>
      <w:r w:rsidR="009F48BB" w:rsidRPr="007F0A09">
        <w:rPr>
          <w:rFonts w:ascii="Sylfaen" w:hAnsi="Sylfaen"/>
          <w:sz w:val="24"/>
          <w:szCs w:val="24"/>
        </w:rPr>
        <w:t xml:space="preserve"> </w:t>
      </w:r>
      <w:r w:rsidR="007D554B" w:rsidRPr="007F0A09">
        <w:rPr>
          <w:rFonts w:ascii="Sylfaen" w:hAnsi="Sylfaen"/>
          <w:sz w:val="24"/>
          <w:szCs w:val="24"/>
        </w:rPr>
        <w:t xml:space="preserve">ამ შემთხვევაში, ადამიანის ქორიონული გონადოტროპინის (hCG) მიღება უნდა შეჩერდეს და ორსულობა თავიდან უნდა იქნას აცილებული მრავალნაყოფიანი ორსულობის პრევენციის მიზნით. </w:t>
      </w:r>
      <w:r w:rsidR="009F48BB" w:rsidRPr="007F0A09">
        <w:rPr>
          <w:rFonts w:ascii="Sylfaen" w:hAnsi="Sylfaen"/>
          <w:sz w:val="24"/>
          <w:szCs w:val="24"/>
        </w:rPr>
        <w:t>პაციენტმა უნდა გამოიყენოს კონტრაცეფციის ბარიერული მეთოდი ან თავი შეიკავოს სქესობრივი კავშირისაგან მომდევნო მე</w:t>
      </w:r>
      <w:r w:rsidR="00110757" w:rsidRPr="007F0A09">
        <w:rPr>
          <w:rFonts w:ascii="Sylfaen" w:hAnsi="Sylfaen"/>
          <w:sz w:val="24"/>
          <w:szCs w:val="24"/>
        </w:rPr>
        <w:t>ნ</w:t>
      </w:r>
      <w:r w:rsidR="009F48BB" w:rsidRPr="007F0A09">
        <w:rPr>
          <w:rFonts w:ascii="Sylfaen" w:hAnsi="Sylfaen"/>
          <w:sz w:val="24"/>
          <w:szCs w:val="24"/>
        </w:rPr>
        <w:t xml:space="preserve">სტრუალური სისხლდენის დაწყებამდე (იხ. პუნქტი 4.4). მკურნალობა უნდა განახლდეს </w:t>
      </w:r>
      <w:r w:rsidR="00110757" w:rsidRPr="007F0A09">
        <w:rPr>
          <w:rFonts w:ascii="Sylfaen" w:hAnsi="Sylfaen"/>
          <w:sz w:val="24"/>
          <w:szCs w:val="24"/>
        </w:rPr>
        <w:t>მომდევნო ციკლი</w:t>
      </w:r>
      <w:r w:rsidR="007D554B" w:rsidRPr="007F0A09">
        <w:rPr>
          <w:rFonts w:ascii="Sylfaen" w:hAnsi="Sylfaen"/>
          <w:sz w:val="24"/>
          <w:szCs w:val="24"/>
        </w:rPr>
        <w:t>სას</w:t>
      </w:r>
      <w:r w:rsidR="00110757" w:rsidRPr="007F0A09">
        <w:rPr>
          <w:rFonts w:ascii="Sylfaen" w:hAnsi="Sylfaen"/>
          <w:sz w:val="24"/>
          <w:szCs w:val="24"/>
        </w:rPr>
        <w:t xml:space="preserve"> უფრო დაბალი დოზით, ვიდრე წინა ციკლის დროს. </w:t>
      </w:r>
    </w:p>
    <w:p w14:paraId="37ED19A5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37D6372F" w14:textId="77777777" w:rsidR="00110757" w:rsidRDefault="00110757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იმ შემთხვევაში, თუ მკურნალობის 4 კვირის შემდეგ ადექვატური შედეგი არ იქნება</w:t>
      </w:r>
      <w:r w:rsidR="007D554B" w:rsidRPr="007F0A09">
        <w:rPr>
          <w:rFonts w:ascii="Sylfaen" w:hAnsi="Sylfaen"/>
          <w:sz w:val="24"/>
          <w:szCs w:val="24"/>
        </w:rPr>
        <w:t xml:space="preserve"> მიღწეული</w:t>
      </w:r>
      <w:r w:rsidRPr="007F0A09">
        <w:rPr>
          <w:rFonts w:ascii="Sylfaen" w:hAnsi="Sylfaen"/>
          <w:sz w:val="24"/>
          <w:szCs w:val="24"/>
        </w:rPr>
        <w:t xml:space="preserve">, ციკლი უნდა შეწყდეს და </w:t>
      </w:r>
      <w:r w:rsidR="007D554B" w:rsidRPr="007F0A09">
        <w:rPr>
          <w:rFonts w:ascii="Sylfaen" w:hAnsi="Sylfaen"/>
          <w:sz w:val="24"/>
          <w:szCs w:val="24"/>
        </w:rPr>
        <w:t xml:space="preserve">პაციენტმა უნდა </w:t>
      </w:r>
      <w:r w:rsidRPr="007F0A09">
        <w:rPr>
          <w:rFonts w:ascii="Sylfaen" w:hAnsi="Sylfaen"/>
          <w:sz w:val="24"/>
          <w:szCs w:val="24"/>
        </w:rPr>
        <w:t>დაიწყოს უფრო მაღალი საწყისი დოზი</w:t>
      </w:r>
      <w:r w:rsidR="007D554B" w:rsidRPr="007F0A09">
        <w:rPr>
          <w:rFonts w:ascii="Sylfaen" w:hAnsi="Sylfaen"/>
          <w:sz w:val="24"/>
          <w:szCs w:val="24"/>
        </w:rPr>
        <w:t>ს მიღება</w:t>
      </w:r>
      <w:r w:rsidRPr="007F0A09">
        <w:rPr>
          <w:rFonts w:ascii="Sylfaen" w:hAnsi="Sylfaen"/>
          <w:sz w:val="24"/>
          <w:szCs w:val="24"/>
        </w:rPr>
        <w:t xml:space="preserve">, ვიდრე წინა ციკლის დროს. </w:t>
      </w:r>
    </w:p>
    <w:p w14:paraId="2715BFBC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300FC52A" w14:textId="77777777" w:rsidR="00110757" w:rsidRDefault="00110757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როგორც კი იდეალური პასუხი მიიღწევა, </w:t>
      </w:r>
      <w:r w:rsidR="007D554B" w:rsidRPr="007F0A09">
        <w:rPr>
          <w:rFonts w:ascii="Sylfaen" w:hAnsi="Sylfaen"/>
          <w:sz w:val="24"/>
          <w:szCs w:val="24"/>
        </w:rPr>
        <w:t>ადამიანის ქორიონული გონადოტროპინის (hCG)</w:t>
      </w:r>
      <w:r w:rsidRPr="007F0A09">
        <w:rPr>
          <w:rFonts w:ascii="Sylfaen" w:hAnsi="Sylfaen"/>
          <w:sz w:val="24"/>
          <w:szCs w:val="24"/>
        </w:rPr>
        <w:t xml:space="preserve"> 5000 სე ან 10000 სე ერთჯერადი ინექცია კეთდება მე</w:t>
      </w:r>
      <w:r w:rsidR="007D554B" w:rsidRPr="007F0A09">
        <w:rPr>
          <w:rFonts w:ascii="Sylfaen" w:hAnsi="Sylfaen"/>
          <w:sz w:val="24"/>
          <w:szCs w:val="24"/>
        </w:rPr>
        <w:t>რ</w:t>
      </w:r>
      <w:r w:rsidRPr="007F0A09">
        <w:rPr>
          <w:rFonts w:ascii="Sylfaen" w:hAnsi="Sylfaen"/>
          <w:sz w:val="24"/>
          <w:szCs w:val="24"/>
        </w:rPr>
        <w:t>იოფერ</w:t>
      </w:r>
      <w:r w:rsidR="007D554B" w:rsidRPr="007F0A09">
        <w:rPr>
          <w:rFonts w:ascii="Sylfaen" w:hAnsi="Sylfaen"/>
          <w:sz w:val="24"/>
          <w:szCs w:val="24"/>
        </w:rPr>
        <w:t>ტ</w:t>
      </w:r>
      <w:r w:rsidRPr="007F0A09">
        <w:rPr>
          <w:rFonts w:ascii="Sylfaen" w:hAnsi="Sylfaen"/>
          <w:sz w:val="24"/>
          <w:szCs w:val="24"/>
        </w:rPr>
        <w:t xml:space="preserve">ის ბოლო </w:t>
      </w:r>
      <w:r w:rsidR="007D554B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ექციიდან 24-48 საათის შემდეგ. </w:t>
      </w:r>
    </w:p>
    <w:p w14:paraId="4B725DBC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80BB3D9" w14:textId="77777777" w:rsidR="00110757" w:rsidRDefault="00110757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პაციენტს ეძლევა რეკომენდაცია ჰქონდეს სქესობრივი კავშირი </w:t>
      </w:r>
      <w:r w:rsidR="007D554B" w:rsidRPr="007F0A09">
        <w:rPr>
          <w:rFonts w:ascii="Sylfaen" w:hAnsi="Sylfaen"/>
          <w:sz w:val="24"/>
          <w:szCs w:val="24"/>
        </w:rPr>
        <w:t>ადამიანის ქორიონული გონადოტროპინის (hCG) ინ</w:t>
      </w:r>
      <w:r w:rsidRPr="007F0A09">
        <w:rPr>
          <w:rFonts w:ascii="Sylfaen" w:hAnsi="Sylfaen"/>
          <w:sz w:val="24"/>
          <w:szCs w:val="24"/>
        </w:rPr>
        <w:t xml:space="preserve">ექციის დღეს და მომდევნო დღეს. </w:t>
      </w:r>
    </w:p>
    <w:p w14:paraId="2136E206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9DD92C9" w14:textId="43CDC4BC" w:rsidR="00A96753" w:rsidRDefault="00A96753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ალტერნ</w:t>
      </w:r>
      <w:r w:rsidR="00ED3E64" w:rsidRPr="007F0A09">
        <w:rPr>
          <w:rFonts w:ascii="Sylfaen" w:hAnsi="Sylfaen"/>
          <w:sz w:val="24"/>
          <w:szCs w:val="24"/>
        </w:rPr>
        <w:t xml:space="preserve">ატიულად, შეიძლება შესრულდეს საშვილოსნოშიდა ინსემინაცია. </w:t>
      </w:r>
    </w:p>
    <w:p w14:paraId="2C507399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454EC01" w14:textId="77777777" w:rsidR="00A96753" w:rsidRPr="007F0A09" w:rsidRDefault="00A96753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ქალები, რომლებიც საკვერცხეების სტიმულაციას იტარებენ ბევრი ფოლიკულის განვითარებისათვის – როგორც დამხმარე რეპროდუქციული ტექნოლოგიის ნაწილი: </w:t>
      </w:r>
    </w:p>
    <w:p w14:paraId="28EECB0A" w14:textId="77777777" w:rsidR="00A96753" w:rsidRDefault="00F97490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ჰიპოფიზის დეაქტივაცია ენდოგენური </w:t>
      </w:r>
      <w:r w:rsidR="009D3F04" w:rsidRPr="007F0A09">
        <w:rPr>
          <w:rFonts w:ascii="Sylfaen" w:hAnsi="Sylfaen"/>
          <w:sz w:val="24"/>
          <w:szCs w:val="24"/>
        </w:rPr>
        <w:t xml:space="preserve">ადამიანის მალუთეინიზირებელი ჰორმონის (LH) </w:t>
      </w:r>
      <w:r w:rsidRPr="007F0A09">
        <w:rPr>
          <w:rFonts w:ascii="Sylfaen" w:hAnsi="Sylfaen"/>
          <w:sz w:val="24"/>
          <w:szCs w:val="24"/>
        </w:rPr>
        <w:t xml:space="preserve">პიკის დათრგუნვისა და </w:t>
      </w:r>
      <w:r w:rsidR="009D3F04" w:rsidRPr="007F0A09">
        <w:rPr>
          <w:rFonts w:ascii="Sylfaen" w:hAnsi="Sylfaen"/>
          <w:sz w:val="24"/>
          <w:szCs w:val="24"/>
        </w:rPr>
        <w:t xml:space="preserve">ადამიანის მალუთეინიზირებელი ჰორმონის (LH) </w:t>
      </w:r>
      <w:r w:rsidRPr="007F0A09">
        <w:rPr>
          <w:rFonts w:ascii="Sylfaen" w:hAnsi="Sylfaen"/>
          <w:sz w:val="24"/>
          <w:szCs w:val="24"/>
        </w:rPr>
        <w:t>ბაზალური დონეების კონტროლის მიზნით მიიღწევა გონადოტროპინ</w:t>
      </w:r>
      <w:r w:rsidR="007D554B" w:rsidRPr="007F0A09">
        <w:rPr>
          <w:rFonts w:ascii="Sylfaen" w:hAnsi="Sylfaen"/>
          <w:sz w:val="24"/>
          <w:szCs w:val="24"/>
        </w:rPr>
        <w:t>-</w:t>
      </w:r>
      <w:r w:rsidRPr="007F0A09">
        <w:rPr>
          <w:rFonts w:ascii="Sylfaen" w:hAnsi="Sylfaen"/>
          <w:sz w:val="24"/>
          <w:szCs w:val="24"/>
        </w:rPr>
        <w:t>რილიზინგ ჰორმონის აგონისტის (GnRH</w:t>
      </w:r>
      <w:r w:rsidR="007D554B" w:rsidRPr="007F0A09">
        <w:rPr>
          <w:rFonts w:ascii="Sylfaen" w:hAnsi="Sylfaen"/>
          <w:sz w:val="24"/>
          <w:szCs w:val="24"/>
        </w:rPr>
        <w:t>-</w:t>
      </w:r>
      <w:r w:rsidRPr="007F0A09">
        <w:rPr>
          <w:rFonts w:ascii="Sylfaen" w:hAnsi="Sylfaen"/>
          <w:sz w:val="24"/>
          <w:szCs w:val="24"/>
        </w:rPr>
        <w:t>აგონისტი) ან გონადოტროპინ</w:t>
      </w:r>
      <w:r w:rsidR="007D554B" w:rsidRPr="007F0A09">
        <w:rPr>
          <w:rFonts w:ascii="Sylfaen" w:hAnsi="Sylfaen"/>
          <w:sz w:val="24"/>
          <w:szCs w:val="24"/>
        </w:rPr>
        <w:t>-</w:t>
      </w:r>
      <w:r w:rsidRPr="007F0A09">
        <w:rPr>
          <w:rFonts w:ascii="Sylfaen" w:hAnsi="Sylfaen"/>
          <w:sz w:val="24"/>
          <w:szCs w:val="24"/>
        </w:rPr>
        <w:t>რილიზინგ ჰორმონის ანტაგონისტის (GnRH</w:t>
      </w:r>
      <w:r w:rsidR="007D554B" w:rsidRPr="007F0A09">
        <w:rPr>
          <w:rFonts w:ascii="Sylfaen" w:hAnsi="Sylfaen"/>
          <w:sz w:val="24"/>
          <w:szCs w:val="24"/>
        </w:rPr>
        <w:t>-</w:t>
      </w:r>
      <w:r w:rsidRPr="007F0A09">
        <w:rPr>
          <w:rFonts w:ascii="Sylfaen" w:hAnsi="Sylfaen"/>
          <w:sz w:val="24"/>
          <w:szCs w:val="24"/>
        </w:rPr>
        <w:t xml:space="preserve">ანტაგონისტი) გამოყენებით. </w:t>
      </w:r>
    </w:p>
    <w:p w14:paraId="436CDA45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BF00EF4" w14:textId="77777777" w:rsidR="00F97490" w:rsidRDefault="00F97490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ხშირად გამოყენებული პროტოკოლის თანახმად</w:t>
      </w:r>
      <w:r w:rsidR="008A43BB" w:rsidRPr="007F0A09">
        <w:rPr>
          <w:rFonts w:ascii="Sylfaen" w:hAnsi="Sylfaen"/>
          <w:sz w:val="24"/>
          <w:szCs w:val="24"/>
        </w:rPr>
        <w:t>,</w:t>
      </w:r>
      <w:r w:rsidRPr="007F0A09">
        <w:rPr>
          <w:rFonts w:ascii="Sylfaen" w:hAnsi="Sylfaen"/>
          <w:sz w:val="24"/>
          <w:szCs w:val="24"/>
        </w:rPr>
        <w:t xml:space="preserve"> მერიოფერტის გამოყენება იწყება აგონისტებით მკურნალობის დაწყებიდან დაახლოებით 2 კვირაში, შემდეგ ორივე მკურნალობა გრძელდება, სანამ არ </w:t>
      </w:r>
      <w:r w:rsidR="008A43BB" w:rsidRPr="007F0A09">
        <w:rPr>
          <w:rFonts w:ascii="Sylfaen" w:hAnsi="Sylfaen"/>
          <w:sz w:val="24"/>
          <w:szCs w:val="24"/>
        </w:rPr>
        <w:t xml:space="preserve">მიიღწევა </w:t>
      </w:r>
      <w:r w:rsidRPr="007F0A09">
        <w:rPr>
          <w:rFonts w:ascii="Sylfaen" w:hAnsi="Sylfaen"/>
          <w:sz w:val="24"/>
          <w:szCs w:val="24"/>
        </w:rPr>
        <w:t xml:space="preserve">ფოლიკულის ადექვატური განვითარება. მაგალითად, </w:t>
      </w:r>
      <w:r w:rsidR="000A4535" w:rsidRPr="007F0A09">
        <w:rPr>
          <w:rFonts w:ascii="Sylfaen" w:hAnsi="Sylfaen"/>
          <w:sz w:val="24"/>
          <w:szCs w:val="24"/>
        </w:rPr>
        <w:t xml:space="preserve">აგონისტებით ჰიპოფიზის დეაქტივაციიდან 2 კვირის შემდეგ, გამოიყენება 150-225 სე მერიოფერტი პირველი 5-7 დღის განმავლობაში. დოზის კორექცია ხდება პაციენტის საკვერცხეების </w:t>
      </w:r>
      <w:r w:rsidR="00A512CA" w:rsidRPr="007F0A09">
        <w:rPr>
          <w:rFonts w:ascii="Sylfaen" w:hAnsi="Sylfaen"/>
          <w:sz w:val="24"/>
          <w:szCs w:val="24"/>
        </w:rPr>
        <w:t>რეაქციის</w:t>
      </w:r>
      <w:r w:rsidR="000A4535" w:rsidRPr="007F0A09">
        <w:rPr>
          <w:rFonts w:ascii="Sylfaen" w:hAnsi="Sylfaen"/>
          <w:sz w:val="24"/>
          <w:szCs w:val="24"/>
        </w:rPr>
        <w:t xml:space="preserve"> მიხ</w:t>
      </w:r>
      <w:r w:rsidR="00A512CA" w:rsidRPr="007F0A09">
        <w:rPr>
          <w:rFonts w:ascii="Sylfaen" w:hAnsi="Sylfaen"/>
          <w:sz w:val="24"/>
          <w:szCs w:val="24"/>
        </w:rPr>
        <w:t>ედ</w:t>
      </w:r>
      <w:r w:rsidR="000A4535" w:rsidRPr="007F0A09">
        <w:rPr>
          <w:rFonts w:ascii="Sylfaen" w:hAnsi="Sylfaen"/>
          <w:sz w:val="24"/>
          <w:szCs w:val="24"/>
        </w:rPr>
        <w:t xml:space="preserve">ვით. </w:t>
      </w:r>
    </w:p>
    <w:p w14:paraId="55E33E70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737A9C0D" w14:textId="77777777" w:rsidR="000A4535" w:rsidRDefault="000A453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საკვერცხეების კონტროლირებული ჰიპერსტიმულაციისათვის ალტერნატიული პროტოკოლი გულისხმობს 150-225 სე მერიოფერ</w:t>
      </w:r>
      <w:r w:rsidR="00A512CA" w:rsidRPr="007F0A09">
        <w:rPr>
          <w:rFonts w:ascii="Sylfaen" w:hAnsi="Sylfaen"/>
          <w:sz w:val="24"/>
          <w:szCs w:val="24"/>
        </w:rPr>
        <w:t>ტ</w:t>
      </w:r>
      <w:r w:rsidRPr="007F0A09">
        <w:rPr>
          <w:rFonts w:ascii="Sylfaen" w:hAnsi="Sylfaen"/>
          <w:sz w:val="24"/>
          <w:szCs w:val="24"/>
        </w:rPr>
        <w:t xml:space="preserve">ის გამოყენებას </w:t>
      </w:r>
      <w:r w:rsidR="00A512CA" w:rsidRPr="007F0A09">
        <w:rPr>
          <w:rFonts w:ascii="Sylfaen" w:hAnsi="Sylfaen"/>
          <w:sz w:val="24"/>
          <w:szCs w:val="24"/>
        </w:rPr>
        <w:t>ყოველდღიურად,</w:t>
      </w:r>
      <w:r w:rsidRPr="007F0A09">
        <w:rPr>
          <w:rFonts w:ascii="Sylfaen" w:hAnsi="Sylfaen"/>
          <w:sz w:val="24"/>
          <w:szCs w:val="24"/>
        </w:rPr>
        <w:t xml:space="preserve">  დაწყებული ციკლის მე–2 ან მე–3 დღიდან. მკურნალობა გრძელდება</w:t>
      </w:r>
      <w:r w:rsidR="002D23F4" w:rsidRPr="007F0A09">
        <w:rPr>
          <w:rFonts w:ascii="Sylfaen" w:hAnsi="Sylfaen"/>
          <w:sz w:val="24"/>
          <w:szCs w:val="24"/>
        </w:rPr>
        <w:t xml:space="preserve"> </w:t>
      </w:r>
      <w:r w:rsidRPr="007F0A09">
        <w:rPr>
          <w:rFonts w:ascii="Sylfaen" w:hAnsi="Sylfaen"/>
          <w:sz w:val="24"/>
          <w:szCs w:val="24"/>
        </w:rPr>
        <w:t>ფოლიკული</w:t>
      </w:r>
      <w:r w:rsidR="002D23F4" w:rsidRPr="007F0A09">
        <w:rPr>
          <w:rFonts w:ascii="Sylfaen" w:hAnsi="Sylfaen"/>
          <w:sz w:val="24"/>
          <w:szCs w:val="24"/>
        </w:rPr>
        <w:t>ს</w:t>
      </w:r>
      <w:r w:rsidRPr="007F0A09">
        <w:rPr>
          <w:rFonts w:ascii="Sylfaen" w:hAnsi="Sylfaen"/>
          <w:sz w:val="24"/>
          <w:szCs w:val="24"/>
        </w:rPr>
        <w:t xml:space="preserve"> </w:t>
      </w:r>
      <w:r w:rsidRPr="007F0A09">
        <w:rPr>
          <w:rFonts w:ascii="Sylfaen" w:hAnsi="Sylfaen"/>
          <w:sz w:val="24"/>
          <w:szCs w:val="24"/>
        </w:rPr>
        <w:lastRenderedPageBreak/>
        <w:t xml:space="preserve">საკმარისად </w:t>
      </w:r>
      <w:r w:rsidR="002D23F4" w:rsidRPr="007F0A09">
        <w:rPr>
          <w:rFonts w:ascii="Sylfaen" w:hAnsi="Sylfaen"/>
          <w:sz w:val="24"/>
          <w:szCs w:val="24"/>
        </w:rPr>
        <w:t>ჩამოყალიბებამდე</w:t>
      </w:r>
      <w:r w:rsidRPr="007F0A09">
        <w:rPr>
          <w:rFonts w:ascii="Sylfaen" w:hAnsi="Sylfaen"/>
          <w:sz w:val="24"/>
          <w:szCs w:val="24"/>
        </w:rPr>
        <w:t xml:space="preserve"> (ფასდება შრატში ესტროგენების კონცენტრაციების და/ან ულტრაბგერით</w:t>
      </w:r>
      <w:r w:rsidR="00B9058D" w:rsidRPr="007F0A09">
        <w:rPr>
          <w:rFonts w:ascii="Sylfaen" w:hAnsi="Sylfaen"/>
          <w:sz w:val="24"/>
          <w:szCs w:val="24"/>
        </w:rPr>
        <w:t>ი მონიტორინგით</w:t>
      </w:r>
      <w:r w:rsidRPr="007F0A09">
        <w:rPr>
          <w:rFonts w:ascii="Sylfaen" w:hAnsi="Sylfaen"/>
          <w:sz w:val="24"/>
          <w:szCs w:val="24"/>
        </w:rPr>
        <w:t xml:space="preserve">), დოზის კორექცია პაციენტის საპასუხო რეაქციის მიხედვით ხდება (ჩვეულებრივი არა უმეტეს 450 სე დღეში). ფოლიკულის ადექვატური განვითარება ჩვეულებრივ მკურნალობის დაახლოებით მე–10 დღისათვის მიიღწევა (5-20 დღე). </w:t>
      </w:r>
    </w:p>
    <w:p w14:paraId="513F536C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1C190D7" w14:textId="77777777" w:rsidR="000A4535" w:rsidRDefault="000A453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ოპტიმალური </w:t>
      </w:r>
      <w:r w:rsidR="002D23F4" w:rsidRPr="007F0A09">
        <w:rPr>
          <w:rFonts w:ascii="Sylfaen" w:hAnsi="Sylfaen"/>
          <w:sz w:val="24"/>
          <w:szCs w:val="24"/>
        </w:rPr>
        <w:t>რეაქციის</w:t>
      </w:r>
      <w:r w:rsidRPr="007F0A09">
        <w:rPr>
          <w:rFonts w:ascii="Sylfaen" w:hAnsi="Sylfaen"/>
          <w:sz w:val="24"/>
          <w:szCs w:val="24"/>
        </w:rPr>
        <w:t xml:space="preserve"> მიღწევისას, კეთდება 5000 სე - 10000 სე </w:t>
      </w:r>
      <w:r w:rsidR="002D23F4" w:rsidRPr="007F0A09">
        <w:rPr>
          <w:rFonts w:ascii="Sylfaen" w:hAnsi="Sylfaen"/>
          <w:sz w:val="24"/>
          <w:szCs w:val="24"/>
        </w:rPr>
        <w:t xml:space="preserve">ადამიანის ქორიონული გონადოტროპინის (hCG) </w:t>
      </w:r>
      <w:r w:rsidRPr="007F0A09">
        <w:rPr>
          <w:rFonts w:ascii="Sylfaen" w:hAnsi="Sylfaen"/>
          <w:sz w:val="24"/>
          <w:szCs w:val="24"/>
        </w:rPr>
        <w:t xml:space="preserve">ერთჯერადი </w:t>
      </w:r>
      <w:r w:rsidR="002D23F4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ექცია მერიოფერტის ბოლო </w:t>
      </w:r>
      <w:r w:rsidR="002D23F4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ექციიდან 24-48 საათის შემდეგ, ფოლიკულის საბოლოო მომწიფების სტიმულაციისათვის. </w:t>
      </w:r>
    </w:p>
    <w:p w14:paraId="3B72A044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39DE5429" w14:textId="77777777" w:rsidR="000A4535" w:rsidRPr="007F0A09" w:rsidRDefault="000A453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ოოციტის აღდგენა 34-35 საათის შემდეგ </w:t>
      </w:r>
      <w:r w:rsidR="002D23F4" w:rsidRPr="007F0A09">
        <w:rPr>
          <w:rFonts w:ascii="Sylfaen" w:hAnsi="Sylfaen"/>
          <w:sz w:val="24"/>
          <w:szCs w:val="24"/>
        </w:rPr>
        <w:t>ხდება.</w:t>
      </w:r>
      <w:r w:rsidRPr="007F0A09">
        <w:rPr>
          <w:rFonts w:ascii="Sylfaen" w:hAnsi="Sylfaen"/>
          <w:sz w:val="24"/>
          <w:szCs w:val="24"/>
        </w:rPr>
        <w:t xml:space="preserve"> </w:t>
      </w:r>
    </w:p>
    <w:p w14:paraId="72202262" w14:textId="77777777" w:rsidR="00592C5C" w:rsidRPr="007F0A09" w:rsidRDefault="00592C5C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</w:p>
    <w:p w14:paraId="7EB101FF" w14:textId="48013A23" w:rsidR="000A4535" w:rsidRPr="007F0A09" w:rsidRDefault="000A4535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  <w:r w:rsidRPr="007F0A09">
        <w:rPr>
          <w:rFonts w:ascii="Sylfaen" w:hAnsi="Sylfaen"/>
          <w:sz w:val="24"/>
          <w:szCs w:val="24"/>
          <w:u w:val="single"/>
        </w:rPr>
        <w:t>პედიატრიული პოპულაცია</w:t>
      </w:r>
    </w:p>
    <w:p w14:paraId="67A69004" w14:textId="77777777" w:rsidR="000A4535" w:rsidRDefault="000A453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პრეპარატი არ გამოიყენება ბავშვებში. </w:t>
      </w:r>
    </w:p>
    <w:p w14:paraId="09783B0E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3B264342" w14:textId="77777777" w:rsidR="000A4535" w:rsidRPr="007F0A09" w:rsidRDefault="000A4535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  <w:r w:rsidRPr="007F0A09">
        <w:rPr>
          <w:rFonts w:ascii="Sylfaen" w:hAnsi="Sylfaen"/>
          <w:sz w:val="24"/>
          <w:szCs w:val="24"/>
          <w:u w:val="single"/>
        </w:rPr>
        <w:t>გამოყენების წესი</w:t>
      </w:r>
    </w:p>
    <w:p w14:paraId="45EF1C9C" w14:textId="77777777" w:rsidR="000A4535" w:rsidRDefault="00F9749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მერიოფერტის ინექცია ხდება კანქვეშ და კუნთში. </w:t>
      </w:r>
    </w:p>
    <w:p w14:paraId="57DCEAB6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1295A27" w14:textId="77777777" w:rsidR="00F97499" w:rsidRDefault="00F9749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ფხვნილის განზავება ხდება უშუალოდ გამოყენების წინ შეფუთვაში თანდართული გამხსნელით. </w:t>
      </w:r>
    </w:p>
    <w:p w14:paraId="18C8435A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2A74369A" w14:textId="77777777" w:rsidR="00F97499" w:rsidRDefault="00F9749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მტკივნეული </w:t>
      </w:r>
      <w:r w:rsidR="002D23F4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ექციის პრევენციის და </w:t>
      </w:r>
      <w:r w:rsidR="002D23F4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>ექციის ადგილიდან გაჟონვის შემცირების მიზნით, მერიოფერტი</w:t>
      </w:r>
      <w:r w:rsidR="002D23F4" w:rsidRPr="007F0A09">
        <w:rPr>
          <w:rFonts w:ascii="Sylfaen" w:hAnsi="Sylfaen"/>
          <w:sz w:val="24"/>
          <w:szCs w:val="24"/>
        </w:rPr>
        <w:t>ს</w:t>
      </w:r>
      <w:r w:rsidRPr="007F0A09">
        <w:rPr>
          <w:rFonts w:ascii="Sylfaen" w:hAnsi="Sylfaen"/>
          <w:sz w:val="24"/>
          <w:szCs w:val="24"/>
        </w:rPr>
        <w:t xml:space="preserve"> შეყვანა ხდება ნელა კანქვეშ. ლიპოატროფიის თავიდან აცილების მიზნით უნდა მოხდეს კანქვეშ </w:t>
      </w:r>
      <w:r w:rsidR="002D23F4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>ექციის ადგილის მონაცვლეობა. ნებისმიერი გამოუყენებ</w:t>
      </w:r>
      <w:r w:rsidR="002D23F4" w:rsidRPr="007F0A09">
        <w:rPr>
          <w:rFonts w:ascii="Sylfaen" w:hAnsi="Sylfaen"/>
          <w:sz w:val="24"/>
          <w:szCs w:val="24"/>
        </w:rPr>
        <w:t>ე</w:t>
      </w:r>
      <w:r w:rsidRPr="007F0A09">
        <w:rPr>
          <w:rFonts w:ascii="Sylfaen" w:hAnsi="Sylfaen"/>
          <w:sz w:val="24"/>
          <w:szCs w:val="24"/>
        </w:rPr>
        <w:t xml:space="preserve">ლი ხსნარი ექვემდებარება უტილიზაციას. </w:t>
      </w:r>
    </w:p>
    <w:p w14:paraId="22BAF10A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35DBEE34" w14:textId="55D4095A" w:rsidR="00F97499" w:rsidRDefault="00F9749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კანქვეშ </w:t>
      </w:r>
      <w:r w:rsidR="002D23F4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>ექცია შეუძლია თვითონ პაციენტს</w:t>
      </w:r>
      <w:r w:rsidR="002D23F4" w:rsidRPr="007F0A09">
        <w:rPr>
          <w:rFonts w:ascii="Sylfaen" w:hAnsi="Sylfaen"/>
          <w:sz w:val="24"/>
          <w:szCs w:val="24"/>
        </w:rPr>
        <w:t xml:space="preserve"> იმ პირობით</w:t>
      </w:r>
      <w:r w:rsidRPr="007F0A09">
        <w:rPr>
          <w:rFonts w:ascii="Sylfaen" w:hAnsi="Sylfaen"/>
          <w:sz w:val="24"/>
          <w:szCs w:val="24"/>
        </w:rPr>
        <w:t xml:space="preserve">, თუ ის მკაცრად დაიცავს ექიმის ინსტრუქციებსა და რეკომენდაციებს. </w:t>
      </w:r>
    </w:p>
    <w:p w14:paraId="22630524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514E20F3" w14:textId="77777777" w:rsidR="00F97499" w:rsidRPr="007F0A09" w:rsidRDefault="002D23F4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4.3. </w:t>
      </w:r>
      <w:r w:rsidR="00F97499" w:rsidRPr="007F0A09">
        <w:rPr>
          <w:rFonts w:ascii="Sylfaen" w:hAnsi="Sylfaen"/>
          <w:b/>
          <w:sz w:val="24"/>
          <w:szCs w:val="24"/>
        </w:rPr>
        <w:t>უკუჩვენებები</w:t>
      </w:r>
    </w:p>
    <w:p w14:paraId="3D52DEDF" w14:textId="77777777" w:rsidR="00F97499" w:rsidRPr="007F0A09" w:rsidRDefault="00F97499" w:rsidP="007F0A09">
      <w:pPr>
        <w:pStyle w:val="ListParagraph"/>
        <w:numPr>
          <w:ilvl w:val="0"/>
          <w:numId w:val="2"/>
        </w:num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ჰიპერმგრძნობელობა მენოტროპინის ან ნებისმიერი დამხმარე ნივთიერების მიმართ</w:t>
      </w:r>
      <w:r w:rsidR="002D23F4" w:rsidRPr="007F0A09">
        <w:rPr>
          <w:rFonts w:ascii="Sylfaen" w:hAnsi="Sylfaen"/>
          <w:sz w:val="24"/>
          <w:szCs w:val="24"/>
        </w:rPr>
        <w:t>;</w:t>
      </w:r>
    </w:p>
    <w:p w14:paraId="2F3CEDA0" w14:textId="77777777" w:rsidR="00F97499" w:rsidRPr="007F0A09" w:rsidRDefault="00F97499" w:rsidP="007F0A09">
      <w:pPr>
        <w:pStyle w:val="ListParagraph"/>
        <w:numPr>
          <w:ilvl w:val="0"/>
          <w:numId w:val="2"/>
        </w:num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საკვერცხეების გადიდება ან კისტები, რომლებიც არ არის დაკავშირებული საკვერცხეების პოლიკისტოზურ სინდრომთან</w:t>
      </w:r>
      <w:r w:rsidR="002D23F4" w:rsidRPr="007F0A09">
        <w:rPr>
          <w:rFonts w:ascii="Sylfaen" w:hAnsi="Sylfaen"/>
          <w:sz w:val="24"/>
          <w:szCs w:val="24"/>
        </w:rPr>
        <w:t>;</w:t>
      </w:r>
    </w:p>
    <w:p w14:paraId="4F74DA15" w14:textId="77777777" w:rsidR="00F97499" w:rsidRPr="007F0A09" w:rsidRDefault="00424A87" w:rsidP="007F0A09">
      <w:pPr>
        <w:pStyle w:val="ListParagraph"/>
        <w:numPr>
          <w:ilvl w:val="0"/>
          <w:numId w:val="2"/>
        </w:num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უცნობი მიზეზის გინეკოლოგიური სისხლდენა</w:t>
      </w:r>
      <w:r w:rsidR="002D23F4" w:rsidRPr="007F0A09">
        <w:rPr>
          <w:rFonts w:ascii="Sylfaen" w:hAnsi="Sylfaen"/>
          <w:sz w:val="24"/>
          <w:szCs w:val="24"/>
        </w:rPr>
        <w:t>;</w:t>
      </w:r>
    </w:p>
    <w:p w14:paraId="50DF31FE" w14:textId="77777777" w:rsidR="00424A87" w:rsidRPr="007F0A09" w:rsidRDefault="00424A87" w:rsidP="007F0A09">
      <w:pPr>
        <w:pStyle w:val="ListParagraph"/>
        <w:numPr>
          <w:ilvl w:val="0"/>
          <w:numId w:val="2"/>
        </w:num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საკვერცხეები</w:t>
      </w:r>
      <w:r w:rsidR="002D23F4" w:rsidRPr="007F0A09">
        <w:rPr>
          <w:rFonts w:ascii="Sylfaen" w:hAnsi="Sylfaen"/>
          <w:sz w:val="24"/>
          <w:szCs w:val="24"/>
        </w:rPr>
        <w:t>ს</w:t>
      </w:r>
      <w:r w:rsidRPr="007F0A09">
        <w:rPr>
          <w:rFonts w:ascii="Sylfaen" w:hAnsi="Sylfaen"/>
          <w:sz w:val="24"/>
          <w:szCs w:val="24"/>
        </w:rPr>
        <w:t>, საშვილოსნოს ან ძუძუს კიბო</w:t>
      </w:r>
      <w:r w:rsidR="002D23F4" w:rsidRPr="007F0A09">
        <w:rPr>
          <w:rFonts w:ascii="Sylfaen" w:hAnsi="Sylfaen"/>
          <w:sz w:val="24"/>
          <w:szCs w:val="24"/>
        </w:rPr>
        <w:t>;</w:t>
      </w:r>
    </w:p>
    <w:p w14:paraId="1D8DB95D" w14:textId="77777777" w:rsidR="00424A87" w:rsidRPr="007F0A09" w:rsidRDefault="00424A87" w:rsidP="007F0A09">
      <w:pPr>
        <w:pStyle w:val="ListParagraph"/>
        <w:numPr>
          <w:ilvl w:val="0"/>
          <w:numId w:val="2"/>
        </w:num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ჰიპოთალამუსის ან ჰიპოფიზის სიმსივნეები</w:t>
      </w:r>
      <w:r w:rsidR="002D23F4" w:rsidRPr="007F0A09">
        <w:rPr>
          <w:rFonts w:ascii="Sylfaen" w:hAnsi="Sylfaen"/>
          <w:sz w:val="24"/>
          <w:szCs w:val="24"/>
        </w:rPr>
        <w:t>.</w:t>
      </w:r>
    </w:p>
    <w:p w14:paraId="7610BA1E" w14:textId="77777777" w:rsidR="007F0A09" w:rsidRPr="007F0A09" w:rsidRDefault="007F0A09" w:rsidP="007F0A09">
      <w:pPr>
        <w:pStyle w:val="ListParagraph"/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</w:p>
    <w:p w14:paraId="610CE153" w14:textId="77777777" w:rsidR="00424A87" w:rsidRPr="007F0A09" w:rsidRDefault="00424A87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მერიოფერტი უკუნაჩვენებია, როდესაც </w:t>
      </w:r>
      <w:r w:rsidR="002D23F4" w:rsidRPr="007F0A09">
        <w:rPr>
          <w:rFonts w:ascii="Sylfaen" w:hAnsi="Sylfaen"/>
          <w:sz w:val="24"/>
          <w:szCs w:val="24"/>
        </w:rPr>
        <w:t>ეფექტიანი</w:t>
      </w:r>
      <w:r w:rsidRPr="007F0A09">
        <w:rPr>
          <w:rFonts w:ascii="Sylfaen" w:hAnsi="Sylfaen"/>
          <w:sz w:val="24"/>
          <w:szCs w:val="24"/>
        </w:rPr>
        <w:t xml:space="preserve"> რეაქცია ვერ მიიღწევა, მაგალითად:</w:t>
      </w:r>
    </w:p>
    <w:p w14:paraId="462D245D" w14:textId="77777777" w:rsidR="00424A87" w:rsidRPr="007F0A09" w:rsidRDefault="00424A87" w:rsidP="007F0A09">
      <w:pPr>
        <w:pStyle w:val="ListParagraph"/>
        <w:numPr>
          <w:ilvl w:val="0"/>
          <w:numId w:val="3"/>
        </w:numPr>
        <w:spacing w:after="0" w:line="320" w:lineRule="atLeast"/>
        <w:ind w:left="709" w:hanging="425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საკვერცხეების პირველადი უკმარისობა</w:t>
      </w:r>
      <w:r w:rsidR="002D23F4" w:rsidRPr="007F0A09">
        <w:rPr>
          <w:rFonts w:ascii="Sylfaen" w:hAnsi="Sylfaen"/>
          <w:sz w:val="24"/>
          <w:szCs w:val="24"/>
        </w:rPr>
        <w:t>;</w:t>
      </w:r>
    </w:p>
    <w:p w14:paraId="4CD8DD40" w14:textId="77777777" w:rsidR="00424A87" w:rsidRPr="007F0A09" w:rsidRDefault="00424A87" w:rsidP="007F0A09">
      <w:pPr>
        <w:pStyle w:val="ListParagraph"/>
        <w:numPr>
          <w:ilvl w:val="0"/>
          <w:numId w:val="3"/>
        </w:numPr>
        <w:spacing w:after="0" w:line="320" w:lineRule="atLeast"/>
        <w:ind w:left="709" w:hanging="425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lastRenderedPageBreak/>
        <w:t>ორსულობასთან შეუთავსებელი სასქესო ორგანოების ანომალიები</w:t>
      </w:r>
      <w:r w:rsidR="002D23F4" w:rsidRPr="007F0A09">
        <w:rPr>
          <w:rFonts w:ascii="Sylfaen" w:hAnsi="Sylfaen"/>
          <w:sz w:val="24"/>
          <w:szCs w:val="24"/>
        </w:rPr>
        <w:t>;</w:t>
      </w:r>
    </w:p>
    <w:p w14:paraId="1AB99E0C" w14:textId="7B6F1F57" w:rsidR="00424A87" w:rsidRDefault="00424A87" w:rsidP="007F0A09">
      <w:pPr>
        <w:pStyle w:val="ListParagraph"/>
        <w:numPr>
          <w:ilvl w:val="0"/>
          <w:numId w:val="3"/>
        </w:numPr>
        <w:spacing w:after="0" w:line="320" w:lineRule="atLeast"/>
        <w:ind w:left="709" w:hanging="425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ორსულობასთან შეუთავსებელი საშვილოსნოს ფიბროიდული სიმსივნეები</w:t>
      </w:r>
      <w:r w:rsidR="002D23F4" w:rsidRPr="007F0A09">
        <w:rPr>
          <w:rFonts w:ascii="Sylfaen" w:hAnsi="Sylfaen"/>
          <w:sz w:val="24"/>
          <w:szCs w:val="24"/>
        </w:rPr>
        <w:t>.</w:t>
      </w:r>
    </w:p>
    <w:p w14:paraId="5924C1F0" w14:textId="77777777" w:rsidR="007F0A09" w:rsidRPr="007F0A09" w:rsidRDefault="007F0A09" w:rsidP="007F0A09">
      <w:pPr>
        <w:pStyle w:val="ListParagraph"/>
        <w:spacing w:after="0" w:line="320" w:lineRule="atLeast"/>
        <w:ind w:left="709"/>
        <w:jc w:val="both"/>
        <w:rPr>
          <w:rFonts w:ascii="Sylfaen" w:hAnsi="Sylfaen"/>
          <w:sz w:val="24"/>
          <w:szCs w:val="24"/>
        </w:rPr>
      </w:pPr>
    </w:p>
    <w:p w14:paraId="5DF0FEB6" w14:textId="4F3A3B51" w:rsidR="00424A87" w:rsidRPr="007F0A09" w:rsidRDefault="00852479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4.4. </w:t>
      </w:r>
      <w:r w:rsidR="00424A87" w:rsidRPr="007F0A09">
        <w:rPr>
          <w:rFonts w:ascii="Sylfaen" w:hAnsi="Sylfaen"/>
          <w:b/>
          <w:sz w:val="24"/>
          <w:szCs w:val="24"/>
        </w:rPr>
        <w:t>განსაკუთრებული მითითებანი და უსაფრთხოების ზომები</w:t>
      </w:r>
    </w:p>
    <w:p w14:paraId="0168697B" w14:textId="246BF41F" w:rsidR="00424A87" w:rsidRDefault="00424A87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შეიძლება განვითარდეს ანაფილაქსიური რეაქციები, განსაკუთრებით გონადოტროპინების მიმართ ჰიპერმგრძნობელობის მქონე პაციენტებში. მერიოფერტის პირველი </w:t>
      </w:r>
      <w:r w:rsidR="00C24857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ექცია ყოველთვის სრულდება ექიმის პირდაპირი მეთვალყურეობის ქვეშ და გულის და ფილტვების სარეანიმაციო საშუალებების არსებობის პირობებში. </w:t>
      </w:r>
    </w:p>
    <w:p w14:paraId="59761C3B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DA3539A" w14:textId="77777777" w:rsidR="00424A87" w:rsidRDefault="00424A87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მერიოფერტის პირველი </w:t>
      </w:r>
      <w:r w:rsidR="00C24857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ექცია კეთდება </w:t>
      </w:r>
      <w:r w:rsidR="00C24857" w:rsidRPr="007F0A09">
        <w:rPr>
          <w:rFonts w:ascii="Sylfaen" w:hAnsi="Sylfaen"/>
          <w:sz w:val="24"/>
          <w:szCs w:val="24"/>
        </w:rPr>
        <w:t xml:space="preserve">უშუალოდ </w:t>
      </w:r>
      <w:r w:rsidRPr="007F0A09">
        <w:rPr>
          <w:rFonts w:ascii="Sylfaen" w:hAnsi="Sylfaen"/>
          <w:sz w:val="24"/>
          <w:szCs w:val="24"/>
        </w:rPr>
        <w:t xml:space="preserve">ექიმის მეთვალყურეობის ქვეშ. </w:t>
      </w:r>
    </w:p>
    <w:p w14:paraId="0260ED2B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DCAEC1A" w14:textId="77777777" w:rsidR="00424A87" w:rsidRDefault="00424A87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მერიოფერტის თვით</w:t>
      </w:r>
      <w:r w:rsidR="00C24857" w:rsidRPr="007F0A09">
        <w:rPr>
          <w:rFonts w:ascii="Sylfaen" w:hAnsi="Sylfaen"/>
          <w:sz w:val="24"/>
          <w:szCs w:val="24"/>
        </w:rPr>
        <w:t>-ინ</w:t>
      </w:r>
      <w:r w:rsidRPr="007F0A09">
        <w:rPr>
          <w:rFonts w:ascii="Sylfaen" w:hAnsi="Sylfaen"/>
          <w:sz w:val="24"/>
          <w:szCs w:val="24"/>
        </w:rPr>
        <w:t xml:space="preserve">ექცია კეთდება მხოლოდ მოტივირებული, </w:t>
      </w:r>
      <w:r w:rsidR="00C24857" w:rsidRPr="007F0A09">
        <w:rPr>
          <w:rFonts w:ascii="Sylfaen" w:hAnsi="Sylfaen"/>
          <w:sz w:val="24"/>
          <w:szCs w:val="24"/>
        </w:rPr>
        <w:t>მომზადებული</w:t>
      </w:r>
      <w:r w:rsidRPr="007F0A09">
        <w:rPr>
          <w:rFonts w:ascii="Sylfaen" w:hAnsi="Sylfaen"/>
          <w:sz w:val="24"/>
          <w:szCs w:val="24"/>
        </w:rPr>
        <w:t xml:space="preserve"> და კარგად ინფორმირებული პაციენტ</w:t>
      </w:r>
      <w:r w:rsidR="00C24857" w:rsidRPr="007F0A09">
        <w:rPr>
          <w:rFonts w:ascii="Sylfaen" w:hAnsi="Sylfaen"/>
          <w:sz w:val="24"/>
          <w:szCs w:val="24"/>
        </w:rPr>
        <w:t>ებ</w:t>
      </w:r>
      <w:r w:rsidRPr="007F0A09">
        <w:rPr>
          <w:rFonts w:ascii="Sylfaen" w:hAnsi="Sylfaen"/>
          <w:sz w:val="24"/>
          <w:szCs w:val="24"/>
        </w:rPr>
        <w:t>ის მიერ. თვით</w:t>
      </w:r>
      <w:r w:rsidR="00C24857" w:rsidRPr="007F0A09">
        <w:rPr>
          <w:rFonts w:ascii="Sylfaen" w:hAnsi="Sylfaen"/>
          <w:sz w:val="24"/>
          <w:szCs w:val="24"/>
        </w:rPr>
        <w:t>-ინ</w:t>
      </w:r>
      <w:r w:rsidRPr="007F0A09">
        <w:rPr>
          <w:rFonts w:ascii="Sylfaen" w:hAnsi="Sylfaen"/>
          <w:sz w:val="24"/>
          <w:szCs w:val="24"/>
        </w:rPr>
        <w:t>ექციის წინ, პაციენტს უნდა აჩვენონ, თუ როგორ სრულდე</w:t>
      </w:r>
      <w:r w:rsidR="00C24857" w:rsidRPr="007F0A09">
        <w:rPr>
          <w:rFonts w:ascii="Sylfaen" w:hAnsi="Sylfaen"/>
          <w:sz w:val="24"/>
          <w:szCs w:val="24"/>
        </w:rPr>
        <w:t>ბ</w:t>
      </w:r>
      <w:r w:rsidRPr="007F0A09">
        <w:rPr>
          <w:rFonts w:ascii="Sylfaen" w:hAnsi="Sylfaen"/>
          <w:sz w:val="24"/>
          <w:szCs w:val="24"/>
        </w:rPr>
        <w:t xml:space="preserve">ა კანქვეშ </w:t>
      </w:r>
      <w:r w:rsidR="00C24857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ექცია, სად კეთდება ინექცია და როგორ უნდა მომზადდეს </w:t>
      </w:r>
      <w:r w:rsidR="001710E1" w:rsidRPr="007F0A09">
        <w:rPr>
          <w:rFonts w:ascii="Sylfaen" w:hAnsi="Sylfaen"/>
          <w:sz w:val="24"/>
          <w:szCs w:val="24"/>
        </w:rPr>
        <w:t>საინექც</w:t>
      </w:r>
      <w:r w:rsidRPr="007F0A09">
        <w:rPr>
          <w:rFonts w:ascii="Sylfaen" w:hAnsi="Sylfaen"/>
          <w:sz w:val="24"/>
          <w:szCs w:val="24"/>
        </w:rPr>
        <w:t xml:space="preserve">იო ხსნარი. </w:t>
      </w:r>
    </w:p>
    <w:p w14:paraId="0A73414B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31F5E536" w14:textId="76ABE9C4" w:rsidR="00304D8B" w:rsidRDefault="00424A87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მკურნალობის დაწყებამდე, წყვილის უნაყოფობა უნდა შეფასდეს, როგორც შესაბამისი და</w:t>
      </w:r>
      <w:r w:rsidR="00C24857" w:rsidRPr="007F0A09">
        <w:rPr>
          <w:rFonts w:ascii="Sylfaen" w:hAnsi="Sylfaen"/>
          <w:sz w:val="24"/>
          <w:szCs w:val="24"/>
        </w:rPr>
        <w:t xml:space="preserve"> </w:t>
      </w:r>
      <w:r w:rsidR="00304D8B" w:rsidRPr="007F0A09">
        <w:rPr>
          <w:rFonts w:ascii="Sylfaen" w:hAnsi="Sylfaen"/>
          <w:sz w:val="24"/>
          <w:szCs w:val="24"/>
        </w:rPr>
        <w:t xml:space="preserve">გამოკვლეულ იქნეს </w:t>
      </w:r>
      <w:r w:rsidR="00C24857" w:rsidRPr="007F0A09">
        <w:rPr>
          <w:rFonts w:ascii="Sylfaen" w:hAnsi="Sylfaen"/>
          <w:sz w:val="24"/>
          <w:szCs w:val="24"/>
        </w:rPr>
        <w:t xml:space="preserve">ორსულობისათვის </w:t>
      </w:r>
      <w:r w:rsidR="00304D8B" w:rsidRPr="007F0A09">
        <w:rPr>
          <w:rFonts w:ascii="Sylfaen" w:hAnsi="Sylfaen"/>
          <w:sz w:val="24"/>
          <w:szCs w:val="24"/>
        </w:rPr>
        <w:t>სავარაუდო უკუჩვენებები. კერძოდ, პაციენტი უნდა გამოიკვლიონ ჰიპოთიროიდიზმზე, ადრენოკორტიკალურ უკმარისობაზე, ჰიპერპროლაქტინემი</w:t>
      </w:r>
      <w:r w:rsidR="00C24857" w:rsidRPr="007F0A09">
        <w:rPr>
          <w:rFonts w:ascii="Sylfaen" w:hAnsi="Sylfaen"/>
          <w:sz w:val="24"/>
          <w:szCs w:val="24"/>
        </w:rPr>
        <w:t>ა</w:t>
      </w:r>
      <w:r w:rsidR="00304D8B" w:rsidRPr="007F0A09">
        <w:rPr>
          <w:rFonts w:ascii="Sylfaen" w:hAnsi="Sylfaen"/>
          <w:sz w:val="24"/>
          <w:szCs w:val="24"/>
        </w:rPr>
        <w:t>სა და ჰიპოფიზის ან ჰიპოთალამუსის სიმსივნეებ</w:t>
      </w:r>
      <w:r w:rsidR="00C24857" w:rsidRPr="007F0A09">
        <w:rPr>
          <w:rFonts w:ascii="Sylfaen" w:hAnsi="Sylfaen"/>
          <w:sz w:val="24"/>
          <w:szCs w:val="24"/>
        </w:rPr>
        <w:t>ზე</w:t>
      </w:r>
      <w:r w:rsidR="00304D8B" w:rsidRPr="007F0A09">
        <w:rPr>
          <w:rFonts w:ascii="Sylfaen" w:hAnsi="Sylfaen"/>
          <w:sz w:val="24"/>
          <w:szCs w:val="24"/>
        </w:rPr>
        <w:t xml:space="preserve">, რისთვის შესაფერისი სპეციფიკური მკურნალობა </w:t>
      </w:r>
      <w:r w:rsidR="00C24857" w:rsidRPr="007F0A09">
        <w:rPr>
          <w:rFonts w:ascii="Sylfaen" w:hAnsi="Sylfaen"/>
          <w:sz w:val="24"/>
          <w:szCs w:val="24"/>
        </w:rPr>
        <w:t>ინიშნება.</w:t>
      </w:r>
      <w:r w:rsidR="00304D8B" w:rsidRPr="007F0A09">
        <w:rPr>
          <w:rFonts w:ascii="Sylfaen" w:hAnsi="Sylfaen"/>
          <w:sz w:val="24"/>
          <w:szCs w:val="24"/>
        </w:rPr>
        <w:t xml:space="preserve"> </w:t>
      </w:r>
    </w:p>
    <w:p w14:paraId="498E740B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1670BA4" w14:textId="77777777" w:rsidR="00304D8B" w:rsidRPr="007F0A09" w:rsidRDefault="00304D8B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>საკვერცხეების ჰიპერსტიმულაციის სინდრომი (OHSS)</w:t>
      </w:r>
    </w:p>
    <w:p w14:paraId="29366B8F" w14:textId="3C33ECF4" w:rsidR="0095618E" w:rsidRDefault="00304D8B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ფოლიკულის ჩამოყალიბების ულტრასონოგრაფიული შეფასება, ესტრადიოლის დონ</w:t>
      </w:r>
      <w:r w:rsidR="00C24857" w:rsidRPr="007F0A09">
        <w:rPr>
          <w:rFonts w:ascii="Sylfaen" w:hAnsi="Sylfaen"/>
          <w:sz w:val="24"/>
          <w:szCs w:val="24"/>
        </w:rPr>
        <w:t>ეებ</w:t>
      </w:r>
      <w:r w:rsidRPr="007F0A09">
        <w:rPr>
          <w:rFonts w:ascii="Sylfaen" w:hAnsi="Sylfaen"/>
          <w:sz w:val="24"/>
          <w:szCs w:val="24"/>
        </w:rPr>
        <w:t>ის განსაზ</w:t>
      </w:r>
      <w:r w:rsidR="00C24857" w:rsidRPr="007F0A09">
        <w:rPr>
          <w:rFonts w:ascii="Sylfaen" w:hAnsi="Sylfaen"/>
          <w:sz w:val="24"/>
          <w:szCs w:val="24"/>
        </w:rPr>
        <w:t>ღ</w:t>
      </w:r>
      <w:r w:rsidRPr="007F0A09">
        <w:rPr>
          <w:rFonts w:ascii="Sylfaen" w:hAnsi="Sylfaen"/>
          <w:sz w:val="24"/>
          <w:szCs w:val="24"/>
        </w:rPr>
        <w:t>ვ</w:t>
      </w:r>
      <w:r w:rsidR="00C24857" w:rsidRPr="007F0A09">
        <w:rPr>
          <w:rFonts w:ascii="Sylfaen" w:hAnsi="Sylfaen"/>
          <w:sz w:val="24"/>
          <w:szCs w:val="24"/>
        </w:rPr>
        <w:t>რ</w:t>
      </w:r>
      <w:r w:rsidRPr="007F0A09">
        <w:rPr>
          <w:rFonts w:ascii="Sylfaen" w:hAnsi="Sylfaen"/>
          <w:sz w:val="24"/>
          <w:szCs w:val="24"/>
        </w:rPr>
        <w:t>ა ტარდება მკურნალობის დაწყებამდე, ხოლო მონიტორინგი ხორციელდება რეგულარული ინტერვალებით მკურნალობის განმავლობაში. აღნიშნული განსაკუთრებით მნიშვნელოვანია სტიმულაციის დასაწყისში (იხ. ქვემოთ). დიდი რაოდენობით ფოლიკულების განვითარების გარდა, ასევე შეიძლება ძალიან სწრაფად გაიზარდოს ესტრადიოლის დონე</w:t>
      </w:r>
      <w:r w:rsidR="00C24857" w:rsidRPr="007F0A09">
        <w:rPr>
          <w:rFonts w:ascii="Sylfaen" w:hAnsi="Sylfaen"/>
          <w:sz w:val="24"/>
          <w:szCs w:val="24"/>
        </w:rPr>
        <w:t>ები</w:t>
      </w:r>
      <w:r w:rsidRPr="007F0A09">
        <w:rPr>
          <w:rFonts w:ascii="Sylfaen" w:hAnsi="Sylfaen"/>
          <w:sz w:val="24"/>
          <w:szCs w:val="24"/>
        </w:rPr>
        <w:t xml:space="preserve">, მაგ. დღეში ორჯერზე მეტი მატება ორი ან სამი </w:t>
      </w:r>
      <w:r w:rsidR="00C24857" w:rsidRPr="007F0A09">
        <w:rPr>
          <w:rFonts w:ascii="Sylfaen" w:hAnsi="Sylfaen"/>
          <w:sz w:val="24"/>
          <w:szCs w:val="24"/>
        </w:rPr>
        <w:t>თანმიმდევრული</w:t>
      </w:r>
      <w:r w:rsidRPr="007F0A09">
        <w:rPr>
          <w:rFonts w:ascii="Sylfaen" w:hAnsi="Sylfaen"/>
          <w:sz w:val="24"/>
          <w:szCs w:val="24"/>
        </w:rPr>
        <w:t xml:space="preserve"> დღის განმავლობაში</w:t>
      </w:r>
      <w:r w:rsidR="00C24857" w:rsidRPr="007F0A09">
        <w:rPr>
          <w:rFonts w:ascii="Sylfaen" w:hAnsi="Sylfaen"/>
          <w:sz w:val="24"/>
          <w:szCs w:val="24"/>
        </w:rPr>
        <w:t xml:space="preserve">, </w:t>
      </w:r>
      <w:r w:rsidRPr="007F0A09">
        <w:rPr>
          <w:rFonts w:ascii="Sylfaen" w:hAnsi="Sylfaen"/>
          <w:sz w:val="24"/>
          <w:szCs w:val="24"/>
        </w:rPr>
        <w:t>და შესაძლოა მიაღწიოს მაღალ მაჩვენებლებს. საკვერცხეების ჰიპერსტიმულაციის დიაგნოზი შეიძლება ულტრაბგერითი გამოკვლევით დადასტურდეს. საკვერცხეების არასასურველი ჰიპერსტიმულაციის</w:t>
      </w:r>
      <w:r w:rsidR="00C24857" w:rsidRPr="007F0A09">
        <w:rPr>
          <w:rFonts w:ascii="Sylfaen" w:hAnsi="Sylfaen"/>
          <w:sz w:val="24"/>
          <w:szCs w:val="24"/>
        </w:rPr>
        <w:t xml:space="preserve"> (ანუ </w:t>
      </w:r>
      <w:r w:rsidRPr="007F0A09">
        <w:rPr>
          <w:rFonts w:ascii="Sylfaen" w:hAnsi="Sylfaen"/>
          <w:sz w:val="24"/>
          <w:szCs w:val="24"/>
        </w:rPr>
        <w:t>არა როგორც საკვერცხეების კონტროლირებული ჰიპერსტიმულაციის ნაწილი დამხმარე რეპროდუქციული პროგრამების დროს), მერიოფერტის გამოყენება უნდა შეწყდეს. ასეთ შემთხვევაში ორსულობა</w:t>
      </w:r>
      <w:r w:rsidR="00BB18EC" w:rsidRPr="007F0A09">
        <w:rPr>
          <w:rFonts w:ascii="Sylfaen" w:hAnsi="Sylfaen"/>
          <w:sz w:val="24"/>
          <w:szCs w:val="24"/>
        </w:rPr>
        <w:t xml:space="preserve"> არ შეიძლება და </w:t>
      </w:r>
      <w:r w:rsidR="00C24857" w:rsidRPr="007F0A09">
        <w:rPr>
          <w:rFonts w:ascii="Sylfaen" w:hAnsi="Sylfaen"/>
          <w:sz w:val="24"/>
          <w:szCs w:val="24"/>
        </w:rPr>
        <w:t xml:space="preserve">ადამიანის ქორიონული გონადოტროპინის (hCG) </w:t>
      </w:r>
      <w:r w:rsidR="00BB18EC" w:rsidRPr="007F0A09">
        <w:rPr>
          <w:rFonts w:ascii="Sylfaen" w:hAnsi="Sylfaen"/>
          <w:sz w:val="24"/>
          <w:szCs w:val="24"/>
        </w:rPr>
        <w:t>გამოყენება უნდა შეჩერდეს,</w:t>
      </w:r>
      <w:r w:rsidR="00C24857" w:rsidRPr="007F0A09">
        <w:rPr>
          <w:rFonts w:ascii="Sylfaen" w:hAnsi="Sylfaen"/>
          <w:sz w:val="24"/>
          <w:szCs w:val="24"/>
        </w:rPr>
        <w:t xml:space="preserve"> ვინაიდან </w:t>
      </w:r>
      <w:r w:rsidR="00BB18EC" w:rsidRPr="007F0A09">
        <w:rPr>
          <w:rFonts w:ascii="Sylfaen" w:hAnsi="Sylfaen"/>
          <w:sz w:val="24"/>
          <w:szCs w:val="24"/>
        </w:rPr>
        <w:t>მრავლობითი ოვულაციის გარდა შეიძლება გამოიწვიოს საკვერცხეების ჰიპერსტიმულაციის სინდრომი</w:t>
      </w:r>
      <w:r w:rsidR="00C24857" w:rsidRPr="007F0A09">
        <w:rPr>
          <w:rFonts w:ascii="Sylfaen" w:hAnsi="Sylfaen"/>
          <w:sz w:val="24"/>
          <w:szCs w:val="24"/>
        </w:rPr>
        <w:t xml:space="preserve"> (OHSS)</w:t>
      </w:r>
      <w:r w:rsidR="00BB18EC" w:rsidRPr="007F0A09">
        <w:rPr>
          <w:rFonts w:ascii="Sylfaen" w:hAnsi="Sylfaen"/>
          <w:sz w:val="24"/>
          <w:szCs w:val="24"/>
        </w:rPr>
        <w:t xml:space="preserve">. საკვერცხეების მსუბუქი ჰიპერსტიმულაციის სინდრომის კლინიკური სიმპტომები და ნიშნები არის მუცლის ტკივილი, გულისრევა, ფაღარათი და საკვერცხეების  მსუბუქი ან ზომიერი გადიდება და კისტები. იშვიათ შემთხვევებში ვითარდება საკვერცხეების მძიმე ჰიპერსტიმულაციის </w:t>
      </w:r>
      <w:r w:rsidR="00BB18EC" w:rsidRPr="007F0A09">
        <w:rPr>
          <w:rFonts w:ascii="Sylfaen" w:hAnsi="Sylfaen"/>
          <w:sz w:val="24"/>
          <w:szCs w:val="24"/>
        </w:rPr>
        <w:lastRenderedPageBreak/>
        <w:t xml:space="preserve">სინდრომი, რომელიც შეიძლება სიცოცხლისათვის </w:t>
      </w:r>
      <w:r w:rsidR="00C24857" w:rsidRPr="007F0A09">
        <w:rPr>
          <w:rFonts w:ascii="Sylfaen" w:hAnsi="Sylfaen"/>
          <w:sz w:val="24"/>
          <w:szCs w:val="24"/>
        </w:rPr>
        <w:t>სახიფათო</w:t>
      </w:r>
      <w:r w:rsidR="00BB18EC" w:rsidRPr="007F0A09">
        <w:rPr>
          <w:rFonts w:ascii="Sylfaen" w:hAnsi="Sylfaen"/>
          <w:sz w:val="24"/>
          <w:szCs w:val="24"/>
        </w:rPr>
        <w:t xml:space="preserve"> იყოს. აღნიშნული </w:t>
      </w:r>
      <w:r w:rsidR="0095618E" w:rsidRPr="007F0A09">
        <w:rPr>
          <w:rFonts w:ascii="Sylfaen" w:hAnsi="Sylfaen"/>
          <w:sz w:val="24"/>
          <w:szCs w:val="24"/>
        </w:rPr>
        <w:t>ხასიათ</w:t>
      </w:r>
      <w:r w:rsidR="00BB18EC" w:rsidRPr="007F0A09">
        <w:rPr>
          <w:rFonts w:ascii="Sylfaen" w:hAnsi="Sylfaen"/>
          <w:sz w:val="24"/>
          <w:szCs w:val="24"/>
        </w:rPr>
        <w:t>დება დიდი ზომის საკვერცხეების კისტებით (გასკდომის</w:t>
      </w:r>
      <w:r w:rsidR="00C24857" w:rsidRPr="007F0A09">
        <w:rPr>
          <w:rFonts w:ascii="Sylfaen" w:hAnsi="Sylfaen"/>
          <w:sz w:val="24"/>
          <w:szCs w:val="24"/>
        </w:rPr>
        <w:t>ადმი</w:t>
      </w:r>
      <w:r w:rsidR="00BB18EC" w:rsidRPr="007F0A09">
        <w:rPr>
          <w:rFonts w:ascii="Sylfaen" w:hAnsi="Sylfaen"/>
          <w:sz w:val="24"/>
          <w:szCs w:val="24"/>
        </w:rPr>
        <w:t xml:space="preserve"> მიდრეკილებით), ასციტით, ხშირ</w:t>
      </w:r>
      <w:r w:rsidR="0095618E" w:rsidRPr="007F0A09">
        <w:rPr>
          <w:rFonts w:ascii="Sylfaen" w:hAnsi="Sylfaen"/>
          <w:sz w:val="24"/>
          <w:szCs w:val="24"/>
        </w:rPr>
        <w:t>ი</w:t>
      </w:r>
      <w:r w:rsidR="00BB18EC" w:rsidRPr="007F0A09">
        <w:rPr>
          <w:rFonts w:ascii="Sylfaen" w:hAnsi="Sylfaen"/>
          <w:sz w:val="24"/>
          <w:szCs w:val="24"/>
        </w:rPr>
        <w:t xml:space="preserve"> ჰიდროთორაქსით და წონაში მატებით. იშვიათ შემთხვევებში, </w:t>
      </w:r>
      <w:r w:rsidR="00C24857" w:rsidRPr="007F0A09">
        <w:rPr>
          <w:rFonts w:ascii="Sylfaen" w:hAnsi="Sylfaen"/>
          <w:sz w:val="24"/>
          <w:szCs w:val="24"/>
        </w:rPr>
        <w:t>საკვერცხეების ჰიპერსტიმულაციის სინდრომთან (OHSS)</w:t>
      </w:r>
      <w:r w:rsidR="00BB18EC" w:rsidRPr="007F0A09">
        <w:rPr>
          <w:rFonts w:ascii="Sylfaen" w:hAnsi="Sylfaen"/>
          <w:sz w:val="24"/>
          <w:szCs w:val="24"/>
        </w:rPr>
        <w:t xml:space="preserve"> კავშირის დროს შეიძლება განვითარდეს ვენური ან არტერიული თრომბოემბოლი</w:t>
      </w:r>
      <w:r w:rsidR="00C24857" w:rsidRPr="007F0A09">
        <w:rPr>
          <w:rFonts w:ascii="Sylfaen" w:hAnsi="Sylfaen"/>
          <w:sz w:val="24"/>
          <w:szCs w:val="24"/>
        </w:rPr>
        <w:t>ა</w:t>
      </w:r>
      <w:r w:rsidR="00BB18EC" w:rsidRPr="007F0A09">
        <w:rPr>
          <w:rFonts w:ascii="Sylfaen" w:hAnsi="Sylfaen"/>
          <w:sz w:val="24"/>
          <w:szCs w:val="24"/>
        </w:rPr>
        <w:t xml:space="preserve"> (იხ. პუნქტი 4.8). </w:t>
      </w:r>
    </w:p>
    <w:p w14:paraId="112C75E0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27C907FF" w14:textId="77777777" w:rsidR="0095618E" w:rsidRPr="007F0A09" w:rsidRDefault="0095618E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  <w:r w:rsidRPr="007F0A09">
        <w:rPr>
          <w:rFonts w:ascii="Sylfaen" w:hAnsi="Sylfaen"/>
          <w:sz w:val="24"/>
          <w:szCs w:val="24"/>
          <w:u w:val="single"/>
        </w:rPr>
        <w:t>მრავალნაყოფიანი ორსულობები</w:t>
      </w:r>
    </w:p>
    <w:p w14:paraId="66447A35" w14:textId="77777777" w:rsidR="0095618E" w:rsidRPr="007F0A09" w:rsidRDefault="0095618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პაციენტებში, რომლებიც </w:t>
      </w:r>
      <w:r w:rsidR="00142F06" w:rsidRPr="007F0A09">
        <w:rPr>
          <w:rFonts w:ascii="Sylfaen" w:hAnsi="Sylfaen"/>
          <w:sz w:val="24"/>
          <w:szCs w:val="24"/>
        </w:rPr>
        <w:t>დამხმარე რეპროდუქციული ტექნოლოგიის (</w:t>
      </w:r>
      <w:r w:rsidRPr="007F0A09">
        <w:rPr>
          <w:rFonts w:ascii="Sylfaen" w:hAnsi="Sylfaen"/>
          <w:sz w:val="24"/>
          <w:szCs w:val="24"/>
        </w:rPr>
        <w:t>ART</w:t>
      </w:r>
      <w:r w:rsidR="00142F06" w:rsidRPr="007F0A09">
        <w:rPr>
          <w:rFonts w:ascii="Sylfaen" w:hAnsi="Sylfaen"/>
          <w:sz w:val="24"/>
          <w:szCs w:val="24"/>
        </w:rPr>
        <w:t>)</w:t>
      </w:r>
      <w:r w:rsidRPr="007F0A09">
        <w:rPr>
          <w:rFonts w:ascii="Sylfaen" w:hAnsi="Sylfaen"/>
          <w:sz w:val="24"/>
          <w:szCs w:val="24"/>
        </w:rPr>
        <w:t xml:space="preserve"> პროცედურას იტარებენ, მრავალნაყოფიანი ორსულობების რისკი ძირითადად ჩანაცვლებული ემბრიონების რიცხვს უკავშირდებ</w:t>
      </w:r>
      <w:r w:rsidR="00C24857" w:rsidRPr="007F0A09">
        <w:rPr>
          <w:rFonts w:ascii="Sylfaen" w:hAnsi="Sylfaen"/>
          <w:sz w:val="24"/>
          <w:szCs w:val="24"/>
        </w:rPr>
        <w:t>ა</w:t>
      </w:r>
      <w:r w:rsidRPr="007F0A09">
        <w:rPr>
          <w:rFonts w:ascii="Sylfaen" w:hAnsi="Sylfaen"/>
          <w:sz w:val="24"/>
          <w:szCs w:val="24"/>
        </w:rPr>
        <w:t>. პაციენტებში, რომლებიც ოვულაციის სტიმულაციის მკურნალობას იტარებენ, მრავალნაყოფიანი ორსულობის და მშობიარობის სიხშირე უფრო მაღალი</w:t>
      </w:r>
      <w:r w:rsidR="00C24857" w:rsidRPr="007F0A09">
        <w:rPr>
          <w:rFonts w:ascii="Sylfaen" w:hAnsi="Sylfaen"/>
          <w:sz w:val="24"/>
          <w:szCs w:val="24"/>
        </w:rPr>
        <w:t>ა</w:t>
      </w:r>
      <w:r w:rsidRPr="007F0A09">
        <w:rPr>
          <w:rFonts w:ascii="Sylfaen" w:hAnsi="Sylfaen"/>
          <w:sz w:val="24"/>
          <w:szCs w:val="24"/>
        </w:rPr>
        <w:t xml:space="preserve"> ბუნებრივ ჩასახვასთან შედარებით. მრავალნაყოფიანი ორსულობების უმრავლესობა ტყუპებია. მრავალნაყოფიანი ორსულობის რისკის შესამცირებლად, რეკომენდებულია საკვერცხეების პასუხის სათანადო მონიტორინგი. </w:t>
      </w:r>
    </w:p>
    <w:p w14:paraId="340E5352" w14:textId="77777777" w:rsidR="00592C5C" w:rsidRPr="007F0A09" w:rsidRDefault="00592C5C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</w:p>
    <w:p w14:paraId="6C112269" w14:textId="112ADA88" w:rsidR="0095618E" w:rsidRPr="007F0A09" w:rsidRDefault="0095618E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  <w:r w:rsidRPr="007F0A09">
        <w:rPr>
          <w:rFonts w:ascii="Sylfaen" w:hAnsi="Sylfaen"/>
          <w:sz w:val="24"/>
          <w:szCs w:val="24"/>
          <w:u w:val="single"/>
        </w:rPr>
        <w:t>ორსულობის შეწყვეტა</w:t>
      </w:r>
    </w:p>
    <w:p w14:paraId="68620A35" w14:textId="77777777" w:rsidR="0095618E" w:rsidRDefault="0095618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სპონტანური აბორტების სიხშირე უფრო ხშირია </w:t>
      </w:r>
      <w:r w:rsidR="00C24857" w:rsidRPr="007F0A09">
        <w:rPr>
          <w:rFonts w:ascii="Sylfaen" w:hAnsi="Sylfaen"/>
          <w:sz w:val="24"/>
          <w:szCs w:val="24"/>
        </w:rPr>
        <w:t xml:space="preserve">იმ </w:t>
      </w:r>
      <w:r w:rsidRPr="007F0A09">
        <w:rPr>
          <w:rFonts w:ascii="Sylfaen" w:hAnsi="Sylfaen"/>
          <w:sz w:val="24"/>
          <w:szCs w:val="24"/>
        </w:rPr>
        <w:t xml:space="preserve">პაციენტებში, რომლებიც მკურნალობენ </w:t>
      </w:r>
      <w:r w:rsidR="009D3F04" w:rsidRPr="007F0A09">
        <w:rPr>
          <w:rFonts w:ascii="Sylfaen" w:hAnsi="Sylfaen"/>
          <w:sz w:val="24"/>
          <w:szCs w:val="24"/>
        </w:rPr>
        <w:t>ფოლიკულის მასტიმულირებელი ჰორმონით (FSH)</w:t>
      </w:r>
      <w:r w:rsidRPr="007F0A09">
        <w:rPr>
          <w:rFonts w:ascii="Sylfaen" w:hAnsi="Sylfaen"/>
          <w:sz w:val="24"/>
          <w:szCs w:val="24"/>
        </w:rPr>
        <w:t xml:space="preserve">, ვიდრე ზოგად პოპულაციაში, თუმცა მსგავსია </w:t>
      </w:r>
      <w:r w:rsidR="00C24857" w:rsidRPr="007F0A09">
        <w:rPr>
          <w:rFonts w:ascii="Sylfaen" w:hAnsi="Sylfaen"/>
          <w:sz w:val="24"/>
          <w:szCs w:val="24"/>
        </w:rPr>
        <w:t xml:space="preserve">იმ </w:t>
      </w:r>
      <w:r w:rsidRPr="007F0A09">
        <w:rPr>
          <w:rFonts w:ascii="Sylfaen" w:hAnsi="Sylfaen"/>
          <w:sz w:val="24"/>
          <w:szCs w:val="24"/>
        </w:rPr>
        <w:t xml:space="preserve">სიხშირისა, რომელიც გვხვდება უნაყოფობოს სხვა დარღვევების მქონე ქალებში. </w:t>
      </w:r>
    </w:p>
    <w:p w14:paraId="71A51624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42E7B08" w14:textId="77777777" w:rsidR="0095618E" w:rsidRPr="007F0A09" w:rsidRDefault="0095618E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  <w:r w:rsidRPr="007F0A09">
        <w:rPr>
          <w:rFonts w:ascii="Sylfaen" w:hAnsi="Sylfaen"/>
          <w:sz w:val="24"/>
          <w:szCs w:val="24"/>
          <w:u w:val="single"/>
        </w:rPr>
        <w:t>ექტოპიური ორსულობა</w:t>
      </w:r>
    </w:p>
    <w:p w14:paraId="5632AB56" w14:textId="77777777" w:rsidR="0095618E" w:rsidRDefault="0095618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ვინაიდან უნაყოფო ქალებს, რომლებიც </w:t>
      </w:r>
      <w:r w:rsidR="00C24857" w:rsidRPr="007F0A09">
        <w:rPr>
          <w:rFonts w:ascii="Sylfaen" w:hAnsi="Sylfaen"/>
          <w:sz w:val="24"/>
          <w:szCs w:val="24"/>
        </w:rPr>
        <w:t xml:space="preserve">იტარებენ </w:t>
      </w:r>
      <w:r w:rsidRPr="007F0A09">
        <w:rPr>
          <w:rFonts w:ascii="Sylfaen" w:hAnsi="Sylfaen"/>
          <w:sz w:val="24"/>
          <w:szCs w:val="24"/>
        </w:rPr>
        <w:t>დამხმარე რეპროდუქციას</w:t>
      </w:r>
      <w:r w:rsidR="00C24857" w:rsidRPr="007F0A09">
        <w:rPr>
          <w:rFonts w:ascii="Sylfaen" w:hAnsi="Sylfaen"/>
          <w:sz w:val="24"/>
          <w:szCs w:val="24"/>
        </w:rPr>
        <w:t xml:space="preserve"> </w:t>
      </w:r>
      <w:r w:rsidRPr="007F0A09">
        <w:rPr>
          <w:rFonts w:ascii="Sylfaen" w:hAnsi="Sylfaen"/>
          <w:sz w:val="24"/>
          <w:szCs w:val="24"/>
        </w:rPr>
        <w:t xml:space="preserve">და განსაკუთრებით </w:t>
      </w:r>
      <w:r w:rsidR="00142F06" w:rsidRPr="007F0A09">
        <w:rPr>
          <w:rFonts w:ascii="Sylfaen" w:hAnsi="Sylfaen"/>
          <w:i/>
          <w:sz w:val="24"/>
          <w:szCs w:val="24"/>
        </w:rPr>
        <w:t xml:space="preserve">in vitro </w:t>
      </w:r>
      <w:r w:rsidR="00142F06" w:rsidRPr="007F0A09">
        <w:rPr>
          <w:rFonts w:ascii="Sylfaen" w:hAnsi="Sylfaen"/>
          <w:sz w:val="24"/>
          <w:szCs w:val="24"/>
        </w:rPr>
        <w:t>ფერტილიზაციაs (IVF)</w:t>
      </w:r>
      <w:r w:rsidRPr="007F0A09">
        <w:rPr>
          <w:rFonts w:ascii="Sylfaen" w:hAnsi="Sylfaen"/>
          <w:sz w:val="24"/>
          <w:szCs w:val="24"/>
        </w:rPr>
        <w:t>, ხშირად მილების პათოლოგიები აღენიშნებათ, ექტოპიური ორსულობების სიხშირე შეიძლება გაიზარდოს. ამიტომ</w:t>
      </w:r>
      <w:r w:rsidR="001D1DC0" w:rsidRPr="007F0A09">
        <w:rPr>
          <w:rFonts w:ascii="Sylfaen" w:hAnsi="Sylfaen"/>
          <w:sz w:val="24"/>
          <w:szCs w:val="24"/>
        </w:rPr>
        <w:t xml:space="preserve"> მნიშვნელოვანია ადრეულ ეტაპზე დადასტურდეს საშვილოსნოსშიდა ორსულობა. </w:t>
      </w:r>
    </w:p>
    <w:p w14:paraId="30DD1BB3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70E3DC61" w14:textId="77777777" w:rsidR="001D1DC0" w:rsidRPr="007F0A09" w:rsidRDefault="001D1DC0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  <w:r w:rsidRPr="007F0A09">
        <w:rPr>
          <w:rFonts w:ascii="Sylfaen" w:hAnsi="Sylfaen"/>
          <w:sz w:val="24"/>
          <w:szCs w:val="24"/>
          <w:u w:val="single"/>
        </w:rPr>
        <w:t>რეპროდუქციული სისტემის სიმსივნეები</w:t>
      </w:r>
    </w:p>
    <w:p w14:paraId="708A62C8" w14:textId="6E4A9EBD" w:rsidR="001D1DC0" w:rsidRDefault="001D1DC0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ქალებში, რომლებიც უნაყოფობის გამო იტარებდნენ მკურნალობის რეჟიმს რამდენიმე პრეპარატით, აღწერილია საკვერცხეების და რეპროდუქციული სისტემის სხვა სიმსივნეების შემთხვევები, როგორც კეთილთვისებიანი</w:t>
      </w:r>
      <w:r w:rsidR="003F3E26">
        <w:rPr>
          <w:rFonts w:ascii="Sylfaen" w:hAnsi="Sylfaen"/>
          <w:sz w:val="24"/>
          <w:szCs w:val="24"/>
        </w:rPr>
        <w:t>,</w:t>
      </w:r>
      <w:r w:rsidRPr="007F0A09">
        <w:rPr>
          <w:rFonts w:ascii="Sylfaen" w:hAnsi="Sylfaen"/>
          <w:sz w:val="24"/>
          <w:szCs w:val="24"/>
        </w:rPr>
        <w:t xml:space="preserve"> ასევე ავთვისებიანიც. ჯერ არ არის </w:t>
      </w:r>
      <w:r w:rsidR="00563A1E" w:rsidRPr="007F0A09">
        <w:rPr>
          <w:rFonts w:ascii="Sylfaen" w:hAnsi="Sylfaen"/>
          <w:sz w:val="24"/>
          <w:szCs w:val="24"/>
        </w:rPr>
        <w:t>დადგენილი</w:t>
      </w:r>
      <w:r w:rsidRPr="007F0A09">
        <w:rPr>
          <w:rFonts w:ascii="Sylfaen" w:hAnsi="Sylfaen"/>
          <w:sz w:val="24"/>
          <w:szCs w:val="24"/>
        </w:rPr>
        <w:t xml:space="preserve">, </w:t>
      </w:r>
      <w:r w:rsidR="00563A1E" w:rsidRPr="007F0A09">
        <w:rPr>
          <w:rFonts w:ascii="Sylfaen" w:hAnsi="Sylfaen"/>
          <w:sz w:val="24"/>
          <w:szCs w:val="24"/>
        </w:rPr>
        <w:t xml:space="preserve">ზრდის </w:t>
      </w:r>
      <w:r w:rsidRPr="007F0A09">
        <w:rPr>
          <w:rFonts w:ascii="Sylfaen" w:hAnsi="Sylfaen"/>
          <w:sz w:val="24"/>
          <w:szCs w:val="24"/>
        </w:rPr>
        <w:t xml:space="preserve">თუ </w:t>
      </w:r>
      <w:r w:rsidR="00563A1E" w:rsidRPr="007F0A09">
        <w:rPr>
          <w:rFonts w:ascii="Sylfaen" w:hAnsi="Sylfaen"/>
          <w:sz w:val="24"/>
          <w:szCs w:val="24"/>
        </w:rPr>
        <w:t xml:space="preserve">არა </w:t>
      </w:r>
      <w:r w:rsidRPr="007F0A09">
        <w:rPr>
          <w:rFonts w:ascii="Sylfaen" w:hAnsi="Sylfaen"/>
          <w:sz w:val="24"/>
          <w:szCs w:val="24"/>
        </w:rPr>
        <w:t xml:space="preserve">უნაყოფო ქალებში გონადოტროპინებით მკურნალობა აღნიშნული სიმსივნეების საბაზისო რისკს. </w:t>
      </w:r>
    </w:p>
    <w:p w14:paraId="18A3881D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7FC8214" w14:textId="77777777" w:rsidR="001D1DC0" w:rsidRPr="007F0A09" w:rsidRDefault="001D1DC0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  <w:r w:rsidRPr="007F0A09">
        <w:rPr>
          <w:rFonts w:ascii="Sylfaen" w:hAnsi="Sylfaen"/>
          <w:sz w:val="24"/>
          <w:szCs w:val="24"/>
          <w:u w:val="single"/>
        </w:rPr>
        <w:t>თანდაყოლილი ანომალიები</w:t>
      </w:r>
    </w:p>
    <w:p w14:paraId="7D16F0A2" w14:textId="77777777" w:rsidR="001D1DC0" w:rsidRDefault="001D1DC0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თანდაყოლილი ანომალიების სიხშირე </w:t>
      </w:r>
      <w:r w:rsidR="00142F06" w:rsidRPr="007F0A09">
        <w:rPr>
          <w:rFonts w:ascii="Sylfaen" w:hAnsi="Sylfaen"/>
          <w:sz w:val="24"/>
          <w:szCs w:val="24"/>
        </w:rPr>
        <w:t>დამხმარე რეპროდუქციული ტექნოლოგიის (ART)</w:t>
      </w:r>
      <w:r w:rsidRPr="007F0A09">
        <w:rPr>
          <w:rFonts w:ascii="Sylfaen" w:hAnsi="Sylfaen"/>
          <w:sz w:val="24"/>
          <w:szCs w:val="24"/>
        </w:rPr>
        <w:t xml:space="preserve"> შემდეგ შეიძლება ოდნავ მაღალი იყოს, ვიდრე სპონტანური ჩასახვის დროს. ამას სავარაუდოდ მშობლების მახასიათებლები (მაგ. დედის ასაკი, სპერმის თვისებები) და მრავალნაყოფიანი ორსულობები  განაპირობებ</w:t>
      </w:r>
      <w:r w:rsidR="00563A1E" w:rsidRPr="007F0A09">
        <w:rPr>
          <w:rFonts w:ascii="Sylfaen" w:hAnsi="Sylfaen"/>
          <w:sz w:val="24"/>
          <w:szCs w:val="24"/>
        </w:rPr>
        <w:t>ს</w:t>
      </w:r>
      <w:r w:rsidRPr="007F0A09">
        <w:rPr>
          <w:rFonts w:ascii="Sylfaen" w:hAnsi="Sylfaen"/>
          <w:sz w:val="24"/>
          <w:szCs w:val="24"/>
        </w:rPr>
        <w:t xml:space="preserve">. </w:t>
      </w:r>
    </w:p>
    <w:p w14:paraId="032AD065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741A7FF8" w14:textId="77777777" w:rsidR="001D1DC0" w:rsidRPr="007F0A09" w:rsidRDefault="001D1DC0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  <w:r w:rsidRPr="007F0A09">
        <w:rPr>
          <w:rFonts w:ascii="Sylfaen" w:hAnsi="Sylfaen"/>
          <w:sz w:val="24"/>
          <w:szCs w:val="24"/>
          <w:u w:val="single"/>
        </w:rPr>
        <w:lastRenderedPageBreak/>
        <w:t>თრომბოემბოლიური მოვლენები</w:t>
      </w:r>
    </w:p>
    <w:p w14:paraId="37AC3685" w14:textId="77777777" w:rsidR="00F76142" w:rsidRPr="007F0A09" w:rsidRDefault="001D1DC0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ზოგადად აღიარებული თრომბოემბოლიური მოვლენების რისკ</w:t>
      </w:r>
      <w:r w:rsidR="00563A1E" w:rsidRPr="007F0A09">
        <w:rPr>
          <w:rFonts w:ascii="Sylfaen" w:hAnsi="Sylfaen"/>
          <w:sz w:val="24"/>
          <w:szCs w:val="24"/>
        </w:rPr>
        <w:t>-</w:t>
      </w:r>
      <w:r w:rsidRPr="007F0A09">
        <w:rPr>
          <w:rFonts w:ascii="Sylfaen" w:hAnsi="Sylfaen"/>
          <w:sz w:val="24"/>
          <w:szCs w:val="24"/>
        </w:rPr>
        <w:t xml:space="preserve">ფაქტორების (მაგ. პირადი ან ოჯახური </w:t>
      </w:r>
      <w:r w:rsidR="00563A1E" w:rsidRPr="007F0A09">
        <w:rPr>
          <w:rFonts w:ascii="Sylfaen" w:hAnsi="Sylfaen"/>
          <w:sz w:val="24"/>
          <w:szCs w:val="24"/>
        </w:rPr>
        <w:t>ანამნეზი,</w:t>
      </w:r>
      <w:r w:rsidRPr="007F0A09">
        <w:rPr>
          <w:rFonts w:ascii="Sylfaen" w:hAnsi="Sylfaen"/>
          <w:sz w:val="24"/>
          <w:szCs w:val="24"/>
        </w:rPr>
        <w:t xml:space="preserve"> მძიმე სიმსუქნე (სხეულის მასის ინდექ</w:t>
      </w:r>
      <w:r w:rsidR="00563A1E" w:rsidRPr="007F0A09">
        <w:rPr>
          <w:rFonts w:ascii="Sylfaen" w:hAnsi="Sylfaen"/>
          <w:sz w:val="24"/>
          <w:szCs w:val="24"/>
        </w:rPr>
        <w:t>ს</w:t>
      </w:r>
      <w:r w:rsidRPr="007F0A09">
        <w:rPr>
          <w:rFonts w:ascii="Sylfaen" w:hAnsi="Sylfaen"/>
          <w:sz w:val="24"/>
          <w:szCs w:val="24"/>
        </w:rPr>
        <w:t>ი BMI &gt; 30 კგ/მ</w:t>
      </w:r>
      <w:r w:rsidRPr="007F0A09">
        <w:rPr>
          <w:rFonts w:ascii="Sylfaen" w:hAnsi="Sylfaen"/>
          <w:sz w:val="24"/>
          <w:szCs w:val="24"/>
          <w:vertAlign w:val="superscript"/>
        </w:rPr>
        <w:t>2</w:t>
      </w:r>
      <w:r w:rsidRPr="007F0A09">
        <w:rPr>
          <w:rFonts w:ascii="Sylfaen" w:hAnsi="Sylfaen"/>
          <w:sz w:val="24"/>
          <w:szCs w:val="24"/>
        </w:rPr>
        <w:t xml:space="preserve">) მქონე </w:t>
      </w:r>
      <w:r w:rsidR="00F76142" w:rsidRPr="007F0A09">
        <w:rPr>
          <w:rFonts w:ascii="Sylfaen" w:hAnsi="Sylfaen"/>
          <w:sz w:val="24"/>
          <w:szCs w:val="24"/>
        </w:rPr>
        <w:t>ქალებ</w:t>
      </w:r>
      <w:r w:rsidRPr="007F0A09">
        <w:rPr>
          <w:rFonts w:ascii="Sylfaen" w:hAnsi="Sylfaen"/>
          <w:sz w:val="24"/>
          <w:szCs w:val="24"/>
        </w:rPr>
        <w:t>ი</w:t>
      </w:r>
      <w:r w:rsidR="00F76142" w:rsidRPr="007F0A09">
        <w:rPr>
          <w:rFonts w:ascii="Sylfaen" w:hAnsi="Sylfaen"/>
          <w:sz w:val="24"/>
          <w:szCs w:val="24"/>
        </w:rPr>
        <w:t xml:space="preserve"> ვენური ან არტერიული თრომბოემბოლიური მოვლენების განვითარების უფრო მაღალი რისკის ქვეშ არიან გონადოტროპინების მკურნალობის დროს და მკურნალობის შემდეგ. აღნიშნულ ქალებში, უნდა შეფასდეს გონადოტროპინების გამოყენების სარგებელი და რისკები (იხ. პუნქტი 4.8). </w:t>
      </w:r>
    </w:p>
    <w:p w14:paraId="64B455AB" w14:textId="77777777" w:rsidR="00F76142" w:rsidRPr="007F0A09" w:rsidRDefault="00F76142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75477AA7" w14:textId="77777777" w:rsidR="00F76142" w:rsidRPr="007F0A09" w:rsidRDefault="00563A1E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4.5. </w:t>
      </w:r>
      <w:r w:rsidR="00F76142" w:rsidRPr="007F0A09">
        <w:rPr>
          <w:rFonts w:ascii="Sylfaen" w:hAnsi="Sylfaen"/>
          <w:b/>
          <w:sz w:val="24"/>
          <w:szCs w:val="24"/>
        </w:rPr>
        <w:t>სხვა სამკურნალო პრეპარატებთან ურთიერთქმედება და სხვა სახის ურთიერთქმედებანი</w:t>
      </w:r>
    </w:p>
    <w:p w14:paraId="7AE58DD8" w14:textId="249F484F" w:rsidR="00563A1E" w:rsidRDefault="00F76142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ადამიანებში მერიოფერტ</w:t>
      </w:r>
      <w:r w:rsidR="00563A1E" w:rsidRPr="007F0A09">
        <w:rPr>
          <w:rFonts w:ascii="Sylfaen" w:hAnsi="Sylfaen"/>
          <w:sz w:val="24"/>
          <w:szCs w:val="24"/>
        </w:rPr>
        <w:t>თან დაკავშირებით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563A1E" w:rsidRPr="007F0A09">
        <w:rPr>
          <w:rFonts w:ascii="Sylfaen" w:hAnsi="Sylfaen"/>
          <w:sz w:val="24"/>
          <w:szCs w:val="24"/>
        </w:rPr>
        <w:t>პრეპარატებთან</w:t>
      </w:r>
      <w:r w:rsidRPr="007F0A09">
        <w:rPr>
          <w:rFonts w:ascii="Sylfaen" w:hAnsi="Sylfaen"/>
          <w:sz w:val="24"/>
          <w:szCs w:val="24"/>
        </w:rPr>
        <w:t xml:space="preserve"> ურთიერთქმედების შემსწავლელი კვლევები არ ჩატარებულა. მიუხედავად იმისა, რომ კლინიკური გამოცდილება არ არის, მოსალოდნელია, რომ </w:t>
      </w:r>
      <w:r w:rsidR="00563A1E" w:rsidRPr="007F0A09">
        <w:rPr>
          <w:rFonts w:ascii="Sylfaen" w:hAnsi="Sylfaen"/>
          <w:sz w:val="24"/>
          <w:szCs w:val="24"/>
        </w:rPr>
        <w:t xml:space="preserve">75-150 სე </w:t>
      </w:r>
      <w:r w:rsidRPr="007F0A09">
        <w:rPr>
          <w:rFonts w:ascii="Sylfaen" w:hAnsi="Sylfaen"/>
          <w:sz w:val="24"/>
          <w:szCs w:val="24"/>
        </w:rPr>
        <w:t>მერიოფერტის და კლომიფენ</w:t>
      </w:r>
      <w:r w:rsidR="00563A1E" w:rsidRPr="007F0A09">
        <w:rPr>
          <w:rFonts w:ascii="Sylfaen" w:hAnsi="Sylfaen"/>
          <w:sz w:val="24"/>
          <w:szCs w:val="24"/>
        </w:rPr>
        <w:t>ის</w:t>
      </w:r>
      <w:r w:rsidRPr="007F0A09">
        <w:rPr>
          <w:rFonts w:ascii="Sylfaen" w:hAnsi="Sylfaen"/>
          <w:sz w:val="24"/>
          <w:szCs w:val="24"/>
        </w:rPr>
        <w:t xml:space="preserve"> ციტრატის ერთად გამოყენება</w:t>
      </w:r>
      <w:r w:rsidR="00563A1E" w:rsidRPr="007F0A09">
        <w:rPr>
          <w:rFonts w:ascii="Sylfaen" w:hAnsi="Sylfaen"/>
          <w:sz w:val="24"/>
          <w:szCs w:val="24"/>
        </w:rPr>
        <w:t>მ</w:t>
      </w:r>
      <w:r w:rsidRPr="007F0A09">
        <w:rPr>
          <w:rFonts w:ascii="Sylfaen" w:hAnsi="Sylfaen"/>
          <w:sz w:val="24"/>
          <w:szCs w:val="24"/>
        </w:rPr>
        <w:t xml:space="preserve"> შეიძლება გააძლიეროს </w:t>
      </w:r>
      <w:r w:rsidR="00563A1E" w:rsidRPr="007F0A09">
        <w:rPr>
          <w:rFonts w:ascii="Sylfaen" w:hAnsi="Sylfaen"/>
          <w:sz w:val="24"/>
          <w:szCs w:val="24"/>
        </w:rPr>
        <w:t>ფ</w:t>
      </w:r>
      <w:r w:rsidRPr="007F0A09">
        <w:rPr>
          <w:rFonts w:ascii="Sylfaen" w:hAnsi="Sylfaen"/>
          <w:sz w:val="24"/>
          <w:szCs w:val="24"/>
        </w:rPr>
        <w:t xml:space="preserve">ოლიკულური </w:t>
      </w:r>
      <w:r w:rsidR="00563A1E" w:rsidRPr="007F0A09">
        <w:rPr>
          <w:rFonts w:ascii="Sylfaen" w:hAnsi="Sylfaen"/>
          <w:sz w:val="24"/>
          <w:szCs w:val="24"/>
        </w:rPr>
        <w:t>რეაქცია.</w:t>
      </w:r>
      <w:r w:rsidRPr="007F0A09">
        <w:rPr>
          <w:rFonts w:ascii="Sylfaen" w:hAnsi="Sylfaen"/>
          <w:sz w:val="24"/>
          <w:szCs w:val="24"/>
        </w:rPr>
        <w:t xml:space="preserve"> ჰიპოფიზის დესენსიტიზაციისათვის GnRH</w:t>
      </w:r>
      <w:r w:rsidR="00563A1E" w:rsidRPr="007F0A09">
        <w:rPr>
          <w:rFonts w:ascii="Sylfaen" w:hAnsi="Sylfaen"/>
          <w:sz w:val="24"/>
          <w:szCs w:val="24"/>
        </w:rPr>
        <w:t>-</w:t>
      </w:r>
      <w:r w:rsidRPr="007F0A09">
        <w:rPr>
          <w:rFonts w:ascii="Sylfaen" w:hAnsi="Sylfaen"/>
          <w:sz w:val="24"/>
          <w:szCs w:val="24"/>
        </w:rPr>
        <w:t>აგო</w:t>
      </w:r>
      <w:r w:rsidR="00563A1E" w:rsidRPr="007F0A09">
        <w:rPr>
          <w:rFonts w:ascii="Sylfaen" w:hAnsi="Sylfaen"/>
          <w:sz w:val="24"/>
          <w:szCs w:val="24"/>
        </w:rPr>
        <w:t>ნ</w:t>
      </w:r>
      <w:r w:rsidRPr="007F0A09">
        <w:rPr>
          <w:rFonts w:ascii="Sylfaen" w:hAnsi="Sylfaen"/>
          <w:sz w:val="24"/>
          <w:szCs w:val="24"/>
        </w:rPr>
        <w:t>ი</w:t>
      </w:r>
      <w:r w:rsidR="00563A1E" w:rsidRPr="007F0A09">
        <w:rPr>
          <w:rFonts w:ascii="Sylfaen" w:hAnsi="Sylfaen"/>
          <w:sz w:val="24"/>
          <w:szCs w:val="24"/>
        </w:rPr>
        <w:t>ს</w:t>
      </w:r>
      <w:r w:rsidRPr="007F0A09">
        <w:rPr>
          <w:rFonts w:ascii="Sylfaen" w:hAnsi="Sylfaen"/>
          <w:sz w:val="24"/>
          <w:szCs w:val="24"/>
        </w:rPr>
        <w:t xml:space="preserve">ტების გამოყენებისას, ადექვატური ფოლიკულური </w:t>
      </w:r>
      <w:r w:rsidR="00563A1E" w:rsidRPr="007F0A09">
        <w:rPr>
          <w:rFonts w:ascii="Sylfaen" w:hAnsi="Sylfaen"/>
          <w:sz w:val="24"/>
          <w:szCs w:val="24"/>
        </w:rPr>
        <w:t>რეაქციის</w:t>
      </w:r>
      <w:r w:rsidRPr="007F0A09">
        <w:rPr>
          <w:rFonts w:ascii="Sylfaen" w:hAnsi="Sylfaen"/>
          <w:sz w:val="24"/>
          <w:szCs w:val="24"/>
        </w:rPr>
        <w:t xml:space="preserve"> მისაღწევად შეიძლება საჭირო გახდეს </w:t>
      </w:r>
      <w:r w:rsidR="00563A1E" w:rsidRPr="007F0A09">
        <w:rPr>
          <w:rFonts w:ascii="Sylfaen" w:hAnsi="Sylfaen"/>
          <w:sz w:val="24"/>
          <w:szCs w:val="24"/>
        </w:rPr>
        <w:t xml:space="preserve">75-150 სე </w:t>
      </w:r>
      <w:r w:rsidRPr="007F0A09">
        <w:rPr>
          <w:rFonts w:ascii="Sylfaen" w:hAnsi="Sylfaen"/>
          <w:sz w:val="24"/>
          <w:szCs w:val="24"/>
        </w:rPr>
        <w:t xml:space="preserve">მერიოფერტის უფრო მაღალი დოზები. </w:t>
      </w:r>
      <w:r w:rsidR="00563A1E" w:rsidRPr="007F0A09">
        <w:rPr>
          <w:rFonts w:ascii="Sylfaen" w:hAnsi="Sylfaen"/>
          <w:sz w:val="24"/>
          <w:szCs w:val="24"/>
        </w:rPr>
        <w:t xml:space="preserve"> </w:t>
      </w:r>
    </w:p>
    <w:p w14:paraId="60015BB2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537F980B" w14:textId="77777777" w:rsidR="00F76142" w:rsidRPr="007F0A09" w:rsidRDefault="00563A1E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4.6. </w:t>
      </w:r>
      <w:r w:rsidR="00F76142" w:rsidRPr="007F0A09">
        <w:rPr>
          <w:rFonts w:ascii="Sylfaen" w:hAnsi="Sylfaen"/>
          <w:b/>
          <w:sz w:val="24"/>
          <w:szCs w:val="24"/>
        </w:rPr>
        <w:t>ფერტილობა, ორსულობა და ლაქტაცია</w:t>
      </w:r>
    </w:p>
    <w:p w14:paraId="60F8D282" w14:textId="77777777" w:rsidR="00010ADB" w:rsidRPr="007F0A09" w:rsidRDefault="00010ADB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  <w:r w:rsidRPr="007F0A09">
        <w:rPr>
          <w:rFonts w:ascii="Sylfaen" w:hAnsi="Sylfaen"/>
          <w:sz w:val="24"/>
          <w:szCs w:val="24"/>
          <w:u w:val="single"/>
        </w:rPr>
        <w:t>ორსულობა</w:t>
      </w:r>
    </w:p>
    <w:p w14:paraId="44B0B060" w14:textId="77777777" w:rsidR="00BB742E" w:rsidRPr="007F0A09" w:rsidRDefault="00041124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მერიოფერტი არ გამოიყენება ორსულობის დროს. საკვერცხეების კონტროლირებული სტიმულაციის შემდეგ</w:t>
      </w:r>
      <w:r w:rsidR="00833F7E" w:rsidRPr="007F0A09">
        <w:rPr>
          <w:rFonts w:ascii="Sylfaen" w:hAnsi="Sylfaen"/>
          <w:sz w:val="24"/>
          <w:szCs w:val="24"/>
        </w:rPr>
        <w:t xml:space="preserve"> კლინიკური გამოყენებისას გონადოტროპინებით შარდში ტერატოგენული რისკი</w:t>
      </w:r>
      <w:r w:rsidR="00563A1E" w:rsidRPr="007F0A09">
        <w:rPr>
          <w:rFonts w:ascii="Sylfaen" w:hAnsi="Sylfaen"/>
          <w:sz w:val="24"/>
          <w:szCs w:val="24"/>
        </w:rPr>
        <w:t>ს</w:t>
      </w:r>
      <w:r w:rsidR="00833F7E" w:rsidRPr="007F0A09">
        <w:rPr>
          <w:rFonts w:ascii="Sylfaen" w:hAnsi="Sylfaen"/>
          <w:sz w:val="24"/>
          <w:szCs w:val="24"/>
        </w:rPr>
        <w:t xml:space="preserve"> შემთხვევები რეგისტრირებული არ არის. </w:t>
      </w:r>
      <w:r w:rsidR="00BB742E" w:rsidRPr="007F0A09">
        <w:rPr>
          <w:rFonts w:ascii="Sylfaen" w:hAnsi="Sylfaen"/>
          <w:sz w:val="24"/>
          <w:szCs w:val="24"/>
        </w:rPr>
        <w:t>დღეისათვის, სხვა მნიშვნელოვანი ეპიდემიოლოგიური მონაცე</w:t>
      </w:r>
      <w:r w:rsidR="00563A1E" w:rsidRPr="007F0A09">
        <w:rPr>
          <w:rFonts w:ascii="Sylfaen" w:hAnsi="Sylfaen"/>
          <w:sz w:val="24"/>
          <w:szCs w:val="24"/>
        </w:rPr>
        <w:t>მ</w:t>
      </w:r>
      <w:r w:rsidR="00BB742E" w:rsidRPr="007F0A09">
        <w:rPr>
          <w:rFonts w:ascii="Sylfaen" w:hAnsi="Sylfaen"/>
          <w:sz w:val="24"/>
          <w:szCs w:val="24"/>
        </w:rPr>
        <w:t xml:space="preserve">ები ხელმისაწვდომი არ არის. </w:t>
      </w:r>
    </w:p>
    <w:p w14:paraId="496B22F9" w14:textId="77777777" w:rsidR="00BB742E" w:rsidRDefault="00BB742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ცხოველებზე ჩატარებული კვლევები ტერატოგენულ ეფექტს არ ავლენ</w:t>
      </w:r>
      <w:r w:rsidR="00563A1E" w:rsidRPr="007F0A09">
        <w:rPr>
          <w:rFonts w:ascii="Sylfaen" w:hAnsi="Sylfaen"/>
          <w:sz w:val="24"/>
          <w:szCs w:val="24"/>
        </w:rPr>
        <w:t>ს</w:t>
      </w:r>
      <w:r w:rsidRPr="007F0A09">
        <w:rPr>
          <w:rFonts w:ascii="Sylfaen" w:hAnsi="Sylfaen"/>
          <w:sz w:val="24"/>
          <w:szCs w:val="24"/>
        </w:rPr>
        <w:t xml:space="preserve">. </w:t>
      </w:r>
    </w:p>
    <w:p w14:paraId="20599C9A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2E298AF7" w14:textId="77777777" w:rsidR="00BB742E" w:rsidRPr="007F0A09" w:rsidRDefault="00BB742E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  <w:r w:rsidRPr="007F0A09">
        <w:rPr>
          <w:rFonts w:ascii="Sylfaen" w:hAnsi="Sylfaen"/>
          <w:sz w:val="24"/>
          <w:szCs w:val="24"/>
          <w:u w:val="single"/>
        </w:rPr>
        <w:t>ლაქტაცია</w:t>
      </w:r>
    </w:p>
    <w:p w14:paraId="0AC4FDC6" w14:textId="77777777" w:rsidR="00BB742E" w:rsidRPr="007F0A09" w:rsidRDefault="00BB742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მერიოფერტის გამოყენება ლაქტაციის დროს არ შეიძლება. </w:t>
      </w:r>
    </w:p>
    <w:p w14:paraId="6C841321" w14:textId="0DA5B82C" w:rsidR="009F1C03" w:rsidRDefault="00BB742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ლაქტაციის დროს პროლაქტინის სეკრეციამ </w:t>
      </w:r>
      <w:r w:rsidR="009F1C03" w:rsidRPr="007F0A09">
        <w:rPr>
          <w:rFonts w:ascii="Sylfaen" w:hAnsi="Sylfaen"/>
          <w:sz w:val="24"/>
          <w:szCs w:val="24"/>
        </w:rPr>
        <w:t xml:space="preserve">საკვერცხეების სტიმულაციის მიმართ შეიძლება გამოიწვიოს სუსტი </w:t>
      </w:r>
      <w:r w:rsidR="00563A1E" w:rsidRPr="007F0A09">
        <w:rPr>
          <w:rFonts w:ascii="Sylfaen" w:hAnsi="Sylfaen"/>
          <w:sz w:val="24"/>
          <w:szCs w:val="24"/>
        </w:rPr>
        <w:t>რეაქცია.</w:t>
      </w:r>
      <w:r w:rsidR="009F1C03" w:rsidRPr="007F0A09">
        <w:rPr>
          <w:rFonts w:ascii="Sylfaen" w:hAnsi="Sylfaen"/>
          <w:sz w:val="24"/>
          <w:szCs w:val="24"/>
        </w:rPr>
        <w:t xml:space="preserve"> </w:t>
      </w:r>
    </w:p>
    <w:p w14:paraId="3B0AF270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21DEC496" w14:textId="77777777" w:rsidR="009F1C03" w:rsidRPr="007F0A09" w:rsidRDefault="00563A1E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4.7. </w:t>
      </w:r>
      <w:r w:rsidR="009F1C03" w:rsidRPr="007F0A09">
        <w:rPr>
          <w:rFonts w:ascii="Sylfaen" w:hAnsi="Sylfaen"/>
          <w:b/>
          <w:sz w:val="24"/>
          <w:szCs w:val="24"/>
        </w:rPr>
        <w:t xml:space="preserve">ავტომობილის მართვისა და </w:t>
      </w:r>
      <w:r w:rsidRPr="007F0A09">
        <w:rPr>
          <w:rFonts w:ascii="Sylfaen" w:hAnsi="Sylfaen"/>
          <w:b/>
          <w:sz w:val="24"/>
          <w:szCs w:val="24"/>
        </w:rPr>
        <w:t>მანქანა-დანადგარებთან</w:t>
      </w:r>
      <w:r w:rsidR="009F1C03" w:rsidRPr="007F0A09">
        <w:rPr>
          <w:rFonts w:ascii="Sylfaen" w:hAnsi="Sylfaen"/>
          <w:b/>
          <w:sz w:val="24"/>
          <w:szCs w:val="24"/>
        </w:rPr>
        <w:t xml:space="preserve"> მუშაობის უნარზე ზეგავლენა</w:t>
      </w:r>
    </w:p>
    <w:p w14:paraId="7F118169" w14:textId="29972FAD" w:rsidR="003D14EE" w:rsidRDefault="009F1C03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ავტომობილის მართვისა და </w:t>
      </w:r>
      <w:r w:rsidR="00563A1E" w:rsidRPr="007F0A09">
        <w:rPr>
          <w:rFonts w:ascii="Sylfaen" w:hAnsi="Sylfaen"/>
          <w:sz w:val="24"/>
          <w:szCs w:val="24"/>
        </w:rPr>
        <w:t>მანქანა-დანადგარებზე</w:t>
      </w:r>
      <w:r w:rsidRPr="007F0A09">
        <w:rPr>
          <w:rFonts w:ascii="Sylfaen" w:hAnsi="Sylfaen"/>
          <w:sz w:val="24"/>
          <w:szCs w:val="24"/>
        </w:rPr>
        <w:t xml:space="preserve"> მუშაობის უნარზე ზეგავლენის შემსწავლელი კვლევები არ ჩატარებულა. თუმცა, მერიოფერტის ზემოქმედება </w:t>
      </w:r>
      <w:r w:rsidR="00563A1E" w:rsidRPr="007F0A09">
        <w:rPr>
          <w:rFonts w:ascii="Sylfaen" w:hAnsi="Sylfaen"/>
          <w:sz w:val="24"/>
          <w:szCs w:val="24"/>
        </w:rPr>
        <w:t xml:space="preserve">ავტომობილის </w:t>
      </w:r>
      <w:r w:rsidR="003D14EE" w:rsidRPr="007F0A09">
        <w:rPr>
          <w:rFonts w:ascii="Sylfaen" w:hAnsi="Sylfaen"/>
          <w:sz w:val="24"/>
          <w:szCs w:val="24"/>
        </w:rPr>
        <w:t xml:space="preserve">მართვისა და </w:t>
      </w:r>
      <w:r w:rsidR="00563A1E" w:rsidRPr="007F0A09">
        <w:rPr>
          <w:rFonts w:ascii="Sylfaen" w:hAnsi="Sylfaen"/>
          <w:sz w:val="24"/>
          <w:szCs w:val="24"/>
        </w:rPr>
        <w:t xml:space="preserve">მანქანა-დანადგარებთან </w:t>
      </w:r>
      <w:r w:rsidR="003D14EE" w:rsidRPr="007F0A09">
        <w:rPr>
          <w:rFonts w:ascii="Sylfaen" w:hAnsi="Sylfaen"/>
          <w:sz w:val="24"/>
          <w:szCs w:val="24"/>
        </w:rPr>
        <w:t xml:space="preserve">მუშაობის უნარზე ნაკლებად მოსალოდნელია. </w:t>
      </w:r>
    </w:p>
    <w:p w14:paraId="5A18DE5E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5D9E99F2" w14:textId="77777777" w:rsidR="003D14EE" w:rsidRPr="007F0A09" w:rsidRDefault="00563A1E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4.8. </w:t>
      </w:r>
      <w:r w:rsidR="003D14EE" w:rsidRPr="007F0A09">
        <w:rPr>
          <w:rFonts w:ascii="Sylfaen" w:hAnsi="Sylfaen"/>
          <w:b/>
          <w:sz w:val="24"/>
          <w:szCs w:val="24"/>
        </w:rPr>
        <w:t>გვერდითი მოვლენები</w:t>
      </w:r>
    </w:p>
    <w:p w14:paraId="2884BC0C" w14:textId="77777777" w:rsidR="003D14EE" w:rsidRDefault="003D14E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ყველაზე </w:t>
      </w:r>
      <w:r w:rsidR="00563A1E" w:rsidRPr="007F0A09">
        <w:rPr>
          <w:rFonts w:ascii="Sylfaen" w:hAnsi="Sylfaen"/>
          <w:sz w:val="24"/>
          <w:szCs w:val="24"/>
        </w:rPr>
        <w:t>მნიშვნელოვან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563A1E" w:rsidRPr="007F0A09">
        <w:rPr>
          <w:rFonts w:ascii="Sylfaen" w:hAnsi="Sylfaen"/>
          <w:sz w:val="24"/>
          <w:szCs w:val="24"/>
        </w:rPr>
        <w:t>გვერდით</w:t>
      </w:r>
      <w:r w:rsidRPr="007F0A09">
        <w:rPr>
          <w:rFonts w:ascii="Sylfaen" w:hAnsi="Sylfaen"/>
          <w:sz w:val="24"/>
          <w:szCs w:val="24"/>
        </w:rPr>
        <w:t xml:space="preserve"> მოვლენა</w:t>
      </w:r>
      <w:r w:rsidR="00563A1E" w:rsidRPr="007F0A09">
        <w:rPr>
          <w:rFonts w:ascii="Sylfaen" w:hAnsi="Sylfaen"/>
          <w:sz w:val="24"/>
          <w:szCs w:val="24"/>
        </w:rPr>
        <w:t>ს</w:t>
      </w:r>
      <w:r w:rsidRPr="007F0A09">
        <w:rPr>
          <w:rFonts w:ascii="Sylfaen" w:hAnsi="Sylfaen"/>
          <w:sz w:val="24"/>
          <w:szCs w:val="24"/>
        </w:rPr>
        <w:t xml:space="preserve"> მერიოფერტით კლინიკური კვლევების დროს წარმოადგენს (დოზა-დამოკიდებული) საკვერცხეების ჭარბ</w:t>
      </w:r>
      <w:r w:rsidR="00563A1E" w:rsidRPr="007F0A09">
        <w:rPr>
          <w:rFonts w:ascii="Sylfaen" w:hAnsi="Sylfaen"/>
          <w:sz w:val="24"/>
          <w:szCs w:val="24"/>
        </w:rPr>
        <w:t>ი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563A1E" w:rsidRPr="007F0A09">
        <w:rPr>
          <w:rFonts w:ascii="Sylfaen" w:hAnsi="Sylfaen"/>
          <w:sz w:val="24"/>
          <w:szCs w:val="24"/>
        </w:rPr>
        <w:t>სტიმულაცია</w:t>
      </w:r>
      <w:r w:rsidRPr="007F0A09">
        <w:rPr>
          <w:rFonts w:ascii="Sylfaen" w:hAnsi="Sylfaen"/>
          <w:sz w:val="24"/>
          <w:szCs w:val="24"/>
        </w:rPr>
        <w:t xml:space="preserve"> (OHSS), </w:t>
      </w:r>
      <w:r w:rsidRPr="007F0A09">
        <w:rPr>
          <w:rFonts w:ascii="Sylfaen" w:hAnsi="Sylfaen"/>
          <w:sz w:val="24"/>
          <w:szCs w:val="24"/>
        </w:rPr>
        <w:lastRenderedPageBreak/>
        <w:t>რომელიც ზოგადად მსუბუქ</w:t>
      </w:r>
      <w:r w:rsidR="00563A1E" w:rsidRPr="007F0A09">
        <w:rPr>
          <w:rFonts w:ascii="Sylfaen" w:hAnsi="Sylfaen"/>
          <w:sz w:val="24"/>
          <w:szCs w:val="24"/>
        </w:rPr>
        <w:t xml:space="preserve"> ხასიათს ატარებს</w:t>
      </w:r>
      <w:r w:rsidRPr="007F0A09">
        <w:rPr>
          <w:rFonts w:ascii="Sylfaen" w:hAnsi="Sylfaen"/>
          <w:sz w:val="24"/>
          <w:szCs w:val="24"/>
        </w:rPr>
        <w:t xml:space="preserve"> საკვერცხეების მცირე გადიდებით, დისკომფორტით ან ტკივილით მუცლის ღრუში. OHSS-ის მხოლოდ ერთი შემთხვევა იყო მძიმე. </w:t>
      </w:r>
    </w:p>
    <w:p w14:paraId="31268276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72ED7C1" w14:textId="77777777" w:rsidR="003D14EE" w:rsidRDefault="003D14E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ყველაზე ხშირი გვერდითი მოვლენები მერიოფერტით</w:t>
      </w:r>
      <w:r w:rsidR="00563A1E" w:rsidRPr="007F0A09">
        <w:rPr>
          <w:rFonts w:ascii="Sylfaen" w:hAnsi="Sylfaen"/>
          <w:sz w:val="24"/>
          <w:szCs w:val="24"/>
        </w:rPr>
        <w:t xml:space="preserve"> მკურნალობისას </w:t>
      </w:r>
      <w:r w:rsidRPr="007F0A09">
        <w:rPr>
          <w:rFonts w:ascii="Sylfaen" w:hAnsi="Sylfaen"/>
          <w:sz w:val="24"/>
          <w:szCs w:val="24"/>
        </w:rPr>
        <w:t xml:space="preserve">იყო თავის ტკივილი და მუცლის შებერილობა, ასევე გულისრევა, სისუსტე, </w:t>
      </w:r>
      <w:r w:rsidR="00563A1E" w:rsidRPr="007F0A09">
        <w:rPr>
          <w:rFonts w:ascii="Sylfaen" w:hAnsi="Sylfaen"/>
          <w:sz w:val="24"/>
          <w:szCs w:val="24"/>
        </w:rPr>
        <w:t>თავბრისხვევა</w:t>
      </w:r>
      <w:r w:rsidRPr="007F0A09">
        <w:rPr>
          <w:rFonts w:ascii="Sylfaen" w:hAnsi="Sylfaen"/>
          <w:sz w:val="24"/>
          <w:szCs w:val="24"/>
        </w:rPr>
        <w:t xml:space="preserve"> და ტკივილი </w:t>
      </w:r>
      <w:r w:rsidR="00563A1E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ექციის ადგილას. </w:t>
      </w:r>
    </w:p>
    <w:p w14:paraId="7C8F1A7F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2B17ADDA" w14:textId="77777777" w:rsidR="003D14EE" w:rsidRDefault="003D14E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ქვემოთ </w:t>
      </w:r>
      <w:r w:rsidR="00563A1E" w:rsidRPr="007F0A09">
        <w:rPr>
          <w:rFonts w:ascii="Sylfaen" w:hAnsi="Sylfaen"/>
          <w:sz w:val="24"/>
          <w:szCs w:val="24"/>
        </w:rPr>
        <w:t xml:space="preserve">წარმოდგენილ </w:t>
      </w:r>
      <w:r w:rsidRPr="007F0A09">
        <w:rPr>
          <w:rFonts w:ascii="Sylfaen" w:hAnsi="Sylfaen"/>
          <w:sz w:val="24"/>
          <w:szCs w:val="24"/>
        </w:rPr>
        <w:t xml:space="preserve">ცხრილში მოცემულია კლინიკური კვლევების დროს, მერიოფერტით </w:t>
      </w:r>
      <w:r w:rsidR="00563A1E" w:rsidRPr="007F0A09">
        <w:rPr>
          <w:rFonts w:ascii="Sylfaen" w:hAnsi="Sylfaen"/>
          <w:sz w:val="24"/>
          <w:szCs w:val="24"/>
        </w:rPr>
        <w:t>ნამკურნალებ</w:t>
      </w:r>
      <w:r w:rsidRPr="007F0A09">
        <w:rPr>
          <w:rFonts w:ascii="Sylfaen" w:hAnsi="Sylfaen"/>
          <w:sz w:val="24"/>
          <w:szCs w:val="24"/>
        </w:rPr>
        <w:t xml:space="preserve"> ქალებში გამოვლენილი ძირითადი გვერდითი მოვლენები (&gt;1%) </w:t>
      </w:r>
      <w:r w:rsidR="00563A1E" w:rsidRPr="007F0A09">
        <w:rPr>
          <w:rFonts w:ascii="Sylfaen" w:hAnsi="Sylfaen"/>
          <w:sz w:val="24"/>
          <w:szCs w:val="24"/>
        </w:rPr>
        <w:t>სხეულის სისტემ</w:t>
      </w:r>
      <w:r w:rsidRPr="007F0A09">
        <w:rPr>
          <w:rFonts w:ascii="Sylfaen" w:hAnsi="Sylfaen"/>
          <w:sz w:val="24"/>
          <w:szCs w:val="24"/>
        </w:rPr>
        <w:t xml:space="preserve">ისა და სიხშირის მიხედვით. სიხშირის თითოეულ ჯგუფში, გვერდითი მოვლენები წარმოდგენილია სიმძიმის კლების მიხედვით. </w:t>
      </w:r>
    </w:p>
    <w:p w14:paraId="0FFE6768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6755A83" w14:textId="77777777" w:rsidR="003D14EE" w:rsidRPr="007F0A09" w:rsidRDefault="003D14E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ორგანოთა სისტემების თითოეულ ჯგუფში, გვერდითი მოვლენები დალაგებულია სიხშირის მიხედვით, </w:t>
      </w:r>
      <w:r w:rsidR="001B5623" w:rsidRPr="007F0A09">
        <w:rPr>
          <w:rFonts w:ascii="Sylfaen" w:hAnsi="Sylfaen"/>
          <w:sz w:val="24"/>
          <w:szCs w:val="24"/>
        </w:rPr>
        <w:t>დაწყებული</w:t>
      </w:r>
      <w:r w:rsidRPr="007F0A09">
        <w:rPr>
          <w:rFonts w:ascii="Sylfaen" w:hAnsi="Sylfaen"/>
          <w:sz w:val="24"/>
          <w:szCs w:val="24"/>
        </w:rPr>
        <w:t xml:space="preserve"> ყველაზე ხშირი მოვლენების მითითებით, და შემდეგი წესის გამოყენებით:</w:t>
      </w:r>
    </w:p>
    <w:p w14:paraId="1F1E3706" w14:textId="77777777" w:rsidR="00494A08" w:rsidRPr="007F0A09" w:rsidRDefault="003D14E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ძალიან ხშირი (≥1/10); ხშირი (≥1/100; ≤1/10); არახშირი (</w:t>
      </w:r>
      <w:r w:rsidR="00494A08" w:rsidRPr="007F0A09">
        <w:rPr>
          <w:rFonts w:ascii="Sylfaen" w:hAnsi="Sylfaen"/>
          <w:sz w:val="24"/>
          <w:szCs w:val="24"/>
        </w:rPr>
        <w:t>≥1/1,000; ≤1/100</w:t>
      </w:r>
      <w:r w:rsidRPr="007F0A09">
        <w:rPr>
          <w:rFonts w:ascii="Sylfaen" w:hAnsi="Sylfaen"/>
          <w:sz w:val="24"/>
          <w:szCs w:val="24"/>
        </w:rPr>
        <w:t>)</w:t>
      </w:r>
      <w:r w:rsidR="00494A08" w:rsidRPr="007F0A09">
        <w:rPr>
          <w:rFonts w:ascii="Sylfaen" w:hAnsi="Sylfaen"/>
          <w:sz w:val="24"/>
          <w:szCs w:val="24"/>
        </w:rPr>
        <w:t>; იშვიათი (≥1/10,000; ≤1/1,000); ძალიან იშ</w:t>
      </w:r>
      <w:r w:rsidR="001B5623" w:rsidRPr="007F0A09">
        <w:rPr>
          <w:rFonts w:ascii="Sylfaen" w:hAnsi="Sylfaen"/>
          <w:sz w:val="24"/>
          <w:szCs w:val="24"/>
        </w:rPr>
        <w:t>ვ</w:t>
      </w:r>
      <w:r w:rsidR="00494A08" w:rsidRPr="007F0A09">
        <w:rPr>
          <w:rFonts w:ascii="Sylfaen" w:hAnsi="Sylfaen"/>
          <w:sz w:val="24"/>
          <w:szCs w:val="24"/>
        </w:rPr>
        <w:t>იათი (≤1/10,000), უცნობი</w:t>
      </w:r>
      <w:r w:rsidR="001B5623" w:rsidRPr="007F0A09">
        <w:rPr>
          <w:rFonts w:ascii="Sylfaen" w:hAnsi="Sylfaen"/>
          <w:sz w:val="24"/>
          <w:szCs w:val="24"/>
        </w:rPr>
        <w:t>ა</w:t>
      </w:r>
      <w:r w:rsidR="00494A08" w:rsidRPr="007F0A09">
        <w:rPr>
          <w:rFonts w:ascii="Sylfaen" w:hAnsi="Sylfaen"/>
          <w:sz w:val="24"/>
          <w:szCs w:val="24"/>
        </w:rPr>
        <w:t xml:space="preserve"> (არსებული მონაცემებით შეფასება ვერ ხერხდება).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1"/>
        <w:gridCol w:w="3302"/>
        <w:gridCol w:w="3570"/>
      </w:tblGrid>
      <w:tr w:rsidR="00494A08" w:rsidRPr="007F0A09" w14:paraId="316A56BC" w14:textId="77777777" w:rsidTr="001B5623">
        <w:tc>
          <w:tcPr>
            <w:tcW w:w="3301" w:type="dxa"/>
          </w:tcPr>
          <w:p w14:paraId="65319614" w14:textId="77777777" w:rsidR="00494A08" w:rsidRPr="007F0A09" w:rsidRDefault="001B5623" w:rsidP="007F0A09">
            <w:pPr>
              <w:spacing w:line="320" w:lineRule="atLeast"/>
              <w:jc w:val="both"/>
              <w:rPr>
                <w:rFonts w:ascii="Sylfaen" w:hAnsi="Sylfaen"/>
                <w:b/>
                <w:sz w:val="24"/>
                <w:szCs w:val="24"/>
              </w:rPr>
            </w:pPr>
            <w:r w:rsidRPr="007F0A09">
              <w:rPr>
                <w:rFonts w:ascii="Sylfaen" w:hAnsi="Sylfaen"/>
                <w:b/>
                <w:sz w:val="24"/>
                <w:szCs w:val="24"/>
              </w:rPr>
              <w:t xml:space="preserve">სხეულის </w:t>
            </w:r>
            <w:r w:rsidR="00494A08" w:rsidRPr="007F0A09">
              <w:rPr>
                <w:rFonts w:ascii="Sylfaen" w:hAnsi="Sylfaen"/>
                <w:b/>
                <w:sz w:val="24"/>
                <w:szCs w:val="24"/>
              </w:rPr>
              <w:t>სისტემა*</w:t>
            </w:r>
          </w:p>
        </w:tc>
        <w:tc>
          <w:tcPr>
            <w:tcW w:w="3302" w:type="dxa"/>
          </w:tcPr>
          <w:p w14:paraId="3A57603F" w14:textId="77777777" w:rsidR="00494A08" w:rsidRPr="007F0A09" w:rsidRDefault="00494A08" w:rsidP="007F0A09">
            <w:pPr>
              <w:spacing w:line="320" w:lineRule="atLeast"/>
              <w:jc w:val="both"/>
              <w:rPr>
                <w:rFonts w:ascii="Sylfaen" w:hAnsi="Sylfaen"/>
                <w:b/>
                <w:sz w:val="24"/>
                <w:szCs w:val="24"/>
              </w:rPr>
            </w:pPr>
            <w:r w:rsidRPr="007F0A09">
              <w:rPr>
                <w:rFonts w:ascii="Sylfaen" w:hAnsi="Sylfaen"/>
                <w:b/>
                <w:sz w:val="24"/>
                <w:szCs w:val="24"/>
              </w:rPr>
              <w:t>სიხშირე</w:t>
            </w:r>
          </w:p>
        </w:tc>
        <w:tc>
          <w:tcPr>
            <w:tcW w:w="3570" w:type="dxa"/>
          </w:tcPr>
          <w:p w14:paraId="451428B4" w14:textId="77777777" w:rsidR="00494A08" w:rsidRPr="007F0A09" w:rsidRDefault="00494A08" w:rsidP="007F0A09">
            <w:pPr>
              <w:spacing w:line="320" w:lineRule="atLeast"/>
              <w:jc w:val="both"/>
              <w:rPr>
                <w:rFonts w:ascii="Sylfaen" w:hAnsi="Sylfaen"/>
                <w:b/>
                <w:sz w:val="24"/>
                <w:szCs w:val="24"/>
              </w:rPr>
            </w:pPr>
            <w:r w:rsidRPr="007F0A09">
              <w:rPr>
                <w:rFonts w:ascii="Sylfaen" w:hAnsi="Sylfaen"/>
                <w:b/>
                <w:sz w:val="24"/>
                <w:szCs w:val="24"/>
              </w:rPr>
              <w:t>გვერდითი მოვლენა</w:t>
            </w:r>
          </w:p>
        </w:tc>
      </w:tr>
      <w:tr w:rsidR="00494A08" w:rsidRPr="007F0A09" w14:paraId="65A510A8" w14:textId="77777777" w:rsidTr="001B5623">
        <w:tc>
          <w:tcPr>
            <w:tcW w:w="3301" w:type="dxa"/>
          </w:tcPr>
          <w:p w14:paraId="578E3FDD" w14:textId="6B55604B" w:rsidR="00494A08" w:rsidRPr="007F0A09" w:rsidRDefault="00494A08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ნერვული სისტემის</w:t>
            </w:r>
            <w:r w:rsidR="00563512" w:rsidRPr="007F0A09">
              <w:rPr>
                <w:rFonts w:ascii="Sylfaen" w:hAnsi="Sylfaen"/>
                <w:sz w:val="24"/>
                <w:szCs w:val="24"/>
              </w:rPr>
              <w:t xml:space="preserve"> მხრივ</w:t>
            </w:r>
            <w:r w:rsidRPr="007F0A09">
              <w:rPr>
                <w:rFonts w:ascii="Sylfaen" w:hAnsi="Sylfaen"/>
                <w:sz w:val="24"/>
                <w:szCs w:val="24"/>
              </w:rPr>
              <w:t xml:space="preserve"> დარღვევები</w:t>
            </w:r>
          </w:p>
        </w:tc>
        <w:tc>
          <w:tcPr>
            <w:tcW w:w="3302" w:type="dxa"/>
          </w:tcPr>
          <w:p w14:paraId="0734EBC3" w14:textId="77777777" w:rsidR="00494A08" w:rsidRPr="007F0A09" w:rsidRDefault="00494A08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ძალიან ხშირი</w:t>
            </w:r>
          </w:p>
          <w:p w14:paraId="14454F97" w14:textId="77777777" w:rsidR="00494A08" w:rsidRPr="007F0A09" w:rsidRDefault="00494A08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</w:p>
          <w:p w14:paraId="420B0CBA" w14:textId="77777777" w:rsidR="00494A08" w:rsidRPr="007F0A09" w:rsidRDefault="00494A08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ხშირი</w:t>
            </w:r>
          </w:p>
        </w:tc>
        <w:tc>
          <w:tcPr>
            <w:tcW w:w="3570" w:type="dxa"/>
          </w:tcPr>
          <w:p w14:paraId="3CF4103D" w14:textId="77777777" w:rsidR="00494A08" w:rsidRPr="007F0A09" w:rsidRDefault="00494A08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თავის ტკივილი</w:t>
            </w:r>
          </w:p>
          <w:p w14:paraId="7A1FD7BD" w14:textId="77777777" w:rsidR="00494A08" w:rsidRPr="007F0A09" w:rsidRDefault="00494A08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</w:p>
          <w:p w14:paraId="32A456DC" w14:textId="77777777" w:rsidR="00494A08" w:rsidRPr="007F0A09" w:rsidRDefault="001B5623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თავბრუსხვევა</w:t>
            </w:r>
          </w:p>
        </w:tc>
      </w:tr>
      <w:tr w:rsidR="00494A08" w:rsidRPr="007F0A09" w14:paraId="38D8CF6B" w14:textId="77777777" w:rsidTr="001B5623">
        <w:tc>
          <w:tcPr>
            <w:tcW w:w="3301" w:type="dxa"/>
          </w:tcPr>
          <w:p w14:paraId="087CFBF7" w14:textId="16D04EBF" w:rsidR="00494A08" w:rsidRPr="007F0A09" w:rsidRDefault="00494A08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 xml:space="preserve">კუჭ-ნაწლავის </w:t>
            </w:r>
            <w:r w:rsidR="00563512" w:rsidRPr="007F0A09">
              <w:rPr>
                <w:rFonts w:ascii="Sylfaen" w:hAnsi="Sylfaen"/>
                <w:sz w:val="24"/>
                <w:szCs w:val="24"/>
              </w:rPr>
              <w:t xml:space="preserve">მხრივ </w:t>
            </w:r>
            <w:r w:rsidRPr="007F0A09">
              <w:rPr>
                <w:rFonts w:ascii="Sylfaen" w:hAnsi="Sylfaen"/>
                <w:sz w:val="24"/>
                <w:szCs w:val="24"/>
              </w:rPr>
              <w:t>დარღვევები</w:t>
            </w:r>
          </w:p>
        </w:tc>
        <w:tc>
          <w:tcPr>
            <w:tcW w:w="3302" w:type="dxa"/>
          </w:tcPr>
          <w:p w14:paraId="3DDADAAB" w14:textId="77777777" w:rsidR="00494A08" w:rsidRPr="007F0A09" w:rsidRDefault="00494A08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ძალიან ხშირი</w:t>
            </w:r>
          </w:p>
          <w:p w14:paraId="1003A4D8" w14:textId="77777777" w:rsidR="00494A08" w:rsidRPr="007F0A09" w:rsidRDefault="00494A08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</w:p>
          <w:p w14:paraId="76D7BA52" w14:textId="77777777" w:rsidR="00494A08" w:rsidRPr="007F0A09" w:rsidRDefault="00494A08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ხშირი</w:t>
            </w:r>
          </w:p>
        </w:tc>
        <w:tc>
          <w:tcPr>
            <w:tcW w:w="3570" w:type="dxa"/>
          </w:tcPr>
          <w:p w14:paraId="0F08044C" w14:textId="5069A6EA" w:rsidR="00494A08" w:rsidRPr="007F0A09" w:rsidRDefault="00494A08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მუცლის შებერილობა</w:t>
            </w:r>
          </w:p>
          <w:p w14:paraId="00353B53" w14:textId="77777777" w:rsidR="00563512" w:rsidRPr="007F0A09" w:rsidRDefault="00563512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</w:p>
          <w:p w14:paraId="41998039" w14:textId="7D2A7DB9" w:rsidR="00494A08" w:rsidRPr="007F0A09" w:rsidRDefault="001B5623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მუც</w:t>
            </w:r>
            <w:r w:rsidR="00563512" w:rsidRPr="007F0A09">
              <w:rPr>
                <w:rFonts w:ascii="Sylfaen" w:hAnsi="Sylfaen"/>
                <w:sz w:val="24"/>
                <w:szCs w:val="24"/>
              </w:rPr>
              <w:t>ელში</w:t>
            </w:r>
            <w:r w:rsidRPr="007F0A09">
              <w:rPr>
                <w:rFonts w:ascii="Sylfaen" w:hAnsi="Sylfaen"/>
                <w:sz w:val="24"/>
                <w:szCs w:val="24"/>
              </w:rPr>
              <w:t xml:space="preserve"> </w:t>
            </w:r>
            <w:r w:rsidR="00494A08" w:rsidRPr="007F0A09">
              <w:rPr>
                <w:rFonts w:ascii="Sylfaen" w:hAnsi="Sylfaen"/>
                <w:sz w:val="24"/>
                <w:szCs w:val="24"/>
              </w:rPr>
              <w:t>დისკომფორტი</w:t>
            </w:r>
            <w:r w:rsidRPr="007F0A09">
              <w:rPr>
                <w:rFonts w:ascii="Sylfaen" w:hAnsi="Sylfaen"/>
                <w:sz w:val="24"/>
                <w:szCs w:val="24"/>
              </w:rPr>
              <w:t>,</w:t>
            </w:r>
            <w:r w:rsidR="00494A08" w:rsidRPr="007F0A09">
              <w:rPr>
                <w:rFonts w:ascii="Sylfaen" w:hAnsi="Sylfaen"/>
                <w:sz w:val="24"/>
                <w:szCs w:val="24"/>
              </w:rPr>
              <w:t xml:space="preserve"> ტკივილი მუცლის არეში</w:t>
            </w:r>
            <w:r w:rsidR="00247AC8" w:rsidRPr="007F0A09">
              <w:rPr>
                <w:rFonts w:ascii="Sylfaen" w:hAnsi="Sylfaen"/>
                <w:sz w:val="24"/>
                <w:szCs w:val="24"/>
              </w:rPr>
              <w:t xml:space="preserve">, </w:t>
            </w:r>
            <w:r w:rsidR="00B11E7F" w:rsidRPr="007F0A09">
              <w:rPr>
                <w:rFonts w:ascii="Sylfaen" w:hAnsi="Sylfaen"/>
                <w:sz w:val="24"/>
                <w:szCs w:val="24"/>
              </w:rPr>
              <w:t>გულისრევა</w:t>
            </w:r>
          </w:p>
        </w:tc>
      </w:tr>
      <w:tr w:rsidR="00494A08" w:rsidRPr="007F0A09" w14:paraId="77B0DACE" w14:textId="77777777" w:rsidTr="001B5623">
        <w:tc>
          <w:tcPr>
            <w:tcW w:w="3301" w:type="dxa"/>
          </w:tcPr>
          <w:p w14:paraId="709A0500" w14:textId="73E40FEA" w:rsidR="00494A08" w:rsidRPr="007F0A09" w:rsidRDefault="00B11E7F" w:rsidP="007F0A09">
            <w:pPr>
              <w:spacing w:line="320" w:lineRule="atLeast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ჩონჩხ-კუნთოვანი სისტემ</w:t>
            </w:r>
            <w:r w:rsidR="001B5623" w:rsidRPr="007F0A09">
              <w:rPr>
                <w:rFonts w:ascii="Sylfaen" w:hAnsi="Sylfaen"/>
                <w:sz w:val="24"/>
                <w:szCs w:val="24"/>
              </w:rPr>
              <w:t>ის</w:t>
            </w:r>
            <w:r w:rsidRPr="007F0A09">
              <w:rPr>
                <w:rFonts w:ascii="Sylfaen" w:hAnsi="Sylfaen"/>
                <w:sz w:val="24"/>
                <w:szCs w:val="24"/>
              </w:rPr>
              <w:t xml:space="preserve"> და შემაერთებელი ქსოვილი</w:t>
            </w:r>
            <w:r w:rsidR="001B5623" w:rsidRPr="007F0A09">
              <w:rPr>
                <w:rFonts w:ascii="Sylfaen" w:hAnsi="Sylfaen"/>
                <w:sz w:val="24"/>
                <w:szCs w:val="24"/>
              </w:rPr>
              <w:t>ს</w:t>
            </w:r>
            <w:r w:rsidR="00563512" w:rsidRPr="007F0A09">
              <w:rPr>
                <w:rFonts w:ascii="Sylfaen" w:hAnsi="Sylfaen"/>
                <w:sz w:val="24"/>
                <w:szCs w:val="24"/>
              </w:rPr>
              <w:t xml:space="preserve"> მხრივ </w:t>
            </w:r>
            <w:r w:rsidR="001B5623" w:rsidRPr="007F0A09">
              <w:rPr>
                <w:rFonts w:ascii="Sylfaen" w:hAnsi="Sylfaen"/>
                <w:sz w:val="24"/>
                <w:szCs w:val="24"/>
              </w:rPr>
              <w:t xml:space="preserve"> დარღვევები</w:t>
            </w:r>
          </w:p>
        </w:tc>
        <w:tc>
          <w:tcPr>
            <w:tcW w:w="3302" w:type="dxa"/>
          </w:tcPr>
          <w:p w14:paraId="5FBEB5A1" w14:textId="77777777" w:rsidR="00494A08" w:rsidRPr="007F0A09" w:rsidRDefault="00B11E7F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ხშირი</w:t>
            </w:r>
          </w:p>
        </w:tc>
        <w:tc>
          <w:tcPr>
            <w:tcW w:w="3570" w:type="dxa"/>
          </w:tcPr>
          <w:p w14:paraId="324AB93B" w14:textId="77777777" w:rsidR="00494A08" w:rsidRPr="007F0A09" w:rsidRDefault="00B11E7F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წელის ტკივილი, სიმძიმის შეგრძნება</w:t>
            </w:r>
          </w:p>
        </w:tc>
      </w:tr>
      <w:tr w:rsidR="00B11E7F" w:rsidRPr="007F0A09" w14:paraId="784C2A47" w14:textId="77777777" w:rsidTr="001B5623">
        <w:tc>
          <w:tcPr>
            <w:tcW w:w="3301" w:type="dxa"/>
          </w:tcPr>
          <w:p w14:paraId="56C710E3" w14:textId="1A49ACCC" w:rsidR="00B11E7F" w:rsidRPr="007F0A09" w:rsidRDefault="00B11E7F" w:rsidP="007F0A09">
            <w:pPr>
              <w:pStyle w:val="NoSpacing"/>
              <w:spacing w:line="320" w:lineRule="atLeast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F0A09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რეპროდუქციული</w:t>
            </w:r>
            <w:r w:rsidRPr="007F0A09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7F0A09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სისტემ</w:t>
            </w:r>
            <w:r w:rsidR="001B5623" w:rsidRPr="007F0A09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ის</w:t>
            </w:r>
            <w:r w:rsidRPr="007F0A09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 xml:space="preserve"> და</w:t>
            </w:r>
            <w:r w:rsidRPr="007F0A09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7F0A09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სარძევე</w:t>
            </w:r>
            <w:r w:rsidRPr="007F0A09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7F0A09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ჯირკვლები</w:t>
            </w:r>
            <w:r w:rsidR="001B5623" w:rsidRPr="007F0A09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 xml:space="preserve">ს </w:t>
            </w:r>
            <w:r w:rsidR="00563512" w:rsidRPr="007F0A09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 xml:space="preserve">მხრივ </w:t>
            </w:r>
            <w:r w:rsidR="001B5623" w:rsidRPr="007F0A09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დარღვევები</w:t>
            </w:r>
          </w:p>
        </w:tc>
        <w:tc>
          <w:tcPr>
            <w:tcW w:w="3302" w:type="dxa"/>
          </w:tcPr>
          <w:p w14:paraId="2DDFBEA4" w14:textId="77777777" w:rsidR="00B11E7F" w:rsidRPr="007F0A09" w:rsidRDefault="001B5623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ხშირი</w:t>
            </w:r>
          </w:p>
        </w:tc>
        <w:tc>
          <w:tcPr>
            <w:tcW w:w="3570" w:type="dxa"/>
          </w:tcPr>
          <w:p w14:paraId="7BA15BD0" w14:textId="77777777" w:rsidR="00B11E7F" w:rsidRPr="007F0A09" w:rsidRDefault="001B5623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საკვერცხეების ჰიპერსტიმულაციის სინდრომი, მენჯის ტკივილი, მკერდის მგძნობელობა</w:t>
            </w:r>
          </w:p>
        </w:tc>
      </w:tr>
      <w:tr w:rsidR="001B5623" w:rsidRPr="007F0A09" w14:paraId="5C0EC9C7" w14:textId="77777777" w:rsidTr="001B5623">
        <w:tc>
          <w:tcPr>
            <w:tcW w:w="3301" w:type="dxa"/>
          </w:tcPr>
          <w:p w14:paraId="1CFEDF67" w14:textId="77777777" w:rsidR="001B5623" w:rsidRPr="007F0A09" w:rsidRDefault="001B5623" w:rsidP="007F0A09">
            <w:pPr>
              <w:pStyle w:val="NoSpacing"/>
              <w:spacing w:line="320" w:lineRule="atLeast"/>
              <w:rPr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7F0A09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ზოგადი დარღვევები და დარღვევები ინექციის ადგილზე</w:t>
            </w:r>
          </w:p>
        </w:tc>
        <w:tc>
          <w:tcPr>
            <w:tcW w:w="3302" w:type="dxa"/>
          </w:tcPr>
          <w:p w14:paraId="78CD44C3" w14:textId="77777777" w:rsidR="001B5623" w:rsidRPr="007F0A09" w:rsidRDefault="001B5623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ხშირი</w:t>
            </w:r>
          </w:p>
        </w:tc>
        <w:tc>
          <w:tcPr>
            <w:tcW w:w="3570" w:type="dxa"/>
          </w:tcPr>
          <w:p w14:paraId="75D3DE94" w14:textId="77777777" w:rsidR="001B5623" w:rsidRPr="007F0A09" w:rsidRDefault="001B5623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ტკივილი ინექციის ადგილზე, რეაქცია ინექციის ადგილზე, სისუსტე, ადვილად დაღლილობა, წყურვილი</w:t>
            </w:r>
          </w:p>
        </w:tc>
      </w:tr>
      <w:tr w:rsidR="001B5623" w:rsidRPr="007F0A09" w14:paraId="78920A42" w14:textId="77777777" w:rsidTr="001B5623">
        <w:tc>
          <w:tcPr>
            <w:tcW w:w="3301" w:type="dxa"/>
          </w:tcPr>
          <w:p w14:paraId="3E5FB46E" w14:textId="283DCDEA" w:rsidR="001B5623" w:rsidRPr="007F0A09" w:rsidRDefault="001B5623" w:rsidP="007F0A09">
            <w:pPr>
              <w:pStyle w:val="NoSpacing"/>
              <w:spacing w:line="320" w:lineRule="atLeast"/>
              <w:rPr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7F0A09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lastRenderedPageBreak/>
              <w:t xml:space="preserve">სისხლძარღვების </w:t>
            </w:r>
            <w:r w:rsidR="004B6D2A" w:rsidRPr="007F0A09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 xml:space="preserve">მხრივ </w:t>
            </w:r>
            <w:r w:rsidRPr="007F0A09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დარღვევები</w:t>
            </w:r>
          </w:p>
        </w:tc>
        <w:tc>
          <w:tcPr>
            <w:tcW w:w="3302" w:type="dxa"/>
          </w:tcPr>
          <w:p w14:paraId="7899B154" w14:textId="77777777" w:rsidR="001B5623" w:rsidRPr="007F0A09" w:rsidRDefault="001B5623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ხშირი</w:t>
            </w:r>
          </w:p>
        </w:tc>
        <w:tc>
          <w:tcPr>
            <w:tcW w:w="3570" w:type="dxa"/>
          </w:tcPr>
          <w:p w14:paraId="3B34EDC2" w14:textId="77777777" w:rsidR="001B5623" w:rsidRPr="007F0A09" w:rsidRDefault="001B5623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ალები</w:t>
            </w:r>
          </w:p>
        </w:tc>
      </w:tr>
    </w:tbl>
    <w:p w14:paraId="48FDD341" w14:textId="3E79FF9F" w:rsidR="001B5623" w:rsidRPr="007F0A09" w:rsidRDefault="003D14E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 </w:t>
      </w:r>
      <w:r w:rsidR="00B11E7F" w:rsidRPr="007F0A09">
        <w:rPr>
          <w:rFonts w:ascii="Sylfaen" w:hAnsi="Sylfaen"/>
          <w:sz w:val="24"/>
          <w:szCs w:val="24"/>
        </w:rPr>
        <w:t xml:space="preserve">* </w:t>
      </w:r>
      <w:r w:rsidR="00B11E7F" w:rsidRPr="007F0A09">
        <w:rPr>
          <w:rFonts w:ascii="Sylfaen" w:hAnsi="Sylfaen"/>
          <w:sz w:val="20"/>
          <w:szCs w:val="20"/>
        </w:rPr>
        <w:t>კონკრეტული რეაქციის აღწერისათვის გამოიყენება ყველაზე შესაფერისი MedDRA ტერმინი; სინონიმები ან დაკავშირებული მ</w:t>
      </w:r>
      <w:r w:rsidR="001B5623" w:rsidRPr="007F0A09">
        <w:rPr>
          <w:rFonts w:ascii="Sylfaen" w:hAnsi="Sylfaen"/>
          <w:sz w:val="20"/>
          <w:szCs w:val="20"/>
        </w:rPr>
        <w:t>ო</w:t>
      </w:r>
      <w:r w:rsidR="00B11E7F" w:rsidRPr="007F0A09">
        <w:rPr>
          <w:rFonts w:ascii="Sylfaen" w:hAnsi="Sylfaen"/>
          <w:sz w:val="20"/>
          <w:szCs w:val="20"/>
        </w:rPr>
        <w:t xml:space="preserve">ვლენები არ არის </w:t>
      </w:r>
      <w:r w:rsidR="001B5623" w:rsidRPr="007F0A09">
        <w:rPr>
          <w:rFonts w:ascii="Sylfaen" w:hAnsi="Sylfaen"/>
          <w:sz w:val="20"/>
          <w:szCs w:val="20"/>
        </w:rPr>
        <w:t>მოცემული</w:t>
      </w:r>
      <w:r w:rsidR="00B11E7F" w:rsidRPr="007F0A09">
        <w:rPr>
          <w:rFonts w:ascii="Sylfaen" w:hAnsi="Sylfaen"/>
          <w:sz w:val="20"/>
          <w:szCs w:val="20"/>
        </w:rPr>
        <w:t>, თუმცა მათი გათვალისწინება ასევე აუცილებელია.</w:t>
      </w:r>
      <w:r w:rsidR="00B11E7F" w:rsidRPr="007F0A09">
        <w:rPr>
          <w:rFonts w:ascii="Sylfaen" w:hAnsi="Sylfaen"/>
          <w:sz w:val="24"/>
          <w:szCs w:val="24"/>
        </w:rPr>
        <w:t xml:space="preserve"> </w:t>
      </w:r>
    </w:p>
    <w:p w14:paraId="69504848" w14:textId="77777777" w:rsidR="007400EB" w:rsidRPr="007F0A09" w:rsidRDefault="007400EB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C9E4B90" w14:textId="77777777" w:rsidR="00B11E7F" w:rsidRPr="007F0A09" w:rsidRDefault="00B11E7F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გამოქვეყნებულ კვლევებში აღწერილია შემდეგი გვერდითი მოვლენები, რომლებიც </w:t>
      </w:r>
      <w:r w:rsidR="001B5623" w:rsidRPr="007F0A09">
        <w:rPr>
          <w:rFonts w:ascii="Sylfaen" w:hAnsi="Sylfaen"/>
          <w:sz w:val="24"/>
          <w:szCs w:val="24"/>
        </w:rPr>
        <w:t>აღენიშნებოდა</w:t>
      </w:r>
      <w:r w:rsidRPr="007F0A09">
        <w:rPr>
          <w:rFonts w:ascii="Sylfaen" w:hAnsi="Sylfaen"/>
          <w:sz w:val="24"/>
          <w:szCs w:val="24"/>
        </w:rPr>
        <w:t xml:space="preserve"> ადამიანის მენოპაუზის გონადოტროპინებით </w:t>
      </w:r>
      <w:r w:rsidR="001B5623" w:rsidRPr="007F0A09">
        <w:rPr>
          <w:rFonts w:ascii="Sylfaen" w:hAnsi="Sylfaen"/>
          <w:sz w:val="24"/>
          <w:szCs w:val="24"/>
        </w:rPr>
        <w:t>ნამკურნალებ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1B5623" w:rsidRPr="007F0A09">
        <w:rPr>
          <w:rFonts w:ascii="Sylfaen" w:hAnsi="Sylfaen"/>
          <w:sz w:val="24"/>
          <w:szCs w:val="24"/>
        </w:rPr>
        <w:t xml:space="preserve">პაციენტებს. </w:t>
      </w:r>
    </w:p>
    <w:p w14:paraId="6FC5C32E" w14:textId="77777777" w:rsidR="00B11E7F" w:rsidRPr="007F0A09" w:rsidRDefault="00B11E7F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* საკვერცხეების მძიმე ჰიპერსტიმულაცია (OHSS) საკვერცხეების გამოხატული გადიდებით და კისტების წარმოქმნით, მუცლის მწვავე ტკივილი, ასციტი, პლევრაში გამონაჟონი, ჰიპოვოლემია, შოკი და თრომბოემბოლიური</w:t>
      </w:r>
      <w:r w:rsidR="00A453BA" w:rsidRPr="007F0A09">
        <w:rPr>
          <w:rFonts w:ascii="Sylfaen" w:hAnsi="Sylfaen"/>
          <w:sz w:val="24"/>
          <w:szCs w:val="24"/>
        </w:rPr>
        <w:t xml:space="preserve"> </w:t>
      </w:r>
      <w:r w:rsidR="001B5623" w:rsidRPr="007F0A09">
        <w:rPr>
          <w:rFonts w:ascii="Sylfaen" w:hAnsi="Sylfaen"/>
          <w:sz w:val="24"/>
          <w:szCs w:val="24"/>
        </w:rPr>
        <w:t>დარღვევები (იხ. პუნქტი 4.4).</w:t>
      </w:r>
    </w:p>
    <w:p w14:paraId="10DD9CD2" w14:textId="77777777" w:rsidR="00B11E7F" w:rsidRPr="007F0A09" w:rsidRDefault="00A453BA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* საკვერცხეების შემოგრეხა, ჩვეულებრივ OHSS-ის მძიმე შემთხვევებთან კავშირში</w:t>
      </w:r>
      <w:r w:rsidR="001B5623" w:rsidRPr="007F0A09">
        <w:rPr>
          <w:rFonts w:ascii="Sylfaen" w:hAnsi="Sylfaen"/>
          <w:sz w:val="24"/>
          <w:szCs w:val="24"/>
        </w:rPr>
        <w:t>.</w:t>
      </w:r>
    </w:p>
    <w:p w14:paraId="20D5E75A" w14:textId="77777777" w:rsidR="00A453BA" w:rsidRPr="007F0A09" w:rsidRDefault="00A453BA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* საკვერცხეების კისტების გასკდომა ინტრაპერიტონეული სისხლჩაქცევით, კისტის გასკდომისას აღწერილია ლეტალური შემთხვევები. </w:t>
      </w:r>
    </w:p>
    <w:p w14:paraId="491930FA" w14:textId="77777777" w:rsidR="00A453BA" w:rsidRDefault="00A453BA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* ალერგიული რეაქციები ასევე გენერალიზებულ სიმპტომებთან </w:t>
      </w:r>
      <w:r w:rsidR="001B5623" w:rsidRPr="007F0A09">
        <w:rPr>
          <w:rFonts w:ascii="Sylfaen" w:hAnsi="Sylfaen"/>
          <w:sz w:val="24"/>
          <w:szCs w:val="24"/>
        </w:rPr>
        <w:t xml:space="preserve">ერთად </w:t>
      </w:r>
      <w:r w:rsidRPr="007F0A09">
        <w:rPr>
          <w:rFonts w:ascii="Sylfaen" w:hAnsi="Sylfaen"/>
          <w:sz w:val="24"/>
          <w:szCs w:val="24"/>
        </w:rPr>
        <w:t>შეიძლება აღინიშნებოდეს გონადოტროპინების შემცველი პრეპარატებით მკურნალობის შემდეგ (იხ. პუნქტი 4.4).</w:t>
      </w:r>
    </w:p>
    <w:p w14:paraId="22E980D2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678B305" w14:textId="77777777" w:rsidR="00A453BA" w:rsidRDefault="00A453BA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ლოკალური რეაქციები </w:t>
      </w:r>
      <w:r w:rsidR="001B5623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ექციის ადგილზე, როგორიცაა ტკივილი, სიწითლე, </w:t>
      </w:r>
      <w:r w:rsidR="001B5623" w:rsidRPr="007F0A09">
        <w:rPr>
          <w:rFonts w:ascii="Sylfaen" w:hAnsi="Sylfaen"/>
          <w:sz w:val="24"/>
          <w:szCs w:val="24"/>
        </w:rPr>
        <w:t>სისცლჩაქცევები,</w:t>
      </w:r>
      <w:r w:rsidRPr="007F0A09">
        <w:rPr>
          <w:rFonts w:ascii="Sylfaen" w:hAnsi="Sylfaen"/>
          <w:sz w:val="24"/>
          <w:szCs w:val="24"/>
        </w:rPr>
        <w:t xml:space="preserve"> შეშუპება და/ან გაღიზი</w:t>
      </w:r>
      <w:r w:rsidR="001B5623" w:rsidRPr="007F0A09">
        <w:rPr>
          <w:rFonts w:ascii="Sylfaen" w:hAnsi="Sylfaen"/>
          <w:sz w:val="24"/>
          <w:szCs w:val="24"/>
        </w:rPr>
        <w:t>ა</w:t>
      </w:r>
      <w:r w:rsidRPr="007F0A09">
        <w:rPr>
          <w:rFonts w:ascii="Sylfaen" w:hAnsi="Sylfaen"/>
          <w:sz w:val="24"/>
          <w:szCs w:val="24"/>
        </w:rPr>
        <w:t>ნება</w:t>
      </w:r>
      <w:r w:rsidR="001B5623" w:rsidRPr="007F0A09">
        <w:rPr>
          <w:rFonts w:ascii="Sylfaen" w:hAnsi="Sylfaen"/>
          <w:sz w:val="24"/>
          <w:szCs w:val="24"/>
        </w:rPr>
        <w:t>, წარმოადგენს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1B5623" w:rsidRPr="007F0A09">
        <w:rPr>
          <w:rFonts w:ascii="Sylfaen" w:hAnsi="Sylfaen"/>
          <w:sz w:val="24"/>
          <w:szCs w:val="24"/>
        </w:rPr>
        <w:t>მოსალოდნელ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1B5623" w:rsidRPr="007F0A09">
        <w:rPr>
          <w:rFonts w:ascii="Sylfaen" w:hAnsi="Sylfaen"/>
          <w:sz w:val="24"/>
          <w:szCs w:val="24"/>
        </w:rPr>
        <w:t>გვერდით</w:t>
      </w:r>
      <w:r w:rsidRPr="007F0A09">
        <w:rPr>
          <w:rFonts w:ascii="Sylfaen" w:hAnsi="Sylfaen"/>
          <w:sz w:val="24"/>
          <w:szCs w:val="24"/>
        </w:rPr>
        <w:t xml:space="preserve"> მოვლენებ</w:t>
      </w:r>
      <w:r w:rsidR="001B5623" w:rsidRPr="007F0A09">
        <w:rPr>
          <w:rFonts w:ascii="Sylfaen" w:hAnsi="Sylfaen"/>
          <w:sz w:val="24"/>
          <w:szCs w:val="24"/>
        </w:rPr>
        <w:t>ს</w:t>
      </w:r>
      <w:r w:rsidRPr="007F0A09">
        <w:rPr>
          <w:rFonts w:ascii="Sylfaen" w:hAnsi="Sylfaen"/>
          <w:sz w:val="24"/>
          <w:szCs w:val="24"/>
        </w:rPr>
        <w:t xml:space="preserve"> გონადოტროპინების მიღების შემდეგ. </w:t>
      </w:r>
    </w:p>
    <w:p w14:paraId="57F9D284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5E84E78" w14:textId="0C8CEEB4" w:rsidR="00A453BA" w:rsidRDefault="00A453BA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ასეთი მოვლენების სიხშირე კუნთში </w:t>
      </w:r>
      <w:r w:rsidR="001B5623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>ექციის დროს უფრო მაღალი</w:t>
      </w:r>
      <w:r w:rsidR="001B5623" w:rsidRPr="007F0A09">
        <w:rPr>
          <w:rFonts w:ascii="Sylfaen" w:hAnsi="Sylfaen"/>
          <w:sz w:val="24"/>
          <w:szCs w:val="24"/>
        </w:rPr>
        <w:t>ა</w:t>
      </w:r>
      <w:r w:rsidRPr="007F0A09">
        <w:rPr>
          <w:rFonts w:ascii="Sylfaen" w:hAnsi="Sylfaen"/>
          <w:sz w:val="24"/>
          <w:szCs w:val="24"/>
        </w:rPr>
        <w:t xml:space="preserve">, ვიდრე კანქვეშ შეყვანისას. </w:t>
      </w:r>
    </w:p>
    <w:p w14:paraId="0296B455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C170200" w14:textId="77777777" w:rsidR="00A453BA" w:rsidRPr="007F0A09" w:rsidRDefault="001B5623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4.9. </w:t>
      </w:r>
      <w:r w:rsidR="00A453BA" w:rsidRPr="007F0A09">
        <w:rPr>
          <w:rFonts w:ascii="Sylfaen" w:hAnsi="Sylfaen"/>
          <w:b/>
          <w:sz w:val="24"/>
          <w:szCs w:val="24"/>
        </w:rPr>
        <w:t>ჭარბი დოზირება</w:t>
      </w:r>
    </w:p>
    <w:p w14:paraId="4BCCDC7D" w14:textId="23CA8872" w:rsidR="00DF433E" w:rsidRDefault="00A453BA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ადამიანებში </w:t>
      </w:r>
      <w:r w:rsidR="001B5623" w:rsidRPr="007F0A09">
        <w:rPr>
          <w:rFonts w:ascii="Sylfaen" w:hAnsi="Sylfaen"/>
          <w:sz w:val="24"/>
          <w:szCs w:val="24"/>
        </w:rPr>
        <w:t>მენოტროპინ</w:t>
      </w:r>
      <w:r w:rsidRPr="007F0A09">
        <w:rPr>
          <w:rFonts w:ascii="Sylfaen" w:hAnsi="Sylfaen"/>
          <w:sz w:val="24"/>
          <w:szCs w:val="24"/>
        </w:rPr>
        <w:t>ის მწვავე ტოქსი</w:t>
      </w:r>
      <w:r w:rsidR="00EB6BC1">
        <w:rPr>
          <w:rFonts w:ascii="Sylfaen" w:hAnsi="Sylfaen"/>
          <w:sz w:val="24"/>
          <w:szCs w:val="24"/>
        </w:rPr>
        <w:t>კ</w:t>
      </w:r>
      <w:r w:rsidRPr="007F0A09">
        <w:rPr>
          <w:rFonts w:ascii="Sylfaen" w:hAnsi="Sylfaen"/>
          <w:sz w:val="24"/>
          <w:szCs w:val="24"/>
        </w:rPr>
        <w:t xml:space="preserve">ურობის შესახებ მონაცემები ხელმისაწვდომი არ არის, თუმცა </w:t>
      </w:r>
      <w:r w:rsidR="00DF433E" w:rsidRPr="007F0A09">
        <w:rPr>
          <w:rFonts w:ascii="Sylfaen" w:hAnsi="Sylfaen"/>
          <w:sz w:val="24"/>
          <w:szCs w:val="24"/>
        </w:rPr>
        <w:t>შარდის გონადოტროპინების პრეპარატების მწვავე ტოქსი</w:t>
      </w:r>
      <w:r w:rsidR="00EB6BC1">
        <w:rPr>
          <w:rFonts w:ascii="Sylfaen" w:hAnsi="Sylfaen"/>
          <w:sz w:val="24"/>
          <w:szCs w:val="24"/>
        </w:rPr>
        <w:t>კ</w:t>
      </w:r>
      <w:r w:rsidR="00DF433E" w:rsidRPr="007F0A09">
        <w:rPr>
          <w:rFonts w:ascii="Sylfaen" w:hAnsi="Sylfaen"/>
          <w:sz w:val="24"/>
          <w:szCs w:val="24"/>
        </w:rPr>
        <w:t xml:space="preserve">ურობა ცხოველებზე ჩატარებულ კვლევებში ძალიან დაბალია. </w:t>
      </w:r>
      <w:r w:rsidR="001B5623" w:rsidRPr="007F0A09">
        <w:rPr>
          <w:rFonts w:ascii="Sylfaen" w:hAnsi="Sylfaen"/>
          <w:sz w:val="24"/>
          <w:szCs w:val="24"/>
        </w:rPr>
        <w:t>მენოტროპინ</w:t>
      </w:r>
      <w:r w:rsidR="00DF433E" w:rsidRPr="007F0A09">
        <w:rPr>
          <w:rFonts w:ascii="Sylfaen" w:hAnsi="Sylfaen"/>
          <w:sz w:val="24"/>
          <w:szCs w:val="24"/>
        </w:rPr>
        <w:t xml:space="preserve">ის ძალიან მაღალი დოზა იწვევს საკვერცხეების ჰიპერსტიმულაციას (იხ. </w:t>
      </w:r>
      <w:r w:rsidR="00F3531C" w:rsidRPr="007F0A09">
        <w:rPr>
          <w:rFonts w:ascii="Sylfaen" w:hAnsi="Sylfaen"/>
          <w:sz w:val="24"/>
          <w:szCs w:val="24"/>
        </w:rPr>
        <w:t xml:space="preserve">პუნქტი </w:t>
      </w:r>
      <w:r w:rsidR="00DF433E" w:rsidRPr="007F0A09">
        <w:rPr>
          <w:rFonts w:ascii="Sylfaen" w:hAnsi="Sylfaen"/>
          <w:sz w:val="24"/>
          <w:szCs w:val="24"/>
        </w:rPr>
        <w:t xml:space="preserve">4.4). </w:t>
      </w:r>
    </w:p>
    <w:p w14:paraId="4F638D6D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D338CA4" w14:textId="77777777" w:rsidR="00DF433E" w:rsidRPr="007F0A09" w:rsidRDefault="00F3531C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5. </w:t>
      </w:r>
      <w:r w:rsidR="00DF433E" w:rsidRPr="007F0A09">
        <w:rPr>
          <w:rFonts w:ascii="Sylfaen" w:hAnsi="Sylfaen"/>
          <w:b/>
          <w:sz w:val="24"/>
          <w:szCs w:val="24"/>
        </w:rPr>
        <w:t>ფარმაკოლოგიური თვისებები</w:t>
      </w:r>
    </w:p>
    <w:p w14:paraId="0DA73245" w14:textId="77777777" w:rsidR="00DF433E" w:rsidRPr="007F0A09" w:rsidRDefault="00F3531C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5.1. </w:t>
      </w:r>
      <w:r w:rsidR="00D75744" w:rsidRPr="007F0A09">
        <w:rPr>
          <w:rFonts w:ascii="Sylfaen" w:hAnsi="Sylfaen"/>
          <w:b/>
          <w:sz w:val="24"/>
          <w:szCs w:val="24"/>
        </w:rPr>
        <w:t>ფარმაკოდინამიკური თვისებები</w:t>
      </w:r>
    </w:p>
    <w:p w14:paraId="62402781" w14:textId="77777777" w:rsidR="00D75744" w:rsidRPr="007F0A09" w:rsidRDefault="00D75744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ფარმაკოთერაპიული ჯგუფი: გონადოტროპინები</w:t>
      </w:r>
    </w:p>
    <w:p w14:paraId="523860AB" w14:textId="77777777" w:rsidR="00D75744" w:rsidRPr="007F0A09" w:rsidRDefault="00D75744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ათქ კოდი: G03GA02 </w:t>
      </w:r>
    </w:p>
    <w:p w14:paraId="57E17409" w14:textId="2BE1352A" w:rsidR="00ED3E64" w:rsidRPr="007F0A09" w:rsidRDefault="00D75744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მერიოფერტის აქტიური ნივთიერება არის ძალიან გასუფთავებული ადამიანის მენოპაუზის გონადოტროპინი. </w:t>
      </w:r>
      <w:r w:rsidR="009D3F04" w:rsidRPr="007F0A09">
        <w:rPr>
          <w:rFonts w:ascii="Sylfaen" w:hAnsi="Sylfaen"/>
          <w:sz w:val="24"/>
          <w:szCs w:val="24"/>
        </w:rPr>
        <w:t xml:space="preserve">ფოლიკულის მასტიმულირებელი ჰორმონის (FSH) </w:t>
      </w:r>
      <w:r w:rsidRPr="007F0A09">
        <w:rPr>
          <w:rFonts w:ascii="Sylfaen" w:hAnsi="Sylfaen"/>
          <w:sz w:val="24"/>
          <w:szCs w:val="24"/>
        </w:rPr>
        <w:t xml:space="preserve">აქტივობა მერიოფერტში მიიღება პოსტ-მენოპაუზის ქალების შარდიდან; </w:t>
      </w:r>
      <w:r w:rsidR="009D3F04" w:rsidRPr="007F0A09">
        <w:rPr>
          <w:rFonts w:ascii="Sylfaen" w:hAnsi="Sylfaen"/>
          <w:sz w:val="24"/>
          <w:szCs w:val="24"/>
        </w:rPr>
        <w:t>ადამიანის მალუთეინიზირებელი ჰორმონის (LH)</w:t>
      </w:r>
      <w:r w:rsidRPr="007F0A09">
        <w:rPr>
          <w:rFonts w:ascii="Sylfaen" w:hAnsi="Sylfaen"/>
          <w:sz w:val="24"/>
          <w:szCs w:val="24"/>
        </w:rPr>
        <w:t xml:space="preserve"> აქტივობა მიიღება პოსტ-მენოპაუზის ქალების და ორსული ქალების შარდისგან. პრეპარატი სტანდარტიზებული</w:t>
      </w:r>
      <w:r w:rsidR="00F3531C" w:rsidRPr="007F0A09">
        <w:rPr>
          <w:rFonts w:ascii="Sylfaen" w:hAnsi="Sylfaen"/>
          <w:sz w:val="24"/>
          <w:szCs w:val="24"/>
        </w:rPr>
        <w:t>ა</w:t>
      </w:r>
      <w:r w:rsidRPr="007F0A09">
        <w:rPr>
          <w:rFonts w:ascii="Sylfaen" w:hAnsi="Sylfaen"/>
          <w:sz w:val="24"/>
          <w:szCs w:val="24"/>
        </w:rPr>
        <w:t xml:space="preserve"> და </w:t>
      </w:r>
      <w:r w:rsidR="009D3F04" w:rsidRPr="007F0A09">
        <w:rPr>
          <w:rFonts w:ascii="Sylfaen" w:hAnsi="Sylfaen"/>
          <w:sz w:val="24"/>
          <w:szCs w:val="24"/>
        </w:rPr>
        <w:t xml:space="preserve">ფოლიკულის </w:t>
      </w:r>
      <w:r w:rsidR="009D3F04" w:rsidRPr="007F0A09">
        <w:rPr>
          <w:rFonts w:ascii="Sylfaen" w:hAnsi="Sylfaen"/>
          <w:sz w:val="24"/>
          <w:szCs w:val="24"/>
        </w:rPr>
        <w:lastRenderedPageBreak/>
        <w:t>მასტიმულირებელი ჰორმონის (FSH)</w:t>
      </w:r>
      <w:r w:rsidRPr="007F0A09">
        <w:rPr>
          <w:rFonts w:ascii="Sylfaen" w:hAnsi="Sylfaen"/>
          <w:sz w:val="24"/>
          <w:szCs w:val="24"/>
        </w:rPr>
        <w:t>/</w:t>
      </w:r>
      <w:r w:rsidR="009D3F04" w:rsidRPr="007F0A09">
        <w:rPr>
          <w:rFonts w:ascii="Sylfaen" w:hAnsi="Sylfaen"/>
          <w:sz w:val="24"/>
          <w:szCs w:val="24"/>
        </w:rPr>
        <w:t xml:space="preserve">ადამიანის მალუთეინიზირებელი ჰორმონის (LH) </w:t>
      </w:r>
      <w:r w:rsidRPr="007F0A09">
        <w:rPr>
          <w:rFonts w:ascii="Sylfaen" w:hAnsi="Sylfaen"/>
          <w:sz w:val="24"/>
          <w:szCs w:val="24"/>
        </w:rPr>
        <w:t xml:space="preserve">აქტივობის თანაფარდობა დაახლოებით 1-ს შეადგენს. </w:t>
      </w:r>
    </w:p>
    <w:p w14:paraId="0970BEFA" w14:textId="5625DD2E" w:rsidR="00DA66C5" w:rsidRDefault="00D75744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საკვერცხეებში, </w:t>
      </w:r>
      <w:r w:rsidR="009D3F04" w:rsidRPr="007F0A09">
        <w:rPr>
          <w:rFonts w:ascii="Sylfaen" w:hAnsi="Sylfaen"/>
          <w:sz w:val="24"/>
          <w:szCs w:val="24"/>
        </w:rPr>
        <w:t xml:space="preserve">ფოლიკულის მასტიმულირებელი ჰორმონის (FSH) </w:t>
      </w:r>
      <w:r w:rsidR="00A57566" w:rsidRPr="007F0A09">
        <w:rPr>
          <w:rFonts w:ascii="Sylfaen" w:hAnsi="Sylfaen"/>
          <w:sz w:val="24"/>
          <w:szCs w:val="24"/>
        </w:rPr>
        <w:t>კომპონენტ</w:t>
      </w:r>
      <w:r w:rsidRPr="007F0A09">
        <w:rPr>
          <w:rFonts w:ascii="Sylfaen" w:hAnsi="Sylfaen"/>
          <w:sz w:val="24"/>
          <w:szCs w:val="24"/>
        </w:rPr>
        <w:t>ი HMG-ში იწვევს მზარდი ფოლიკუ</w:t>
      </w:r>
      <w:r w:rsidR="00F3531C" w:rsidRPr="007F0A09">
        <w:rPr>
          <w:rFonts w:ascii="Sylfaen" w:hAnsi="Sylfaen"/>
          <w:sz w:val="24"/>
          <w:szCs w:val="24"/>
        </w:rPr>
        <w:t>ლ</w:t>
      </w:r>
      <w:r w:rsidRPr="007F0A09">
        <w:rPr>
          <w:rFonts w:ascii="Sylfaen" w:hAnsi="Sylfaen"/>
          <w:sz w:val="24"/>
          <w:szCs w:val="24"/>
        </w:rPr>
        <w:t xml:space="preserve">ების რიცხვის მომატებას და ასტიმულირებს მათ განვითარებას. </w:t>
      </w:r>
      <w:r w:rsidR="009D3F04" w:rsidRPr="007F0A09">
        <w:rPr>
          <w:rFonts w:ascii="Sylfaen" w:hAnsi="Sylfaen"/>
          <w:sz w:val="24"/>
          <w:szCs w:val="24"/>
        </w:rPr>
        <w:t xml:space="preserve">ფოლიკულის მასტიმულირებელი ჰორმონი (FSH) </w:t>
      </w:r>
      <w:r w:rsidRPr="007F0A09">
        <w:rPr>
          <w:rFonts w:ascii="Sylfaen" w:hAnsi="Sylfaen"/>
          <w:sz w:val="24"/>
          <w:szCs w:val="24"/>
        </w:rPr>
        <w:t xml:space="preserve">ზრდის ესტრადიოლის </w:t>
      </w:r>
      <w:r w:rsidR="00A57566" w:rsidRPr="007F0A09">
        <w:rPr>
          <w:rFonts w:ascii="Sylfaen" w:hAnsi="Sylfaen"/>
          <w:sz w:val="24"/>
          <w:szCs w:val="24"/>
        </w:rPr>
        <w:t>გამომუშავებას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A57566" w:rsidRPr="007F0A09">
        <w:rPr>
          <w:rFonts w:ascii="Sylfaen" w:hAnsi="Sylfaen"/>
          <w:sz w:val="24"/>
          <w:szCs w:val="24"/>
        </w:rPr>
        <w:t xml:space="preserve">მარცვლოვან უჯრედებში არომატული ანდროგენებით, რომლებიც წარმოიქმნებიან თეკა </w:t>
      </w:r>
      <w:r w:rsidR="00DA66C5" w:rsidRPr="007F0A09">
        <w:rPr>
          <w:rFonts w:ascii="Sylfaen" w:hAnsi="Sylfaen"/>
          <w:sz w:val="24"/>
          <w:szCs w:val="24"/>
        </w:rPr>
        <w:t>უჯ</w:t>
      </w:r>
      <w:r w:rsidR="00F3531C" w:rsidRPr="007F0A09">
        <w:rPr>
          <w:rFonts w:ascii="Sylfaen" w:hAnsi="Sylfaen"/>
          <w:sz w:val="24"/>
          <w:szCs w:val="24"/>
        </w:rPr>
        <w:t>რ</w:t>
      </w:r>
      <w:r w:rsidR="00DA66C5" w:rsidRPr="007F0A09">
        <w:rPr>
          <w:rFonts w:ascii="Sylfaen" w:hAnsi="Sylfaen"/>
          <w:sz w:val="24"/>
          <w:szCs w:val="24"/>
        </w:rPr>
        <w:t xml:space="preserve">ედებში </w:t>
      </w:r>
      <w:r w:rsidR="009D3F04" w:rsidRPr="007F0A09">
        <w:rPr>
          <w:rFonts w:ascii="Sylfaen" w:hAnsi="Sylfaen"/>
          <w:sz w:val="24"/>
          <w:szCs w:val="24"/>
        </w:rPr>
        <w:t xml:space="preserve">ადამიანის მალუთეინიზირებელი ჰორმონის (LH) </w:t>
      </w:r>
      <w:r w:rsidR="00DA66C5" w:rsidRPr="007F0A09">
        <w:rPr>
          <w:rFonts w:ascii="Sylfaen" w:hAnsi="Sylfaen"/>
          <w:sz w:val="24"/>
          <w:szCs w:val="24"/>
        </w:rPr>
        <w:t xml:space="preserve">კომპონენტის ზემოქმედებით. </w:t>
      </w:r>
    </w:p>
    <w:p w14:paraId="4FA9D13B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55B340B" w14:textId="77777777" w:rsidR="00DA66C5" w:rsidRPr="007F0A09" w:rsidRDefault="00F3531C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5.2. </w:t>
      </w:r>
      <w:r w:rsidR="00DA66C5" w:rsidRPr="007F0A09">
        <w:rPr>
          <w:rFonts w:ascii="Sylfaen" w:hAnsi="Sylfaen"/>
          <w:b/>
          <w:sz w:val="24"/>
          <w:szCs w:val="24"/>
        </w:rPr>
        <w:t>ფარმაკოკინეტიკური თვისებები</w:t>
      </w:r>
    </w:p>
    <w:p w14:paraId="56E85ED0" w14:textId="51E06DCC" w:rsidR="00DA66C5" w:rsidRPr="007F0A09" w:rsidRDefault="00DA66C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მენოტროპინის ბიოლოგიურ ეფექტს </w:t>
      </w:r>
      <w:r w:rsidR="00F3531C" w:rsidRPr="007F0A09">
        <w:rPr>
          <w:rFonts w:ascii="Sylfaen" w:hAnsi="Sylfaen"/>
          <w:sz w:val="24"/>
          <w:szCs w:val="24"/>
        </w:rPr>
        <w:t xml:space="preserve">ძირითადად </w:t>
      </w:r>
      <w:r w:rsidRPr="007F0A09">
        <w:rPr>
          <w:rFonts w:ascii="Sylfaen" w:hAnsi="Sylfaen"/>
          <w:sz w:val="24"/>
          <w:szCs w:val="24"/>
        </w:rPr>
        <w:t>განაპირობებს</w:t>
      </w:r>
      <w:r w:rsidR="00F3531C" w:rsidRPr="007F0A09">
        <w:rPr>
          <w:rFonts w:ascii="Sylfaen" w:hAnsi="Sylfaen"/>
          <w:sz w:val="24"/>
          <w:szCs w:val="24"/>
        </w:rPr>
        <w:t xml:space="preserve"> მისი </w:t>
      </w:r>
      <w:r w:rsidR="009D3F04" w:rsidRPr="007F0A09">
        <w:rPr>
          <w:rFonts w:ascii="Sylfaen" w:hAnsi="Sylfaen"/>
          <w:sz w:val="24"/>
          <w:szCs w:val="24"/>
        </w:rPr>
        <w:t xml:space="preserve">ფოლიკულის მასტიმულირებელი ჰორმონის (FSH) </w:t>
      </w:r>
      <w:r w:rsidR="00F3531C" w:rsidRPr="007F0A09">
        <w:rPr>
          <w:rFonts w:ascii="Sylfaen" w:hAnsi="Sylfaen"/>
          <w:sz w:val="24"/>
          <w:szCs w:val="24"/>
        </w:rPr>
        <w:t>შემადგენლობა</w:t>
      </w:r>
      <w:r w:rsidRPr="007F0A09">
        <w:rPr>
          <w:rFonts w:ascii="Sylfaen" w:hAnsi="Sylfaen"/>
          <w:sz w:val="24"/>
          <w:szCs w:val="24"/>
        </w:rPr>
        <w:t xml:space="preserve">. კუნთში ან კანქვეშ </w:t>
      </w:r>
      <w:r w:rsidR="00F3531C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>ექციის შემდეგ მენოტროპინის ფარმაკოკინეტიკა დიდ ინტერ-ინდი</w:t>
      </w:r>
      <w:r w:rsidR="00F3531C" w:rsidRPr="007F0A09">
        <w:rPr>
          <w:rFonts w:ascii="Sylfaen" w:hAnsi="Sylfaen"/>
          <w:sz w:val="24"/>
          <w:szCs w:val="24"/>
        </w:rPr>
        <w:t>ვ</w:t>
      </w:r>
      <w:r w:rsidRPr="007F0A09">
        <w:rPr>
          <w:rFonts w:ascii="Sylfaen" w:hAnsi="Sylfaen"/>
          <w:sz w:val="24"/>
          <w:szCs w:val="24"/>
        </w:rPr>
        <w:t>იდუალურ ვარიაბელობას ავლენს. კვლევებიდან მიღებული მონაცემების თანახმად, 300 სე ე</w:t>
      </w:r>
      <w:r w:rsidR="00F3531C" w:rsidRPr="007F0A09">
        <w:rPr>
          <w:rFonts w:ascii="Sylfaen" w:hAnsi="Sylfaen"/>
          <w:sz w:val="24"/>
          <w:szCs w:val="24"/>
        </w:rPr>
        <w:t>რ</w:t>
      </w:r>
      <w:r w:rsidRPr="007F0A09">
        <w:rPr>
          <w:rFonts w:ascii="Sylfaen" w:hAnsi="Sylfaen"/>
          <w:sz w:val="24"/>
          <w:szCs w:val="24"/>
        </w:rPr>
        <w:t>თჯერადი ინიექციის შემდეგ</w:t>
      </w:r>
      <w:r w:rsidR="00F3531C" w:rsidRPr="007F0A09">
        <w:rPr>
          <w:rFonts w:ascii="Sylfaen" w:hAnsi="Sylfaen"/>
          <w:sz w:val="24"/>
          <w:szCs w:val="24"/>
        </w:rPr>
        <w:t xml:space="preserve">, </w:t>
      </w:r>
      <w:r w:rsidR="009D3F04" w:rsidRPr="007F0A09">
        <w:rPr>
          <w:rFonts w:ascii="Sylfaen" w:hAnsi="Sylfaen"/>
          <w:sz w:val="24"/>
          <w:szCs w:val="24"/>
        </w:rPr>
        <w:t xml:space="preserve">ფოლიკულის მასტიმულირებელი ჰორმონის (FSH) </w:t>
      </w:r>
      <w:r w:rsidRPr="007F0A09">
        <w:rPr>
          <w:rFonts w:ascii="Sylfaen" w:hAnsi="Sylfaen"/>
          <w:sz w:val="24"/>
          <w:szCs w:val="24"/>
        </w:rPr>
        <w:t xml:space="preserve">მაქსიმალური დონე </w:t>
      </w:r>
      <w:r w:rsidR="00F3531C" w:rsidRPr="007F0A09">
        <w:rPr>
          <w:rFonts w:ascii="Sylfaen" w:hAnsi="Sylfaen"/>
          <w:sz w:val="24"/>
          <w:szCs w:val="24"/>
        </w:rPr>
        <w:t>შ</w:t>
      </w:r>
      <w:r w:rsidRPr="007F0A09">
        <w:rPr>
          <w:rFonts w:ascii="Sylfaen" w:hAnsi="Sylfaen"/>
          <w:sz w:val="24"/>
          <w:szCs w:val="24"/>
        </w:rPr>
        <w:t>რატში</w:t>
      </w:r>
      <w:r w:rsidR="00F3531C" w:rsidRPr="007F0A09">
        <w:rPr>
          <w:rFonts w:ascii="Sylfaen" w:hAnsi="Sylfaen"/>
          <w:sz w:val="24"/>
          <w:szCs w:val="24"/>
        </w:rPr>
        <w:t xml:space="preserve"> </w:t>
      </w:r>
      <w:r w:rsidRPr="007F0A09">
        <w:rPr>
          <w:rFonts w:ascii="Sylfaen" w:hAnsi="Sylfaen"/>
          <w:sz w:val="24"/>
          <w:szCs w:val="24"/>
        </w:rPr>
        <w:t xml:space="preserve">მიიღწევა კუნთში </w:t>
      </w:r>
      <w:r w:rsidR="00F3531C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ექციიდან დაახლოებით 19 საათის შემდეგ და კანქვეშ </w:t>
      </w:r>
      <w:r w:rsidR="00F3531C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ექციიდან 22 საათის შემდეგ. </w:t>
      </w:r>
      <w:r w:rsidR="009D3F04" w:rsidRPr="007F0A09">
        <w:rPr>
          <w:rFonts w:ascii="Sylfaen" w:hAnsi="Sylfaen"/>
          <w:sz w:val="24"/>
          <w:szCs w:val="24"/>
        </w:rPr>
        <w:t xml:space="preserve">ფოლიკულის მასტიმულირებელი ჰორმონის (FSH) </w:t>
      </w:r>
      <w:r w:rsidRPr="007F0A09">
        <w:rPr>
          <w:rFonts w:ascii="Sylfaen" w:hAnsi="Sylfaen"/>
          <w:sz w:val="24"/>
          <w:szCs w:val="24"/>
        </w:rPr>
        <w:t>პიკური კონცენტრაციები აღწევს 6.5±2.1 სე/ლ</w:t>
      </w:r>
      <w:r w:rsidR="003C7444" w:rsidRPr="007F0A09">
        <w:rPr>
          <w:rFonts w:ascii="Sylfaen" w:hAnsi="Sylfaen"/>
          <w:sz w:val="24"/>
          <w:szCs w:val="24"/>
        </w:rPr>
        <w:t>-ს</w:t>
      </w:r>
      <w:r w:rsidRPr="007F0A09">
        <w:rPr>
          <w:rFonts w:ascii="Sylfaen" w:hAnsi="Sylfaen"/>
          <w:sz w:val="24"/>
          <w:szCs w:val="24"/>
        </w:rPr>
        <w:t xml:space="preserve"> და AUC</w:t>
      </w:r>
      <w:r w:rsidR="003C7444" w:rsidRPr="007F0A09">
        <w:rPr>
          <w:rFonts w:ascii="Sylfaen" w:hAnsi="Sylfaen"/>
          <w:sz w:val="24"/>
          <w:szCs w:val="24"/>
          <w:vertAlign w:val="subscript"/>
        </w:rPr>
        <w:t xml:space="preserve">0-t </w:t>
      </w:r>
      <w:r w:rsidR="003C7444" w:rsidRPr="007F0A09">
        <w:rPr>
          <w:rFonts w:ascii="Sylfaen" w:hAnsi="Sylfaen"/>
          <w:sz w:val="24"/>
          <w:szCs w:val="24"/>
        </w:rPr>
        <w:t>-</w:t>
      </w:r>
      <w:r w:rsidR="003C7444" w:rsidRPr="007F0A09">
        <w:rPr>
          <w:rFonts w:ascii="Sylfaen" w:hAnsi="Sylfaen"/>
          <w:sz w:val="24"/>
          <w:szCs w:val="24"/>
          <w:vertAlign w:val="subscript"/>
        </w:rPr>
        <w:t xml:space="preserve"> </w:t>
      </w:r>
      <w:r w:rsidRPr="007F0A09">
        <w:rPr>
          <w:rFonts w:ascii="Sylfaen" w:hAnsi="Sylfaen"/>
          <w:sz w:val="24"/>
          <w:szCs w:val="24"/>
        </w:rPr>
        <w:t>438.0 ± 124.0 სე</w:t>
      </w:r>
      <w:r w:rsidR="007400EB" w:rsidRPr="007F0A09">
        <w:rPr>
          <w:rFonts w:ascii="Sylfaen" w:hAnsi="Sylfaen"/>
          <w:sz w:val="24"/>
          <w:szCs w:val="24"/>
        </w:rPr>
        <w:t>x</w:t>
      </w:r>
      <w:r w:rsidRPr="007F0A09">
        <w:rPr>
          <w:rFonts w:ascii="Sylfaen" w:hAnsi="Sylfaen"/>
          <w:sz w:val="24"/>
          <w:szCs w:val="24"/>
        </w:rPr>
        <w:t>სთ/ლ</w:t>
      </w:r>
      <w:r w:rsidR="003C7444" w:rsidRPr="007F0A09">
        <w:rPr>
          <w:rFonts w:ascii="Sylfaen" w:hAnsi="Sylfaen"/>
          <w:sz w:val="24"/>
          <w:szCs w:val="24"/>
        </w:rPr>
        <w:t>-ს</w:t>
      </w:r>
      <w:r w:rsidRPr="007F0A09">
        <w:rPr>
          <w:rFonts w:ascii="Sylfaen" w:hAnsi="Sylfaen"/>
          <w:sz w:val="24"/>
          <w:szCs w:val="24"/>
        </w:rPr>
        <w:t xml:space="preserve"> კუნთში შეყვანის შემდეგ</w:t>
      </w:r>
      <w:r w:rsidR="003C7444" w:rsidRPr="007F0A09">
        <w:rPr>
          <w:rFonts w:ascii="Sylfaen" w:hAnsi="Sylfaen"/>
          <w:sz w:val="24"/>
          <w:szCs w:val="24"/>
        </w:rPr>
        <w:t>.</w:t>
      </w:r>
      <w:r w:rsidRPr="007F0A09">
        <w:rPr>
          <w:rFonts w:ascii="Sylfaen" w:hAnsi="Sylfaen"/>
          <w:sz w:val="24"/>
          <w:szCs w:val="24"/>
        </w:rPr>
        <w:t xml:space="preserve"> კანქვეშ შეყვანის შემდეგ, C</w:t>
      </w:r>
      <w:r w:rsidRPr="007F0A09">
        <w:rPr>
          <w:rFonts w:ascii="Sylfaen" w:hAnsi="Sylfaen"/>
          <w:sz w:val="24"/>
          <w:szCs w:val="24"/>
          <w:vertAlign w:val="subscript"/>
        </w:rPr>
        <w:t>max</w:t>
      </w:r>
      <w:r w:rsidRPr="007F0A09">
        <w:rPr>
          <w:rFonts w:ascii="Sylfaen" w:hAnsi="Sylfaen"/>
          <w:sz w:val="24"/>
          <w:szCs w:val="24"/>
        </w:rPr>
        <w:t xml:space="preserve"> აღწევს 7.5±2.8 სე/ლ და AUC</w:t>
      </w:r>
      <w:r w:rsidRPr="007F0A09">
        <w:rPr>
          <w:rFonts w:ascii="Sylfaen" w:hAnsi="Sylfaen"/>
          <w:sz w:val="24"/>
          <w:szCs w:val="24"/>
          <w:vertAlign w:val="subscript"/>
        </w:rPr>
        <w:t xml:space="preserve">0-t </w:t>
      </w:r>
      <w:r w:rsidR="003C7444" w:rsidRPr="007F0A09">
        <w:rPr>
          <w:rFonts w:ascii="Sylfaen" w:hAnsi="Sylfaen"/>
          <w:sz w:val="24"/>
          <w:szCs w:val="24"/>
        </w:rPr>
        <w:t xml:space="preserve">- </w:t>
      </w:r>
      <w:r w:rsidRPr="007F0A09">
        <w:rPr>
          <w:rFonts w:ascii="Sylfaen" w:hAnsi="Sylfaen"/>
          <w:sz w:val="24"/>
          <w:szCs w:val="24"/>
        </w:rPr>
        <w:t>485.0 ± 93.5 სე</w:t>
      </w:r>
      <w:r w:rsidR="00B86959" w:rsidRPr="007F0A09">
        <w:rPr>
          <w:rFonts w:ascii="Sylfaen" w:hAnsi="Sylfaen"/>
          <w:sz w:val="24"/>
          <w:szCs w:val="24"/>
        </w:rPr>
        <w:t>x</w:t>
      </w:r>
      <w:r w:rsidRPr="007F0A09">
        <w:rPr>
          <w:rFonts w:ascii="Sylfaen" w:hAnsi="Sylfaen"/>
          <w:sz w:val="24"/>
          <w:szCs w:val="24"/>
        </w:rPr>
        <w:t>სთ/ლ</w:t>
      </w:r>
      <w:r w:rsidR="003C7444" w:rsidRPr="007F0A09">
        <w:rPr>
          <w:rFonts w:ascii="Sylfaen" w:hAnsi="Sylfaen"/>
          <w:sz w:val="24"/>
          <w:szCs w:val="24"/>
        </w:rPr>
        <w:t>-ს</w:t>
      </w:r>
      <w:r w:rsidRPr="007F0A09">
        <w:rPr>
          <w:rFonts w:ascii="Sylfaen" w:hAnsi="Sylfaen"/>
          <w:sz w:val="24"/>
          <w:szCs w:val="24"/>
        </w:rPr>
        <w:t xml:space="preserve">. </w:t>
      </w:r>
    </w:p>
    <w:p w14:paraId="2B8A4315" w14:textId="77777777" w:rsidR="005B67E1" w:rsidRDefault="00DA66C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AUC და C</w:t>
      </w:r>
      <w:r w:rsidRPr="007F0A09">
        <w:rPr>
          <w:rFonts w:ascii="Sylfaen" w:hAnsi="Sylfaen"/>
          <w:sz w:val="24"/>
          <w:szCs w:val="24"/>
          <w:vertAlign w:val="subscript"/>
        </w:rPr>
        <w:t>max</w:t>
      </w:r>
      <w:r w:rsidRPr="007F0A09">
        <w:rPr>
          <w:rFonts w:ascii="Sylfaen" w:hAnsi="Sylfaen"/>
          <w:sz w:val="24"/>
          <w:szCs w:val="24"/>
        </w:rPr>
        <w:t xml:space="preserve"> დონეები </w:t>
      </w:r>
      <w:r w:rsidR="009D3F04" w:rsidRPr="007F0A09">
        <w:rPr>
          <w:rFonts w:ascii="Sylfaen" w:hAnsi="Sylfaen"/>
          <w:sz w:val="24"/>
          <w:szCs w:val="24"/>
        </w:rPr>
        <w:t>ადამიანის მალუთეინიზირებელი ჰორმონის (LH) შემთხვევაში</w:t>
      </w:r>
      <w:r w:rsidRPr="007F0A09">
        <w:rPr>
          <w:rFonts w:ascii="Sylfaen" w:hAnsi="Sylfaen"/>
          <w:sz w:val="24"/>
          <w:szCs w:val="24"/>
        </w:rPr>
        <w:t xml:space="preserve"> მნიშვნელოვნად უფრო დაბალია კანქვეშ შეყვანისას, ვიდრე კუნთში </w:t>
      </w:r>
      <w:r w:rsidR="00B15CD4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ექციის დროს. აღნიშნული შედეგი შეიძლება განპირობებული იყოს ძალიან დაბალი გამოვლენილი დონით (დეტექციის დონე ან უფრო დაბალი) ორივე ჯგუფში და დიდი ინტრა- და ინტერინდივიდუალური ვარიაბელობით. </w:t>
      </w:r>
      <w:r w:rsidR="005B67E1" w:rsidRPr="007F0A09">
        <w:rPr>
          <w:rFonts w:ascii="Sylfaen" w:hAnsi="Sylfaen"/>
          <w:sz w:val="24"/>
          <w:szCs w:val="24"/>
        </w:rPr>
        <w:t xml:space="preserve">ამის შემდეგ, შრატის დონე მცირება ნახევრად დაშლის პერიოდით დაახლოებით 45 საათში კუნთში შეყვანის შემდეგ და 40 საათში კანქვეშ </w:t>
      </w:r>
      <w:r w:rsidR="00B15CD4" w:rsidRPr="007F0A09">
        <w:rPr>
          <w:rFonts w:ascii="Sylfaen" w:hAnsi="Sylfaen"/>
          <w:sz w:val="24"/>
          <w:szCs w:val="24"/>
        </w:rPr>
        <w:t>ინ</w:t>
      </w:r>
      <w:r w:rsidR="005B67E1" w:rsidRPr="007F0A09">
        <w:rPr>
          <w:rFonts w:ascii="Sylfaen" w:hAnsi="Sylfaen"/>
          <w:sz w:val="24"/>
          <w:szCs w:val="24"/>
        </w:rPr>
        <w:t xml:space="preserve">ექციის შემდეგ. მენოტროპინის გამოყოფა ძირითადად თირკმლების საშუალებით ხდება. </w:t>
      </w:r>
    </w:p>
    <w:p w14:paraId="06D7BE79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723C3738" w14:textId="57AF2BC2" w:rsidR="005B67E1" w:rsidRPr="007F0A09" w:rsidRDefault="005B67E1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თირკმ</w:t>
      </w:r>
      <w:r w:rsidR="00EB6BC1">
        <w:rPr>
          <w:rFonts w:ascii="Sylfaen" w:hAnsi="Sylfaen"/>
          <w:sz w:val="24"/>
          <w:szCs w:val="24"/>
        </w:rPr>
        <w:t>ე</w:t>
      </w:r>
      <w:r w:rsidRPr="007F0A09">
        <w:rPr>
          <w:rFonts w:ascii="Sylfaen" w:hAnsi="Sylfaen"/>
          <w:sz w:val="24"/>
          <w:szCs w:val="24"/>
        </w:rPr>
        <w:t>ლ</w:t>
      </w:r>
      <w:r w:rsidR="00EB6BC1">
        <w:rPr>
          <w:rFonts w:ascii="Sylfaen" w:hAnsi="Sylfaen"/>
          <w:sz w:val="24"/>
          <w:szCs w:val="24"/>
        </w:rPr>
        <w:t>ებ</w:t>
      </w:r>
      <w:r w:rsidRPr="007F0A09">
        <w:rPr>
          <w:rFonts w:ascii="Sylfaen" w:hAnsi="Sylfaen"/>
          <w:sz w:val="24"/>
          <w:szCs w:val="24"/>
        </w:rPr>
        <w:t xml:space="preserve">ის და ღვიძლის ფუნქციის დარღვევის მქონე პაციენტებში ფარმაკოკინეტიკური კვლევები არ ჩატარებულა. </w:t>
      </w:r>
    </w:p>
    <w:p w14:paraId="0B1F6133" w14:textId="77777777" w:rsidR="005B67E1" w:rsidRPr="007F0A09" w:rsidRDefault="005B67E1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DE08CC3" w14:textId="77777777" w:rsidR="005B67E1" w:rsidRPr="007F0A09" w:rsidRDefault="00B15CD4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5.3. </w:t>
      </w:r>
      <w:r w:rsidR="005B67E1" w:rsidRPr="007F0A09">
        <w:rPr>
          <w:rFonts w:ascii="Sylfaen" w:hAnsi="Sylfaen"/>
          <w:b/>
          <w:sz w:val="24"/>
          <w:szCs w:val="24"/>
        </w:rPr>
        <w:t>უსაფრთხოების პრეკლინიკური მონაცემები</w:t>
      </w:r>
    </w:p>
    <w:p w14:paraId="17A8C7B0" w14:textId="05A30B00" w:rsidR="005B67E1" w:rsidRDefault="005B67E1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მერიოფერტით არა-კლინიკური კვლევები არ ჩატარებულა. </w:t>
      </w:r>
    </w:p>
    <w:p w14:paraId="72AFD673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1017651" w14:textId="77777777" w:rsidR="005B67E1" w:rsidRPr="007F0A09" w:rsidRDefault="00B15CD4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6. </w:t>
      </w:r>
      <w:r w:rsidR="005B67E1" w:rsidRPr="007F0A09">
        <w:rPr>
          <w:rFonts w:ascii="Sylfaen" w:hAnsi="Sylfaen"/>
          <w:b/>
          <w:sz w:val="24"/>
          <w:szCs w:val="24"/>
        </w:rPr>
        <w:t>ფარმაცევტული მახასიათებლები</w:t>
      </w:r>
    </w:p>
    <w:p w14:paraId="7024D0EC" w14:textId="77777777" w:rsidR="005B67E1" w:rsidRPr="007F0A09" w:rsidRDefault="00B15CD4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6.1. </w:t>
      </w:r>
      <w:r w:rsidR="005B67E1" w:rsidRPr="007F0A09">
        <w:rPr>
          <w:rFonts w:ascii="Sylfaen" w:hAnsi="Sylfaen"/>
          <w:b/>
          <w:sz w:val="24"/>
          <w:szCs w:val="24"/>
        </w:rPr>
        <w:t xml:space="preserve">დამხმარე </w:t>
      </w:r>
      <w:r w:rsidRPr="007F0A09">
        <w:rPr>
          <w:rFonts w:ascii="Sylfaen" w:hAnsi="Sylfaen"/>
          <w:b/>
          <w:sz w:val="24"/>
          <w:szCs w:val="24"/>
        </w:rPr>
        <w:t>ნივთი</w:t>
      </w:r>
      <w:r w:rsidR="005B67E1" w:rsidRPr="007F0A09">
        <w:rPr>
          <w:rFonts w:ascii="Sylfaen" w:hAnsi="Sylfaen"/>
          <w:b/>
          <w:sz w:val="24"/>
          <w:szCs w:val="24"/>
        </w:rPr>
        <w:t>ერებები</w:t>
      </w:r>
    </w:p>
    <w:p w14:paraId="4F6FE339" w14:textId="77777777" w:rsidR="00C95E3D" w:rsidRPr="007F0A09" w:rsidRDefault="00C95E3D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ფხვნილი: ლაქტოზა</w:t>
      </w:r>
      <w:r w:rsidR="00B15CD4" w:rsidRPr="007F0A09">
        <w:rPr>
          <w:rFonts w:ascii="Sylfaen" w:hAnsi="Sylfaen"/>
          <w:sz w:val="24"/>
          <w:szCs w:val="24"/>
        </w:rPr>
        <w:t>ს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B15CD4" w:rsidRPr="007F0A09">
        <w:rPr>
          <w:rFonts w:ascii="Sylfaen" w:hAnsi="Sylfaen"/>
          <w:sz w:val="24"/>
          <w:szCs w:val="24"/>
        </w:rPr>
        <w:t>მო</w:t>
      </w:r>
      <w:r w:rsidRPr="007F0A09">
        <w:rPr>
          <w:rFonts w:ascii="Sylfaen" w:hAnsi="Sylfaen"/>
          <w:sz w:val="24"/>
          <w:szCs w:val="24"/>
        </w:rPr>
        <w:t>ნოჰიდრატი</w:t>
      </w:r>
    </w:p>
    <w:p w14:paraId="741B67F2" w14:textId="5AE9B7F2" w:rsidR="00F25848" w:rsidRDefault="00C95E3D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გამხსნელი: 0.9%</w:t>
      </w:r>
      <w:r w:rsidR="00B15CD4" w:rsidRPr="007F0A09">
        <w:rPr>
          <w:rFonts w:ascii="Sylfaen" w:hAnsi="Sylfaen"/>
          <w:sz w:val="24"/>
          <w:szCs w:val="24"/>
        </w:rPr>
        <w:t>-</w:t>
      </w:r>
      <w:r w:rsidRPr="007F0A09">
        <w:rPr>
          <w:rFonts w:ascii="Sylfaen" w:hAnsi="Sylfaen"/>
          <w:sz w:val="24"/>
          <w:szCs w:val="24"/>
        </w:rPr>
        <w:t>იანი ნატრიუმის ქლორიდის ხსნარი</w:t>
      </w:r>
      <w:r w:rsidR="00F25848" w:rsidRPr="007F0A09">
        <w:rPr>
          <w:rFonts w:ascii="Sylfaen" w:hAnsi="Sylfaen"/>
          <w:sz w:val="24"/>
          <w:szCs w:val="24"/>
        </w:rPr>
        <w:t>.</w:t>
      </w:r>
    </w:p>
    <w:p w14:paraId="7681A095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5A6F944A" w14:textId="77777777" w:rsidR="00F25848" w:rsidRPr="007F0A09" w:rsidRDefault="00B15CD4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>6.2. არათავსებადობა</w:t>
      </w:r>
    </w:p>
    <w:p w14:paraId="52BAFC71" w14:textId="53429A8D" w:rsidR="00F25848" w:rsidRDefault="00F25848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lastRenderedPageBreak/>
        <w:t xml:space="preserve">თავსებადობის კვლევების არარსებოის გამო, აღნიშნული პრეპარატის შერევა სხვა სამკურნალო საშუალებებთან არ შეიძლება. </w:t>
      </w:r>
    </w:p>
    <w:p w14:paraId="77076187" w14:textId="77777777" w:rsidR="00EB6BC1" w:rsidRPr="007F0A09" w:rsidRDefault="00EB6BC1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A73587C" w14:textId="77777777" w:rsidR="00F25848" w:rsidRPr="007F0A09" w:rsidRDefault="00B15CD4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>6.3. ვარგისობის ვადა</w:t>
      </w:r>
    </w:p>
    <w:p w14:paraId="66167A4A" w14:textId="77777777" w:rsidR="00F25848" w:rsidRPr="007F0A09" w:rsidRDefault="00F25848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2 წელი. </w:t>
      </w:r>
    </w:p>
    <w:p w14:paraId="4AFB0DC9" w14:textId="33EDBC4D" w:rsidR="00F25848" w:rsidRDefault="00F25848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განზავების შემდეგ რეკომენდებულია </w:t>
      </w:r>
      <w:r w:rsidR="007F0A09">
        <w:rPr>
          <w:rFonts w:ascii="Sylfaen" w:hAnsi="Sylfaen"/>
          <w:sz w:val="24"/>
          <w:szCs w:val="24"/>
        </w:rPr>
        <w:t>დაუ</w:t>
      </w:r>
      <w:r w:rsidR="002950D4">
        <w:rPr>
          <w:rFonts w:ascii="Sylfaen" w:hAnsi="Sylfaen"/>
          <w:sz w:val="24"/>
          <w:szCs w:val="24"/>
        </w:rPr>
        <w:t>ყოვნებლივ</w:t>
      </w:r>
      <w:r w:rsidRPr="007F0A09">
        <w:rPr>
          <w:rFonts w:ascii="Sylfaen" w:hAnsi="Sylfaen"/>
          <w:sz w:val="24"/>
          <w:szCs w:val="24"/>
        </w:rPr>
        <w:t xml:space="preserve"> გამოყენება. </w:t>
      </w:r>
    </w:p>
    <w:p w14:paraId="54D4CC9F" w14:textId="77777777" w:rsidR="007F0A09" w:rsidRPr="007F0A09" w:rsidRDefault="007F0A0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C4CBA8E" w14:textId="77777777" w:rsidR="00F25848" w:rsidRPr="007F0A09" w:rsidRDefault="00B15CD4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6.4. </w:t>
      </w:r>
      <w:r w:rsidR="00F25848" w:rsidRPr="007F0A09">
        <w:rPr>
          <w:rFonts w:ascii="Sylfaen" w:hAnsi="Sylfaen"/>
          <w:b/>
          <w:sz w:val="24"/>
          <w:szCs w:val="24"/>
        </w:rPr>
        <w:t>შენახვის განსაკუთრებული პირობები</w:t>
      </w:r>
    </w:p>
    <w:p w14:paraId="0E827A78" w14:textId="287C0533" w:rsidR="00592C5C" w:rsidRDefault="00B15CD4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პრეპარტი </w:t>
      </w:r>
      <w:r w:rsidR="00F25848" w:rsidRPr="007F0A09">
        <w:rPr>
          <w:rFonts w:ascii="Sylfaen" w:hAnsi="Sylfaen"/>
          <w:sz w:val="24"/>
          <w:szCs w:val="24"/>
        </w:rPr>
        <w:t>ინახება არაუმეტეს 25</w:t>
      </w:r>
      <w:r w:rsidR="00F25848" w:rsidRPr="007F0A09">
        <w:rPr>
          <w:rFonts w:ascii="Sylfaen" w:hAnsi="Sylfaen"/>
          <w:sz w:val="24"/>
          <w:szCs w:val="24"/>
          <w:vertAlign w:val="superscript"/>
        </w:rPr>
        <w:t>0</w:t>
      </w:r>
      <w:r w:rsidR="00F25848" w:rsidRPr="007F0A09">
        <w:rPr>
          <w:rFonts w:ascii="Sylfaen" w:hAnsi="Sylfaen"/>
          <w:sz w:val="24"/>
          <w:szCs w:val="24"/>
        </w:rPr>
        <w:t xml:space="preserve">C ტემპერატურის პირობებში. ფლაკონი და გამხსნელის ამპულა ინახება </w:t>
      </w:r>
      <w:r w:rsidRPr="007F0A09">
        <w:rPr>
          <w:rFonts w:ascii="Sylfaen" w:hAnsi="Sylfaen"/>
          <w:sz w:val="24"/>
          <w:szCs w:val="24"/>
        </w:rPr>
        <w:t>გარე მუყაოს</w:t>
      </w:r>
      <w:r w:rsidR="00F25848" w:rsidRPr="007F0A09">
        <w:rPr>
          <w:rFonts w:ascii="Sylfaen" w:hAnsi="Sylfaen"/>
          <w:sz w:val="24"/>
          <w:szCs w:val="24"/>
        </w:rPr>
        <w:t xml:space="preserve"> კოლოფში, სინათლისაგან დაცვის მიზნით. </w:t>
      </w:r>
    </w:p>
    <w:p w14:paraId="75564463" w14:textId="77777777" w:rsidR="00CA03CB" w:rsidRPr="007F0A09" w:rsidRDefault="00CA03CB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3588EC6B" w14:textId="77777777" w:rsidR="004B669D" w:rsidRPr="007F0A09" w:rsidRDefault="00B15CD4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6.5. </w:t>
      </w:r>
      <w:r w:rsidR="004B669D" w:rsidRPr="007F0A09">
        <w:rPr>
          <w:rFonts w:ascii="Sylfaen" w:hAnsi="Sylfaen"/>
          <w:b/>
          <w:sz w:val="24"/>
          <w:szCs w:val="24"/>
        </w:rPr>
        <w:t>კონტეინერი</w:t>
      </w:r>
      <w:r w:rsidRPr="007F0A09">
        <w:rPr>
          <w:rFonts w:ascii="Sylfaen" w:hAnsi="Sylfaen"/>
          <w:b/>
          <w:sz w:val="24"/>
          <w:szCs w:val="24"/>
        </w:rPr>
        <w:t>ს აღწერილობა და შიგთავსი</w:t>
      </w:r>
    </w:p>
    <w:p w14:paraId="60E29E1C" w14:textId="77777777" w:rsidR="00DA66C5" w:rsidRPr="007F0A09" w:rsidRDefault="004B669D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1 კომპლექტ</w:t>
      </w:r>
      <w:r w:rsidR="00B15CD4" w:rsidRPr="007F0A09">
        <w:rPr>
          <w:rFonts w:ascii="Sylfaen" w:hAnsi="Sylfaen"/>
          <w:sz w:val="24"/>
          <w:szCs w:val="24"/>
        </w:rPr>
        <w:t>შ</w:t>
      </w:r>
      <w:r w:rsidRPr="007F0A09">
        <w:rPr>
          <w:rFonts w:ascii="Sylfaen" w:hAnsi="Sylfaen"/>
          <w:sz w:val="24"/>
          <w:szCs w:val="24"/>
        </w:rPr>
        <w:t>ი</w:t>
      </w:r>
      <w:r w:rsidR="005B67E1" w:rsidRPr="007F0A09">
        <w:rPr>
          <w:rFonts w:ascii="Sylfaen" w:hAnsi="Sylfaen"/>
          <w:sz w:val="24"/>
          <w:szCs w:val="24"/>
        </w:rPr>
        <w:t xml:space="preserve"> </w:t>
      </w:r>
      <w:r w:rsidR="00B15CD4" w:rsidRPr="007F0A09">
        <w:rPr>
          <w:rFonts w:ascii="Sylfaen" w:hAnsi="Sylfaen"/>
          <w:sz w:val="24"/>
          <w:szCs w:val="24"/>
        </w:rPr>
        <w:t>შედის</w:t>
      </w:r>
      <w:r w:rsidRPr="007F0A09">
        <w:rPr>
          <w:rFonts w:ascii="Sylfaen" w:hAnsi="Sylfaen"/>
          <w:sz w:val="24"/>
          <w:szCs w:val="24"/>
        </w:rPr>
        <w:t xml:space="preserve">: ფხვნილი ფლაკონში (I ტიპის შუშა), დაცობილი რეზინის საცობით და მოსახევი თავსახურით (ალუმინის და ფერადი პლასტმასი: 75 სე ღია მწვანე, 150 სე მუქი მწვანე) + 1 მლ გამხსნელი ამპულაში (I ტიპის შუშა). შეფუთვაში </w:t>
      </w:r>
      <w:r w:rsidR="00B15CD4" w:rsidRPr="007F0A09">
        <w:rPr>
          <w:rFonts w:ascii="Sylfaen" w:hAnsi="Sylfaen"/>
          <w:sz w:val="24"/>
          <w:szCs w:val="24"/>
        </w:rPr>
        <w:t xml:space="preserve">წარმოგენილია </w:t>
      </w:r>
      <w:r w:rsidRPr="007F0A09">
        <w:rPr>
          <w:rFonts w:ascii="Sylfaen" w:hAnsi="Sylfaen"/>
          <w:sz w:val="24"/>
          <w:szCs w:val="24"/>
        </w:rPr>
        <w:t xml:space="preserve">1 და 10 კომპლექტი. </w:t>
      </w:r>
    </w:p>
    <w:p w14:paraId="70D87ED2" w14:textId="77777777" w:rsidR="004B669D" w:rsidRPr="007F0A09" w:rsidRDefault="004B669D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ყველა ზომა არ არის </w:t>
      </w:r>
      <w:r w:rsidR="00B15CD4" w:rsidRPr="007F0A09">
        <w:rPr>
          <w:rFonts w:ascii="Sylfaen" w:hAnsi="Sylfaen"/>
          <w:sz w:val="24"/>
          <w:szCs w:val="24"/>
        </w:rPr>
        <w:t xml:space="preserve">წარმოდგენილი </w:t>
      </w:r>
      <w:r w:rsidRPr="007F0A09">
        <w:rPr>
          <w:rFonts w:ascii="Sylfaen" w:hAnsi="Sylfaen"/>
          <w:sz w:val="24"/>
          <w:szCs w:val="24"/>
        </w:rPr>
        <w:t xml:space="preserve">გაყიდვაში. პრეპარატი შეფუთულია </w:t>
      </w:r>
      <w:r w:rsidR="00B15CD4" w:rsidRPr="007F0A09">
        <w:rPr>
          <w:rFonts w:ascii="Sylfaen" w:hAnsi="Sylfaen"/>
          <w:sz w:val="24"/>
          <w:szCs w:val="24"/>
        </w:rPr>
        <w:t>მეორეული</w:t>
      </w:r>
      <w:r w:rsidRPr="007F0A09">
        <w:rPr>
          <w:rFonts w:ascii="Sylfaen" w:hAnsi="Sylfaen"/>
          <w:sz w:val="24"/>
          <w:szCs w:val="24"/>
        </w:rPr>
        <w:t xml:space="preserve"> შეფუთვით გამოყენების ინსტრუქციასთან ერთად. </w:t>
      </w:r>
    </w:p>
    <w:p w14:paraId="3C8638A6" w14:textId="77777777" w:rsidR="004B669D" w:rsidRPr="007F0A09" w:rsidRDefault="004B669D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438039D" w14:textId="77777777" w:rsidR="004B669D" w:rsidRPr="007F0A09" w:rsidRDefault="00B15CD4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</w:rPr>
      </w:pPr>
      <w:r w:rsidRPr="007F0A09">
        <w:rPr>
          <w:rFonts w:ascii="Sylfaen" w:hAnsi="Sylfaen"/>
          <w:b/>
          <w:sz w:val="24"/>
          <w:szCs w:val="24"/>
        </w:rPr>
        <w:t xml:space="preserve">6.6. </w:t>
      </w:r>
      <w:r w:rsidR="004B669D" w:rsidRPr="007F0A09">
        <w:rPr>
          <w:rFonts w:ascii="Sylfaen" w:hAnsi="Sylfaen"/>
          <w:b/>
          <w:sz w:val="24"/>
          <w:szCs w:val="24"/>
        </w:rPr>
        <w:t>უტილიზაციის განსაკუთრებული მითითებანი</w:t>
      </w:r>
      <w:r w:rsidRPr="007F0A09">
        <w:rPr>
          <w:rFonts w:ascii="Sylfaen" w:hAnsi="Sylfaen"/>
          <w:b/>
          <w:sz w:val="24"/>
          <w:szCs w:val="24"/>
        </w:rPr>
        <w:t xml:space="preserve"> და სხვა დამუშავება</w:t>
      </w:r>
    </w:p>
    <w:p w14:paraId="73EF4033" w14:textId="77777777" w:rsidR="004B669D" w:rsidRDefault="0019492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ხსნარი მზადდება უშუალოდ </w:t>
      </w:r>
      <w:r w:rsidR="00B15CD4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ექციის წინ. </w:t>
      </w:r>
    </w:p>
    <w:p w14:paraId="0A7AABE1" w14:textId="77777777" w:rsidR="00036931" w:rsidRPr="007F0A09" w:rsidRDefault="00036931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14BB028" w14:textId="77777777" w:rsidR="00036931" w:rsidRDefault="0019492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ფლაკონი </w:t>
      </w:r>
      <w:r w:rsidR="00B15CD4" w:rsidRPr="007F0A09">
        <w:rPr>
          <w:rFonts w:ascii="Sylfaen" w:hAnsi="Sylfaen"/>
          <w:sz w:val="24"/>
          <w:szCs w:val="24"/>
        </w:rPr>
        <w:t xml:space="preserve">გათვალისწინებულია </w:t>
      </w:r>
      <w:r w:rsidRPr="007F0A09">
        <w:rPr>
          <w:rFonts w:ascii="Sylfaen" w:hAnsi="Sylfaen"/>
          <w:sz w:val="24"/>
          <w:szCs w:val="24"/>
        </w:rPr>
        <w:t xml:space="preserve">მხოლოდ ერთჯერადი </w:t>
      </w:r>
      <w:r w:rsidR="00B15CD4" w:rsidRPr="007F0A09">
        <w:rPr>
          <w:rFonts w:ascii="Sylfaen" w:hAnsi="Sylfaen"/>
          <w:sz w:val="24"/>
          <w:szCs w:val="24"/>
        </w:rPr>
        <w:t>გამოყენებისთვის</w:t>
      </w:r>
      <w:r w:rsidRPr="007F0A09">
        <w:rPr>
          <w:rFonts w:ascii="Sylfaen" w:hAnsi="Sylfaen"/>
          <w:sz w:val="24"/>
          <w:szCs w:val="24"/>
        </w:rPr>
        <w:t>. სამკურნალო პრეპარატის განზავება ხდება ასეპტიკურ პირობებში.</w:t>
      </w:r>
    </w:p>
    <w:p w14:paraId="3C7EDE23" w14:textId="1F209D9F" w:rsidR="00194929" w:rsidRPr="007F0A09" w:rsidRDefault="0019492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 </w:t>
      </w:r>
    </w:p>
    <w:p w14:paraId="6A1CB70F" w14:textId="77777777" w:rsidR="00194929" w:rsidRDefault="0019492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მერიოფერტის განზავება ხდება შეფუთვაში თანდართული გამხსნელით. </w:t>
      </w:r>
    </w:p>
    <w:p w14:paraId="33550B31" w14:textId="77777777" w:rsidR="00036931" w:rsidRPr="007F0A09" w:rsidRDefault="00036931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AA7AC30" w14:textId="77777777" w:rsidR="00194929" w:rsidRDefault="0019492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მომზადება ხდება სუფთა გარემოში, განზავების წინ აუცილებელია ხელების დაბანა. </w:t>
      </w:r>
    </w:p>
    <w:p w14:paraId="3BD3FEB1" w14:textId="77777777" w:rsidR="00036931" w:rsidRPr="007F0A09" w:rsidRDefault="00036931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3D85A34D" w14:textId="77777777" w:rsidR="00194929" w:rsidRPr="007F0A09" w:rsidRDefault="00194929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სუფთა ზედაპირზე მოიმარაგეთ შემდეგი ნივთები:</w:t>
      </w:r>
    </w:p>
    <w:p w14:paraId="4AD69019" w14:textId="77777777" w:rsidR="00194929" w:rsidRPr="007F0A09" w:rsidRDefault="00194929" w:rsidP="007F0A09">
      <w:pPr>
        <w:pStyle w:val="ListParagraph"/>
        <w:numPr>
          <w:ilvl w:val="0"/>
          <w:numId w:val="4"/>
        </w:num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ორი</w:t>
      </w:r>
      <w:r w:rsidR="00B15CD4" w:rsidRPr="007F0A09">
        <w:rPr>
          <w:rFonts w:ascii="Sylfaen" w:hAnsi="Sylfaen"/>
          <w:sz w:val="24"/>
          <w:szCs w:val="24"/>
        </w:rPr>
        <w:t xml:space="preserve"> სპირტიანი</w:t>
      </w:r>
      <w:r w:rsidRPr="007F0A09">
        <w:rPr>
          <w:rFonts w:ascii="Sylfaen" w:hAnsi="Sylfaen"/>
          <w:sz w:val="24"/>
          <w:szCs w:val="24"/>
        </w:rPr>
        <w:t xml:space="preserve"> ბამბის ტამპონი (არ მოყვება)</w:t>
      </w:r>
      <w:r w:rsidR="00C32351" w:rsidRPr="007F0A09">
        <w:rPr>
          <w:rFonts w:ascii="Sylfaen" w:hAnsi="Sylfaen"/>
          <w:sz w:val="24"/>
          <w:szCs w:val="24"/>
        </w:rPr>
        <w:t>;</w:t>
      </w:r>
    </w:p>
    <w:p w14:paraId="2462E1BB" w14:textId="77777777" w:rsidR="00194929" w:rsidRPr="007F0A09" w:rsidRDefault="00194929" w:rsidP="007F0A09">
      <w:pPr>
        <w:pStyle w:val="ListParagraph"/>
        <w:numPr>
          <w:ilvl w:val="0"/>
          <w:numId w:val="4"/>
        </w:num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ერთი ფლაკონი მერიოფერტის ფხვნილი</w:t>
      </w:r>
      <w:r w:rsidR="00C32351" w:rsidRPr="007F0A09">
        <w:rPr>
          <w:rFonts w:ascii="Sylfaen" w:hAnsi="Sylfaen"/>
          <w:sz w:val="24"/>
          <w:szCs w:val="24"/>
        </w:rPr>
        <w:t>ს შემცველობით;</w:t>
      </w:r>
    </w:p>
    <w:p w14:paraId="007A83D3" w14:textId="77777777" w:rsidR="00194929" w:rsidRPr="007F0A09" w:rsidRDefault="00194929" w:rsidP="007F0A09">
      <w:pPr>
        <w:pStyle w:val="ListParagraph"/>
        <w:numPr>
          <w:ilvl w:val="0"/>
          <w:numId w:val="4"/>
        </w:num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გამხსნელის ერთი ამპულა</w:t>
      </w:r>
      <w:r w:rsidR="00C32351" w:rsidRPr="007F0A09">
        <w:rPr>
          <w:rFonts w:ascii="Sylfaen" w:hAnsi="Sylfaen"/>
          <w:sz w:val="24"/>
          <w:szCs w:val="24"/>
        </w:rPr>
        <w:t>;</w:t>
      </w:r>
    </w:p>
    <w:p w14:paraId="771FF4AA" w14:textId="77777777" w:rsidR="00194929" w:rsidRPr="007F0A09" w:rsidRDefault="00194929" w:rsidP="007F0A09">
      <w:pPr>
        <w:pStyle w:val="ListParagraph"/>
        <w:numPr>
          <w:ilvl w:val="0"/>
          <w:numId w:val="4"/>
        </w:num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ერთი შპრიცი (არ მოყვება)</w:t>
      </w:r>
      <w:r w:rsidR="00C32351" w:rsidRPr="007F0A09">
        <w:rPr>
          <w:rFonts w:ascii="Sylfaen" w:hAnsi="Sylfaen"/>
          <w:sz w:val="24"/>
          <w:szCs w:val="24"/>
        </w:rPr>
        <w:t>;</w:t>
      </w:r>
    </w:p>
    <w:p w14:paraId="1FFA14BF" w14:textId="77777777" w:rsidR="00194929" w:rsidRPr="007F0A09" w:rsidRDefault="00194929" w:rsidP="007F0A09">
      <w:pPr>
        <w:pStyle w:val="ListParagraph"/>
        <w:numPr>
          <w:ilvl w:val="0"/>
          <w:numId w:val="4"/>
        </w:num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ერთი ნემსი </w:t>
      </w:r>
      <w:r w:rsidR="00C32351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>ექციისათვის (არ მოყვება)</w:t>
      </w:r>
      <w:r w:rsidR="00C32351" w:rsidRPr="007F0A09">
        <w:rPr>
          <w:rFonts w:ascii="Sylfaen" w:hAnsi="Sylfaen"/>
          <w:sz w:val="24"/>
          <w:szCs w:val="24"/>
        </w:rPr>
        <w:t>;</w:t>
      </w:r>
    </w:p>
    <w:p w14:paraId="47C47C8E" w14:textId="08100404" w:rsidR="00194929" w:rsidRDefault="00194929" w:rsidP="007F0A09">
      <w:pPr>
        <w:pStyle w:val="ListParagraph"/>
        <w:numPr>
          <w:ilvl w:val="0"/>
          <w:numId w:val="4"/>
        </w:num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წვრილი კალიბრის ნემსი კანქვეშ </w:t>
      </w:r>
      <w:r w:rsidR="00C32351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>ექციისათვის (არ მოყვება)</w:t>
      </w:r>
      <w:r w:rsidR="00C32351" w:rsidRPr="007F0A09">
        <w:rPr>
          <w:rFonts w:ascii="Sylfaen" w:hAnsi="Sylfaen"/>
          <w:sz w:val="24"/>
          <w:szCs w:val="24"/>
        </w:rPr>
        <w:t>.</w:t>
      </w:r>
    </w:p>
    <w:p w14:paraId="22426C9D" w14:textId="77777777" w:rsidR="00CA03CB" w:rsidRPr="007F0A09" w:rsidRDefault="00CA03CB" w:rsidP="00CA03CB">
      <w:pPr>
        <w:pStyle w:val="ListParagraph"/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57EB2BA0" w14:textId="77777777" w:rsidR="00194929" w:rsidRPr="007F0A09" w:rsidRDefault="001710E1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  <w:r w:rsidRPr="007F0A09">
        <w:rPr>
          <w:rFonts w:ascii="Sylfaen" w:hAnsi="Sylfaen"/>
          <w:sz w:val="24"/>
          <w:szCs w:val="24"/>
          <w:u w:val="single"/>
        </w:rPr>
        <w:t>საინექც</w:t>
      </w:r>
      <w:r w:rsidR="00194929" w:rsidRPr="007F0A09">
        <w:rPr>
          <w:rFonts w:ascii="Sylfaen" w:hAnsi="Sylfaen"/>
          <w:sz w:val="24"/>
          <w:szCs w:val="24"/>
          <w:u w:val="single"/>
        </w:rPr>
        <w:t>იო ხსნარის განზავება</w:t>
      </w:r>
    </w:p>
    <w:p w14:paraId="7491A76B" w14:textId="77777777" w:rsidR="00CA03CB" w:rsidRDefault="00485DE3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გახსენით </w:t>
      </w:r>
      <w:r w:rsidR="00C32351" w:rsidRPr="007F0A09">
        <w:rPr>
          <w:rFonts w:ascii="Sylfaen" w:hAnsi="Sylfaen"/>
          <w:sz w:val="24"/>
          <w:szCs w:val="24"/>
        </w:rPr>
        <w:t xml:space="preserve">გამჭვირვალე სითხის შემცველი </w:t>
      </w:r>
      <w:r w:rsidRPr="007F0A09">
        <w:rPr>
          <w:rFonts w:ascii="Sylfaen" w:hAnsi="Sylfaen"/>
          <w:sz w:val="24"/>
          <w:szCs w:val="24"/>
        </w:rPr>
        <w:t>გამხსნელის ამპულა.</w:t>
      </w:r>
    </w:p>
    <w:p w14:paraId="73F5835F" w14:textId="1B039C58" w:rsidR="008919FA" w:rsidRPr="007F0A09" w:rsidRDefault="00485DE3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 </w:t>
      </w:r>
    </w:p>
    <w:p w14:paraId="2CBDC315" w14:textId="5CD964F9" w:rsidR="008919FA" w:rsidRPr="007F0A09" w:rsidRDefault="008919FA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lastRenderedPageBreak/>
        <w:t xml:space="preserve">გამხსნელის ამპულის წვერზე </w:t>
      </w:r>
      <w:r w:rsidR="00C32351" w:rsidRPr="007F0A09">
        <w:rPr>
          <w:rFonts w:ascii="Sylfaen" w:hAnsi="Sylfaen"/>
          <w:sz w:val="24"/>
          <w:szCs w:val="24"/>
        </w:rPr>
        <w:t>წარმოდგენილია</w:t>
      </w:r>
      <w:r w:rsidRPr="007F0A09">
        <w:rPr>
          <w:rFonts w:ascii="Sylfaen" w:hAnsi="Sylfaen"/>
          <w:sz w:val="24"/>
          <w:szCs w:val="24"/>
        </w:rPr>
        <w:t xml:space="preserve"> ფერადი ნიშნული</w:t>
      </w:r>
      <w:r w:rsidR="00CA03CB">
        <w:rPr>
          <w:rFonts w:ascii="Sylfaen" w:hAnsi="Sylfaen"/>
          <w:sz w:val="24"/>
          <w:szCs w:val="24"/>
        </w:rPr>
        <w:t>:</w:t>
      </w:r>
    </w:p>
    <w:p w14:paraId="06F1C1F1" w14:textId="77777777" w:rsidR="008919FA" w:rsidRDefault="00C32351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ამ</w:t>
      </w:r>
      <w:r w:rsidR="008919FA" w:rsidRPr="007F0A09">
        <w:rPr>
          <w:rFonts w:ascii="Sylfaen" w:hAnsi="Sylfaen"/>
          <w:sz w:val="24"/>
          <w:szCs w:val="24"/>
        </w:rPr>
        <w:t xml:space="preserve"> ნიშნულზე ამპულის ვიწრო ყელი ისე</w:t>
      </w:r>
      <w:r w:rsidRPr="007F0A09">
        <w:rPr>
          <w:rFonts w:ascii="Sylfaen" w:hAnsi="Sylfaen"/>
          <w:sz w:val="24"/>
          <w:szCs w:val="24"/>
        </w:rPr>
        <w:t>ა</w:t>
      </w:r>
      <w:r w:rsidR="008919FA" w:rsidRPr="007F0A09">
        <w:rPr>
          <w:rFonts w:ascii="Sylfaen" w:hAnsi="Sylfaen"/>
          <w:sz w:val="24"/>
          <w:szCs w:val="24"/>
        </w:rPr>
        <w:t xml:space="preserve"> შექმნილი, რომ გაადვილდეს გადატეხა. მსუბუქად დაარტყით ამპულის წვერს, მასში დარჩენილი სითხის </w:t>
      </w:r>
      <w:r w:rsidRPr="007F0A09">
        <w:rPr>
          <w:rFonts w:ascii="Sylfaen" w:hAnsi="Sylfaen"/>
          <w:sz w:val="24"/>
          <w:szCs w:val="24"/>
        </w:rPr>
        <w:t>გამო</w:t>
      </w:r>
      <w:r w:rsidR="008919FA" w:rsidRPr="007F0A09">
        <w:rPr>
          <w:rFonts w:ascii="Sylfaen" w:hAnsi="Sylfaen"/>
          <w:sz w:val="24"/>
          <w:szCs w:val="24"/>
        </w:rPr>
        <w:t>სადევნად. ძლიერად დააჭირეთ ამპულას ყელის ზემოთ და გადატეხეთ</w:t>
      </w:r>
      <w:r w:rsidRPr="007F0A09">
        <w:rPr>
          <w:rFonts w:ascii="Sylfaen" w:hAnsi="Sylfaen"/>
          <w:sz w:val="24"/>
          <w:szCs w:val="24"/>
        </w:rPr>
        <w:t xml:space="preserve"> ისე, რომ ფერადი ნიშნული მიმართული იყოს ზემოთ</w:t>
      </w:r>
      <w:r w:rsidR="008919FA" w:rsidRPr="007F0A09">
        <w:rPr>
          <w:rFonts w:ascii="Sylfaen" w:hAnsi="Sylfaen"/>
          <w:sz w:val="24"/>
          <w:szCs w:val="24"/>
        </w:rPr>
        <w:t xml:space="preserve">. გახსნილი ამპულა ფრთხილად მოათავსეთ სამუშაო ზედაპირზე. </w:t>
      </w:r>
    </w:p>
    <w:p w14:paraId="6B17B48B" w14:textId="77777777" w:rsidR="00CA03CB" w:rsidRPr="007F0A09" w:rsidRDefault="00CA03CB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03A9EEB4" w14:textId="07761975" w:rsidR="008919FA" w:rsidRPr="007F0A09" w:rsidRDefault="008919FA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გამხსნელის ამოღება</w:t>
      </w:r>
      <w:r w:rsidR="00CA03CB">
        <w:rPr>
          <w:rFonts w:ascii="Sylfaen" w:hAnsi="Sylfaen"/>
          <w:sz w:val="24"/>
          <w:szCs w:val="24"/>
        </w:rPr>
        <w:t>:</w:t>
      </w:r>
    </w:p>
    <w:p w14:paraId="2937330D" w14:textId="77777777" w:rsidR="008919FA" w:rsidRDefault="00382BA4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შპრიცს მოარგეთ ნემსი </w:t>
      </w:r>
      <w:r w:rsidR="00C32351" w:rsidRPr="007F0A09">
        <w:rPr>
          <w:rFonts w:ascii="Sylfaen" w:hAnsi="Sylfaen"/>
          <w:sz w:val="24"/>
          <w:szCs w:val="24"/>
        </w:rPr>
        <w:t xml:space="preserve">(გრძელი ნემსი) </w:t>
      </w:r>
      <w:r w:rsidRPr="007F0A09">
        <w:rPr>
          <w:rFonts w:ascii="Sylfaen" w:hAnsi="Sylfaen"/>
          <w:sz w:val="24"/>
          <w:szCs w:val="24"/>
        </w:rPr>
        <w:t xml:space="preserve">განზავებისათვის. შპრიცი დაიჭირეთ ერთ ხელში, და აიღეთ უკვე გახსნილი გამხსნელის ამპულა, მოათავსეთ მასში ნემსი და </w:t>
      </w:r>
      <w:r w:rsidR="00C32351" w:rsidRPr="007F0A09">
        <w:rPr>
          <w:rFonts w:ascii="Sylfaen" w:hAnsi="Sylfaen"/>
          <w:sz w:val="24"/>
          <w:szCs w:val="24"/>
        </w:rPr>
        <w:t>ა</w:t>
      </w:r>
      <w:r w:rsidRPr="007F0A09">
        <w:rPr>
          <w:rFonts w:ascii="Sylfaen" w:hAnsi="Sylfaen"/>
          <w:sz w:val="24"/>
          <w:szCs w:val="24"/>
        </w:rPr>
        <w:t>მოიღეთ გამხსნელი</w:t>
      </w:r>
      <w:r w:rsidR="00C32351" w:rsidRPr="007F0A09">
        <w:rPr>
          <w:rFonts w:ascii="Sylfaen" w:hAnsi="Sylfaen"/>
          <w:sz w:val="24"/>
          <w:szCs w:val="24"/>
        </w:rPr>
        <w:t xml:space="preserve"> მთლიანად</w:t>
      </w:r>
      <w:r w:rsidRPr="007F0A09">
        <w:rPr>
          <w:rFonts w:ascii="Sylfaen" w:hAnsi="Sylfaen"/>
          <w:sz w:val="24"/>
          <w:szCs w:val="24"/>
        </w:rPr>
        <w:t xml:space="preserve">. </w:t>
      </w:r>
    </w:p>
    <w:p w14:paraId="25637BC1" w14:textId="77777777" w:rsidR="00CA03CB" w:rsidRPr="007F0A09" w:rsidRDefault="00CA03CB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45AE5463" w14:textId="77777777" w:rsidR="00382BA4" w:rsidRPr="007F0A09" w:rsidRDefault="00382BA4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შპრიცი ფრთხილად დადეთ სამუშაო ზედაპირზე და მოერიდეთ ნემსთან შეხებას. </w:t>
      </w:r>
    </w:p>
    <w:p w14:paraId="1DD0BD2C" w14:textId="77777777" w:rsidR="00592C5C" w:rsidRPr="007F0A09" w:rsidRDefault="00592C5C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</w:p>
    <w:p w14:paraId="4BE82B90" w14:textId="627E2EA8" w:rsidR="00382BA4" w:rsidRPr="007F0A09" w:rsidRDefault="001710E1" w:rsidP="007F0A09">
      <w:pPr>
        <w:spacing w:after="0" w:line="320" w:lineRule="atLeast"/>
        <w:jc w:val="both"/>
        <w:rPr>
          <w:rFonts w:ascii="Sylfaen" w:hAnsi="Sylfaen"/>
          <w:sz w:val="24"/>
          <w:szCs w:val="24"/>
          <w:u w:val="single"/>
        </w:rPr>
      </w:pPr>
      <w:r w:rsidRPr="007F0A09">
        <w:rPr>
          <w:rFonts w:ascii="Sylfaen" w:hAnsi="Sylfaen"/>
          <w:sz w:val="24"/>
          <w:szCs w:val="24"/>
          <w:u w:val="single"/>
        </w:rPr>
        <w:t>საინექც</w:t>
      </w:r>
      <w:r w:rsidR="00382BA4" w:rsidRPr="007F0A09">
        <w:rPr>
          <w:rFonts w:ascii="Sylfaen" w:hAnsi="Sylfaen"/>
          <w:sz w:val="24"/>
          <w:szCs w:val="24"/>
          <w:u w:val="single"/>
        </w:rPr>
        <w:t>იო ხსნარის მომზადება</w:t>
      </w:r>
    </w:p>
    <w:p w14:paraId="24DC05BC" w14:textId="38E04D1F" w:rsidR="00AC613D" w:rsidRPr="007F0A09" w:rsidRDefault="00AC613D" w:rsidP="007F0A09">
      <w:pPr>
        <w:pStyle w:val="ListParagraph"/>
        <w:numPr>
          <w:ilvl w:val="0"/>
          <w:numId w:val="5"/>
        </w:num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მერიოფერტის </w:t>
      </w:r>
      <w:r w:rsidR="00C32351" w:rsidRPr="007F0A09">
        <w:rPr>
          <w:rFonts w:ascii="Sylfaen" w:hAnsi="Sylfaen"/>
          <w:sz w:val="24"/>
          <w:szCs w:val="24"/>
        </w:rPr>
        <w:t xml:space="preserve">ფხვნილის შემცველ </w:t>
      </w:r>
      <w:r w:rsidRPr="007F0A09">
        <w:rPr>
          <w:rFonts w:ascii="Sylfaen" w:hAnsi="Sylfaen"/>
          <w:sz w:val="24"/>
          <w:szCs w:val="24"/>
        </w:rPr>
        <w:t xml:space="preserve">ფლაკონს მოხსენით ალუმინის კაფსულის </w:t>
      </w:r>
      <w:r w:rsidR="00C32351" w:rsidRPr="007F0A09">
        <w:rPr>
          <w:rFonts w:ascii="Sylfaen" w:hAnsi="Sylfaen"/>
          <w:sz w:val="24"/>
          <w:szCs w:val="24"/>
        </w:rPr>
        <w:t>თავსახური და</w:t>
      </w:r>
      <w:r w:rsidRPr="007F0A09">
        <w:rPr>
          <w:rFonts w:ascii="Sylfaen" w:hAnsi="Sylfaen"/>
          <w:sz w:val="24"/>
          <w:szCs w:val="24"/>
        </w:rPr>
        <w:t xml:space="preserve"> </w:t>
      </w:r>
      <w:r w:rsidR="00C32351" w:rsidRPr="007F0A09">
        <w:rPr>
          <w:rFonts w:ascii="Sylfaen" w:hAnsi="Sylfaen"/>
          <w:sz w:val="24"/>
          <w:szCs w:val="24"/>
        </w:rPr>
        <w:t xml:space="preserve">ხუფის </w:t>
      </w:r>
      <w:r w:rsidRPr="007F0A09">
        <w:rPr>
          <w:rFonts w:ascii="Sylfaen" w:hAnsi="Sylfaen"/>
          <w:sz w:val="24"/>
          <w:szCs w:val="24"/>
        </w:rPr>
        <w:t>რეზინ</w:t>
      </w:r>
      <w:r w:rsidR="00C32351" w:rsidRPr="007F0A09">
        <w:rPr>
          <w:rFonts w:ascii="Sylfaen" w:hAnsi="Sylfaen"/>
          <w:sz w:val="24"/>
          <w:szCs w:val="24"/>
        </w:rPr>
        <w:t>ი</w:t>
      </w:r>
      <w:r w:rsidRPr="007F0A09">
        <w:rPr>
          <w:rFonts w:ascii="Sylfaen" w:hAnsi="Sylfaen"/>
          <w:sz w:val="24"/>
          <w:szCs w:val="24"/>
        </w:rPr>
        <w:t>ს</w:t>
      </w:r>
      <w:r w:rsidR="00C32351" w:rsidRPr="007F0A09">
        <w:rPr>
          <w:rFonts w:ascii="Sylfaen" w:hAnsi="Sylfaen"/>
          <w:sz w:val="24"/>
          <w:szCs w:val="24"/>
        </w:rPr>
        <w:t xml:space="preserve"> არეალს </w:t>
      </w:r>
      <w:r w:rsidRPr="007F0A09">
        <w:rPr>
          <w:rFonts w:ascii="Sylfaen" w:hAnsi="Sylfaen"/>
          <w:sz w:val="24"/>
          <w:szCs w:val="24"/>
        </w:rPr>
        <w:t xml:space="preserve">გაუკეთეთ დეზინფექცია </w:t>
      </w:r>
      <w:r w:rsidR="00C32351" w:rsidRPr="007F0A09">
        <w:rPr>
          <w:rFonts w:ascii="Sylfaen" w:hAnsi="Sylfaen"/>
          <w:sz w:val="24"/>
          <w:szCs w:val="24"/>
        </w:rPr>
        <w:t>სპირტში</w:t>
      </w:r>
      <w:r w:rsidRPr="007F0A09">
        <w:rPr>
          <w:rFonts w:ascii="Sylfaen" w:hAnsi="Sylfaen"/>
          <w:sz w:val="24"/>
          <w:szCs w:val="24"/>
        </w:rPr>
        <w:t xml:space="preserve"> გაჟღენთილი ბამბის ტამპონით</w:t>
      </w:r>
      <w:r w:rsidR="00C32351" w:rsidRPr="007F0A09">
        <w:rPr>
          <w:rFonts w:ascii="Sylfaen" w:hAnsi="Sylfaen"/>
          <w:sz w:val="24"/>
          <w:szCs w:val="24"/>
        </w:rPr>
        <w:t>;</w:t>
      </w:r>
    </w:p>
    <w:p w14:paraId="27D4CFA5" w14:textId="77777777" w:rsidR="00AC613D" w:rsidRPr="007F0A09" w:rsidRDefault="00AC613D" w:rsidP="007F0A09">
      <w:pPr>
        <w:pStyle w:val="ListParagraph"/>
        <w:numPr>
          <w:ilvl w:val="0"/>
          <w:numId w:val="5"/>
        </w:num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აიღეთ შპრიცი და ნელა შეიყვანეთ გამხსნელი ფხვნილის ფლაკონში რეზინის ხუფიდან</w:t>
      </w:r>
      <w:r w:rsidR="009D3F04" w:rsidRPr="007F0A09">
        <w:rPr>
          <w:rFonts w:ascii="Sylfaen" w:hAnsi="Sylfaen"/>
          <w:sz w:val="24"/>
          <w:szCs w:val="24"/>
        </w:rPr>
        <w:t>;</w:t>
      </w:r>
    </w:p>
    <w:p w14:paraId="2A2EB852" w14:textId="77777777" w:rsidR="00AC613D" w:rsidRPr="007F0A09" w:rsidRDefault="00AC613D" w:rsidP="007F0A09">
      <w:pPr>
        <w:pStyle w:val="ListParagraph"/>
        <w:numPr>
          <w:ilvl w:val="0"/>
          <w:numId w:val="5"/>
        </w:num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ორივე ხელით ფრთხილად დაატრიალეთ ფლაკონი, ფხვნილის სრულ გახსნამდე, მოერიდეთ ქაფის წარმოქმნას. </w:t>
      </w:r>
    </w:p>
    <w:p w14:paraId="5D61F149" w14:textId="77777777" w:rsidR="00AC613D" w:rsidRDefault="00AC613D" w:rsidP="007F0A09">
      <w:pPr>
        <w:pStyle w:val="ListParagraph"/>
        <w:numPr>
          <w:ilvl w:val="0"/>
          <w:numId w:val="5"/>
        </w:num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ფხვნილის გახსნის შემდეგ (რაც</w:t>
      </w:r>
      <w:r w:rsidR="009D3F04" w:rsidRPr="007F0A09">
        <w:rPr>
          <w:rFonts w:ascii="Sylfaen" w:hAnsi="Sylfaen"/>
          <w:sz w:val="24"/>
          <w:szCs w:val="24"/>
        </w:rPr>
        <w:t>,</w:t>
      </w:r>
      <w:r w:rsidRPr="007F0A09">
        <w:rPr>
          <w:rFonts w:ascii="Sylfaen" w:hAnsi="Sylfaen"/>
          <w:sz w:val="24"/>
          <w:szCs w:val="24"/>
        </w:rPr>
        <w:t xml:space="preserve"> ჩვეულებრივ</w:t>
      </w:r>
      <w:r w:rsidR="009D3F04" w:rsidRPr="007F0A09">
        <w:rPr>
          <w:rFonts w:ascii="Sylfaen" w:hAnsi="Sylfaen"/>
          <w:sz w:val="24"/>
          <w:szCs w:val="24"/>
        </w:rPr>
        <w:t>,</w:t>
      </w:r>
      <w:r w:rsidRPr="007F0A09">
        <w:rPr>
          <w:rFonts w:ascii="Sylfaen" w:hAnsi="Sylfaen"/>
          <w:sz w:val="24"/>
          <w:szCs w:val="24"/>
        </w:rPr>
        <w:t xml:space="preserve"> მყისიერად ხდება), ნელა გადაიტანეთ ხსნარი შპრიცში. </w:t>
      </w:r>
    </w:p>
    <w:p w14:paraId="3B226D5F" w14:textId="77777777" w:rsidR="00CA03CB" w:rsidRPr="007F0A09" w:rsidRDefault="00CA03CB" w:rsidP="00CA03CB">
      <w:pPr>
        <w:pStyle w:val="ListParagraph"/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1727303" w14:textId="77777777" w:rsidR="00CF48A5" w:rsidRDefault="00CF48A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მერიოფერტის 1-ზე მეტი ფლაკონის განზავების შემთხვევაში, პირველი ფლაკონის განზავებული ხსნარი ამოიღეთ შპრიცით უკან და ნელა შეიყვანეთ მეორე ფლაკონში 1-4 საფეხურების გამეორების შემდეგ. </w:t>
      </w:r>
    </w:p>
    <w:p w14:paraId="216E8722" w14:textId="77777777" w:rsidR="00CA03CB" w:rsidRPr="007F0A09" w:rsidRDefault="00CA03CB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03CB1C3" w14:textId="0FFB5EB4" w:rsidR="00142F06" w:rsidRPr="007F0A09" w:rsidRDefault="00CF48A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იმ შემთხვევაში, თუ ფხვნილის რამდენიმე ფლაკონი გამოიყენება, განზავებული ხსნარის 1 მლ-ში მენოტროპინის რაოდენობა </w:t>
      </w:r>
      <w:r w:rsidR="009D3F04" w:rsidRPr="007F0A09">
        <w:rPr>
          <w:rFonts w:ascii="Sylfaen" w:hAnsi="Sylfaen"/>
          <w:sz w:val="24"/>
          <w:szCs w:val="24"/>
        </w:rPr>
        <w:t xml:space="preserve">წარმოდგენილი </w:t>
      </w:r>
      <w:r w:rsidRPr="007F0A09">
        <w:rPr>
          <w:rFonts w:ascii="Sylfaen" w:hAnsi="Sylfaen"/>
          <w:sz w:val="24"/>
          <w:szCs w:val="24"/>
        </w:rPr>
        <w:t xml:space="preserve">იქნება შემდეგნაირად: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3"/>
        <w:gridCol w:w="3213"/>
      </w:tblGrid>
      <w:tr w:rsidR="00CF48A5" w:rsidRPr="007F0A09" w14:paraId="272FD3B6" w14:textId="77777777" w:rsidTr="00CF48A5">
        <w:trPr>
          <w:trHeight w:val="271"/>
        </w:trPr>
        <w:tc>
          <w:tcPr>
            <w:tcW w:w="6426" w:type="dxa"/>
            <w:gridSpan w:val="2"/>
          </w:tcPr>
          <w:p w14:paraId="137C6B5F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b/>
                <w:sz w:val="24"/>
                <w:szCs w:val="24"/>
              </w:rPr>
            </w:pPr>
            <w:r w:rsidRPr="007F0A09">
              <w:rPr>
                <w:rFonts w:ascii="Sylfaen" w:hAnsi="Sylfaen"/>
                <w:b/>
                <w:sz w:val="24"/>
                <w:szCs w:val="24"/>
              </w:rPr>
              <w:t xml:space="preserve">მერიოფერტი 75 სე ფხვნილი და გამხსნელი </w:t>
            </w:r>
            <w:r w:rsidR="001710E1" w:rsidRPr="007F0A09">
              <w:rPr>
                <w:rFonts w:ascii="Sylfaen" w:hAnsi="Sylfaen"/>
                <w:b/>
                <w:sz w:val="24"/>
                <w:szCs w:val="24"/>
              </w:rPr>
              <w:t>საინექც</w:t>
            </w:r>
            <w:r w:rsidRPr="007F0A09">
              <w:rPr>
                <w:rFonts w:ascii="Sylfaen" w:hAnsi="Sylfaen"/>
                <w:b/>
                <w:sz w:val="24"/>
                <w:szCs w:val="24"/>
              </w:rPr>
              <w:t>იო ხსნარის</w:t>
            </w:r>
            <w:r w:rsidR="009D3F04" w:rsidRPr="007F0A09">
              <w:rPr>
                <w:rFonts w:ascii="Sylfaen" w:hAnsi="Sylfaen"/>
                <w:b/>
                <w:sz w:val="24"/>
                <w:szCs w:val="24"/>
              </w:rPr>
              <w:t xml:space="preserve"> მოსამზადებლად</w:t>
            </w:r>
          </w:p>
        </w:tc>
      </w:tr>
      <w:tr w:rsidR="00CF48A5" w:rsidRPr="007F0A09" w14:paraId="3A20AB51" w14:textId="77777777" w:rsidTr="00CF48A5">
        <w:trPr>
          <w:trHeight w:val="540"/>
        </w:trPr>
        <w:tc>
          <w:tcPr>
            <w:tcW w:w="3213" w:type="dxa"/>
          </w:tcPr>
          <w:p w14:paraId="70D9A96F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გამოყენებული ფლაკონების რაოდენობა</w:t>
            </w:r>
          </w:p>
        </w:tc>
        <w:tc>
          <w:tcPr>
            <w:tcW w:w="3213" w:type="dxa"/>
          </w:tcPr>
          <w:p w14:paraId="6945E9A1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მენოტროპინის საერთო რაოდენობა 1 მლ ხსნარში</w:t>
            </w:r>
          </w:p>
        </w:tc>
      </w:tr>
      <w:tr w:rsidR="00CF48A5" w:rsidRPr="007F0A09" w14:paraId="473818AF" w14:textId="77777777" w:rsidTr="00CF48A5">
        <w:trPr>
          <w:trHeight w:val="285"/>
        </w:trPr>
        <w:tc>
          <w:tcPr>
            <w:tcW w:w="3213" w:type="dxa"/>
          </w:tcPr>
          <w:p w14:paraId="12591680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1</w:t>
            </w:r>
          </w:p>
        </w:tc>
        <w:tc>
          <w:tcPr>
            <w:tcW w:w="3213" w:type="dxa"/>
          </w:tcPr>
          <w:p w14:paraId="7EC0D854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75 სე</w:t>
            </w:r>
          </w:p>
        </w:tc>
      </w:tr>
      <w:tr w:rsidR="00CF48A5" w:rsidRPr="007F0A09" w14:paraId="7E12F029" w14:textId="77777777" w:rsidTr="00CF48A5">
        <w:trPr>
          <w:trHeight w:val="271"/>
        </w:trPr>
        <w:tc>
          <w:tcPr>
            <w:tcW w:w="3213" w:type="dxa"/>
          </w:tcPr>
          <w:p w14:paraId="4E17C951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2</w:t>
            </w:r>
          </w:p>
        </w:tc>
        <w:tc>
          <w:tcPr>
            <w:tcW w:w="3213" w:type="dxa"/>
          </w:tcPr>
          <w:p w14:paraId="0192F6CE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150 სე</w:t>
            </w:r>
          </w:p>
        </w:tc>
      </w:tr>
      <w:tr w:rsidR="00CF48A5" w:rsidRPr="007F0A09" w14:paraId="655C78D7" w14:textId="77777777" w:rsidTr="00CF48A5">
        <w:trPr>
          <w:trHeight w:val="271"/>
        </w:trPr>
        <w:tc>
          <w:tcPr>
            <w:tcW w:w="3213" w:type="dxa"/>
          </w:tcPr>
          <w:p w14:paraId="37943EFF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3</w:t>
            </w:r>
          </w:p>
        </w:tc>
        <w:tc>
          <w:tcPr>
            <w:tcW w:w="3213" w:type="dxa"/>
          </w:tcPr>
          <w:p w14:paraId="4D418372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225 სე</w:t>
            </w:r>
          </w:p>
        </w:tc>
      </w:tr>
      <w:tr w:rsidR="00CF48A5" w:rsidRPr="007F0A09" w14:paraId="7F158E92" w14:textId="77777777" w:rsidTr="00CF48A5">
        <w:trPr>
          <w:trHeight w:val="271"/>
        </w:trPr>
        <w:tc>
          <w:tcPr>
            <w:tcW w:w="3213" w:type="dxa"/>
          </w:tcPr>
          <w:p w14:paraId="2794B470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4</w:t>
            </w:r>
          </w:p>
        </w:tc>
        <w:tc>
          <w:tcPr>
            <w:tcW w:w="3213" w:type="dxa"/>
          </w:tcPr>
          <w:p w14:paraId="0EDAE87C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300 სე</w:t>
            </w:r>
          </w:p>
        </w:tc>
      </w:tr>
      <w:tr w:rsidR="00CF48A5" w:rsidRPr="007F0A09" w14:paraId="3B339905" w14:textId="77777777" w:rsidTr="00CF48A5">
        <w:trPr>
          <w:trHeight w:val="271"/>
        </w:trPr>
        <w:tc>
          <w:tcPr>
            <w:tcW w:w="3213" w:type="dxa"/>
          </w:tcPr>
          <w:p w14:paraId="790B79B6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5</w:t>
            </w:r>
          </w:p>
        </w:tc>
        <w:tc>
          <w:tcPr>
            <w:tcW w:w="3213" w:type="dxa"/>
          </w:tcPr>
          <w:p w14:paraId="484932ED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375 სე</w:t>
            </w:r>
          </w:p>
        </w:tc>
      </w:tr>
      <w:tr w:rsidR="00CF48A5" w:rsidRPr="007F0A09" w14:paraId="7B29D184" w14:textId="77777777" w:rsidTr="00CF48A5">
        <w:trPr>
          <w:trHeight w:val="285"/>
        </w:trPr>
        <w:tc>
          <w:tcPr>
            <w:tcW w:w="3213" w:type="dxa"/>
          </w:tcPr>
          <w:p w14:paraId="4582365F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6</w:t>
            </w:r>
          </w:p>
        </w:tc>
        <w:tc>
          <w:tcPr>
            <w:tcW w:w="3213" w:type="dxa"/>
          </w:tcPr>
          <w:p w14:paraId="2F6CC762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450 სე</w:t>
            </w:r>
          </w:p>
        </w:tc>
      </w:tr>
    </w:tbl>
    <w:p w14:paraId="0E57A9C5" w14:textId="77777777" w:rsidR="00CF48A5" w:rsidRPr="007F0A09" w:rsidRDefault="00CF48A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lastRenderedPageBreak/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3"/>
        <w:gridCol w:w="3213"/>
      </w:tblGrid>
      <w:tr w:rsidR="00CF48A5" w:rsidRPr="007F0A09" w14:paraId="507C51C5" w14:textId="77777777" w:rsidTr="00563A1E">
        <w:trPr>
          <w:trHeight w:val="271"/>
        </w:trPr>
        <w:tc>
          <w:tcPr>
            <w:tcW w:w="6426" w:type="dxa"/>
            <w:gridSpan w:val="2"/>
          </w:tcPr>
          <w:p w14:paraId="5418A4EF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b/>
                <w:sz w:val="24"/>
                <w:szCs w:val="24"/>
              </w:rPr>
            </w:pPr>
            <w:r w:rsidRPr="007F0A09">
              <w:rPr>
                <w:rFonts w:ascii="Sylfaen" w:hAnsi="Sylfaen"/>
                <w:b/>
                <w:sz w:val="24"/>
                <w:szCs w:val="24"/>
              </w:rPr>
              <w:t>მერიოფერტი</w:t>
            </w:r>
            <w:r w:rsidR="008671CE" w:rsidRPr="007F0A09">
              <w:rPr>
                <w:rFonts w:ascii="Sylfaen" w:hAnsi="Sylfaen"/>
                <w:b/>
                <w:sz w:val="24"/>
                <w:szCs w:val="24"/>
              </w:rPr>
              <w:t xml:space="preserve"> 150</w:t>
            </w:r>
            <w:r w:rsidRPr="007F0A09">
              <w:rPr>
                <w:rFonts w:ascii="Sylfaen" w:hAnsi="Sylfaen"/>
                <w:b/>
                <w:sz w:val="24"/>
                <w:szCs w:val="24"/>
              </w:rPr>
              <w:t xml:space="preserve"> სე ფხვნილი და გამხსნელი </w:t>
            </w:r>
            <w:r w:rsidR="001710E1" w:rsidRPr="007F0A09">
              <w:rPr>
                <w:rFonts w:ascii="Sylfaen" w:hAnsi="Sylfaen"/>
                <w:b/>
                <w:sz w:val="24"/>
                <w:szCs w:val="24"/>
              </w:rPr>
              <w:t>საინექც</w:t>
            </w:r>
            <w:r w:rsidRPr="007F0A09">
              <w:rPr>
                <w:rFonts w:ascii="Sylfaen" w:hAnsi="Sylfaen"/>
                <w:b/>
                <w:sz w:val="24"/>
                <w:szCs w:val="24"/>
              </w:rPr>
              <w:t>იო ხსნარის</w:t>
            </w:r>
            <w:r w:rsidR="009D3F04" w:rsidRPr="007F0A09">
              <w:rPr>
                <w:rFonts w:ascii="Sylfaen" w:hAnsi="Sylfaen"/>
                <w:b/>
                <w:sz w:val="24"/>
                <w:szCs w:val="24"/>
              </w:rPr>
              <w:t xml:space="preserve"> მოსამზადებლად</w:t>
            </w:r>
          </w:p>
        </w:tc>
      </w:tr>
      <w:tr w:rsidR="00CF48A5" w:rsidRPr="007F0A09" w14:paraId="60B128A0" w14:textId="77777777" w:rsidTr="00563A1E">
        <w:trPr>
          <w:trHeight w:val="540"/>
        </w:trPr>
        <w:tc>
          <w:tcPr>
            <w:tcW w:w="3213" w:type="dxa"/>
          </w:tcPr>
          <w:p w14:paraId="4C59D073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გამოყენებული ფლაკონების რაოდენობა</w:t>
            </w:r>
          </w:p>
        </w:tc>
        <w:tc>
          <w:tcPr>
            <w:tcW w:w="3213" w:type="dxa"/>
          </w:tcPr>
          <w:p w14:paraId="2C9EBC79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მენოტროპინის საერთო რაოდენობა 1 მლ ხსნარში</w:t>
            </w:r>
          </w:p>
        </w:tc>
      </w:tr>
      <w:tr w:rsidR="00CF48A5" w:rsidRPr="007F0A09" w14:paraId="1ADCAE3C" w14:textId="77777777" w:rsidTr="00563A1E">
        <w:trPr>
          <w:trHeight w:val="285"/>
        </w:trPr>
        <w:tc>
          <w:tcPr>
            <w:tcW w:w="3213" w:type="dxa"/>
          </w:tcPr>
          <w:p w14:paraId="07706496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1</w:t>
            </w:r>
          </w:p>
        </w:tc>
        <w:tc>
          <w:tcPr>
            <w:tcW w:w="3213" w:type="dxa"/>
          </w:tcPr>
          <w:p w14:paraId="7DCF7587" w14:textId="77777777" w:rsidR="00CF48A5" w:rsidRPr="007F0A09" w:rsidRDefault="008671CE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 xml:space="preserve">150 </w:t>
            </w:r>
            <w:r w:rsidR="00CF48A5" w:rsidRPr="007F0A09">
              <w:rPr>
                <w:rFonts w:ascii="Sylfaen" w:hAnsi="Sylfaen"/>
                <w:sz w:val="24"/>
                <w:szCs w:val="24"/>
              </w:rPr>
              <w:t>სე</w:t>
            </w:r>
          </w:p>
        </w:tc>
      </w:tr>
      <w:tr w:rsidR="00CF48A5" w:rsidRPr="007F0A09" w14:paraId="02BC8AEB" w14:textId="77777777" w:rsidTr="00563A1E">
        <w:trPr>
          <w:trHeight w:val="271"/>
        </w:trPr>
        <w:tc>
          <w:tcPr>
            <w:tcW w:w="3213" w:type="dxa"/>
          </w:tcPr>
          <w:p w14:paraId="1F1506BF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2</w:t>
            </w:r>
          </w:p>
        </w:tc>
        <w:tc>
          <w:tcPr>
            <w:tcW w:w="3213" w:type="dxa"/>
          </w:tcPr>
          <w:p w14:paraId="04B083CA" w14:textId="77777777" w:rsidR="00CF48A5" w:rsidRPr="007F0A09" w:rsidRDefault="008671CE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300</w:t>
            </w:r>
            <w:r w:rsidR="00CF48A5" w:rsidRPr="007F0A09">
              <w:rPr>
                <w:rFonts w:ascii="Sylfaen" w:hAnsi="Sylfaen"/>
                <w:sz w:val="24"/>
                <w:szCs w:val="24"/>
              </w:rPr>
              <w:t xml:space="preserve"> სე</w:t>
            </w:r>
          </w:p>
        </w:tc>
      </w:tr>
      <w:tr w:rsidR="00CF48A5" w:rsidRPr="007F0A09" w14:paraId="3CE75485" w14:textId="77777777" w:rsidTr="00563A1E">
        <w:trPr>
          <w:trHeight w:val="271"/>
        </w:trPr>
        <w:tc>
          <w:tcPr>
            <w:tcW w:w="3213" w:type="dxa"/>
          </w:tcPr>
          <w:p w14:paraId="162A0522" w14:textId="77777777" w:rsidR="00CF48A5" w:rsidRPr="007F0A09" w:rsidRDefault="00CF48A5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3</w:t>
            </w:r>
          </w:p>
        </w:tc>
        <w:tc>
          <w:tcPr>
            <w:tcW w:w="3213" w:type="dxa"/>
          </w:tcPr>
          <w:p w14:paraId="65139FD3" w14:textId="77777777" w:rsidR="00CF48A5" w:rsidRPr="007F0A09" w:rsidRDefault="008671CE" w:rsidP="007F0A09">
            <w:pPr>
              <w:spacing w:line="320" w:lineRule="atLeast"/>
              <w:jc w:val="both"/>
              <w:rPr>
                <w:rFonts w:ascii="Sylfaen" w:hAnsi="Sylfaen"/>
                <w:sz w:val="24"/>
                <w:szCs w:val="24"/>
              </w:rPr>
            </w:pPr>
            <w:r w:rsidRPr="007F0A09">
              <w:rPr>
                <w:rFonts w:ascii="Sylfaen" w:hAnsi="Sylfaen"/>
                <w:sz w:val="24"/>
                <w:szCs w:val="24"/>
              </w:rPr>
              <w:t>450</w:t>
            </w:r>
            <w:r w:rsidR="00CF48A5" w:rsidRPr="007F0A09">
              <w:rPr>
                <w:rFonts w:ascii="Sylfaen" w:hAnsi="Sylfaen"/>
                <w:sz w:val="24"/>
                <w:szCs w:val="24"/>
              </w:rPr>
              <w:t xml:space="preserve"> სე</w:t>
            </w:r>
          </w:p>
        </w:tc>
      </w:tr>
    </w:tbl>
    <w:p w14:paraId="5D0304F6" w14:textId="77777777" w:rsidR="00643805" w:rsidRPr="007F0A09" w:rsidRDefault="00643805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72E704A" w14:textId="6CAA516F" w:rsidR="004068DB" w:rsidRDefault="004068DB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ხსნარი უნდა იყოს გამჭვირვალე და უფერო. </w:t>
      </w:r>
    </w:p>
    <w:p w14:paraId="29437D27" w14:textId="77777777" w:rsidR="00CA03CB" w:rsidRPr="007F0A09" w:rsidRDefault="00CA03CB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B9678C8" w14:textId="77777777" w:rsidR="004068DB" w:rsidRPr="007F0A09" w:rsidRDefault="004068DB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გამოყენებული საშუალებების უტილიზაცია</w:t>
      </w:r>
      <w:r w:rsidR="009D3F04" w:rsidRPr="007F0A09">
        <w:rPr>
          <w:rFonts w:ascii="Sylfaen" w:hAnsi="Sylfaen"/>
          <w:sz w:val="24"/>
          <w:szCs w:val="24"/>
        </w:rPr>
        <w:t>:</w:t>
      </w:r>
    </w:p>
    <w:p w14:paraId="7DFDF6F2" w14:textId="4A11A301" w:rsidR="004068DB" w:rsidRPr="007F0A09" w:rsidRDefault="004068DB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>ნებისმიერი გამოუყენებელი პრეპარატის ან ნარჩენი მასალის უტილიზაცია უნდა მოხდეს ადგილობრივი მოთხოვნების შესაბამისა</w:t>
      </w:r>
      <w:r w:rsidR="00816A4B" w:rsidRPr="007F0A09">
        <w:rPr>
          <w:rFonts w:ascii="Sylfaen" w:hAnsi="Sylfaen"/>
          <w:sz w:val="24"/>
          <w:szCs w:val="24"/>
        </w:rPr>
        <w:t>დ</w:t>
      </w:r>
      <w:r w:rsidRPr="007F0A09">
        <w:rPr>
          <w:rFonts w:ascii="Sylfaen" w:hAnsi="Sylfaen"/>
          <w:sz w:val="24"/>
          <w:szCs w:val="24"/>
        </w:rPr>
        <w:t xml:space="preserve"> (როგორც კი </w:t>
      </w:r>
      <w:r w:rsidR="009D3F04" w:rsidRPr="007F0A09">
        <w:rPr>
          <w:rFonts w:ascii="Sylfaen" w:hAnsi="Sylfaen"/>
          <w:sz w:val="24"/>
          <w:szCs w:val="24"/>
        </w:rPr>
        <w:t>ინ</w:t>
      </w:r>
      <w:r w:rsidRPr="007F0A09">
        <w:rPr>
          <w:rFonts w:ascii="Sylfaen" w:hAnsi="Sylfaen"/>
          <w:sz w:val="24"/>
          <w:szCs w:val="24"/>
        </w:rPr>
        <w:t xml:space="preserve">ექცია დასრულდება, ყველა ნემსის და ცარიელი შპრიცის </w:t>
      </w:r>
      <w:r w:rsidR="009D3F04" w:rsidRPr="007F0A09">
        <w:rPr>
          <w:rFonts w:ascii="Sylfaen" w:hAnsi="Sylfaen"/>
          <w:sz w:val="24"/>
          <w:szCs w:val="24"/>
        </w:rPr>
        <w:t>გაუვნებელყოფა</w:t>
      </w:r>
      <w:r w:rsidRPr="007F0A09">
        <w:rPr>
          <w:rFonts w:ascii="Sylfaen" w:hAnsi="Sylfaen"/>
          <w:sz w:val="24"/>
          <w:szCs w:val="24"/>
        </w:rPr>
        <w:t xml:space="preserve"> უნდა მოხდეს შესაბამის კონტეინერ</w:t>
      </w:r>
      <w:r w:rsidR="00816A4B" w:rsidRPr="007F0A09">
        <w:rPr>
          <w:rFonts w:ascii="Sylfaen" w:hAnsi="Sylfaen"/>
          <w:sz w:val="24"/>
          <w:szCs w:val="24"/>
        </w:rPr>
        <w:t>შ</w:t>
      </w:r>
      <w:r w:rsidRPr="007F0A09">
        <w:rPr>
          <w:rFonts w:ascii="Sylfaen" w:hAnsi="Sylfaen"/>
          <w:sz w:val="24"/>
          <w:szCs w:val="24"/>
        </w:rPr>
        <w:t xml:space="preserve">ი). </w:t>
      </w:r>
    </w:p>
    <w:p w14:paraId="4A484A99" w14:textId="77777777" w:rsidR="00D96EAE" w:rsidRPr="007F0A09" w:rsidRDefault="00D96EA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2F79F59" w14:textId="77777777" w:rsidR="004068DB" w:rsidRPr="007F0A09" w:rsidRDefault="004068DB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  <w:u w:val="single"/>
        </w:rPr>
      </w:pPr>
      <w:r w:rsidRPr="007F0A09">
        <w:rPr>
          <w:rFonts w:ascii="Sylfaen" w:hAnsi="Sylfaen"/>
          <w:b/>
          <w:sz w:val="24"/>
          <w:szCs w:val="24"/>
          <w:u w:val="single"/>
        </w:rPr>
        <w:t>სავაჭრო ლიცენზიის მფლობელი</w:t>
      </w:r>
    </w:p>
    <w:p w14:paraId="272D6E38" w14:textId="2B468444" w:rsidR="004068DB" w:rsidRPr="007F0A09" w:rsidRDefault="004068DB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IBSA Institut Biochimique S.A.,  </w:t>
      </w:r>
      <w:r w:rsidR="00CA03CB">
        <w:rPr>
          <w:rFonts w:ascii="Sylfaen" w:hAnsi="Sylfaen"/>
          <w:sz w:val="24"/>
          <w:szCs w:val="24"/>
        </w:rPr>
        <w:t xml:space="preserve">ლუგანო </w:t>
      </w:r>
      <w:r w:rsidRPr="007F0A09">
        <w:rPr>
          <w:rFonts w:ascii="Sylfaen" w:hAnsi="Sylfaen"/>
          <w:sz w:val="24"/>
          <w:szCs w:val="24"/>
        </w:rPr>
        <w:t>(შვეიცარია)</w:t>
      </w:r>
    </w:p>
    <w:p w14:paraId="0BBFBE97" w14:textId="77777777" w:rsidR="00D96EAE" w:rsidRPr="007F0A09" w:rsidRDefault="00D96EA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4EA1278" w14:textId="77777777" w:rsidR="004068DB" w:rsidRPr="007F0A09" w:rsidRDefault="004068DB" w:rsidP="007F0A09">
      <w:pPr>
        <w:spacing w:after="0" w:line="320" w:lineRule="atLeast"/>
        <w:jc w:val="both"/>
        <w:rPr>
          <w:rFonts w:ascii="Sylfaen" w:hAnsi="Sylfaen"/>
          <w:b/>
          <w:sz w:val="24"/>
          <w:szCs w:val="24"/>
          <w:u w:val="single"/>
        </w:rPr>
      </w:pPr>
      <w:r w:rsidRPr="007F0A09">
        <w:rPr>
          <w:rFonts w:ascii="Sylfaen" w:hAnsi="Sylfaen"/>
          <w:b/>
          <w:sz w:val="24"/>
          <w:szCs w:val="24"/>
          <w:u w:val="single"/>
        </w:rPr>
        <w:t>მწარმოებელი</w:t>
      </w:r>
    </w:p>
    <w:p w14:paraId="72D33AF1" w14:textId="4B4CE55E" w:rsidR="004068DB" w:rsidRPr="007F0A09" w:rsidRDefault="004068DB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  <w:r w:rsidRPr="007F0A09">
        <w:rPr>
          <w:rFonts w:ascii="Sylfaen" w:hAnsi="Sylfaen"/>
          <w:sz w:val="24"/>
          <w:szCs w:val="24"/>
        </w:rPr>
        <w:t xml:space="preserve">IBSA Institut Biochimique S.A., </w:t>
      </w:r>
      <w:r w:rsidR="009D6B5C" w:rsidRPr="007F0A09">
        <w:rPr>
          <w:rFonts w:ascii="Sylfaen" w:hAnsi="Sylfaen"/>
          <w:sz w:val="24"/>
          <w:szCs w:val="24"/>
        </w:rPr>
        <w:t xml:space="preserve">ვია </w:t>
      </w:r>
      <w:r w:rsidR="009D3F04" w:rsidRPr="007F0A09">
        <w:rPr>
          <w:rFonts w:ascii="Sylfaen" w:hAnsi="Sylfaen"/>
          <w:sz w:val="24"/>
          <w:szCs w:val="24"/>
        </w:rPr>
        <w:t xml:space="preserve"> სერტა</w:t>
      </w:r>
      <w:r w:rsidR="009D6B5C" w:rsidRPr="007F0A09">
        <w:rPr>
          <w:rFonts w:ascii="Sylfaen" w:hAnsi="Sylfaen"/>
          <w:sz w:val="24"/>
          <w:szCs w:val="24"/>
        </w:rPr>
        <w:t>, 12</w:t>
      </w:r>
      <w:r w:rsidR="00C57505" w:rsidRPr="007F0A09">
        <w:rPr>
          <w:rFonts w:ascii="Sylfaen" w:hAnsi="Sylfaen"/>
          <w:sz w:val="24"/>
          <w:szCs w:val="24"/>
        </w:rPr>
        <w:t xml:space="preserve"> </w:t>
      </w:r>
      <w:r w:rsidR="009D3F04" w:rsidRPr="007F0A09">
        <w:rPr>
          <w:rFonts w:ascii="Sylfaen" w:hAnsi="Sylfaen"/>
          <w:sz w:val="24"/>
          <w:szCs w:val="24"/>
        </w:rPr>
        <w:t>- 6814 ლამონე (შვეიცარია)</w:t>
      </w:r>
    </w:p>
    <w:p w14:paraId="0B9C4474" w14:textId="04FAC952" w:rsidR="007A343E" w:rsidRPr="007F0A09" w:rsidRDefault="007A343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1CCEED16" w14:textId="77777777" w:rsidR="00AF0B7A" w:rsidRPr="006D3EB7" w:rsidRDefault="00AF0B7A" w:rsidP="00AF0B7A">
      <w:pPr>
        <w:spacing w:after="0"/>
        <w:jc w:val="both"/>
        <w:rPr>
          <w:rFonts w:ascii="Sylfaen" w:eastAsia="SimSun" w:hAnsi="Sylfaen"/>
          <w:b/>
          <w:sz w:val="24"/>
          <w:szCs w:val="24"/>
        </w:rPr>
      </w:pPr>
      <w:r w:rsidRPr="006D3EB7">
        <w:rPr>
          <w:rFonts w:ascii="Sylfaen" w:eastAsia="SimSun" w:hAnsi="Sylfaen"/>
          <w:b/>
          <w:sz w:val="24"/>
          <w:szCs w:val="24"/>
        </w:rPr>
        <w:t>გაცემის წესი:</w:t>
      </w:r>
    </w:p>
    <w:p w14:paraId="496A1386" w14:textId="77777777" w:rsidR="00AF0B7A" w:rsidRPr="006D3EB7" w:rsidRDefault="00AF0B7A" w:rsidP="00AF0B7A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6D3EB7">
        <w:rPr>
          <w:rFonts w:ascii="Sylfaen" w:eastAsia="SimSun" w:hAnsi="Sylfaen"/>
          <w:bCs/>
          <w:sz w:val="24"/>
          <w:szCs w:val="24"/>
        </w:rPr>
        <w:t>ფარმაცევტული პროდუქტის ჯგუფი II, გაიცემა ფორმა №3 რეცეპტით.</w:t>
      </w:r>
    </w:p>
    <w:p w14:paraId="240A0497" w14:textId="2F5ED85E" w:rsidR="007A343E" w:rsidRPr="007F0A09" w:rsidRDefault="007A343E" w:rsidP="007F0A09">
      <w:pPr>
        <w:spacing w:after="0" w:line="320" w:lineRule="atLeast"/>
        <w:jc w:val="both"/>
        <w:rPr>
          <w:rFonts w:ascii="Sylfaen" w:hAnsi="Sylfaen"/>
          <w:sz w:val="24"/>
          <w:szCs w:val="24"/>
        </w:rPr>
      </w:pPr>
    </w:p>
    <w:p w14:paraId="649F5AE0" w14:textId="77777777" w:rsidR="007A343E" w:rsidRPr="00CA03CB" w:rsidRDefault="007A343E" w:rsidP="007F0A09">
      <w:pPr>
        <w:spacing w:after="0" w:line="320" w:lineRule="atLeast"/>
        <w:jc w:val="both"/>
        <w:rPr>
          <w:rFonts w:ascii="Sylfaen" w:hAnsi="Sylfaen"/>
          <w:sz w:val="24"/>
          <w:szCs w:val="24"/>
          <w:lang w:val="en-US"/>
        </w:rPr>
      </w:pPr>
    </w:p>
    <w:sectPr w:rsidR="007A343E" w:rsidRPr="00CA03CB" w:rsidSect="000005F1">
      <w:headerReference w:type="default" r:id="rId7"/>
      <w:footerReference w:type="default" r:id="rId8"/>
      <w:pgSz w:w="12240" w:h="15840"/>
      <w:pgMar w:top="1134" w:right="1134" w:bottom="1134" w:left="1134" w:header="709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71CAF" w14:textId="77777777" w:rsidR="00F76867" w:rsidRDefault="00F76867" w:rsidP="001710E1">
      <w:pPr>
        <w:spacing w:after="0" w:line="240" w:lineRule="auto"/>
      </w:pPr>
      <w:r>
        <w:separator/>
      </w:r>
    </w:p>
  </w:endnote>
  <w:endnote w:type="continuationSeparator" w:id="0">
    <w:p w14:paraId="3225F6AA" w14:textId="77777777" w:rsidR="00F76867" w:rsidRDefault="00F76867" w:rsidP="00171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Sylfaen" w:hAnsi="Sylfaen"/>
      </w:rPr>
      <w:id w:val="1088045054"/>
      <w:docPartObj>
        <w:docPartGallery w:val="Page Numbers (Bottom of Page)"/>
        <w:docPartUnique/>
      </w:docPartObj>
    </w:sdtPr>
    <w:sdtContent>
      <w:p w14:paraId="400A5995" w14:textId="168CD681" w:rsidR="009D3F04" w:rsidRPr="00F75A48" w:rsidRDefault="009D3F04" w:rsidP="00D36032">
        <w:pPr>
          <w:pStyle w:val="Footer"/>
          <w:jc w:val="right"/>
          <w:rPr>
            <w:rFonts w:ascii="Sylfaen" w:hAnsi="Sylfaen"/>
            <w:b/>
            <w:sz w:val="14"/>
            <w:szCs w:val="14"/>
          </w:rPr>
        </w:pPr>
      </w:p>
      <w:p w14:paraId="681B8404" w14:textId="77777777" w:rsidR="00563A1E" w:rsidRPr="001710E1" w:rsidRDefault="00563A1E">
        <w:pPr>
          <w:pStyle w:val="Footer"/>
          <w:jc w:val="right"/>
          <w:rPr>
            <w:rFonts w:ascii="Sylfaen" w:hAnsi="Sylfaen"/>
          </w:rPr>
        </w:pPr>
        <w:r w:rsidRPr="001710E1">
          <w:rPr>
            <w:rFonts w:ascii="Sylfaen" w:hAnsi="Sylfaen"/>
            <w:noProof w:val="0"/>
          </w:rPr>
          <w:fldChar w:fldCharType="begin"/>
        </w:r>
        <w:r w:rsidRPr="001710E1">
          <w:rPr>
            <w:rFonts w:ascii="Sylfaen" w:hAnsi="Sylfaen"/>
          </w:rPr>
          <w:instrText xml:space="preserve"> PAGE   \* MERGEFORMAT </w:instrText>
        </w:r>
        <w:r w:rsidRPr="001710E1">
          <w:rPr>
            <w:rFonts w:ascii="Sylfaen" w:hAnsi="Sylfaen"/>
            <w:noProof w:val="0"/>
          </w:rPr>
          <w:fldChar w:fldCharType="separate"/>
        </w:r>
        <w:r w:rsidR="000005F1">
          <w:rPr>
            <w:rFonts w:ascii="Sylfaen" w:hAnsi="Sylfaen"/>
          </w:rPr>
          <w:t>14</w:t>
        </w:r>
        <w:r w:rsidRPr="001710E1">
          <w:rPr>
            <w:rFonts w:ascii="Sylfaen" w:hAnsi="Sylfaen"/>
          </w:rPr>
          <w:fldChar w:fldCharType="end"/>
        </w:r>
      </w:p>
    </w:sdtContent>
  </w:sdt>
  <w:p w14:paraId="02A48AF6" w14:textId="77777777" w:rsidR="00563A1E" w:rsidRPr="001710E1" w:rsidRDefault="00563A1E">
    <w:pPr>
      <w:pStyle w:val="Footer"/>
      <w:rPr>
        <w:rFonts w:ascii="Sylfaen" w:hAnsi="Sylfae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3F093" w14:textId="77777777" w:rsidR="00F76867" w:rsidRDefault="00F76867" w:rsidP="001710E1">
      <w:pPr>
        <w:spacing w:after="0" w:line="240" w:lineRule="auto"/>
      </w:pPr>
      <w:r>
        <w:separator/>
      </w:r>
    </w:p>
  </w:footnote>
  <w:footnote w:type="continuationSeparator" w:id="0">
    <w:p w14:paraId="36B4B3D1" w14:textId="77777777" w:rsidR="00F76867" w:rsidRDefault="00F76867" w:rsidP="00171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5400B" w14:textId="77777777" w:rsidR="00563A1E" w:rsidRDefault="00563A1E" w:rsidP="001710E1">
    <w:pPr>
      <w:spacing w:after="0" w:line="240" w:lineRule="auto"/>
      <w:jc w:val="both"/>
      <w:rPr>
        <w:rFonts w:ascii="Sylfaen" w:hAnsi="Sylfaen"/>
        <w:b/>
        <w:sz w:val="24"/>
        <w:szCs w:val="24"/>
      </w:rPr>
    </w:pPr>
    <w:r>
      <w:rPr>
        <w:rFonts w:ascii="Sylfaen" w:hAnsi="Sylfaen"/>
        <w:b/>
        <w:sz w:val="24"/>
        <w:szCs w:val="24"/>
      </w:rPr>
      <w:t>მერიოფერტი 75 სე - 150 სე</w:t>
    </w:r>
  </w:p>
  <w:p w14:paraId="0FF6B041" w14:textId="77777777" w:rsidR="00563A1E" w:rsidRDefault="00563A1E" w:rsidP="001710E1">
    <w:pPr>
      <w:pBdr>
        <w:bottom w:val="single" w:sz="12" w:space="1" w:color="auto"/>
      </w:pBdr>
      <w:spacing w:after="0" w:line="240" w:lineRule="auto"/>
      <w:jc w:val="both"/>
      <w:rPr>
        <w:rFonts w:ascii="Sylfaen" w:hAnsi="Sylfaen"/>
        <w:b/>
        <w:sz w:val="24"/>
        <w:szCs w:val="24"/>
      </w:rPr>
    </w:pPr>
    <w:r>
      <w:rPr>
        <w:rFonts w:ascii="Sylfaen" w:hAnsi="Sylfaen"/>
        <w:b/>
        <w:sz w:val="24"/>
        <w:szCs w:val="24"/>
      </w:rPr>
      <w:t>ფხვნილი და გამხსნელი საინექციო ხსნარის მოსამზადებლად</w:t>
    </w:r>
    <w:r>
      <w:rPr>
        <w:rFonts w:ascii="Sylfaen" w:hAnsi="Sylfaen"/>
        <w:b/>
        <w:sz w:val="24"/>
        <w:szCs w:val="24"/>
      </w:rPr>
      <w:tab/>
    </w:r>
    <w:r>
      <w:rPr>
        <w:rFonts w:ascii="Sylfaen" w:hAnsi="Sylfaen"/>
        <w:b/>
        <w:sz w:val="24"/>
        <w:szCs w:val="24"/>
      </w:rPr>
      <w:tab/>
    </w:r>
    <w:r>
      <w:rPr>
        <w:rFonts w:ascii="Sylfaen" w:hAnsi="Sylfaen"/>
        <w:b/>
        <w:sz w:val="24"/>
        <w:szCs w:val="24"/>
      </w:rPr>
      <w:tab/>
    </w:r>
    <w:r>
      <w:rPr>
        <w:rFonts w:ascii="Sylfaen" w:hAnsi="Sylfaen"/>
        <w:b/>
        <w:sz w:val="24"/>
        <w:szCs w:val="24"/>
      </w:rPr>
      <w:tab/>
      <w:t>1.3.1.</w:t>
    </w:r>
  </w:p>
  <w:p w14:paraId="05D46151" w14:textId="77777777" w:rsidR="00563A1E" w:rsidRDefault="00563A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57941"/>
    <w:multiLevelType w:val="multilevel"/>
    <w:tmpl w:val="D5081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FA45EB"/>
    <w:multiLevelType w:val="multilevel"/>
    <w:tmpl w:val="154C6AB8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50533D7"/>
    <w:multiLevelType w:val="hybridMultilevel"/>
    <w:tmpl w:val="0B5C1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8E019C"/>
    <w:multiLevelType w:val="hybridMultilevel"/>
    <w:tmpl w:val="CE4852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026215F"/>
    <w:multiLevelType w:val="hybridMultilevel"/>
    <w:tmpl w:val="7BC24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FA69B3"/>
    <w:multiLevelType w:val="hybridMultilevel"/>
    <w:tmpl w:val="C31A4666"/>
    <w:lvl w:ilvl="0" w:tplc="8A5A22A0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129327">
    <w:abstractNumId w:val="0"/>
  </w:num>
  <w:num w:numId="2" w16cid:durableId="1207717015">
    <w:abstractNumId w:val="2"/>
  </w:num>
  <w:num w:numId="3" w16cid:durableId="263852339">
    <w:abstractNumId w:val="3"/>
  </w:num>
  <w:num w:numId="4" w16cid:durableId="808059538">
    <w:abstractNumId w:val="5"/>
  </w:num>
  <w:num w:numId="5" w16cid:durableId="580335127">
    <w:abstractNumId w:val="4"/>
  </w:num>
  <w:num w:numId="6" w16cid:durableId="327825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gutterAtTop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2821"/>
    <w:rsid w:val="000005F1"/>
    <w:rsid w:val="000060CE"/>
    <w:rsid w:val="000064F1"/>
    <w:rsid w:val="00010ADB"/>
    <w:rsid w:val="0003209F"/>
    <w:rsid w:val="00036931"/>
    <w:rsid w:val="00041124"/>
    <w:rsid w:val="000703FF"/>
    <w:rsid w:val="000A4535"/>
    <w:rsid w:val="00110757"/>
    <w:rsid w:val="00116275"/>
    <w:rsid w:val="00142F06"/>
    <w:rsid w:val="001710E1"/>
    <w:rsid w:val="00194929"/>
    <w:rsid w:val="001B5623"/>
    <w:rsid w:val="001D1DC0"/>
    <w:rsid w:val="001D474F"/>
    <w:rsid w:val="002240F1"/>
    <w:rsid w:val="002431EB"/>
    <w:rsid w:val="00247AC8"/>
    <w:rsid w:val="002950D4"/>
    <w:rsid w:val="002A7643"/>
    <w:rsid w:val="002D23F4"/>
    <w:rsid w:val="00304D8B"/>
    <w:rsid w:val="00382BA4"/>
    <w:rsid w:val="003966B7"/>
    <w:rsid w:val="003A1FDD"/>
    <w:rsid w:val="003C7444"/>
    <w:rsid w:val="003D14EE"/>
    <w:rsid w:val="003F3E26"/>
    <w:rsid w:val="004068DB"/>
    <w:rsid w:val="00416DA4"/>
    <w:rsid w:val="00424A87"/>
    <w:rsid w:val="00485DE3"/>
    <w:rsid w:val="00494A08"/>
    <w:rsid w:val="004A2821"/>
    <w:rsid w:val="004B4BA2"/>
    <w:rsid w:val="004B4FCC"/>
    <w:rsid w:val="004B669D"/>
    <w:rsid w:val="004B6D2A"/>
    <w:rsid w:val="00557F84"/>
    <w:rsid w:val="00563512"/>
    <w:rsid w:val="00563A1E"/>
    <w:rsid w:val="00581452"/>
    <w:rsid w:val="00592C5C"/>
    <w:rsid w:val="005B67E1"/>
    <w:rsid w:val="006427E1"/>
    <w:rsid w:val="00643805"/>
    <w:rsid w:val="006F1527"/>
    <w:rsid w:val="00700F75"/>
    <w:rsid w:val="007400EB"/>
    <w:rsid w:val="007A343E"/>
    <w:rsid w:val="007D402B"/>
    <w:rsid w:val="007D554B"/>
    <w:rsid w:val="007F0A09"/>
    <w:rsid w:val="00816A4B"/>
    <w:rsid w:val="0083098E"/>
    <w:rsid w:val="00833F7E"/>
    <w:rsid w:val="00852479"/>
    <w:rsid w:val="008671CE"/>
    <w:rsid w:val="008749B6"/>
    <w:rsid w:val="00890FE3"/>
    <w:rsid w:val="008919FA"/>
    <w:rsid w:val="00895D7F"/>
    <w:rsid w:val="008A43BB"/>
    <w:rsid w:val="008B785B"/>
    <w:rsid w:val="008C0208"/>
    <w:rsid w:val="008D5643"/>
    <w:rsid w:val="008F7CC9"/>
    <w:rsid w:val="00951DEE"/>
    <w:rsid w:val="0095618E"/>
    <w:rsid w:val="009A15A6"/>
    <w:rsid w:val="009D3F04"/>
    <w:rsid w:val="009D6B5C"/>
    <w:rsid w:val="009F1C03"/>
    <w:rsid w:val="009F48BB"/>
    <w:rsid w:val="00A453BA"/>
    <w:rsid w:val="00A512CA"/>
    <w:rsid w:val="00A57566"/>
    <w:rsid w:val="00A920D5"/>
    <w:rsid w:val="00A96753"/>
    <w:rsid w:val="00AC613D"/>
    <w:rsid w:val="00AF0B7A"/>
    <w:rsid w:val="00B11E7F"/>
    <w:rsid w:val="00B15CD4"/>
    <w:rsid w:val="00B61941"/>
    <w:rsid w:val="00B83563"/>
    <w:rsid w:val="00B86959"/>
    <w:rsid w:val="00B9058D"/>
    <w:rsid w:val="00BB18EC"/>
    <w:rsid w:val="00BB742E"/>
    <w:rsid w:val="00BC263B"/>
    <w:rsid w:val="00C24857"/>
    <w:rsid w:val="00C32351"/>
    <w:rsid w:val="00C57505"/>
    <w:rsid w:val="00C95E3D"/>
    <w:rsid w:val="00CA03CB"/>
    <w:rsid w:val="00CD1086"/>
    <w:rsid w:val="00CF48A5"/>
    <w:rsid w:val="00CF5329"/>
    <w:rsid w:val="00D06BF2"/>
    <w:rsid w:val="00D216A0"/>
    <w:rsid w:val="00D36032"/>
    <w:rsid w:val="00D6432C"/>
    <w:rsid w:val="00D67AE2"/>
    <w:rsid w:val="00D718C1"/>
    <w:rsid w:val="00D75744"/>
    <w:rsid w:val="00D96EAE"/>
    <w:rsid w:val="00D97AF2"/>
    <w:rsid w:val="00DA66C5"/>
    <w:rsid w:val="00DC0111"/>
    <w:rsid w:val="00DE4506"/>
    <w:rsid w:val="00DF433E"/>
    <w:rsid w:val="00EB6BC1"/>
    <w:rsid w:val="00ED3E64"/>
    <w:rsid w:val="00EE4AC1"/>
    <w:rsid w:val="00EF45F0"/>
    <w:rsid w:val="00F25848"/>
    <w:rsid w:val="00F3531C"/>
    <w:rsid w:val="00F76142"/>
    <w:rsid w:val="00F76867"/>
    <w:rsid w:val="00F8578F"/>
    <w:rsid w:val="00F97490"/>
    <w:rsid w:val="00F97499"/>
    <w:rsid w:val="00FA3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EBBDE"/>
  <w15:docId w15:val="{1086D6ED-25CC-400C-B4A1-24D46D1BC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09F"/>
    <w:rPr>
      <w:noProof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2821"/>
    <w:pPr>
      <w:ind w:left="720"/>
      <w:contextualSpacing/>
    </w:pPr>
  </w:style>
  <w:style w:type="table" w:styleId="TableGrid">
    <w:name w:val="Table Grid"/>
    <w:basedOn w:val="TableNormal"/>
    <w:uiPriority w:val="39"/>
    <w:rsid w:val="00494A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B11E7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710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0E1"/>
  </w:style>
  <w:style w:type="paragraph" w:styleId="Footer">
    <w:name w:val="footer"/>
    <w:basedOn w:val="Normal"/>
    <w:link w:val="FooterChar"/>
    <w:uiPriority w:val="99"/>
    <w:unhideWhenUsed/>
    <w:rsid w:val="001710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</TotalTime>
  <Pages>13</Pages>
  <Words>3450</Words>
  <Characters>19666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Demetre</dc:creator>
  <cp:keywords/>
  <dc:description/>
  <cp:lastModifiedBy>Nino Trokashvili</cp:lastModifiedBy>
  <cp:revision>65</cp:revision>
  <cp:lastPrinted>2025-07-07T11:14:00Z</cp:lastPrinted>
  <dcterms:created xsi:type="dcterms:W3CDTF">2020-07-21T07:32:00Z</dcterms:created>
  <dcterms:modified xsi:type="dcterms:W3CDTF">2025-10-16T15:23:00Z</dcterms:modified>
</cp:coreProperties>
</file>